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3052" w14:textId="77777777" w:rsidR="004065D0" w:rsidRPr="00297929" w:rsidRDefault="004065D0" w:rsidP="004065D0">
      <w:pPr>
        <w:autoSpaceDE w:val="0"/>
        <w:autoSpaceDN w:val="0"/>
        <w:adjustRightInd w:val="0"/>
        <w:spacing w:after="0" w:line="360" w:lineRule="auto"/>
        <w:jc w:val="both"/>
        <w:rPr>
          <w:rFonts w:ascii="Arial" w:hAnsi="Arial" w:cs="Arial"/>
          <w:b/>
          <w:bCs/>
          <w:color w:val="000000"/>
          <w:sz w:val="24"/>
          <w:szCs w:val="24"/>
        </w:rPr>
      </w:pPr>
    </w:p>
    <w:p w14:paraId="15FAD8B5" w14:textId="77777777" w:rsidR="00D062E1" w:rsidRDefault="00D062E1" w:rsidP="00D062E1">
      <w:pPr>
        <w:autoSpaceDE w:val="0"/>
        <w:autoSpaceDN w:val="0"/>
        <w:adjustRightInd w:val="0"/>
        <w:spacing w:after="0" w:line="360" w:lineRule="auto"/>
        <w:jc w:val="both"/>
        <w:rPr>
          <w:rFonts w:ascii="Arial" w:hAnsi="Arial" w:cs="Arial"/>
          <w:b/>
          <w:bCs/>
          <w:color w:val="000000"/>
          <w:sz w:val="24"/>
          <w:szCs w:val="24"/>
        </w:rPr>
      </w:pPr>
      <w:r w:rsidRPr="00573CCF">
        <w:rPr>
          <w:rFonts w:ascii="Arial" w:hAnsi="Arial" w:cs="Arial"/>
          <w:b/>
          <w:bCs/>
          <w:color w:val="000000"/>
          <w:sz w:val="24"/>
          <w:szCs w:val="24"/>
        </w:rPr>
        <w:t xml:space="preserve">H. </w:t>
      </w:r>
      <w:r>
        <w:rPr>
          <w:rFonts w:ascii="Arial" w:hAnsi="Arial" w:cs="Arial"/>
          <w:b/>
          <w:bCs/>
          <w:color w:val="000000"/>
          <w:sz w:val="24"/>
          <w:szCs w:val="24"/>
        </w:rPr>
        <w:t xml:space="preserve">DIPUTACIÓN PERMANENTE DEL </w:t>
      </w:r>
    </w:p>
    <w:p w14:paraId="535844DC" w14:textId="77777777" w:rsidR="00D062E1" w:rsidRPr="00573CCF" w:rsidRDefault="00D062E1" w:rsidP="00D062E1">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 xml:space="preserve">H. </w:t>
      </w:r>
      <w:r w:rsidRPr="00573CCF">
        <w:rPr>
          <w:rFonts w:ascii="Arial" w:hAnsi="Arial" w:cs="Arial"/>
          <w:b/>
          <w:bCs/>
          <w:color w:val="000000"/>
          <w:sz w:val="24"/>
          <w:szCs w:val="24"/>
        </w:rPr>
        <w:t>CONGRESO DEL ESTADO DE CHIHUAHUA</w:t>
      </w:r>
    </w:p>
    <w:p w14:paraId="7C569318" w14:textId="77777777" w:rsidR="00D062E1" w:rsidRPr="00573CCF" w:rsidRDefault="00D062E1" w:rsidP="00D062E1">
      <w:pPr>
        <w:autoSpaceDE w:val="0"/>
        <w:autoSpaceDN w:val="0"/>
        <w:adjustRightInd w:val="0"/>
        <w:spacing w:line="360" w:lineRule="auto"/>
        <w:jc w:val="both"/>
        <w:rPr>
          <w:rFonts w:ascii="Arial" w:hAnsi="Arial" w:cs="Arial"/>
          <w:color w:val="000000"/>
          <w:sz w:val="24"/>
          <w:szCs w:val="24"/>
        </w:rPr>
      </w:pPr>
      <w:r w:rsidRPr="00573CCF">
        <w:rPr>
          <w:rFonts w:ascii="Arial" w:hAnsi="Arial" w:cs="Arial"/>
          <w:b/>
          <w:bCs/>
          <w:color w:val="000000"/>
          <w:sz w:val="24"/>
          <w:szCs w:val="24"/>
        </w:rPr>
        <w:t>P R E S E N T E.</w:t>
      </w:r>
    </w:p>
    <w:p w14:paraId="2056047E" w14:textId="76A577B1" w:rsidR="00D062E1" w:rsidRPr="00303DEA" w:rsidRDefault="0075373E" w:rsidP="00D062E1">
      <w:pPr>
        <w:autoSpaceDE w:val="0"/>
        <w:autoSpaceDN w:val="0"/>
        <w:adjustRightInd w:val="0"/>
        <w:spacing w:after="0" w:line="360" w:lineRule="auto"/>
        <w:jc w:val="both"/>
        <w:rPr>
          <w:rFonts w:ascii="Arial" w:hAnsi="Arial" w:cs="Arial"/>
          <w:b/>
          <w:bCs/>
          <w:sz w:val="24"/>
          <w:szCs w:val="24"/>
        </w:rPr>
      </w:pPr>
      <w:r w:rsidRPr="006A68DB">
        <w:rPr>
          <w:rFonts w:ascii="Arial" w:hAnsi="Arial" w:cs="Arial"/>
          <w:color w:val="000000"/>
          <w:sz w:val="24"/>
          <w:szCs w:val="24"/>
        </w:rPr>
        <w:t>Quienes suscribimos en nuestro carácter de Diputados de la Sexagésima Octava Legislatura del Estado e integrantes del Grupo Parlamentario del Partido Revolucionario Institucional</w:t>
      </w:r>
      <w:r w:rsidR="00D062E1" w:rsidRPr="00573CCF">
        <w:rPr>
          <w:rFonts w:ascii="Arial" w:hAnsi="Arial" w:cs="Arial"/>
          <w:color w:val="000000"/>
          <w:sz w:val="24"/>
          <w:szCs w:val="24"/>
        </w:rPr>
        <w:t xml:space="preserve">; </w:t>
      </w:r>
      <w:r w:rsidR="00D062E1" w:rsidRPr="00297929">
        <w:rPr>
          <w:rFonts w:ascii="Arial" w:hAnsi="Arial" w:cs="Arial"/>
          <w:sz w:val="24"/>
          <w:szCs w:val="24"/>
        </w:rPr>
        <w:t xml:space="preserve">con fundamento en los artículos 68, fracción I, de la Constitución Política del Estado Libre y Soberano </w:t>
      </w:r>
      <w:r w:rsidR="00D062E1" w:rsidRPr="00297929">
        <w:rPr>
          <w:rFonts w:ascii="Arial" w:hAnsi="Arial" w:cs="Arial"/>
          <w:color w:val="000000"/>
          <w:sz w:val="24"/>
          <w:szCs w:val="24"/>
        </w:rPr>
        <w:t xml:space="preserve">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r w:rsidR="00D062E1" w:rsidRPr="00E43886">
        <w:rPr>
          <w:rFonts w:ascii="Arial" w:hAnsi="Arial" w:cs="Arial"/>
          <w:b/>
          <w:bCs/>
          <w:color w:val="000000"/>
          <w:sz w:val="24"/>
          <w:szCs w:val="24"/>
        </w:rPr>
        <w:t>INICIATIVA CON CARÁCTER DE DECRETO</w:t>
      </w:r>
      <w:r w:rsidR="00D062E1">
        <w:rPr>
          <w:rFonts w:ascii="Arial" w:hAnsi="Arial" w:cs="Arial"/>
          <w:b/>
          <w:sz w:val="24"/>
          <w:szCs w:val="24"/>
        </w:rPr>
        <w:t>,  a efecto de que en los términos del Artículo 57 y 58 del Código Municipal, se declaren suspendidas definitivamente las personas electas como Síndicas Propietaria y Suplente del H. Ayuntamiento de Madera, y por tanto, se proceda a la designación de las personas sustitutas a ocupar la Sindicatura de dicho Municipio por este Congreso.</w:t>
      </w:r>
      <w:r w:rsidR="00D062E1" w:rsidRPr="00CD627E">
        <w:rPr>
          <w:rFonts w:ascii="Arial" w:hAnsi="Arial" w:cs="Arial"/>
          <w:sz w:val="24"/>
          <w:szCs w:val="24"/>
        </w:rPr>
        <w:t xml:space="preserve"> </w:t>
      </w:r>
      <w:r w:rsidR="00D062E1">
        <w:rPr>
          <w:rFonts w:ascii="Arial" w:hAnsi="Arial" w:cs="Arial"/>
          <w:sz w:val="24"/>
          <w:szCs w:val="24"/>
        </w:rPr>
        <w:t xml:space="preserve">Lo anterior, </w:t>
      </w:r>
      <w:r w:rsidR="00D062E1" w:rsidRPr="00573CCF">
        <w:rPr>
          <w:rFonts w:ascii="Arial" w:hAnsi="Arial" w:cs="Arial"/>
          <w:color w:val="000000"/>
          <w:sz w:val="24"/>
          <w:szCs w:val="24"/>
        </w:rPr>
        <w:t xml:space="preserve">al tenor de la siguiente: </w:t>
      </w:r>
    </w:p>
    <w:p w14:paraId="55DF2677" w14:textId="77777777" w:rsidR="00D062E1" w:rsidRDefault="00D062E1" w:rsidP="00D062E1">
      <w:pPr>
        <w:autoSpaceDE w:val="0"/>
        <w:autoSpaceDN w:val="0"/>
        <w:adjustRightInd w:val="0"/>
        <w:spacing w:after="0" w:line="360" w:lineRule="auto"/>
        <w:jc w:val="center"/>
        <w:rPr>
          <w:rFonts w:ascii="Arial" w:hAnsi="Arial" w:cs="Arial"/>
          <w:b/>
          <w:bCs/>
          <w:color w:val="000000"/>
          <w:sz w:val="24"/>
          <w:szCs w:val="24"/>
        </w:rPr>
      </w:pPr>
    </w:p>
    <w:p w14:paraId="1EF72A85" w14:textId="187183EF" w:rsidR="00D062E1" w:rsidRDefault="00D062E1" w:rsidP="00D062E1">
      <w:pPr>
        <w:autoSpaceDE w:val="0"/>
        <w:autoSpaceDN w:val="0"/>
        <w:adjustRightInd w:val="0"/>
        <w:spacing w:after="0" w:line="360" w:lineRule="auto"/>
        <w:jc w:val="center"/>
        <w:rPr>
          <w:rFonts w:ascii="Arial" w:hAnsi="Arial" w:cs="Arial"/>
          <w:b/>
          <w:bCs/>
          <w:color w:val="000000"/>
          <w:sz w:val="24"/>
          <w:szCs w:val="24"/>
        </w:rPr>
      </w:pPr>
      <w:r w:rsidRPr="00573CCF">
        <w:rPr>
          <w:rFonts w:ascii="Arial" w:hAnsi="Arial" w:cs="Arial"/>
          <w:b/>
          <w:bCs/>
          <w:color w:val="000000"/>
          <w:sz w:val="24"/>
          <w:szCs w:val="24"/>
        </w:rPr>
        <w:t>EXPOSICIÓN DE MOTIVOS</w:t>
      </w:r>
    </w:p>
    <w:p w14:paraId="0B26F481" w14:textId="77777777" w:rsidR="00D062E1" w:rsidRDefault="00D062E1" w:rsidP="00D062E1">
      <w:pPr>
        <w:autoSpaceDE w:val="0"/>
        <w:autoSpaceDN w:val="0"/>
        <w:adjustRightInd w:val="0"/>
        <w:spacing w:after="0" w:line="360" w:lineRule="auto"/>
        <w:jc w:val="center"/>
        <w:rPr>
          <w:rFonts w:ascii="Arial" w:hAnsi="Arial" w:cs="Arial"/>
          <w:b/>
          <w:bCs/>
          <w:color w:val="000000"/>
          <w:sz w:val="24"/>
          <w:szCs w:val="24"/>
        </w:rPr>
      </w:pPr>
    </w:p>
    <w:p w14:paraId="707EB793"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r w:rsidRPr="00FF0E37">
        <w:rPr>
          <w:rFonts w:ascii="Arial" w:hAnsi="Arial" w:cs="Arial"/>
          <w:color w:val="000000"/>
          <w:sz w:val="24"/>
          <w:szCs w:val="24"/>
        </w:rPr>
        <w:t>El pasado 2 de abril del presente</w:t>
      </w:r>
      <w:r>
        <w:rPr>
          <w:rFonts w:ascii="Arial" w:hAnsi="Arial" w:cs="Arial"/>
          <w:color w:val="000000"/>
          <w:sz w:val="24"/>
          <w:szCs w:val="24"/>
        </w:rPr>
        <w:t xml:space="preserve"> </w:t>
      </w:r>
      <w:r w:rsidRPr="00FF0E37">
        <w:rPr>
          <w:rFonts w:ascii="Arial" w:hAnsi="Arial" w:cs="Arial"/>
          <w:color w:val="000000"/>
          <w:sz w:val="24"/>
          <w:szCs w:val="24"/>
        </w:rPr>
        <w:t xml:space="preserve">año, </w:t>
      </w:r>
      <w:r>
        <w:rPr>
          <w:rFonts w:ascii="Arial" w:hAnsi="Arial" w:cs="Arial"/>
          <w:color w:val="000000"/>
          <w:sz w:val="24"/>
          <w:szCs w:val="24"/>
        </w:rPr>
        <w:t xml:space="preserve">la </w:t>
      </w:r>
      <w:r w:rsidRPr="00FF0E37">
        <w:rPr>
          <w:rFonts w:ascii="Arial" w:hAnsi="Arial" w:cs="Arial"/>
          <w:color w:val="000000"/>
          <w:sz w:val="24"/>
          <w:szCs w:val="24"/>
        </w:rPr>
        <w:t>Licenciada Cinthia Johana Caraveo Lechuga</w:t>
      </w:r>
      <w:r>
        <w:rPr>
          <w:rFonts w:ascii="Arial" w:hAnsi="Arial" w:cs="Arial"/>
          <w:color w:val="000000"/>
          <w:sz w:val="24"/>
          <w:szCs w:val="24"/>
        </w:rPr>
        <w:t xml:space="preserve">, Síndica del Municipio de Madera, solicitó licencia para separarse del cargo por un periodo de seis meses, por lo que se llamó a la C. </w:t>
      </w:r>
      <w:r w:rsidRPr="00FF0E37">
        <w:rPr>
          <w:rFonts w:ascii="Arial" w:hAnsi="Arial" w:cs="Arial"/>
          <w:color w:val="000000"/>
          <w:sz w:val="24"/>
          <w:szCs w:val="24"/>
        </w:rPr>
        <w:t>Elizabeth Soto Bustillos</w:t>
      </w:r>
      <w:r>
        <w:rPr>
          <w:rFonts w:ascii="Arial" w:hAnsi="Arial" w:cs="Arial"/>
          <w:color w:val="000000"/>
          <w:sz w:val="24"/>
          <w:szCs w:val="24"/>
        </w:rPr>
        <w:t>, para que se presentara el día 4 del mismo mes y año a tomar protesta del cargo, en su calidad de suplente de la propietaria.</w:t>
      </w:r>
    </w:p>
    <w:p w14:paraId="485583E1"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p>
    <w:p w14:paraId="13B123C9"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No obstante lo anterior, la suplente de la Sindicatura, no se presentó a la </w:t>
      </w:r>
      <w:r w:rsidRPr="00FF0E37">
        <w:rPr>
          <w:rFonts w:ascii="Arial" w:hAnsi="Arial" w:cs="Arial"/>
          <w:color w:val="000000"/>
          <w:sz w:val="24"/>
          <w:szCs w:val="24"/>
        </w:rPr>
        <w:t>sesión extraordinaria</w:t>
      </w:r>
      <w:r>
        <w:rPr>
          <w:rFonts w:ascii="Arial" w:hAnsi="Arial" w:cs="Arial"/>
          <w:color w:val="000000"/>
          <w:sz w:val="24"/>
          <w:szCs w:val="24"/>
        </w:rPr>
        <w:t xml:space="preserve"> de Cabildo, recibiéndose como respuesta, un oficio en el que la </w:t>
      </w:r>
      <w:r w:rsidRPr="00FF0E37">
        <w:rPr>
          <w:rFonts w:ascii="Arial" w:hAnsi="Arial" w:cs="Arial"/>
          <w:color w:val="000000"/>
          <w:sz w:val="24"/>
          <w:szCs w:val="24"/>
        </w:rPr>
        <w:t>C. Elizabeth Soto Bustillos”</w:t>
      </w:r>
      <w:r>
        <w:rPr>
          <w:rFonts w:ascii="Arial" w:hAnsi="Arial" w:cs="Arial"/>
          <w:color w:val="000000"/>
          <w:sz w:val="24"/>
          <w:szCs w:val="24"/>
        </w:rPr>
        <w:t xml:space="preserve">, manifestó lo siguiente: </w:t>
      </w:r>
    </w:p>
    <w:p w14:paraId="0DB68FB8"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p>
    <w:p w14:paraId="2FB43413" w14:textId="77777777" w:rsidR="00D062E1" w:rsidRDefault="00D062E1" w:rsidP="00D062E1">
      <w:pPr>
        <w:autoSpaceDE w:val="0"/>
        <w:autoSpaceDN w:val="0"/>
        <w:adjustRightInd w:val="0"/>
        <w:spacing w:after="0" w:line="360" w:lineRule="auto"/>
        <w:ind w:left="284" w:right="333"/>
        <w:jc w:val="both"/>
        <w:rPr>
          <w:rFonts w:ascii="Arial" w:hAnsi="Arial" w:cs="Arial"/>
          <w:i/>
          <w:iCs/>
          <w:color w:val="000000"/>
          <w:sz w:val="24"/>
          <w:szCs w:val="24"/>
        </w:rPr>
      </w:pPr>
      <w:r>
        <w:rPr>
          <w:rFonts w:ascii="Arial" w:hAnsi="Arial" w:cs="Arial"/>
          <w:i/>
          <w:iCs/>
          <w:color w:val="000000"/>
          <w:sz w:val="24"/>
          <w:szCs w:val="24"/>
        </w:rPr>
        <w:t>“</w:t>
      </w:r>
      <w:r w:rsidRPr="00FF0E37">
        <w:rPr>
          <w:rFonts w:ascii="Arial" w:hAnsi="Arial" w:cs="Arial"/>
          <w:i/>
          <w:iCs/>
          <w:color w:val="000000"/>
          <w:sz w:val="24"/>
          <w:szCs w:val="24"/>
        </w:rPr>
        <w:t>Honorable Ayuntamiento del Municipio de Madera anteponiendo un cordial saludo en respuesta de la notificación recibida mediante el oficio 285 expediente número administración 01 20 25 sirva la presente para hacer de su conocimiento mi postura en referencia de la toma de protesta como síndica suplente.</w:t>
      </w:r>
      <w:r>
        <w:rPr>
          <w:rFonts w:ascii="Arial" w:hAnsi="Arial" w:cs="Arial"/>
          <w:i/>
          <w:iCs/>
          <w:color w:val="000000"/>
          <w:sz w:val="24"/>
          <w:szCs w:val="24"/>
        </w:rPr>
        <w:t>”</w:t>
      </w:r>
    </w:p>
    <w:p w14:paraId="2F3E9984" w14:textId="77777777" w:rsidR="00D062E1" w:rsidRPr="00D062E1" w:rsidRDefault="00D062E1" w:rsidP="00D062E1">
      <w:pPr>
        <w:autoSpaceDE w:val="0"/>
        <w:autoSpaceDN w:val="0"/>
        <w:adjustRightInd w:val="0"/>
        <w:spacing w:after="0" w:line="360" w:lineRule="auto"/>
        <w:ind w:left="284" w:right="333"/>
        <w:jc w:val="both"/>
        <w:rPr>
          <w:rFonts w:ascii="Arial" w:hAnsi="Arial" w:cs="Arial"/>
          <w:i/>
          <w:iCs/>
          <w:color w:val="000000"/>
          <w:sz w:val="20"/>
          <w:szCs w:val="20"/>
        </w:rPr>
      </w:pPr>
    </w:p>
    <w:p w14:paraId="0F9423EA" w14:textId="77777777" w:rsidR="00D062E1" w:rsidRDefault="00D062E1" w:rsidP="00D062E1">
      <w:pPr>
        <w:autoSpaceDE w:val="0"/>
        <w:autoSpaceDN w:val="0"/>
        <w:adjustRightInd w:val="0"/>
        <w:spacing w:after="0" w:line="360" w:lineRule="auto"/>
        <w:ind w:left="284" w:right="333"/>
        <w:jc w:val="both"/>
        <w:rPr>
          <w:rFonts w:ascii="Arial" w:hAnsi="Arial" w:cs="Arial"/>
          <w:i/>
          <w:iCs/>
          <w:color w:val="000000"/>
          <w:sz w:val="24"/>
          <w:szCs w:val="24"/>
        </w:rPr>
      </w:pPr>
      <w:r>
        <w:rPr>
          <w:rFonts w:ascii="Arial" w:hAnsi="Arial" w:cs="Arial"/>
          <w:i/>
          <w:iCs/>
          <w:color w:val="000000"/>
          <w:sz w:val="24"/>
          <w:szCs w:val="24"/>
        </w:rPr>
        <w:t>“</w:t>
      </w:r>
      <w:r w:rsidRPr="00FF0E37">
        <w:rPr>
          <w:rFonts w:ascii="Arial" w:hAnsi="Arial" w:cs="Arial"/>
          <w:i/>
          <w:iCs/>
          <w:color w:val="000000"/>
          <w:sz w:val="24"/>
          <w:szCs w:val="24"/>
        </w:rPr>
        <w:t>Por motivos personales y en el conocimiento de que las condiciones para llevar el cargo de la sindicatura no son las óptimas para cumplir la responsabilidad y facultades de ley.  Manifiesto mi negativa a ocupar el cargo de síndica municipal suplente.</w:t>
      </w:r>
      <w:r>
        <w:rPr>
          <w:rFonts w:ascii="Arial" w:hAnsi="Arial" w:cs="Arial"/>
          <w:i/>
          <w:iCs/>
          <w:color w:val="000000"/>
          <w:sz w:val="24"/>
          <w:szCs w:val="24"/>
        </w:rPr>
        <w:t>”</w:t>
      </w:r>
    </w:p>
    <w:p w14:paraId="41327C02" w14:textId="77777777" w:rsidR="00D062E1" w:rsidRPr="00D062E1" w:rsidRDefault="00D062E1" w:rsidP="00D062E1">
      <w:pPr>
        <w:autoSpaceDE w:val="0"/>
        <w:autoSpaceDN w:val="0"/>
        <w:adjustRightInd w:val="0"/>
        <w:spacing w:after="0" w:line="360" w:lineRule="auto"/>
        <w:ind w:left="284" w:right="333"/>
        <w:jc w:val="both"/>
        <w:rPr>
          <w:rFonts w:ascii="Arial" w:hAnsi="Arial" w:cs="Arial"/>
          <w:i/>
          <w:iCs/>
          <w:color w:val="000000"/>
          <w:sz w:val="20"/>
          <w:szCs w:val="20"/>
        </w:rPr>
      </w:pPr>
    </w:p>
    <w:p w14:paraId="48CC34D0" w14:textId="77777777" w:rsidR="00D062E1" w:rsidRDefault="00D062E1" w:rsidP="00D062E1">
      <w:pPr>
        <w:autoSpaceDE w:val="0"/>
        <w:autoSpaceDN w:val="0"/>
        <w:adjustRightInd w:val="0"/>
        <w:spacing w:after="0" w:line="360" w:lineRule="auto"/>
        <w:ind w:left="284" w:right="333"/>
        <w:jc w:val="both"/>
        <w:rPr>
          <w:rFonts w:ascii="Arial" w:hAnsi="Arial" w:cs="Arial"/>
          <w:i/>
          <w:iCs/>
          <w:color w:val="000000"/>
          <w:sz w:val="24"/>
          <w:szCs w:val="24"/>
        </w:rPr>
      </w:pPr>
      <w:r>
        <w:rPr>
          <w:rFonts w:ascii="Arial" w:hAnsi="Arial" w:cs="Arial"/>
          <w:i/>
          <w:iCs/>
          <w:color w:val="000000"/>
          <w:sz w:val="24"/>
          <w:szCs w:val="24"/>
        </w:rPr>
        <w:t>“</w:t>
      </w:r>
      <w:r w:rsidRPr="00FF0E37">
        <w:rPr>
          <w:rFonts w:ascii="Arial" w:hAnsi="Arial" w:cs="Arial"/>
          <w:i/>
          <w:iCs/>
          <w:color w:val="000000"/>
          <w:sz w:val="24"/>
          <w:szCs w:val="24"/>
        </w:rPr>
        <w:t>Sin más por el momento que de usted</w:t>
      </w:r>
      <w:r>
        <w:rPr>
          <w:rFonts w:ascii="Arial" w:hAnsi="Arial" w:cs="Arial"/>
          <w:i/>
          <w:iCs/>
          <w:color w:val="000000"/>
          <w:sz w:val="24"/>
          <w:szCs w:val="24"/>
        </w:rPr>
        <w:t>”</w:t>
      </w:r>
    </w:p>
    <w:p w14:paraId="5D12F277" w14:textId="77777777" w:rsidR="00D062E1" w:rsidRPr="00D062E1" w:rsidRDefault="00D062E1" w:rsidP="00D062E1">
      <w:pPr>
        <w:autoSpaceDE w:val="0"/>
        <w:autoSpaceDN w:val="0"/>
        <w:adjustRightInd w:val="0"/>
        <w:spacing w:after="0" w:line="360" w:lineRule="auto"/>
        <w:ind w:left="284" w:right="333"/>
        <w:jc w:val="both"/>
        <w:rPr>
          <w:rFonts w:ascii="Arial" w:hAnsi="Arial" w:cs="Arial"/>
          <w:i/>
          <w:iCs/>
          <w:color w:val="000000"/>
          <w:sz w:val="20"/>
          <w:szCs w:val="20"/>
        </w:rPr>
      </w:pPr>
      <w:r w:rsidRPr="00D062E1">
        <w:rPr>
          <w:rFonts w:ascii="Arial" w:hAnsi="Arial" w:cs="Arial"/>
          <w:i/>
          <w:iCs/>
          <w:color w:val="000000"/>
          <w:sz w:val="20"/>
          <w:szCs w:val="20"/>
        </w:rPr>
        <w:t xml:space="preserve"> </w:t>
      </w:r>
    </w:p>
    <w:p w14:paraId="3AECB671" w14:textId="77777777" w:rsidR="00D062E1" w:rsidRPr="00FF0E37" w:rsidRDefault="00D062E1" w:rsidP="00D062E1">
      <w:pPr>
        <w:autoSpaceDE w:val="0"/>
        <w:autoSpaceDN w:val="0"/>
        <w:adjustRightInd w:val="0"/>
        <w:spacing w:after="0" w:line="360" w:lineRule="auto"/>
        <w:ind w:left="284" w:right="333"/>
        <w:jc w:val="both"/>
        <w:rPr>
          <w:rFonts w:ascii="Arial" w:hAnsi="Arial" w:cs="Arial"/>
          <w:i/>
          <w:iCs/>
          <w:color w:val="000000"/>
          <w:sz w:val="24"/>
          <w:szCs w:val="24"/>
        </w:rPr>
      </w:pPr>
      <w:r>
        <w:rPr>
          <w:rFonts w:ascii="Arial" w:hAnsi="Arial" w:cs="Arial"/>
          <w:i/>
          <w:iCs/>
          <w:color w:val="000000"/>
          <w:sz w:val="24"/>
          <w:szCs w:val="24"/>
        </w:rPr>
        <w:t>“</w:t>
      </w:r>
      <w:r w:rsidRPr="00FF0E37">
        <w:rPr>
          <w:rFonts w:ascii="Arial" w:hAnsi="Arial" w:cs="Arial"/>
          <w:i/>
          <w:iCs/>
          <w:color w:val="000000"/>
          <w:sz w:val="24"/>
          <w:szCs w:val="24"/>
        </w:rPr>
        <w:t xml:space="preserve">C. </w:t>
      </w:r>
      <w:bookmarkStart w:id="0" w:name="_Hlk201538067"/>
      <w:r w:rsidRPr="00FF0E37">
        <w:rPr>
          <w:rFonts w:ascii="Arial" w:hAnsi="Arial" w:cs="Arial"/>
          <w:i/>
          <w:iCs/>
          <w:color w:val="000000"/>
          <w:sz w:val="24"/>
          <w:szCs w:val="24"/>
        </w:rPr>
        <w:t>Elizabeth Soto Bustillos</w:t>
      </w:r>
      <w:bookmarkEnd w:id="0"/>
      <w:r w:rsidRPr="00FF0E37">
        <w:rPr>
          <w:rFonts w:ascii="Arial" w:hAnsi="Arial" w:cs="Arial"/>
          <w:i/>
          <w:iCs/>
          <w:color w:val="000000"/>
          <w:sz w:val="24"/>
          <w:szCs w:val="24"/>
        </w:rPr>
        <w:t>”</w:t>
      </w:r>
    </w:p>
    <w:p w14:paraId="261FE684" w14:textId="77777777" w:rsidR="00D062E1" w:rsidRPr="00534F15" w:rsidRDefault="00D062E1" w:rsidP="00D062E1">
      <w:pPr>
        <w:autoSpaceDE w:val="0"/>
        <w:autoSpaceDN w:val="0"/>
        <w:adjustRightInd w:val="0"/>
        <w:spacing w:after="0" w:line="360" w:lineRule="auto"/>
        <w:jc w:val="both"/>
        <w:rPr>
          <w:rFonts w:ascii="Arial" w:hAnsi="Arial" w:cs="Arial"/>
          <w:sz w:val="12"/>
          <w:szCs w:val="12"/>
        </w:rPr>
      </w:pPr>
      <w:bookmarkStart w:id="1" w:name="_Hlk194316045"/>
    </w:p>
    <w:bookmarkEnd w:id="1"/>
    <w:p w14:paraId="30DB2B26"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Esta acción, derivó a que desde el 2 de abril, el Municipio de Madera, no cuente con persona que asuma la Sindicatura, ya que el Código Municipal no establece los supuestos para designar a otra persona a falta de la propietaria y la suplente rechacen asumir el cargo de Titular de la Sindicatura.</w:t>
      </w:r>
    </w:p>
    <w:p w14:paraId="6313186F"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p>
    <w:p w14:paraId="6E9D4D09" w14:textId="77777777" w:rsidR="00D062E1" w:rsidRDefault="00D062E1" w:rsidP="00D062E1">
      <w:pPr>
        <w:autoSpaceDE w:val="0"/>
        <w:autoSpaceDN w:val="0"/>
        <w:adjustRightInd w:val="0"/>
        <w:spacing w:after="0" w:line="360" w:lineRule="auto"/>
        <w:jc w:val="both"/>
        <w:rPr>
          <w:rFonts w:ascii="Arial" w:hAnsi="Arial" w:cs="Arial"/>
          <w:i/>
          <w:iCs/>
          <w:color w:val="000000"/>
          <w:sz w:val="24"/>
          <w:szCs w:val="24"/>
        </w:rPr>
      </w:pPr>
      <w:r>
        <w:rPr>
          <w:rFonts w:ascii="Arial" w:hAnsi="Arial" w:cs="Arial"/>
          <w:color w:val="000000"/>
          <w:sz w:val="24"/>
          <w:szCs w:val="24"/>
        </w:rPr>
        <w:t>Cabe señalar, que el párrafo sexto del</w:t>
      </w:r>
      <w:r w:rsidRPr="00A867F5">
        <w:rPr>
          <w:rFonts w:ascii="Arial" w:hAnsi="Arial" w:cs="Arial"/>
          <w:color w:val="000000"/>
          <w:sz w:val="24"/>
          <w:szCs w:val="24"/>
        </w:rPr>
        <w:t xml:space="preserve"> </w:t>
      </w:r>
      <w:r>
        <w:rPr>
          <w:rFonts w:ascii="Arial" w:hAnsi="Arial" w:cs="Arial"/>
          <w:color w:val="000000"/>
          <w:sz w:val="24"/>
          <w:szCs w:val="24"/>
        </w:rPr>
        <w:t xml:space="preserve">artículo 17 del Código Municipal, establece que: </w:t>
      </w:r>
      <w:r w:rsidRPr="00FF0E37">
        <w:rPr>
          <w:rFonts w:ascii="Arial" w:hAnsi="Arial" w:cs="Arial"/>
          <w:i/>
          <w:iCs/>
          <w:color w:val="000000"/>
          <w:sz w:val="24"/>
          <w:szCs w:val="24"/>
        </w:rPr>
        <w:t>“Por cada persona titular de la Presidencia Municipal, Sindicatura, Regiduría o Comisarías, habrá una persona suplente para sustituirlo en sus impedimentos o faltas”</w:t>
      </w:r>
    </w:p>
    <w:p w14:paraId="7F6CD7B2" w14:textId="77777777" w:rsidR="00D062E1" w:rsidRPr="00FF0E37" w:rsidRDefault="00D062E1" w:rsidP="00D062E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Mientras que el artículo 36 A, en su párrafo séptimo, señala que: </w:t>
      </w:r>
      <w:r w:rsidRPr="00FF0E37">
        <w:rPr>
          <w:rFonts w:ascii="Arial" w:hAnsi="Arial" w:cs="Arial"/>
          <w:i/>
          <w:iCs/>
          <w:color w:val="000000"/>
          <w:sz w:val="24"/>
          <w:szCs w:val="24"/>
        </w:rPr>
        <w:t xml:space="preserve">“En los casos no previstos con respecto al Síndico le serán aplicables, en lo conducente, las disposiciones relativas a los Regidores.”   </w:t>
      </w:r>
      <w:r>
        <w:rPr>
          <w:rFonts w:ascii="Arial" w:hAnsi="Arial" w:cs="Arial"/>
          <w:color w:val="000000"/>
          <w:sz w:val="24"/>
          <w:szCs w:val="24"/>
        </w:rPr>
        <w:t xml:space="preserve">Sin embargo, no hay una disposición expresa para los casos en los que las personas suplentes de regidurías y sindicatura no asuman la titularidad del cargo para </w:t>
      </w:r>
      <w:proofErr w:type="spellStart"/>
      <w:r>
        <w:rPr>
          <w:rFonts w:ascii="Arial" w:hAnsi="Arial" w:cs="Arial"/>
          <w:color w:val="000000"/>
          <w:sz w:val="24"/>
          <w:szCs w:val="24"/>
        </w:rPr>
        <w:t>le</w:t>
      </w:r>
      <w:proofErr w:type="spellEnd"/>
      <w:r>
        <w:rPr>
          <w:rFonts w:ascii="Arial" w:hAnsi="Arial" w:cs="Arial"/>
          <w:color w:val="000000"/>
          <w:sz w:val="24"/>
          <w:szCs w:val="24"/>
        </w:rPr>
        <w:t xml:space="preserve"> que fueron electas, a diferencia de la persona que ocupe la presidencia, a quien de conformidad al artículo 101, párrafo segundo se establece que: </w:t>
      </w:r>
      <w:r w:rsidRPr="00815094">
        <w:rPr>
          <w:rFonts w:ascii="Arial" w:hAnsi="Arial" w:cs="Arial"/>
          <w:i/>
          <w:iCs/>
          <w:color w:val="000000"/>
          <w:sz w:val="24"/>
          <w:szCs w:val="24"/>
        </w:rPr>
        <w:t>“En caso de falta temporal o definitiva de la persona titular de la Presidencia Municipal se llamará a la persona suplente, quien estará obligada a desempeñar el cargo o a justificar su negativa ante el Ayuntamiento; aceptada la justificación, el propio Ayuntamiento designará de entre sus integrantes al que deba desempeñarlo.”</w:t>
      </w:r>
    </w:p>
    <w:p w14:paraId="0D9BD37C"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p>
    <w:p w14:paraId="2E0CED6D" w14:textId="77777777" w:rsidR="00D062E1" w:rsidRDefault="00D062E1" w:rsidP="00D062E1">
      <w:pPr>
        <w:autoSpaceDE w:val="0"/>
        <w:autoSpaceDN w:val="0"/>
        <w:adjustRightInd w:val="0"/>
        <w:spacing w:after="0" w:line="360" w:lineRule="auto"/>
        <w:jc w:val="both"/>
        <w:rPr>
          <w:rFonts w:ascii="Arial" w:hAnsi="Arial" w:cs="Arial"/>
          <w:i/>
          <w:iCs/>
          <w:color w:val="000000"/>
          <w:sz w:val="24"/>
          <w:szCs w:val="24"/>
        </w:rPr>
      </w:pPr>
      <w:r>
        <w:rPr>
          <w:rFonts w:ascii="Arial" w:hAnsi="Arial" w:cs="Arial"/>
          <w:color w:val="000000"/>
          <w:sz w:val="24"/>
          <w:szCs w:val="24"/>
        </w:rPr>
        <w:t>Por su parte, el artículo 102</w:t>
      </w:r>
      <w:r w:rsidRPr="00815094">
        <w:rPr>
          <w:rFonts w:ascii="Arial" w:hAnsi="Arial" w:cs="Arial"/>
          <w:color w:val="000000"/>
          <w:sz w:val="24"/>
          <w:szCs w:val="24"/>
        </w:rPr>
        <w:t xml:space="preserve"> </w:t>
      </w:r>
      <w:r>
        <w:rPr>
          <w:rFonts w:ascii="Arial" w:hAnsi="Arial" w:cs="Arial"/>
          <w:color w:val="000000"/>
          <w:sz w:val="24"/>
          <w:szCs w:val="24"/>
        </w:rPr>
        <w:t xml:space="preserve">del Código Municipal, señala que: </w:t>
      </w:r>
      <w:r w:rsidRPr="00815094">
        <w:rPr>
          <w:rFonts w:ascii="Arial" w:hAnsi="Arial" w:cs="Arial"/>
          <w:i/>
          <w:iCs/>
          <w:color w:val="000000"/>
          <w:sz w:val="24"/>
          <w:szCs w:val="24"/>
        </w:rPr>
        <w:t>Para cubrir las faltas temporales o definitivas de las personas titulares de las Regidurías se llamará a las suplencias respectivas.</w:t>
      </w:r>
    </w:p>
    <w:p w14:paraId="40FD3CF9" w14:textId="77777777" w:rsidR="00D062E1" w:rsidRDefault="00D062E1" w:rsidP="00D062E1">
      <w:pPr>
        <w:autoSpaceDE w:val="0"/>
        <w:autoSpaceDN w:val="0"/>
        <w:adjustRightInd w:val="0"/>
        <w:spacing w:after="0" w:line="360" w:lineRule="auto"/>
        <w:jc w:val="both"/>
        <w:rPr>
          <w:rFonts w:ascii="Arial" w:hAnsi="Arial" w:cs="Arial"/>
          <w:i/>
          <w:iCs/>
          <w:color w:val="000000"/>
          <w:sz w:val="24"/>
          <w:szCs w:val="24"/>
        </w:rPr>
      </w:pPr>
    </w:p>
    <w:p w14:paraId="4E18F625"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Como podemos apreciar, tanto para el caso de regidurías y sindicatura, no queda claro, quien asume la titularidad a falta de las personas suplentes; sin embargo, en los artículos 57 y 58 del mismo ordenamiento, en lo relativo a Capítulo II “</w:t>
      </w:r>
      <w:r w:rsidRPr="00815094">
        <w:rPr>
          <w:rFonts w:ascii="Arial" w:hAnsi="Arial" w:cs="Arial"/>
          <w:color w:val="000000"/>
          <w:sz w:val="24"/>
          <w:szCs w:val="24"/>
        </w:rPr>
        <w:t xml:space="preserve">De </w:t>
      </w:r>
      <w:r>
        <w:rPr>
          <w:rFonts w:ascii="Arial" w:hAnsi="Arial" w:cs="Arial"/>
          <w:color w:val="000000"/>
          <w:sz w:val="24"/>
          <w:szCs w:val="24"/>
        </w:rPr>
        <w:t>l</w:t>
      </w:r>
      <w:r w:rsidRPr="00815094">
        <w:rPr>
          <w:rFonts w:ascii="Arial" w:hAnsi="Arial" w:cs="Arial"/>
          <w:color w:val="000000"/>
          <w:sz w:val="24"/>
          <w:szCs w:val="24"/>
        </w:rPr>
        <w:t xml:space="preserve">a Suspensión Definitiva </w:t>
      </w:r>
      <w:r>
        <w:rPr>
          <w:rFonts w:ascii="Arial" w:hAnsi="Arial" w:cs="Arial"/>
          <w:color w:val="000000"/>
          <w:sz w:val="24"/>
          <w:szCs w:val="24"/>
        </w:rPr>
        <w:t>d</w:t>
      </w:r>
      <w:r w:rsidRPr="00815094">
        <w:rPr>
          <w:rFonts w:ascii="Arial" w:hAnsi="Arial" w:cs="Arial"/>
          <w:color w:val="000000"/>
          <w:sz w:val="24"/>
          <w:szCs w:val="24"/>
        </w:rPr>
        <w:t xml:space="preserve">e </w:t>
      </w:r>
      <w:r>
        <w:rPr>
          <w:rFonts w:ascii="Arial" w:hAnsi="Arial" w:cs="Arial"/>
          <w:color w:val="000000"/>
          <w:sz w:val="24"/>
          <w:szCs w:val="24"/>
        </w:rPr>
        <w:t>l</w:t>
      </w:r>
      <w:r w:rsidRPr="00815094">
        <w:rPr>
          <w:rFonts w:ascii="Arial" w:hAnsi="Arial" w:cs="Arial"/>
          <w:color w:val="000000"/>
          <w:sz w:val="24"/>
          <w:szCs w:val="24"/>
        </w:rPr>
        <w:t xml:space="preserve">os Integrantes </w:t>
      </w:r>
      <w:r>
        <w:rPr>
          <w:rFonts w:ascii="Arial" w:hAnsi="Arial" w:cs="Arial"/>
          <w:color w:val="000000"/>
          <w:sz w:val="24"/>
          <w:szCs w:val="24"/>
        </w:rPr>
        <w:t>de</w:t>
      </w:r>
      <w:r w:rsidRPr="00815094">
        <w:rPr>
          <w:rFonts w:ascii="Arial" w:hAnsi="Arial" w:cs="Arial"/>
          <w:color w:val="000000"/>
          <w:sz w:val="24"/>
          <w:szCs w:val="24"/>
        </w:rPr>
        <w:t xml:space="preserve"> </w:t>
      </w:r>
      <w:r>
        <w:rPr>
          <w:rFonts w:ascii="Arial" w:hAnsi="Arial" w:cs="Arial"/>
          <w:color w:val="000000"/>
          <w:sz w:val="24"/>
          <w:szCs w:val="24"/>
        </w:rPr>
        <w:t>l</w:t>
      </w:r>
      <w:r w:rsidRPr="00815094">
        <w:rPr>
          <w:rFonts w:ascii="Arial" w:hAnsi="Arial" w:cs="Arial"/>
          <w:color w:val="000000"/>
          <w:sz w:val="24"/>
          <w:szCs w:val="24"/>
        </w:rPr>
        <w:t>os Ayuntamientos</w:t>
      </w:r>
      <w:r>
        <w:rPr>
          <w:rFonts w:ascii="Arial" w:hAnsi="Arial" w:cs="Arial"/>
          <w:color w:val="000000"/>
          <w:sz w:val="24"/>
          <w:szCs w:val="24"/>
        </w:rPr>
        <w:t>, establecen lo siguiente:</w:t>
      </w:r>
    </w:p>
    <w:p w14:paraId="2EA7D38B" w14:textId="77777777" w:rsidR="00D062E1" w:rsidRDefault="00D062E1" w:rsidP="00D062E1">
      <w:pPr>
        <w:autoSpaceDE w:val="0"/>
        <w:autoSpaceDN w:val="0"/>
        <w:adjustRightInd w:val="0"/>
        <w:spacing w:after="0" w:line="360" w:lineRule="auto"/>
        <w:jc w:val="both"/>
        <w:rPr>
          <w:rFonts w:ascii="Arial" w:hAnsi="Arial" w:cs="Arial"/>
          <w:color w:val="000000"/>
          <w:sz w:val="24"/>
          <w:szCs w:val="24"/>
        </w:rPr>
      </w:pPr>
    </w:p>
    <w:p w14:paraId="776B36C3" w14:textId="77777777" w:rsidR="00D062E1" w:rsidRPr="00C76187" w:rsidRDefault="00D062E1" w:rsidP="00D062E1">
      <w:pPr>
        <w:ind w:left="284"/>
        <w:jc w:val="both"/>
        <w:rPr>
          <w:rFonts w:ascii="Arial" w:eastAsia="Calibri" w:hAnsi="Arial" w:cs="Arial"/>
          <w:i/>
          <w:iCs/>
          <w:sz w:val="24"/>
          <w:szCs w:val="24"/>
        </w:rPr>
      </w:pPr>
      <w:r w:rsidRPr="00C76187">
        <w:rPr>
          <w:rFonts w:ascii="Arial" w:eastAsia="Calibri" w:hAnsi="Arial" w:cs="Arial"/>
          <w:b/>
          <w:i/>
          <w:iCs/>
          <w:sz w:val="24"/>
          <w:szCs w:val="24"/>
        </w:rPr>
        <w:t>“ARTÍCULO 57.</w:t>
      </w:r>
      <w:r w:rsidRPr="00C76187">
        <w:rPr>
          <w:rFonts w:ascii="Arial" w:eastAsia="Calibri" w:hAnsi="Arial" w:cs="Arial"/>
          <w:i/>
          <w:iCs/>
          <w:sz w:val="24"/>
          <w:szCs w:val="24"/>
        </w:rPr>
        <w:t xml:space="preserve"> Las y los integrantes de los Ayuntamientos, podrán ser suspendidos definitivamente, en los puestos para los cuales fueron electos o designados, en los siguientes casos:”</w:t>
      </w:r>
    </w:p>
    <w:p w14:paraId="6720CAAD" w14:textId="77777777" w:rsidR="00D062E1" w:rsidRPr="00C76187" w:rsidRDefault="00D062E1" w:rsidP="00D062E1">
      <w:pPr>
        <w:tabs>
          <w:tab w:val="left" w:pos="2268"/>
        </w:tabs>
        <w:ind w:left="851" w:hanging="426"/>
        <w:jc w:val="both"/>
        <w:rPr>
          <w:rFonts w:ascii="Arial" w:hAnsi="Arial"/>
          <w:b/>
          <w:bCs/>
          <w:i/>
          <w:iCs/>
          <w:sz w:val="24"/>
          <w:szCs w:val="24"/>
        </w:rPr>
      </w:pPr>
      <w:r w:rsidRPr="00C76187">
        <w:rPr>
          <w:rFonts w:ascii="Arial" w:hAnsi="Arial"/>
          <w:b/>
          <w:bCs/>
          <w:i/>
          <w:iCs/>
          <w:sz w:val="24"/>
          <w:szCs w:val="24"/>
        </w:rPr>
        <w:t xml:space="preserve">I. </w:t>
      </w:r>
      <w:r w:rsidRPr="00C76187">
        <w:rPr>
          <w:rFonts w:ascii="Arial" w:hAnsi="Arial"/>
          <w:b/>
          <w:bCs/>
          <w:i/>
          <w:iCs/>
          <w:sz w:val="24"/>
          <w:szCs w:val="24"/>
        </w:rPr>
        <w:tab/>
        <w:t>“Quebrantamiento de los principios del régimen federal o de la Constitución Política del Estado;”</w:t>
      </w:r>
    </w:p>
    <w:p w14:paraId="700C4827" w14:textId="77777777" w:rsidR="00D062E1" w:rsidRPr="00C76187" w:rsidRDefault="00D062E1" w:rsidP="00D062E1">
      <w:pPr>
        <w:tabs>
          <w:tab w:val="left" w:pos="2268"/>
        </w:tabs>
        <w:ind w:left="851" w:hanging="426"/>
        <w:jc w:val="both"/>
        <w:rPr>
          <w:rFonts w:ascii="Arial" w:hAnsi="Arial"/>
          <w:b/>
          <w:bCs/>
          <w:i/>
          <w:iCs/>
          <w:sz w:val="24"/>
          <w:szCs w:val="24"/>
        </w:rPr>
      </w:pPr>
      <w:r w:rsidRPr="00C76187">
        <w:rPr>
          <w:rFonts w:ascii="Arial" w:hAnsi="Arial"/>
          <w:b/>
          <w:bCs/>
          <w:i/>
          <w:iCs/>
          <w:sz w:val="24"/>
          <w:szCs w:val="24"/>
        </w:rPr>
        <w:lastRenderedPageBreak/>
        <w:t xml:space="preserve">II. </w:t>
      </w:r>
      <w:r w:rsidRPr="00C76187">
        <w:rPr>
          <w:rFonts w:ascii="Arial" w:hAnsi="Arial"/>
          <w:b/>
          <w:bCs/>
          <w:i/>
          <w:iCs/>
          <w:sz w:val="24"/>
          <w:szCs w:val="24"/>
        </w:rPr>
        <w:tab/>
        <w:t>“Abandono de sus funciones, en un lapso de quince días consecutivos, sin causa justificada;”</w:t>
      </w:r>
    </w:p>
    <w:p w14:paraId="2239034B" w14:textId="77777777" w:rsidR="00D062E1" w:rsidRPr="00C76187" w:rsidRDefault="00D062E1" w:rsidP="00D062E1">
      <w:pPr>
        <w:tabs>
          <w:tab w:val="left" w:pos="2268"/>
        </w:tabs>
        <w:ind w:left="851" w:hanging="426"/>
        <w:jc w:val="both"/>
        <w:rPr>
          <w:rFonts w:ascii="Arial" w:hAnsi="Arial"/>
          <w:b/>
          <w:bCs/>
          <w:i/>
          <w:iCs/>
          <w:sz w:val="24"/>
          <w:szCs w:val="24"/>
        </w:rPr>
      </w:pPr>
      <w:r w:rsidRPr="00C76187">
        <w:rPr>
          <w:rFonts w:ascii="Arial" w:hAnsi="Arial"/>
          <w:b/>
          <w:bCs/>
          <w:i/>
          <w:iCs/>
          <w:sz w:val="24"/>
          <w:szCs w:val="24"/>
        </w:rPr>
        <w:t xml:space="preserve">III. </w:t>
      </w:r>
      <w:r w:rsidRPr="00C76187">
        <w:rPr>
          <w:rFonts w:ascii="Arial" w:hAnsi="Arial"/>
          <w:b/>
          <w:bCs/>
          <w:i/>
          <w:iCs/>
          <w:sz w:val="24"/>
          <w:szCs w:val="24"/>
        </w:rPr>
        <w:tab/>
        <w:t>“Inasistencia consecutiva, a tres sesiones de Ayuntamiento, sin causa justificada;”</w:t>
      </w:r>
    </w:p>
    <w:p w14:paraId="0040294B" w14:textId="77777777" w:rsidR="00D062E1" w:rsidRPr="00C76187" w:rsidRDefault="00D062E1" w:rsidP="00D062E1">
      <w:pPr>
        <w:tabs>
          <w:tab w:val="left" w:pos="2268"/>
        </w:tabs>
        <w:ind w:left="851" w:hanging="426"/>
        <w:jc w:val="both"/>
        <w:rPr>
          <w:rFonts w:ascii="Arial" w:hAnsi="Arial"/>
          <w:i/>
          <w:iCs/>
          <w:sz w:val="24"/>
          <w:szCs w:val="24"/>
        </w:rPr>
      </w:pPr>
      <w:r w:rsidRPr="00C76187">
        <w:rPr>
          <w:rFonts w:ascii="Arial" w:hAnsi="Arial"/>
          <w:i/>
          <w:iCs/>
          <w:sz w:val="24"/>
          <w:szCs w:val="24"/>
        </w:rPr>
        <w:t xml:space="preserve">IV. </w:t>
      </w:r>
      <w:r w:rsidRPr="00C76187">
        <w:rPr>
          <w:rFonts w:ascii="Arial" w:hAnsi="Arial"/>
          <w:i/>
          <w:iCs/>
          <w:sz w:val="24"/>
          <w:szCs w:val="24"/>
        </w:rPr>
        <w:tab/>
        <w:t>“Cuando se susciten entre ellos, conflictos que hagan imposible el cumplimiento de los fines del Ayuntamiento o el ejercicio de sus funciones;”</w:t>
      </w:r>
    </w:p>
    <w:p w14:paraId="387CDBF1" w14:textId="77777777" w:rsidR="00D062E1" w:rsidRPr="00C76187" w:rsidRDefault="00D062E1" w:rsidP="00D062E1">
      <w:pPr>
        <w:tabs>
          <w:tab w:val="left" w:pos="2268"/>
        </w:tabs>
        <w:ind w:left="851" w:hanging="426"/>
        <w:jc w:val="both"/>
        <w:rPr>
          <w:rFonts w:ascii="Arial" w:hAnsi="Arial"/>
          <w:i/>
          <w:iCs/>
          <w:sz w:val="24"/>
          <w:szCs w:val="24"/>
        </w:rPr>
      </w:pPr>
      <w:r w:rsidRPr="00C76187">
        <w:rPr>
          <w:rFonts w:ascii="Arial" w:hAnsi="Arial"/>
          <w:i/>
          <w:iCs/>
          <w:sz w:val="24"/>
          <w:szCs w:val="24"/>
        </w:rPr>
        <w:t xml:space="preserve">V. </w:t>
      </w:r>
      <w:r w:rsidRPr="00C76187">
        <w:rPr>
          <w:rFonts w:ascii="Arial" w:hAnsi="Arial"/>
          <w:i/>
          <w:iCs/>
          <w:sz w:val="24"/>
          <w:szCs w:val="24"/>
        </w:rPr>
        <w:tab/>
        <w:t>“Abuso de autoridad, en perjuicio de la comunidad del municipio;”</w:t>
      </w:r>
    </w:p>
    <w:p w14:paraId="290E8126" w14:textId="77777777" w:rsidR="00D062E1" w:rsidRPr="00C76187" w:rsidRDefault="00D062E1" w:rsidP="00D062E1">
      <w:pPr>
        <w:tabs>
          <w:tab w:val="left" w:pos="-5103"/>
        </w:tabs>
        <w:ind w:left="851" w:hanging="426"/>
        <w:jc w:val="both"/>
        <w:rPr>
          <w:rFonts w:ascii="Arial" w:hAnsi="Arial"/>
          <w:b/>
          <w:bCs/>
          <w:i/>
          <w:iCs/>
          <w:sz w:val="24"/>
          <w:szCs w:val="24"/>
        </w:rPr>
      </w:pPr>
      <w:r w:rsidRPr="00C76187">
        <w:rPr>
          <w:rFonts w:ascii="Arial" w:hAnsi="Arial"/>
          <w:b/>
          <w:bCs/>
          <w:i/>
          <w:iCs/>
          <w:sz w:val="24"/>
          <w:szCs w:val="24"/>
        </w:rPr>
        <w:t xml:space="preserve">VI. </w:t>
      </w:r>
      <w:r w:rsidRPr="00C76187">
        <w:rPr>
          <w:rFonts w:ascii="Arial" w:hAnsi="Arial"/>
          <w:b/>
          <w:bCs/>
          <w:i/>
          <w:iCs/>
          <w:sz w:val="24"/>
          <w:szCs w:val="24"/>
        </w:rPr>
        <w:tab/>
        <w:t>“Omisión reiterada en el cumplimiento de sus funciones;”</w:t>
      </w:r>
    </w:p>
    <w:p w14:paraId="2C7D5371" w14:textId="77777777" w:rsidR="00D062E1" w:rsidRPr="00C76187" w:rsidRDefault="00D062E1" w:rsidP="00D062E1">
      <w:pPr>
        <w:tabs>
          <w:tab w:val="left" w:pos="-5103"/>
        </w:tabs>
        <w:ind w:left="851" w:hanging="426"/>
        <w:jc w:val="both"/>
        <w:rPr>
          <w:rFonts w:ascii="Arial" w:hAnsi="Arial"/>
          <w:i/>
          <w:iCs/>
          <w:sz w:val="24"/>
          <w:szCs w:val="24"/>
        </w:rPr>
      </w:pPr>
      <w:r w:rsidRPr="00C76187">
        <w:rPr>
          <w:rFonts w:ascii="Arial" w:hAnsi="Arial"/>
          <w:i/>
          <w:iCs/>
          <w:sz w:val="24"/>
          <w:szCs w:val="24"/>
        </w:rPr>
        <w:t xml:space="preserve">VII. </w:t>
      </w:r>
      <w:r w:rsidRPr="00C76187">
        <w:rPr>
          <w:rFonts w:ascii="Arial" w:hAnsi="Arial"/>
          <w:i/>
          <w:iCs/>
          <w:sz w:val="24"/>
          <w:szCs w:val="24"/>
        </w:rPr>
        <w:tab/>
        <w:t>“Por haber sido condenado durante el periodo para el cual fue electo por delito intencional, excepto los de carácter político.”</w:t>
      </w:r>
    </w:p>
    <w:p w14:paraId="5EF6D836" w14:textId="77777777" w:rsidR="00D062E1" w:rsidRPr="00C76187" w:rsidRDefault="00D062E1" w:rsidP="00D062E1">
      <w:pPr>
        <w:tabs>
          <w:tab w:val="left" w:pos="-5103"/>
          <w:tab w:val="left" w:pos="1134"/>
        </w:tabs>
        <w:ind w:left="851" w:hanging="426"/>
        <w:jc w:val="both"/>
        <w:rPr>
          <w:rFonts w:ascii="Arial" w:eastAsia="Calibri" w:hAnsi="Arial" w:cs="Arial"/>
          <w:i/>
          <w:iCs/>
          <w:sz w:val="24"/>
          <w:szCs w:val="24"/>
        </w:rPr>
      </w:pPr>
      <w:r w:rsidRPr="00C76187">
        <w:rPr>
          <w:rFonts w:ascii="Arial" w:hAnsi="Arial"/>
          <w:i/>
          <w:iCs/>
          <w:sz w:val="24"/>
          <w:szCs w:val="24"/>
        </w:rPr>
        <w:t>VIII.</w:t>
      </w:r>
      <w:r w:rsidRPr="00C76187">
        <w:rPr>
          <w:rFonts w:ascii="Arial" w:hAnsi="Arial"/>
          <w:i/>
          <w:iCs/>
          <w:sz w:val="24"/>
          <w:szCs w:val="24"/>
        </w:rPr>
        <w:tab/>
        <w:t>“</w:t>
      </w:r>
      <w:r w:rsidRPr="00C76187">
        <w:rPr>
          <w:rFonts w:ascii="Arial" w:eastAsia="Calibri" w:hAnsi="Arial" w:cs="Arial"/>
          <w:i/>
          <w:iCs/>
          <w:sz w:val="24"/>
          <w:szCs w:val="24"/>
        </w:rPr>
        <w:t xml:space="preserve">Adopción de forma de Gobierno o base de organización política, distintas a las señaladas en la Constitución Política de los Estados Unidos Mexicanos y en la Constitución Política del Estado;” </w:t>
      </w:r>
    </w:p>
    <w:p w14:paraId="3ED1785E" w14:textId="77777777" w:rsidR="00D062E1" w:rsidRPr="00C76187" w:rsidRDefault="00D062E1" w:rsidP="00D062E1">
      <w:pPr>
        <w:tabs>
          <w:tab w:val="left" w:pos="-5103"/>
        </w:tabs>
        <w:ind w:left="851" w:hanging="426"/>
        <w:jc w:val="both"/>
        <w:rPr>
          <w:rFonts w:ascii="Arial" w:hAnsi="Arial"/>
          <w:i/>
          <w:iCs/>
          <w:sz w:val="24"/>
          <w:szCs w:val="24"/>
        </w:rPr>
      </w:pPr>
      <w:r w:rsidRPr="00C76187">
        <w:rPr>
          <w:rFonts w:ascii="Arial" w:hAnsi="Arial"/>
          <w:i/>
          <w:iCs/>
          <w:sz w:val="24"/>
          <w:szCs w:val="24"/>
        </w:rPr>
        <w:t>IX. “</w:t>
      </w:r>
      <w:r w:rsidRPr="00C76187">
        <w:rPr>
          <w:rFonts w:ascii="Arial" w:hAnsi="Arial"/>
          <w:i/>
          <w:iCs/>
          <w:sz w:val="24"/>
          <w:szCs w:val="24"/>
        </w:rPr>
        <w:tab/>
        <w:t>Incapacidad física que impida el desempeño del cargo para el cual fue electo o legal judicialmente declarada; en ambas la incapacidad deberá ser permanente.”</w:t>
      </w:r>
    </w:p>
    <w:p w14:paraId="05038572" w14:textId="77777777" w:rsidR="00D062E1" w:rsidRPr="00C76187" w:rsidRDefault="00D062E1" w:rsidP="00D062E1">
      <w:pPr>
        <w:numPr>
          <w:ilvl w:val="0"/>
          <w:numId w:val="4"/>
        </w:numPr>
        <w:tabs>
          <w:tab w:val="left" w:pos="-5103"/>
          <w:tab w:val="left" w:pos="709"/>
        </w:tabs>
        <w:spacing w:after="0" w:line="240" w:lineRule="auto"/>
        <w:ind w:left="851" w:hanging="426"/>
        <w:contextualSpacing/>
        <w:jc w:val="both"/>
        <w:rPr>
          <w:rFonts w:ascii="Arial" w:eastAsia="Calibri" w:hAnsi="Arial" w:cs="Arial"/>
          <w:i/>
          <w:iCs/>
          <w:sz w:val="24"/>
          <w:szCs w:val="24"/>
        </w:rPr>
      </w:pPr>
      <w:r w:rsidRPr="00C76187">
        <w:rPr>
          <w:rFonts w:ascii="Arial" w:eastAsia="Calibri" w:hAnsi="Arial" w:cs="Arial"/>
          <w:i/>
          <w:iCs/>
          <w:sz w:val="24"/>
          <w:szCs w:val="24"/>
        </w:rPr>
        <w:t xml:space="preserve"> </w:t>
      </w:r>
      <w:r w:rsidRPr="00C76187">
        <w:rPr>
          <w:rFonts w:ascii="Arial" w:eastAsia="Calibri" w:hAnsi="Arial" w:cs="Arial"/>
          <w:i/>
          <w:iCs/>
          <w:sz w:val="24"/>
          <w:szCs w:val="24"/>
        </w:rPr>
        <w:tab/>
        <w:t>“Ejercer conductas que violan o vulneran los derechos humanos;”</w:t>
      </w:r>
    </w:p>
    <w:p w14:paraId="73230AFA" w14:textId="77777777" w:rsidR="00D062E1" w:rsidRPr="00C76187" w:rsidRDefault="00D062E1" w:rsidP="00D062E1">
      <w:pPr>
        <w:tabs>
          <w:tab w:val="left" w:pos="-5103"/>
          <w:tab w:val="left" w:pos="709"/>
        </w:tabs>
        <w:ind w:left="851" w:hanging="426"/>
        <w:contextualSpacing/>
        <w:jc w:val="both"/>
        <w:rPr>
          <w:rFonts w:ascii="Arial" w:eastAsia="Calibri" w:hAnsi="Arial" w:cs="Arial"/>
          <w:i/>
          <w:iCs/>
          <w:sz w:val="24"/>
          <w:szCs w:val="24"/>
        </w:rPr>
      </w:pPr>
    </w:p>
    <w:p w14:paraId="22690B3D" w14:textId="77777777" w:rsidR="00D062E1" w:rsidRPr="00C76187" w:rsidRDefault="00D062E1" w:rsidP="00D062E1">
      <w:pPr>
        <w:numPr>
          <w:ilvl w:val="0"/>
          <w:numId w:val="4"/>
        </w:numPr>
        <w:tabs>
          <w:tab w:val="left" w:pos="-5103"/>
          <w:tab w:val="left" w:pos="709"/>
        </w:tabs>
        <w:spacing w:after="0" w:line="240" w:lineRule="auto"/>
        <w:ind w:left="851" w:hanging="426"/>
        <w:contextualSpacing/>
        <w:jc w:val="both"/>
        <w:rPr>
          <w:rFonts w:ascii="Arial" w:eastAsia="Calibri" w:hAnsi="Arial" w:cs="Arial"/>
          <w:i/>
          <w:iCs/>
          <w:sz w:val="24"/>
          <w:szCs w:val="24"/>
        </w:rPr>
      </w:pPr>
      <w:r w:rsidRPr="00C76187">
        <w:rPr>
          <w:rFonts w:ascii="Arial" w:eastAsia="Calibri" w:hAnsi="Arial" w:cs="Arial"/>
          <w:i/>
          <w:iCs/>
          <w:sz w:val="24"/>
          <w:szCs w:val="24"/>
        </w:rPr>
        <w:t xml:space="preserve"> </w:t>
      </w:r>
      <w:r w:rsidRPr="00C76187">
        <w:rPr>
          <w:rFonts w:ascii="Arial" w:eastAsia="Calibri" w:hAnsi="Arial" w:cs="Arial"/>
          <w:i/>
          <w:iCs/>
          <w:sz w:val="24"/>
          <w:szCs w:val="24"/>
        </w:rPr>
        <w:tab/>
        <w:t>“Ejercer conductas de discriminación, de conformidad a la Ley en la materia; y”</w:t>
      </w:r>
    </w:p>
    <w:p w14:paraId="32E0E4B9" w14:textId="77777777" w:rsidR="00D062E1" w:rsidRPr="00C76187" w:rsidRDefault="00D062E1" w:rsidP="00D062E1">
      <w:pPr>
        <w:tabs>
          <w:tab w:val="left" w:pos="-5103"/>
        </w:tabs>
        <w:ind w:left="851" w:hanging="426"/>
        <w:contextualSpacing/>
        <w:jc w:val="both"/>
        <w:rPr>
          <w:rFonts w:ascii="Arial" w:eastAsia="Calibri" w:hAnsi="Arial" w:cs="Arial"/>
          <w:i/>
          <w:iCs/>
          <w:sz w:val="24"/>
          <w:szCs w:val="24"/>
        </w:rPr>
      </w:pPr>
    </w:p>
    <w:p w14:paraId="78B36492" w14:textId="77777777" w:rsidR="00D062E1" w:rsidRPr="00C76187" w:rsidRDefault="00D062E1" w:rsidP="00D062E1">
      <w:pPr>
        <w:numPr>
          <w:ilvl w:val="0"/>
          <w:numId w:val="4"/>
        </w:numPr>
        <w:tabs>
          <w:tab w:val="left" w:pos="-5103"/>
        </w:tabs>
        <w:spacing w:after="0" w:line="240" w:lineRule="auto"/>
        <w:ind w:left="851" w:hanging="426"/>
        <w:contextualSpacing/>
        <w:jc w:val="both"/>
        <w:rPr>
          <w:rFonts w:ascii="Arial" w:eastAsia="Calibri" w:hAnsi="Arial" w:cs="Arial"/>
          <w:i/>
          <w:iCs/>
          <w:sz w:val="24"/>
          <w:szCs w:val="24"/>
        </w:rPr>
      </w:pPr>
      <w:r w:rsidRPr="00C76187">
        <w:rPr>
          <w:rFonts w:ascii="Arial" w:eastAsia="Calibri" w:hAnsi="Arial" w:cs="Arial"/>
          <w:i/>
          <w:iCs/>
          <w:sz w:val="24"/>
          <w:szCs w:val="24"/>
        </w:rPr>
        <w:t>“Ejercer violencia contra las mujeres en cualquier tipo o modalidad.”</w:t>
      </w:r>
    </w:p>
    <w:p w14:paraId="15262D4D" w14:textId="77777777" w:rsidR="00D062E1" w:rsidRPr="00C76187" w:rsidRDefault="00D062E1" w:rsidP="00D062E1">
      <w:pPr>
        <w:ind w:left="284"/>
        <w:contextualSpacing/>
        <w:jc w:val="both"/>
        <w:rPr>
          <w:rFonts w:ascii="Arial" w:eastAsia="Calibri" w:hAnsi="Arial" w:cs="Arial"/>
          <w:b/>
          <w:i/>
          <w:iCs/>
          <w:sz w:val="24"/>
          <w:szCs w:val="24"/>
        </w:rPr>
      </w:pPr>
    </w:p>
    <w:p w14:paraId="74A4AAFA" w14:textId="77777777" w:rsidR="00D062E1" w:rsidRPr="00C76187" w:rsidRDefault="00D062E1" w:rsidP="00D062E1">
      <w:pPr>
        <w:ind w:left="284"/>
        <w:contextualSpacing/>
        <w:jc w:val="both"/>
        <w:rPr>
          <w:rFonts w:ascii="Arial" w:eastAsia="Calibri" w:hAnsi="Arial" w:cs="Arial"/>
          <w:b/>
          <w:bCs/>
          <w:i/>
          <w:iCs/>
          <w:sz w:val="24"/>
          <w:szCs w:val="24"/>
        </w:rPr>
      </w:pPr>
      <w:r w:rsidRPr="00C76187">
        <w:rPr>
          <w:rFonts w:ascii="Arial" w:eastAsia="Calibri" w:hAnsi="Arial" w:cs="Arial"/>
          <w:b/>
          <w:bCs/>
          <w:i/>
          <w:iCs/>
          <w:sz w:val="24"/>
          <w:szCs w:val="24"/>
        </w:rPr>
        <w:t>“En estos casos se aplicará, en lo conducente, lo dispuesto en la Ley de la materia. La resolución correspondiente requerirá el acuerdo de por lo menos las dos terceras partes de los integrantes del Congreso del Estado.”</w:t>
      </w:r>
    </w:p>
    <w:p w14:paraId="6C402803" w14:textId="77777777" w:rsidR="00D062E1" w:rsidRPr="00C76187" w:rsidRDefault="00D062E1" w:rsidP="00D062E1">
      <w:pPr>
        <w:ind w:left="284"/>
        <w:jc w:val="both"/>
        <w:rPr>
          <w:rFonts w:ascii="Arial" w:hAnsi="Arial"/>
          <w:i/>
          <w:iCs/>
          <w:sz w:val="24"/>
          <w:szCs w:val="24"/>
        </w:rPr>
      </w:pPr>
    </w:p>
    <w:p w14:paraId="744BEA35" w14:textId="77777777" w:rsidR="00D062E1" w:rsidRPr="00C76187" w:rsidRDefault="00D062E1" w:rsidP="00D062E1">
      <w:pPr>
        <w:ind w:left="284"/>
        <w:jc w:val="both"/>
        <w:rPr>
          <w:rFonts w:ascii="Arial" w:hAnsi="Arial"/>
          <w:b/>
          <w:bCs/>
          <w:i/>
          <w:iCs/>
          <w:sz w:val="24"/>
          <w:szCs w:val="24"/>
        </w:rPr>
      </w:pPr>
      <w:r w:rsidRPr="00C76187">
        <w:rPr>
          <w:rFonts w:ascii="Arial" w:hAnsi="Arial"/>
          <w:i/>
          <w:iCs/>
          <w:sz w:val="24"/>
          <w:szCs w:val="24"/>
        </w:rPr>
        <w:t>“En la hipótesis de que la totalidad de los integrantes del Ayuntamiento se encuentre en alguno de los supuestos previstos en las fracciones anteriores, se estará a lo dispuesto en el artículo 59 de este Código.“</w:t>
      </w:r>
    </w:p>
    <w:p w14:paraId="1F64DB7B" w14:textId="77777777" w:rsidR="00D062E1" w:rsidRPr="00C76187" w:rsidRDefault="00D062E1" w:rsidP="00D062E1">
      <w:pPr>
        <w:autoSpaceDE w:val="0"/>
        <w:autoSpaceDN w:val="0"/>
        <w:adjustRightInd w:val="0"/>
        <w:spacing w:after="0" w:line="240" w:lineRule="auto"/>
        <w:ind w:left="284"/>
        <w:jc w:val="both"/>
        <w:rPr>
          <w:rFonts w:ascii="Arial" w:hAnsi="Arial" w:cs="Arial"/>
          <w:b/>
          <w:bCs/>
          <w:i/>
          <w:iCs/>
          <w:color w:val="000000"/>
          <w:sz w:val="24"/>
          <w:szCs w:val="24"/>
        </w:rPr>
      </w:pPr>
      <w:r w:rsidRPr="00C76187">
        <w:rPr>
          <w:rFonts w:ascii="Arial" w:hAnsi="Arial" w:cs="Arial"/>
          <w:b/>
          <w:bCs/>
          <w:i/>
          <w:iCs/>
          <w:color w:val="000000"/>
          <w:sz w:val="24"/>
          <w:szCs w:val="24"/>
        </w:rPr>
        <w:lastRenderedPageBreak/>
        <w:t>“ARTÍCULO 58.</w:t>
      </w:r>
      <w:r w:rsidRPr="00C76187">
        <w:rPr>
          <w:rFonts w:ascii="Arial" w:hAnsi="Arial" w:cs="Arial"/>
          <w:i/>
          <w:iCs/>
          <w:color w:val="000000"/>
          <w:sz w:val="24"/>
          <w:szCs w:val="24"/>
        </w:rPr>
        <w:t xml:space="preserve"> </w:t>
      </w:r>
      <w:r w:rsidRPr="00C76187">
        <w:rPr>
          <w:rFonts w:ascii="Arial" w:hAnsi="Arial" w:cs="Arial"/>
          <w:b/>
          <w:bCs/>
          <w:i/>
          <w:iCs/>
          <w:color w:val="000000"/>
          <w:sz w:val="24"/>
          <w:szCs w:val="24"/>
        </w:rPr>
        <w:t>En lo previsto en el artículo que antecede, una vez declarada la suspensión por el Congreso del Estado, éste procederá a la designación de los sustitutos.”</w:t>
      </w:r>
    </w:p>
    <w:p w14:paraId="7B44CAA2" w14:textId="77777777" w:rsidR="00D062E1" w:rsidRDefault="00D062E1" w:rsidP="00D062E1">
      <w:pPr>
        <w:autoSpaceDE w:val="0"/>
        <w:autoSpaceDN w:val="0"/>
        <w:adjustRightInd w:val="0"/>
        <w:spacing w:after="0" w:line="240" w:lineRule="auto"/>
        <w:jc w:val="both"/>
        <w:rPr>
          <w:rFonts w:ascii="Arial" w:hAnsi="Arial" w:cs="Arial"/>
          <w:i/>
          <w:iCs/>
          <w:color w:val="000000"/>
        </w:rPr>
      </w:pPr>
    </w:p>
    <w:p w14:paraId="191E9799" w14:textId="58BE9A77" w:rsidR="00D062E1" w:rsidRPr="00C76187" w:rsidRDefault="00D062E1" w:rsidP="00D062E1">
      <w:pPr>
        <w:autoSpaceDE w:val="0"/>
        <w:autoSpaceDN w:val="0"/>
        <w:adjustRightInd w:val="0"/>
        <w:spacing w:after="0" w:line="360" w:lineRule="auto"/>
        <w:jc w:val="both"/>
        <w:rPr>
          <w:rFonts w:ascii="Arial" w:hAnsi="Arial"/>
          <w:b/>
          <w:bCs/>
          <w:i/>
          <w:iCs/>
          <w:sz w:val="24"/>
          <w:szCs w:val="24"/>
        </w:rPr>
      </w:pPr>
      <w:r w:rsidRPr="00C76187">
        <w:rPr>
          <w:rFonts w:ascii="Arial" w:hAnsi="Arial" w:cs="Arial"/>
          <w:color w:val="000000"/>
          <w:sz w:val="24"/>
          <w:szCs w:val="24"/>
        </w:rPr>
        <w:t xml:space="preserve">Este procedimiento, que por lo general se ha interpretado como suspensión de la totalidad de las y los integrantes de los ayuntamientos, no obstante, el último párrafo del Artículo 57, deja claro que podría tratarse de uno o varios integrantes, ya que hace referencia a </w:t>
      </w:r>
      <w:r w:rsidRPr="00C76187">
        <w:rPr>
          <w:rFonts w:ascii="Arial" w:hAnsi="Arial" w:cs="Arial"/>
          <w:b/>
          <w:bCs/>
          <w:color w:val="000000"/>
          <w:sz w:val="24"/>
          <w:szCs w:val="24"/>
        </w:rPr>
        <w:t>“</w:t>
      </w:r>
      <w:r w:rsidRPr="00C76187">
        <w:rPr>
          <w:rFonts w:ascii="Arial" w:hAnsi="Arial"/>
          <w:b/>
          <w:bCs/>
          <w:i/>
          <w:iCs/>
          <w:sz w:val="24"/>
          <w:szCs w:val="24"/>
        </w:rPr>
        <w:t>la hipótesis de que la totalidad de los integrantes del Ayuntamiento</w:t>
      </w:r>
      <w:r w:rsidRPr="00C76187">
        <w:rPr>
          <w:rFonts w:ascii="Arial" w:hAnsi="Arial"/>
          <w:i/>
          <w:iCs/>
          <w:sz w:val="24"/>
          <w:szCs w:val="24"/>
        </w:rPr>
        <w:t xml:space="preserve"> se encuentre en alguno de los supuestos previstos en las fracciones anteriores, </w:t>
      </w:r>
      <w:r w:rsidRPr="00C76187">
        <w:rPr>
          <w:rFonts w:ascii="Arial" w:hAnsi="Arial"/>
          <w:b/>
          <w:bCs/>
          <w:i/>
          <w:iCs/>
          <w:sz w:val="24"/>
          <w:szCs w:val="24"/>
        </w:rPr>
        <w:t xml:space="preserve">se estará a lo dispuesto en el artículo 59 de este Código.” </w:t>
      </w:r>
    </w:p>
    <w:p w14:paraId="45AA8E0A" w14:textId="77777777" w:rsidR="00D062E1" w:rsidRPr="00C76187" w:rsidRDefault="00D062E1" w:rsidP="00D062E1">
      <w:pPr>
        <w:autoSpaceDE w:val="0"/>
        <w:autoSpaceDN w:val="0"/>
        <w:adjustRightInd w:val="0"/>
        <w:spacing w:after="0" w:line="360" w:lineRule="auto"/>
        <w:jc w:val="both"/>
        <w:rPr>
          <w:rFonts w:ascii="Arial" w:hAnsi="Arial"/>
          <w:b/>
          <w:bCs/>
          <w:i/>
          <w:iCs/>
          <w:sz w:val="24"/>
          <w:szCs w:val="24"/>
        </w:rPr>
      </w:pPr>
    </w:p>
    <w:p w14:paraId="3B17FE15" w14:textId="77777777" w:rsidR="00D062E1" w:rsidRPr="00C76187" w:rsidRDefault="00D062E1" w:rsidP="00D062E1">
      <w:pPr>
        <w:autoSpaceDE w:val="0"/>
        <w:autoSpaceDN w:val="0"/>
        <w:adjustRightInd w:val="0"/>
        <w:spacing w:after="0" w:line="360" w:lineRule="auto"/>
        <w:jc w:val="both"/>
        <w:rPr>
          <w:rFonts w:ascii="Arial" w:hAnsi="Arial" w:cs="Arial"/>
          <w:color w:val="000000"/>
          <w:sz w:val="24"/>
          <w:szCs w:val="24"/>
        </w:rPr>
      </w:pPr>
      <w:r w:rsidRPr="00C76187">
        <w:rPr>
          <w:rFonts w:ascii="Arial" w:hAnsi="Arial"/>
          <w:sz w:val="24"/>
          <w:szCs w:val="24"/>
        </w:rPr>
        <w:t xml:space="preserve">Y precisamente el artículo 59, habrá de que: </w:t>
      </w:r>
      <w:r w:rsidRPr="00C76187">
        <w:rPr>
          <w:rFonts w:ascii="Arial" w:hAnsi="Arial"/>
          <w:i/>
          <w:iCs/>
          <w:sz w:val="24"/>
          <w:szCs w:val="24"/>
        </w:rPr>
        <w:t>“</w:t>
      </w:r>
      <w:r w:rsidRPr="00C76187">
        <w:rPr>
          <w:rFonts w:ascii="Arial" w:hAnsi="Arial"/>
          <w:b/>
          <w:bCs/>
          <w:i/>
          <w:iCs/>
          <w:sz w:val="24"/>
          <w:szCs w:val="24"/>
        </w:rPr>
        <w:t>Cuando</w:t>
      </w:r>
      <w:r w:rsidRPr="00C76187">
        <w:rPr>
          <w:rFonts w:ascii="Arial" w:hAnsi="Arial"/>
          <w:i/>
          <w:iCs/>
          <w:sz w:val="24"/>
          <w:szCs w:val="24"/>
        </w:rPr>
        <w:t xml:space="preserve"> por cualquier otra causa, no comprendida en el artículo 57, </w:t>
      </w:r>
      <w:r w:rsidRPr="00C76187">
        <w:rPr>
          <w:rFonts w:ascii="Arial" w:hAnsi="Arial"/>
          <w:b/>
          <w:bCs/>
          <w:i/>
          <w:iCs/>
          <w:sz w:val="24"/>
          <w:szCs w:val="24"/>
        </w:rPr>
        <w:t>el Ayuntamiento deje de funcionar normalmente</w:t>
      </w:r>
      <w:r w:rsidRPr="00C76187">
        <w:rPr>
          <w:rFonts w:ascii="Arial" w:hAnsi="Arial"/>
          <w:i/>
          <w:iCs/>
          <w:sz w:val="24"/>
          <w:szCs w:val="24"/>
        </w:rPr>
        <w:t xml:space="preserve">, desacate reiteradamente la legislación estatal o federal, o quebrante los principios del régimen federal o de la Constitución Política del Estado, </w:t>
      </w:r>
      <w:r w:rsidRPr="00C76187">
        <w:rPr>
          <w:rFonts w:ascii="Arial" w:hAnsi="Arial"/>
          <w:b/>
          <w:bCs/>
          <w:i/>
          <w:iCs/>
          <w:sz w:val="24"/>
          <w:szCs w:val="24"/>
          <w:u w:val="single"/>
        </w:rPr>
        <w:t>el Congreso lo suspenderá definitivamente y nombrará un Ayuntamiento interino</w:t>
      </w:r>
      <w:r w:rsidRPr="00C76187">
        <w:rPr>
          <w:rFonts w:ascii="Arial" w:hAnsi="Arial"/>
          <w:i/>
          <w:iCs/>
          <w:sz w:val="24"/>
          <w:szCs w:val="24"/>
        </w:rPr>
        <w:t xml:space="preserve">, aplicándose, en lo conducente,  lo establecido en el Capítulo anterior.” </w:t>
      </w:r>
      <w:r w:rsidRPr="00C76187">
        <w:rPr>
          <w:rFonts w:ascii="Arial" w:hAnsi="Arial"/>
          <w:sz w:val="24"/>
          <w:szCs w:val="24"/>
        </w:rPr>
        <w:t>Es decir hace una distinción a lo que establece el artículo 57 en su segundo párrafo, lo que se puede inferir que la suspensión se algún integrante del Ayuntamiento bien puede hacerlo el Congreso y designar a su sustituto.</w:t>
      </w:r>
    </w:p>
    <w:p w14:paraId="227B4D6A" w14:textId="77777777" w:rsidR="00D062E1" w:rsidRPr="00C76187" w:rsidRDefault="00D062E1" w:rsidP="00D062E1">
      <w:pPr>
        <w:autoSpaceDE w:val="0"/>
        <w:autoSpaceDN w:val="0"/>
        <w:adjustRightInd w:val="0"/>
        <w:spacing w:after="0" w:line="240" w:lineRule="auto"/>
        <w:jc w:val="both"/>
        <w:rPr>
          <w:rFonts w:ascii="Arial" w:hAnsi="Arial" w:cs="Arial"/>
          <w:color w:val="000000"/>
          <w:sz w:val="24"/>
          <w:szCs w:val="24"/>
        </w:rPr>
      </w:pPr>
    </w:p>
    <w:p w14:paraId="6F55908E" w14:textId="77777777" w:rsidR="00D062E1" w:rsidRPr="00C76187" w:rsidRDefault="00D062E1" w:rsidP="00D062E1">
      <w:pPr>
        <w:autoSpaceDE w:val="0"/>
        <w:autoSpaceDN w:val="0"/>
        <w:adjustRightInd w:val="0"/>
        <w:spacing w:after="0" w:line="360" w:lineRule="auto"/>
        <w:jc w:val="both"/>
        <w:rPr>
          <w:rFonts w:ascii="Arial" w:hAnsi="Arial" w:cs="Arial"/>
          <w:color w:val="000000"/>
          <w:sz w:val="24"/>
          <w:szCs w:val="24"/>
        </w:rPr>
      </w:pPr>
      <w:r w:rsidRPr="00C76187">
        <w:rPr>
          <w:rFonts w:ascii="Arial" w:hAnsi="Arial" w:cs="Arial"/>
          <w:color w:val="000000"/>
          <w:sz w:val="24"/>
          <w:szCs w:val="24"/>
        </w:rPr>
        <w:t>En atención a lo anterior, es que es dable suspender definitivamente a las personas propietaria y suplente de la Sindicatura de Madera, pues convergen varios de los supuestos que establece el Artículo 57 del Código Municipal, pues es evidente que hay un abandono en sus funciones por un lapso de quince días consecutivos, sin causa justificada, ya que al haber rechazado la suplente sin forma justificada asumir el cargo de Síndica, la propietaria debió haber vuelto a asumir el cargo para el que fue electa, y sin embargo, no lo hizo.</w:t>
      </w:r>
    </w:p>
    <w:p w14:paraId="40978881" w14:textId="77777777" w:rsidR="00D062E1" w:rsidRPr="00C76187" w:rsidRDefault="00D062E1" w:rsidP="00D062E1">
      <w:pPr>
        <w:autoSpaceDE w:val="0"/>
        <w:autoSpaceDN w:val="0"/>
        <w:adjustRightInd w:val="0"/>
        <w:spacing w:after="0" w:line="360" w:lineRule="auto"/>
        <w:jc w:val="both"/>
        <w:rPr>
          <w:rFonts w:ascii="Arial" w:hAnsi="Arial" w:cs="Arial"/>
          <w:color w:val="000000"/>
          <w:sz w:val="24"/>
          <w:szCs w:val="24"/>
        </w:rPr>
      </w:pPr>
    </w:p>
    <w:p w14:paraId="105C8C84" w14:textId="77777777" w:rsidR="00D062E1" w:rsidRPr="00C76187" w:rsidRDefault="00D062E1" w:rsidP="00D062E1">
      <w:pPr>
        <w:autoSpaceDE w:val="0"/>
        <w:autoSpaceDN w:val="0"/>
        <w:adjustRightInd w:val="0"/>
        <w:spacing w:after="0" w:line="360" w:lineRule="auto"/>
        <w:jc w:val="both"/>
        <w:rPr>
          <w:rFonts w:ascii="Arial" w:hAnsi="Arial" w:cs="Arial"/>
          <w:color w:val="000000"/>
          <w:sz w:val="24"/>
          <w:szCs w:val="24"/>
        </w:rPr>
      </w:pPr>
      <w:r w:rsidRPr="00C76187">
        <w:rPr>
          <w:rFonts w:ascii="Arial" w:hAnsi="Arial" w:cs="Arial"/>
          <w:color w:val="000000"/>
          <w:sz w:val="24"/>
          <w:szCs w:val="24"/>
        </w:rPr>
        <w:lastRenderedPageBreak/>
        <w:t>Por otra parte, con lo anterior, hay un quebrantamiento de los principios del régimen federal o de la Constitución Política del Estado, que establece la figura de la Sindicatura Municipal como parte del Sistema Estatal de Fiscalización, así como que en atención a lo mencionado, se acredita la inasistencia a tres sesiones consecutivas del Ayuntamiento sin causa justificada y hay una omisión reiterada en el cumplimiento de sus funciones como Síndicas.</w:t>
      </w:r>
    </w:p>
    <w:p w14:paraId="49875AA7" w14:textId="77777777" w:rsidR="00D062E1" w:rsidRPr="00C76187" w:rsidRDefault="00D062E1" w:rsidP="00D062E1">
      <w:pPr>
        <w:autoSpaceDE w:val="0"/>
        <w:autoSpaceDN w:val="0"/>
        <w:adjustRightInd w:val="0"/>
        <w:spacing w:after="0" w:line="360" w:lineRule="auto"/>
        <w:jc w:val="both"/>
        <w:rPr>
          <w:rFonts w:ascii="Arial" w:hAnsi="Arial" w:cs="Arial"/>
          <w:color w:val="000000"/>
          <w:sz w:val="24"/>
          <w:szCs w:val="24"/>
        </w:rPr>
      </w:pPr>
    </w:p>
    <w:p w14:paraId="68AD8312" w14:textId="77777777" w:rsidR="00D062E1" w:rsidRPr="00C76187" w:rsidRDefault="00D062E1" w:rsidP="00D062E1">
      <w:pPr>
        <w:autoSpaceDE w:val="0"/>
        <w:autoSpaceDN w:val="0"/>
        <w:adjustRightInd w:val="0"/>
        <w:spacing w:after="0" w:line="360" w:lineRule="auto"/>
        <w:jc w:val="both"/>
        <w:rPr>
          <w:rFonts w:ascii="Arial" w:hAnsi="Arial" w:cs="Arial"/>
          <w:color w:val="000000"/>
          <w:sz w:val="24"/>
          <w:szCs w:val="24"/>
        </w:rPr>
      </w:pPr>
      <w:r w:rsidRPr="00C76187">
        <w:rPr>
          <w:rFonts w:ascii="Arial" w:hAnsi="Arial" w:cs="Arial"/>
          <w:color w:val="000000"/>
          <w:sz w:val="24"/>
          <w:szCs w:val="24"/>
        </w:rPr>
        <w:t>Es por todo ello, que se da el supuesto para que este Congreso declare por la suspensión definitiva de las personas electas para el cargo de Sindica Municipal, propietaria y Suplente del Municipio de Madera, y por ende, se tiene que designar, de conformidad al Artículo 58 del Código Municipal a la designación de las personas sustitutas para la Sindicatura del Municipio de Madera.</w:t>
      </w:r>
    </w:p>
    <w:p w14:paraId="638A318A" w14:textId="77777777" w:rsidR="00D062E1" w:rsidRPr="00815094" w:rsidRDefault="00D062E1" w:rsidP="00D062E1">
      <w:pPr>
        <w:autoSpaceDE w:val="0"/>
        <w:autoSpaceDN w:val="0"/>
        <w:adjustRightInd w:val="0"/>
        <w:spacing w:after="0" w:line="360" w:lineRule="auto"/>
        <w:jc w:val="both"/>
        <w:rPr>
          <w:rFonts w:ascii="Arial" w:hAnsi="Arial" w:cs="Arial"/>
          <w:color w:val="000000"/>
        </w:rPr>
      </w:pPr>
    </w:p>
    <w:p w14:paraId="479B5978" w14:textId="77777777" w:rsidR="00D062E1" w:rsidRPr="00573CCF" w:rsidRDefault="00D062E1" w:rsidP="00D062E1">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Por lo anteriormente expuesto es que sometemos a consideración de esta H. Soberanía, proponemos el siguiente proyecto con carácter de:</w:t>
      </w:r>
    </w:p>
    <w:p w14:paraId="2DC41E5F" w14:textId="77777777" w:rsidR="00D062E1" w:rsidRPr="00737918" w:rsidRDefault="00D062E1" w:rsidP="00D062E1">
      <w:pPr>
        <w:spacing w:after="0" w:line="276" w:lineRule="auto"/>
        <w:jc w:val="both"/>
        <w:rPr>
          <w:rFonts w:ascii="Arial" w:hAnsi="Arial" w:cs="Arial"/>
          <w:b/>
          <w:bCs/>
          <w:sz w:val="24"/>
          <w:szCs w:val="24"/>
        </w:rPr>
      </w:pPr>
    </w:p>
    <w:p w14:paraId="57CDEAD1" w14:textId="77777777" w:rsidR="00D062E1" w:rsidRPr="006A68DB" w:rsidRDefault="00D062E1" w:rsidP="00D062E1">
      <w:pPr>
        <w:spacing w:after="0" w:line="360" w:lineRule="auto"/>
        <w:jc w:val="center"/>
        <w:rPr>
          <w:rFonts w:ascii="Arial" w:hAnsi="Arial" w:cs="Arial"/>
          <w:b/>
          <w:bCs/>
          <w:sz w:val="24"/>
          <w:szCs w:val="24"/>
          <w:shd w:val="clear" w:color="auto" w:fill="FFFFFF"/>
        </w:rPr>
      </w:pPr>
      <w:r>
        <w:rPr>
          <w:rFonts w:ascii="Arial" w:hAnsi="Arial" w:cs="Arial"/>
          <w:b/>
          <w:bCs/>
          <w:sz w:val="24"/>
          <w:szCs w:val="24"/>
          <w:shd w:val="clear" w:color="auto" w:fill="FFFFFF"/>
        </w:rPr>
        <w:t>DECRETO</w:t>
      </w:r>
    </w:p>
    <w:p w14:paraId="11B638A2" w14:textId="77777777" w:rsidR="00D062E1" w:rsidRPr="00737918" w:rsidRDefault="00D062E1" w:rsidP="00D062E1">
      <w:pPr>
        <w:spacing w:after="0" w:line="360" w:lineRule="auto"/>
        <w:jc w:val="center"/>
        <w:rPr>
          <w:rFonts w:ascii="Arial" w:hAnsi="Arial" w:cs="Arial"/>
          <w:b/>
          <w:bCs/>
          <w:sz w:val="24"/>
          <w:szCs w:val="24"/>
          <w:shd w:val="clear" w:color="auto" w:fill="FFFFFF"/>
        </w:rPr>
      </w:pPr>
    </w:p>
    <w:p w14:paraId="16A75720" w14:textId="77777777" w:rsidR="00D062E1" w:rsidRDefault="00D062E1" w:rsidP="00D062E1">
      <w:pPr>
        <w:spacing w:after="0" w:line="360" w:lineRule="auto"/>
        <w:jc w:val="both"/>
        <w:rPr>
          <w:rFonts w:ascii="Arial" w:hAnsi="Arial" w:cs="Arial"/>
          <w:color w:val="000000"/>
          <w:sz w:val="24"/>
          <w:szCs w:val="24"/>
        </w:rPr>
      </w:pPr>
      <w:r>
        <w:rPr>
          <w:rFonts w:ascii="Arial" w:hAnsi="Arial" w:cs="Arial"/>
          <w:b/>
          <w:sz w:val="24"/>
          <w:szCs w:val="24"/>
          <w:shd w:val="clear" w:color="auto" w:fill="FFFFFF"/>
        </w:rPr>
        <w:t>PRIMERO</w:t>
      </w:r>
      <w:r w:rsidRPr="006A68DB">
        <w:rPr>
          <w:rFonts w:ascii="Arial" w:hAnsi="Arial" w:cs="Arial"/>
          <w:b/>
          <w:sz w:val="24"/>
          <w:szCs w:val="24"/>
          <w:shd w:val="clear" w:color="auto" w:fill="FFFFFF"/>
        </w:rPr>
        <w:t>.</w:t>
      </w:r>
      <w:r>
        <w:rPr>
          <w:rFonts w:ascii="Arial" w:hAnsi="Arial" w:cs="Arial"/>
          <w:b/>
          <w:sz w:val="24"/>
          <w:szCs w:val="24"/>
          <w:shd w:val="clear" w:color="auto" w:fill="FFFFFF"/>
        </w:rPr>
        <w:t>–</w:t>
      </w:r>
      <w:r w:rsidRPr="006A68DB">
        <w:rPr>
          <w:rFonts w:ascii="Arial" w:hAnsi="Arial" w:cs="Arial"/>
          <w:sz w:val="24"/>
          <w:szCs w:val="24"/>
          <w:shd w:val="clear" w:color="auto" w:fill="FFFFFF"/>
        </w:rPr>
        <w:t xml:space="preserve"> </w:t>
      </w:r>
      <w:r>
        <w:rPr>
          <w:rFonts w:ascii="Arial" w:hAnsi="Arial" w:cs="Arial"/>
          <w:sz w:val="24"/>
          <w:szCs w:val="24"/>
          <w:shd w:val="clear" w:color="auto" w:fill="FFFFFF"/>
        </w:rPr>
        <w:t xml:space="preserve">La Sexagésima Octava Legislatura del Honorable Congreso del Estado, suspende definitivamente a la C. </w:t>
      </w:r>
      <w:r w:rsidRPr="00FF0E37">
        <w:rPr>
          <w:rFonts w:ascii="Arial" w:hAnsi="Arial" w:cs="Arial"/>
          <w:color w:val="000000"/>
          <w:sz w:val="24"/>
          <w:szCs w:val="24"/>
        </w:rPr>
        <w:t>Cinthia Johana Caraveo Lechuga</w:t>
      </w:r>
      <w:r>
        <w:rPr>
          <w:rFonts w:ascii="Arial" w:hAnsi="Arial" w:cs="Arial"/>
          <w:color w:val="000000"/>
          <w:sz w:val="24"/>
          <w:szCs w:val="24"/>
        </w:rPr>
        <w:t xml:space="preserve">, y a la C. </w:t>
      </w:r>
      <w:r w:rsidRPr="00C76187">
        <w:rPr>
          <w:rFonts w:ascii="Arial" w:hAnsi="Arial" w:cs="Arial"/>
          <w:color w:val="000000"/>
          <w:sz w:val="24"/>
          <w:szCs w:val="24"/>
        </w:rPr>
        <w:t xml:space="preserve">Elizabeth Soto Bustillos </w:t>
      </w:r>
      <w:r>
        <w:rPr>
          <w:rFonts w:ascii="Arial" w:hAnsi="Arial" w:cs="Arial"/>
          <w:color w:val="000000"/>
          <w:sz w:val="24"/>
          <w:szCs w:val="24"/>
        </w:rPr>
        <w:t>Síndica Propietaria y Suplente, respectivamente, del Municipio de Madera.</w:t>
      </w:r>
    </w:p>
    <w:p w14:paraId="2CC629E9" w14:textId="77777777" w:rsidR="00D062E1" w:rsidRDefault="00D062E1" w:rsidP="00D062E1">
      <w:pPr>
        <w:spacing w:after="0" w:line="360" w:lineRule="auto"/>
        <w:jc w:val="both"/>
        <w:rPr>
          <w:rFonts w:ascii="Arial" w:hAnsi="Arial" w:cs="Arial"/>
          <w:color w:val="000000"/>
          <w:sz w:val="24"/>
          <w:szCs w:val="24"/>
        </w:rPr>
      </w:pPr>
    </w:p>
    <w:p w14:paraId="4942ADD4" w14:textId="77777777" w:rsidR="00D062E1" w:rsidRDefault="00D062E1" w:rsidP="00D062E1">
      <w:pPr>
        <w:spacing w:after="0" w:line="360" w:lineRule="auto"/>
        <w:jc w:val="both"/>
        <w:rPr>
          <w:rFonts w:ascii="Arial" w:hAnsi="Arial" w:cs="Arial"/>
          <w:color w:val="000000"/>
          <w:sz w:val="24"/>
          <w:szCs w:val="24"/>
        </w:rPr>
      </w:pPr>
      <w:r w:rsidRPr="00C76187">
        <w:rPr>
          <w:rFonts w:ascii="Arial" w:hAnsi="Arial" w:cs="Arial"/>
          <w:b/>
          <w:bCs/>
          <w:color w:val="000000"/>
          <w:sz w:val="24"/>
          <w:szCs w:val="24"/>
        </w:rPr>
        <w:t>SEGUNDO.-</w:t>
      </w:r>
      <w:r>
        <w:rPr>
          <w:rFonts w:ascii="Arial" w:hAnsi="Arial" w:cs="Arial"/>
          <w:color w:val="000000"/>
          <w:sz w:val="24"/>
          <w:szCs w:val="24"/>
        </w:rPr>
        <w:t xml:space="preserve"> Declarada la suspensión definitiva, convóquese a Periodo Extraordinario de Sesiones a efecto de que por las dos terceras partes de los integrantes de este Congreso, </w:t>
      </w:r>
      <w:r w:rsidRPr="0048420A">
        <w:rPr>
          <w:rFonts w:ascii="Arial" w:hAnsi="Arial" w:cs="Arial"/>
          <w:color w:val="000000"/>
          <w:sz w:val="24"/>
          <w:szCs w:val="24"/>
        </w:rPr>
        <w:t xml:space="preserve">se proceda a la designación </w:t>
      </w:r>
      <w:r>
        <w:rPr>
          <w:rFonts w:ascii="Arial" w:hAnsi="Arial" w:cs="Arial"/>
          <w:color w:val="000000"/>
          <w:sz w:val="24"/>
          <w:szCs w:val="24"/>
        </w:rPr>
        <w:t xml:space="preserve">de </w:t>
      </w:r>
      <w:r w:rsidRPr="0048420A">
        <w:rPr>
          <w:rFonts w:ascii="Arial" w:hAnsi="Arial" w:cs="Arial"/>
          <w:color w:val="000000"/>
          <w:sz w:val="24"/>
          <w:szCs w:val="24"/>
        </w:rPr>
        <w:t>las personas sustitutas</w:t>
      </w:r>
      <w:r>
        <w:rPr>
          <w:rFonts w:ascii="Arial" w:hAnsi="Arial" w:cs="Arial"/>
          <w:color w:val="000000"/>
          <w:sz w:val="24"/>
          <w:szCs w:val="24"/>
        </w:rPr>
        <w:t>, propietaria y suplente</w:t>
      </w:r>
      <w:r w:rsidRPr="0048420A">
        <w:rPr>
          <w:rFonts w:ascii="Arial" w:hAnsi="Arial" w:cs="Arial"/>
          <w:color w:val="000000"/>
          <w:sz w:val="24"/>
          <w:szCs w:val="24"/>
        </w:rPr>
        <w:t xml:space="preserve"> </w:t>
      </w:r>
      <w:r>
        <w:rPr>
          <w:rFonts w:ascii="Arial" w:hAnsi="Arial" w:cs="Arial"/>
          <w:color w:val="000000"/>
          <w:sz w:val="24"/>
          <w:szCs w:val="24"/>
        </w:rPr>
        <w:t>de</w:t>
      </w:r>
      <w:r w:rsidRPr="0048420A">
        <w:rPr>
          <w:rFonts w:ascii="Arial" w:hAnsi="Arial" w:cs="Arial"/>
          <w:color w:val="000000"/>
          <w:sz w:val="24"/>
          <w:szCs w:val="24"/>
        </w:rPr>
        <w:t xml:space="preserve"> la Sindicatura </w:t>
      </w:r>
      <w:r>
        <w:rPr>
          <w:rFonts w:ascii="Arial" w:hAnsi="Arial" w:cs="Arial"/>
          <w:color w:val="000000"/>
          <w:sz w:val="24"/>
          <w:szCs w:val="24"/>
        </w:rPr>
        <w:t xml:space="preserve">del Municipio de Madera. </w:t>
      </w:r>
    </w:p>
    <w:p w14:paraId="1E138438" w14:textId="77777777" w:rsidR="00D062E1" w:rsidRPr="00FE1C22" w:rsidRDefault="00D062E1" w:rsidP="00D062E1">
      <w:pPr>
        <w:spacing w:after="0" w:line="360" w:lineRule="auto"/>
        <w:jc w:val="both"/>
        <w:rPr>
          <w:rFonts w:ascii="Arial" w:hAnsi="Arial" w:cs="Arial"/>
          <w:color w:val="202124"/>
          <w:sz w:val="24"/>
          <w:szCs w:val="24"/>
          <w:shd w:val="clear" w:color="auto" w:fill="FFFFFF"/>
        </w:rPr>
      </w:pPr>
    </w:p>
    <w:p w14:paraId="6DC428E4" w14:textId="77777777" w:rsidR="00D062E1" w:rsidRDefault="00D062E1" w:rsidP="00D062E1">
      <w:pPr>
        <w:spacing w:after="0" w:line="360" w:lineRule="auto"/>
        <w:jc w:val="both"/>
        <w:rPr>
          <w:rFonts w:ascii="Arial" w:hAnsi="Arial" w:cs="Arial"/>
          <w:sz w:val="24"/>
          <w:szCs w:val="24"/>
        </w:rPr>
      </w:pPr>
      <w:r w:rsidRPr="006A68DB">
        <w:rPr>
          <w:rFonts w:ascii="Arial" w:hAnsi="Arial" w:cs="Arial"/>
          <w:b/>
          <w:sz w:val="24"/>
          <w:szCs w:val="24"/>
        </w:rPr>
        <w:t>Económico.</w:t>
      </w:r>
      <w:r w:rsidRPr="006A68DB">
        <w:rPr>
          <w:rFonts w:ascii="Arial" w:hAnsi="Arial" w:cs="Arial"/>
          <w:sz w:val="24"/>
          <w:szCs w:val="24"/>
        </w:rPr>
        <w:t xml:space="preserve"> Aprobado que sea, remítase copia del presente a la Secretaría para que elabore la minuta de </w:t>
      </w:r>
      <w:r>
        <w:rPr>
          <w:rFonts w:ascii="Arial" w:hAnsi="Arial" w:cs="Arial"/>
          <w:sz w:val="24"/>
          <w:szCs w:val="24"/>
        </w:rPr>
        <w:t>Decreto</w:t>
      </w:r>
      <w:r w:rsidRPr="006A68DB">
        <w:rPr>
          <w:rFonts w:ascii="Arial" w:hAnsi="Arial" w:cs="Arial"/>
          <w:sz w:val="24"/>
          <w:szCs w:val="24"/>
        </w:rPr>
        <w:t xml:space="preserve"> en los términos que correspondan.</w:t>
      </w:r>
    </w:p>
    <w:p w14:paraId="196196C9" w14:textId="77777777" w:rsidR="00D062E1" w:rsidRPr="006A68DB" w:rsidRDefault="00D062E1" w:rsidP="00D062E1">
      <w:pPr>
        <w:spacing w:after="0" w:line="360" w:lineRule="auto"/>
        <w:jc w:val="both"/>
        <w:rPr>
          <w:rFonts w:ascii="Arial" w:hAnsi="Arial" w:cs="Arial"/>
          <w:sz w:val="24"/>
          <w:szCs w:val="24"/>
        </w:rPr>
      </w:pPr>
    </w:p>
    <w:p w14:paraId="4FE25C7C" w14:textId="77777777" w:rsidR="00D062E1" w:rsidRPr="006A68DB" w:rsidRDefault="00D062E1" w:rsidP="00D062E1">
      <w:pPr>
        <w:spacing w:line="360" w:lineRule="auto"/>
        <w:jc w:val="both"/>
        <w:rPr>
          <w:rFonts w:ascii="Arial" w:hAnsi="Arial" w:cs="Arial"/>
          <w:sz w:val="24"/>
          <w:szCs w:val="24"/>
        </w:rPr>
      </w:pPr>
      <w:r w:rsidRPr="006A68DB">
        <w:rPr>
          <w:rFonts w:ascii="Arial" w:hAnsi="Arial" w:cs="Arial"/>
          <w:b/>
          <w:bCs/>
          <w:sz w:val="24"/>
          <w:szCs w:val="24"/>
        </w:rPr>
        <w:t>D A D O</w:t>
      </w:r>
      <w:r w:rsidRPr="006A68DB">
        <w:rPr>
          <w:rFonts w:ascii="Arial" w:hAnsi="Arial" w:cs="Arial"/>
          <w:sz w:val="24"/>
          <w:szCs w:val="24"/>
        </w:rPr>
        <w:t xml:space="preserve"> en </w:t>
      </w:r>
      <w:r>
        <w:rPr>
          <w:rFonts w:ascii="Arial" w:hAnsi="Arial" w:cs="Arial"/>
          <w:sz w:val="24"/>
          <w:szCs w:val="24"/>
        </w:rPr>
        <w:t xml:space="preserve">la Sala Morelos </w:t>
      </w:r>
      <w:r w:rsidRPr="006A68DB">
        <w:rPr>
          <w:rFonts w:ascii="Arial" w:hAnsi="Arial" w:cs="Arial"/>
          <w:sz w:val="24"/>
          <w:szCs w:val="24"/>
        </w:rPr>
        <w:t xml:space="preserve">de la Sede del </w:t>
      </w:r>
      <w:r>
        <w:rPr>
          <w:rFonts w:ascii="Arial" w:hAnsi="Arial" w:cs="Arial"/>
          <w:sz w:val="24"/>
          <w:szCs w:val="24"/>
        </w:rPr>
        <w:t>Poder Legislativo</w:t>
      </w:r>
      <w:r w:rsidRPr="006A68DB">
        <w:rPr>
          <w:rFonts w:ascii="Arial" w:hAnsi="Arial" w:cs="Arial"/>
          <w:sz w:val="24"/>
          <w:szCs w:val="24"/>
        </w:rPr>
        <w:t xml:space="preserve"> a los </w:t>
      </w:r>
      <w:r>
        <w:rPr>
          <w:rFonts w:ascii="Arial" w:hAnsi="Arial" w:cs="Arial"/>
          <w:sz w:val="24"/>
          <w:szCs w:val="24"/>
        </w:rPr>
        <w:t>23</w:t>
      </w:r>
      <w:r w:rsidRPr="006A68DB">
        <w:rPr>
          <w:rFonts w:ascii="Arial" w:hAnsi="Arial" w:cs="Arial"/>
          <w:sz w:val="24"/>
          <w:szCs w:val="24"/>
        </w:rPr>
        <w:t xml:space="preserve"> días del mes de </w:t>
      </w:r>
      <w:r>
        <w:rPr>
          <w:rFonts w:ascii="Arial" w:hAnsi="Arial" w:cs="Arial"/>
          <w:sz w:val="24"/>
          <w:szCs w:val="24"/>
        </w:rPr>
        <w:t>junio</w:t>
      </w:r>
      <w:r w:rsidRPr="006A68DB">
        <w:rPr>
          <w:rFonts w:ascii="Arial" w:hAnsi="Arial" w:cs="Arial"/>
          <w:sz w:val="24"/>
          <w:szCs w:val="24"/>
        </w:rPr>
        <w:t xml:space="preserve"> del año </w:t>
      </w:r>
      <w:r>
        <w:rPr>
          <w:rFonts w:ascii="Arial" w:hAnsi="Arial" w:cs="Arial"/>
          <w:sz w:val="24"/>
          <w:szCs w:val="24"/>
        </w:rPr>
        <w:t>2025</w:t>
      </w:r>
      <w:r w:rsidRPr="006A68DB">
        <w:rPr>
          <w:rFonts w:ascii="Arial" w:hAnsi="Arial" w:cs="Arial"/>
          <w:sz w:val="24"/>
          <w:szCs w:val="24"/>
        </w:rPr>
        <w:t>.</w:t>
      </w:r>
    </w:p>
    <w:p w14:paraId="3A02D51E" w14:textId="77777777" w:rsidR="00D062E1" w:rsidRPr="00534F15" w:rsidRDefault="00D062E1" w:rsidP="00D062E1">
      <w:pPr>
        <w:autoSpaceDE w:val="0"/>
        <w:autoSpaceDN w:val="0"/>
        <w:adjustRightInd w:val="0"/>
        <w:spacing w:after="0" w:line="276" w:lineRule="auto"/>
        <w:jc w:val="both"/>
        <w:rPr>
          <w:rFonts w:ascii="Arial" w:hAnsi="Arial" w:cs="Arial"/>
          <w:color w:val="000000"/>
          <w:sz w:val="16"/>
          <w:szCs w:val="16"/>
        </w:rPr>
      </w:pPr>
    </w:p>
    <w:p w14:paraId="33C3F27F" w14:textId="77777777" w:rsidR="0075373E" w:rsidRPr="004B1D85" w:rsidRDefault="0075373E" w:rsidP="0075373E">
      <w:pPr>
        <w:autoSpaceDE w:val="0"/>
        <w:autoSpaceDN w:val="0"/>
        <w:adjustRightInd w:val="0"/>
        <w:spacing w:line="360" w:lineRule="auto"/>
        <w:jc w:val="center"/>
        <w:rPr>
          <w:rFonts w:ascii="Arial" w:hAnsi="Arial" w:cs="Arial"/>
          <w:b/>
          <w:bCs/>
          <w:color w:val="000000"/>
        </w:rPr>
      </w:pPr>
      <w:r w:rsidRPr="004B1D85">
        <w:rPr>
          <w:rFonts w:ascii="Arial" w:hAnsi="Arial" w:cs="Arial"/>
          <w:b/>
          <w:bCs/>
          <w:color w:val="000000"/>
        </w:rPr>
        <w:t>A T E N T A M E N T E</w:t>
      </w:r>
    </w:p>
    <w:p w14:paraId="7F3AC1B6" w14:textId="77777777" w:rsidR="0075373E" w:rsidRPr="0084313A" w:rsidRDefault="0075373E" w:rsidP="0075373E">
      <w:pPr>
        <w:autoSpaceDE w:val="0"/>
        <w:autoSpaceDN w:val="0"/>
        <w:adjustRightInd w:val="0"/>
        <w:spacing w:line="360" w:lineRule="auto"/>
        <w:jc w:val="center"/>
        <w:rPr>
          <w:rFonts w:ascii="Arial" w:hAnsi="Arial" w:cs="Arial"/>
          <w:b/>
          <w:bCs/>
          <w:color w:val="000000"/>
        </w:rPr>
      </w:pPr>
      <w:r w:rsidRPr="0084313A">
        <w:rPr>
          <w:rFonts w:ascii="Arial" w:hAnsi="Arial" w:cs="Arial"/>
          <w:b/>
          <w:bCs/>
          <w:color w:val="000000"/>
        </w:rPr>
        <w:t>EL GRUPO PARLAMENTARIO DEL PARTIDO REVOLUCIONARIO INSTITUCIONAL</w:t>
      </w:r>
    </w:p>
    <w:p w14:paraId="0C265037" w14:textId="77777777" w:rsidR="0075373E" w:rsidRDefault="0075373E" w:rsidP="0075373E">
      <w:pPr>
        <w:autoSpaceDE w:val="0"/>
        <w:autoSpaceDN w:val="0"/>
        <w:adjustRightInd w:val="0"/>
        <w:spacing w:line="360" w:lineRule="auto"/>
        <w:jc w:val="center"/>
        <w:rPr>
          <w:rFonts w:ascii="Arial" w:hAnsi="Arial" w:cs="Arial"/>
          <w:b/>
          <w:bCs/>
          <w:color w:val="000000"/>
          <w:sz w:val="24"/>
          <w:szCs w:val="24"/>
        </w:rPr>
      </w:pPr>
    </w:p>
    <w:p w14:paraId="34E01371" w14:textId="77777777" w:rsidR="0075373E" w:rsidRDefault="0075373E" w:rsidP="0075373E">
      <w:pPr>
        <w:autoSpaceDE w:val="0"/>
        <w:autoSpaceDN w:val="0"/>
        <w:adjustRightInd w:val="0"/>
        <w:spacing w:line="360" w:lineRule="auto"/>
        <w:jc w:val="center"/>
        <w:rPr>
          <w:rFonts w:ascii="Arial" w:hAnsi="Arial" w:cs="Arial"/>
          <w:b/>
          <w:bCs/>
          <w:color w:val="000000"/>
          <w:sz w:val="24"/>
          <w:szCs w:val="24"/>
        </w:rPr>
      </w:pPr>
    </w:p>
    <w:p w14:paraId="13569824" w14:textId="77777777" w:rsidR="0075373E" w:rsidRDefault="0075373E" w:rsidP="0075373E">
      <w:pPr>
        <w:autoSpaceDE w:val="0"/>
        <w:autoSpaceDN w:val="0"/>
        <w:adjustRightInd w:val="0"/>
        <w:spacing w:line="360" w:lineRule="auto"/>
        <w:jc w:val="center"/>
        <w:rPr>
          <w:rFonts w:ascii="Arial" w:hAnsi="Arial" w:cs="Arial"/>
          <w:b/>
          <w:bCs/>
          <w:color w:val="000000"/>
          <w:sz w:val="24"/>
          <w:szCs w:val="24"/>
        </w:rPr>
      </w:pPr>
    </w:p>
    <w:p w14:paraId="7C17587E" w14:textId="77777777" w:rsidR="0075373E" w:rsidRPr="004B1D85" w:rsidRDefault="0075373E" w:rsidP="0075373E">
      <w:pPr>
        <w:autoSpaceDE w:val="0"/>
        <w:autoSpaceDN w:val="0"/>
        <w:adjustRightInd w:val="0"/>
        <w:spacing w:line="360" w:lineRule="auto"/>
        <w:ind w:left="-1701" w:right="-1652"/>
        <w:jc w:val="center"/>
        <w:rPr>
          <w:rFonts w:ascii="Arial" w:hAnsi="Arial" w:cs="Arial"/>
          <w:b/>
          <w:bCs/>
          <w:color w:val="000000"/>
        </w:rPr>
      </w:pPr>
      <w:r w:rsidRPr="004B1D85">
        <w:rPr>
          <w:rFonts w:ascii="Arial" w:hAnsi="Arial" w:cs="Arial"/>
          <w:b/>
          <w:bCs/>
          <w:color w:val="000000"/>
        </w:rPr>
        <w:t>DIP. ROBERTO ARTURO MEDINA AGUIRRE              DIP. GUILLERMO PATRICIO RAMÍREZ GUTIÉRREZ</w:t>
      </w:r>
    </w:p>
    <w:p w14:paraId="26AADB8D" w14:textId="77777777" w:rsidR="0075373E" w:rsidRDefault="0075373E" w:rsidP="0075373E">
      <w:pPr>
        <w:autoSpaceDE w:val="0"/>
        <w:autoSpaceDN w:val="0"/>
        <w:adjustRightInd w:val="0"/>
        <w:spacing w:line="360" w:lineRule="auto"/>
        <w:ind w:left="-1701" w:right="-1652"/>
        <w:jc w:val="center"/>
        <w:rPr>
          <w:rFonts w:ascii="Arial" w:hAnsi="Arial" w:cs="Arial"/>
          <w:b/>
          <w:bCs/>
          <w:color w:val="000000"/>
        </w:rPr>
      </w:pPr>
    </w:p>
    <w:p w14:paraId="03B57AC8" w14:textId="77777777" w:rsidR="0075373E" w:rsidRPr="004B1D85" w:rsidRDefault="0075373E" w:rsidP="0075373E">
      <w:pPr>
        <w:autoSpaceDE w:val="0"/>
        <w:autoSpaceDN w:val="0"/>
        <w:adjustRightInd w:val="0"/>
        <w:spacing w:line="360" w:lineRule="auto"/>
        <w:ind w:left="-1701" w:right="-1652"/>
        <w:jc w:val="center"/>
        <w:rPr>
          <w:rFonts w:ascii="Arial" w:hAnsi="Arial" w:cs="Arial"/>
          <w:b/>
          <w:bCs/>
          <w:color w:val="000000"/>
        </w:rPr>
      </w:pPr>
    </w:p>
    <w:p w14:paraId="6433F3DD" w14:textId="77777777" w:rsidR="0075373E" w:rsidRPr="004B1D85" w:rsidRDefault="0075373E" w:rsidP="0075373E">
      <w:pPr>
        <w:autoSpaceDE w:val="0"/>
        <w:autoSpaceDN w:val="0"/>
        <w:adjustRightInd w:val="0"/>
        <w:spacing w:line="360" w:lineRule="auto"/>
        <w:ind w:left="-1701" w:right="-1652"/>
        <w:jc w:val="center"/>
        <w:rPr>
          <w:rFonts w:ascii="Arial" w:hAnsi="Arial" w:cs="Arial"/>
          <w:b/>
          <w:bCs/>
          <w:color w:val="000000"/>
        </w:rPr>
      </w:pPr>
    </w:p>
    <w:p w14:paraId="381F61BE" w14:textId="77777777" w:rsidR="0075373E" w:rsidRPr="0084313A" w:rsidRDefault="0075373E" w:rsidP="0075373E">
      <w:pPr>
        <w:autoSpaceDE w:val="0"/>
        <w:autoSpaceDN w:val="0"/>
        <w:adjustRightInd w:val="0"/>
        <w:spacing w:line="360" w:lineRule="auto"/>
        <w:ind w:left="-1560" w:right="-1085"/>
        <w:jc w:val="center"/>
        <w:rPr>
          <w:rFonts w:ascii="Arial" w:hAnsi="Arial" w:cs="Arial"/>
          <w:b/>
          <w:bCs/>
          <w:color w:val="000000"/>
        </w:rPr>
      </w:pPr>
      <w:r w:rsidRPr="004B1D85">
        <w:rPr>
          <w:rFonts w:ascii="Arial" w:hAnsi="Arial" w:cs="Arial"/>
          <w:b/>
          <w:bCs/>
          <w:color w:val="000000"/>
        </w:rPr>
        <w:t xml:space="preserve">DIP. JOSÉ LUIS VILLALOBOS GARCÍA </w:t>
      </w:r>
      <w:r>
        <w:rPr>
          <w:rFonts w:ascii="Arial" w:hAnsi="Arial" w:cs="Arial"/>
          <w:b/>
          <w:bCs/>
          <w:color w:val="000000"/>
        </w:rPr>
        <w:t xml:space="preserve">                    </w:t>
      </w:r>
      <w:r w:rsidRPr="004B1D85">
        <w:rPr>
          <w:rFonts w:ascii="Arial" w:hAnsi="Arial" w:cs="Arial"/>
          <w:b/>
          <w:bCs/>
          <w:color w:val="000000"/>
        </w:rPr>
        <w:t xml:space="preserve">DIP. LUIS FERNANDO CHACÓN ERIVES                            </w:t>
      </w:r>
      <w:r w:rsidRPr="001B4715">
        <w:rPr>
          <w:rFonts w:ascii="Arial" w:hAnsi="Arial" w:cs="Arial"/>
          <w:b/>
          <w:bCs/>
          <w:color w:val="000000"/>
          <w:sz w:val="24"/>
          <w:szCs w:val="24"/>
        </w:rPr>
        <w:t xml:space="preserve">   </w:t>
      </w:r>
    </w:p>
    <w:p w14:paraId="778B8200" w14:textId="77777777" w:rsidR="00D062E1" w:rsidRDefault="00D062E1" w:rsidP="00D062E1">
      <w:pPr>
        <w:autoSpaceDE w:val="0"/>
        <w:autoSpaceDN w:val="0"/>
        <w:adjustRightInd w:val="0"/>
        <w:spacing w:after="0" w:line="276" w:lineRule="auto"/>
        <w:ind w:left="-1134" w:right="-1085" w:firstLine="141"/>
        <w:jc w:val="center"/>
        <w:rPr>
          <w:rFonts w:ascii="Arial" w:hAnsi="Arial" w:cs="Arial"/>
          <w:b/>
          <w:bCs/>
          <w:color w:val="000000"/>
          <w:sz w:val="24"/>
          <w:szCs w:val="24"/>
        </w:rPr>
      </w:pPr>
    </w:p>
    <w:p w14:paraId="346AE492" w14:textId="77777777" w:rsidR="00D062E1" w:rsidRDefault="00D062E1" w:rsidP="00D062E1">
      <w:pPr>
        <w:autoSpaceDE w:val="0"/>
        <w:autoSpaceDN w:val="0"/>
        <w:adjustRightInd w:val="0"/>
        <w:spacing w:after="0" w:line="276" w:lineRule="auto"/>
        <w:ind w:left="-1134" w:right="-1085" w:firstLine="141"/>
        <w:jc w:val="center"/>
        <w:rPr>
          <w:rFonts w:ascii="Arial" w:hAnsi="Arial" w:cs="Arial"/>
          <w:b/>
          <w:bCs/>
          <w:color w:val="000000"/>
          <w:sz w:val="24"/>
          <w:szCs w:val="24"/>
        </w:rPr>
      </w:pPr>
    </w:p>
    <w:p w14:paraId="3EC16FB6" w14:textId="77777777" w:rsidR="00D062E1" w:rsidRDefault="00D062E1" w:rsidP="00D062E1">
      <w:pPr>
        <w:autoSpaceDE w:val="0"/>
        <w:autoSpaceDN w:val="0"/>
        <w:adjustRightInd w:val="0"/>
        <w:spacing w:after="0" w:line="276" w:lineRule="auto"/>
        <w:ind w:left="-1134" w:right="-1085" w:firstLine="141"/>
        <w:jc w:val="center"/>
        <w:rPr>
          <w:rFonts w:ascii="Arial" w:hAnsi="Arial" w:cs="Arial"/>
          <w:b/>
          <w:bCs/>
          <w:color w:val="000000"/>
          <w:sz w:val="24"/>
          <w:szCs w:val="24"/>
        </w:rPr>
      </w:pPr>
    </w:p>
    <w:p w14:paraId="5573B8AE" w14:textId="77777777" w:rsidR="00D062E1" w:rsidRDefault="00D062E1" w:rsidP="00D062E1">
      <w:pPr>
        <w:autoSpaceDE w:val="0"/>
        <w:autoSpaceDN w:val="0"/>
        <w:adjustRightInd w:val="0"/>
        <w:spacing w:after="0" w:line="276" w:lineRule="auto"/>
        <w:ind w:left="-1134" w:right="-1085" w:firstLine="141"/>
        <w:jc w:val="center"/>
        <w:rPr>
          <w:rFonts w:ascii="Arial" w:hAnsi="Arial" w:cs="Arial"/>
          <w:b/>
          <w:bCs/>
          <w:color w:val="000000"/>
          <w:sz w:val="24"/>
          <w:szCs w:val="24"/>
        </w:rPr>
      </w:pPr>
    </w:p>
    <w:p w14:paraId="3EA40C85" w14:textId="77777777" w:rsidR="00D062E1" w:rsidRDefault="00D062E1" w:rsidP="00D062E1">
      <w:pPr>
        <w:autoSpaceDE w:val="0"/>
        <w:autoSpaceDN w:val="0"/>
        <w:adjustRightInd w:val="0"/>
        <w:spacing w:after="0" w:line="276" w:lineRule="auto"/>
        <w:ind w:left="-1134" w:right="-1085" w:firstLine="141"/>
        <w:jc w:val="center"/>
        <w:rPr>
          <w:rFonts w:ascii="Arial" w:hAnsi="Arial" w:cs="Arial"/>
          <w:b/>
          <w:bCs/>
          <w:color w:val="000000"/>
          <w:sz w:val="24"/>
          <w:szCs w:val="24"/>
        </w:rPr>
      </w:pPr>
    </w:p>
    <w:p w14:paraId="290F65EF" w14:textId="2EF2D4E3" w:rsidR="004065D0" w:rsidRPr="00297929" w:rsidRDefault="00D062E1" w:rsidP="00D062E1">
      <w:pPr>
        <w:autoSpaceDE w:val="0"/>
        <w:autoSpaceDN w:val="0"/>
        <w:adjustRightInd w:val="0"/>
        <w:spacing w:after="0" w:line="276" w:lineRule="auto"/>
        <w:ind w:right="49"/>
        <w:jc w:val="both"/>
        <w:rPr>
          <w:rFonts w:ascii="Arial" w:hAnsi="Arial" w:cs="Arial"/>
          <w:b/>
          <w:bCs/>
          <w:i/>
          <w:iCs/>
          <w:sz w:val="40"/>
          <w:szCs w:val="40"/>
        </w:rPr>
      </w:pPr>
      <w:r w:rsidRPr="00810E80">
        <w:rPr>
          <w:rFonts w:ascii="Arial" w:hAnsi="Arial" w:cs="Arial"/>
          <w:b/>
          <w:bCs/>
          <w:sz w:val="16"/>
          <w:szCs w:val="16"/>
        </w:rPr>
        <w:t xml:space="preserve">La presente hoja de firmas corresponde a </w:t>
      </w:r>
      <w:r w:rsidRPr="00C76187">
        <w:rPr>
          <w:rFonts w:ascii="Arial" w:hAnsi="Arial" w:cs="Arial"/>
          <w:b/>
          <w:bCs/>
          <w:sz w:val="16"/>
          <w:szCs w:val="16"/>
        </w:rPr>
        <w:t>INICIATIVA CON CARÁCTER DE DECRETO,  a efecto de que en los términos del Artículo 57 y 58 del Código Municipal, se declaren suspendidas definitivamente las personas electas como Síndicas Propietaria y Suplente del H. Ayuntamiento de Madera, y por tanto, se proceda a la designación de las personas sustitutas</w:t>
      </w:r>
      <w:r>
        <w:rPr>
          <w:rFonts w:ascii="Arial" w:hAnsi="Arial" w:cs="Arial"/>
          <w:b/>
          <w:bCs/>
          <w:sz w:val="16"/>
          <w:szCs w:val="16"/>
        </w:rPr>
        <w:t>, propietaria y suplente de l</w:t>
      </w:r>
      <w:r w:rsidRPr="00C76187">
        <w:rPr>
          <w:rFonts w:ascii="Arial" w:hAnsi="Arial" w:cs="Arial"/>
          <w:b/>
          <w:bCs/>
          <w:sz w:val="16"/>
          <w:szCs w:val="16"/>
        </w:rPr>
        <w:t>a Sindicatura de dicho Municipio por este Congreso</w:t>
      </w:r>
      <w:r>
        <w:rPr>
          <w:rFonts w:ascii="Arial" w:hAnsi="Arial" w:cs="Arial"/>
          <w:b/>
          <w:bCs/>
          <w:sz w:val="16"/>
          <w:szCs w:val="16"/>
        </w:rPr>
        <w:t>.</w:t>
      </w:r>
    </w:p>
    <w:sectPr w:rsidR="004065D0" w:rsidRPr="00297929" w:rsidSect="004065D0">
      <w:headerReference w:type="default" r:id="rId7"/>
      <w:footerReference w:type="default" r:id="rId8"/>
      <w:pgSz w:w="12240" w:h="15840"/>
      <w:pgMar w:top="2836"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D032" w14:textId="77777777" w:rsidR="00171C88" w:rsidRDefault="00171C88" w:rsidP="007F665E">
      <w:pPr>
        <w:spacing w:after="0" w:line="240" w:lineRule="auto"/>
      </w:pPr>
      <w:r>
        <w:separator/>
      </w:r>
    </w:p>
  </w:endnote>
  <w:endnote w:type="continuationSeparator" w:id="0">
    <w:p w14:paraId="02681166" w14:textId="77777777" w:rsidR="00171C88" w:rsidRDefault="00171C8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72451"/>
      <w:docPartObj>
        <w:docPartGallery w:val="Page Numbers (Bottom of Page)"/>
        <w:docPartUnique/>
      </w:docPartObj>
    </w:sdtPr>
    <w:sdtEndPr/>
    <w:sdtContent>
      <w:p w14:paraId="1A50698F" w14:textId="65417312" w:rsidR="00B445DB" w:rsidRDefault="00B445DB">
        <w:pPr>
          <w:pStyle w:val="Piedepgina"/>
          <w:jc w:val="right"/>
        </w:pPr>
        <w:r>
          <w:fldChar w:fldCharType="begin"/>
        </w:r>
        <w:r>
          <w:instrText>PAGE   \* MERGEFORMAT</w:instrText>
        </w:r>
        <w:r>
          <w:fldChar w:fldCharType="separate"/>
        </w:r>
        <w:r>
          <w:rPr>
            <w:lang w:val="es-ES"/>
          </w:rPr>
          <w:t>2</w:t>
        </w:r>
        <w:r>
          <w:fldChar w:fldCharType="end"/>
        </w:r>
      </w:p>
    </w:sdtContent>
  </w:sdt>
  <w:p w14:paraId="5BED817A" w14:textId="77777777" w:rsidR="00B445DB" w:rsidRDefault="00B445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9B24" w14:textId="77777777" w:rsidR="00171C88" w:rsidRDefault="00171C88" w:rsidP="007F665E">
      <w:pPr>
        <w:spacing w:after="0" w:line="240" w:lineRule="auto"/>
      </w:pPr>
      <w:r>
        <w:separator/>
      </w:r>
    </w:p>
  </w:footnote>
  <w:footnote w:type="continuationSeparator" w:id="0">
    <w:p w14:paraId="0101709B" w14:textId="77777777" w:rsidR="00171C88" w:rsidRDefault="00171C88"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432BA733" w:rsidR="007F665E" w:rsidRDefault="004065D0">
    <w:pPr>
      <w:pStyle w:val="Encabezado"/>
    </w:pPr>
    <w:r>
      <w:rPr>
        <w:noProof/>
        <w:lang w:val="es-ES" w:eastAsia="es-ES"/>
      </w:rPr>
      <w:drawing>
        <wp:anchor distT="0" distB="0" distL="114300" distR="114300" simplePos="0" relativeHeight="251658240" behindDoc="1" locked="0" layoutInCell="1" allowOverlap="1" wp14:anchorId="046EAEB8" wp14:editId="7CBA3008">
          <wp:simplePos x="0" y="0"/>
          <wp:positionH relativeFrom="page">
            <wp:align>right</wp:align>
          </wp:positionH>
          <wp:positionV relativeFrom="paragraph">
            <wp:posOffset>-182880</wp:posOffset>
          </wp:positionV>
          <wp:extent cx="7772400" cy="9829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9829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3FA48B2A" wp14:editId="71415DBF">
              <wp:simplePos x="0" y="0"/>
              <wp:positionH relativeFrom="column">
                <wp:posOffset>1615440</wp:posOffset>
              </wp:positionH>
              <wp:positionV relativeFrom="paragraph">
                <wp:posOffset>617220</wp:posOffset>
              </wp:positionV>
              <wp:extent cx="4591050" cy="1404620"/>
              <wp:effectExtent l="0" t="0" r="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noFill/>
                        <a:miter lim="800000"/>
                        <a:headEnd/>
                        <a:tailEnd/>
                      </a:ln>
                    </wps:spPr>
                    <wps:txbx>
                      <w:txbxContent>
                        <w:p w14:paraId="5FD3DFB5" w14:textId="2381CF56"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 xml:space="preserve">Diputado </w:t>
                          </w:r>
                          <w:r w:rsidR="005261F5">
                            <w:rPr>
                              <w:rFonts w:ascii="Edwardian Script ITC" w:hAnsi="Edwardian Script ITC" w:cs="Arial"/>
                              <w:b/>
                              <w:bCs/>
                              <w:i/>
                              <w:iCs/>
                              <w:sz w:val="40"/>
                              <w:szCs w:val="40"/>
                            </w:rPr>
                            <w:t>Luis Fernando Chacón Erives</w:t>
                          </w:r>
                        </w:p>
                        <w:p w14:paraId="0A3831CE" w14:textId="53B8DF87" w:rsidR="004065D0" w:rsidRDefault="004065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type w14:anchorId="3FA48B2A" id="_x0000_t202" coordsize="21600,21600" o:spt="202" path="m,l,21600r21600,l21600,xe">
              <v:stroke joinstyle="miter"/>
              <v:path gradientshapeok="t" o:connecttype="rect"/>
            </v:shapetype>
            <v:shape id="Cuadro de texto 2" o:spid="_x0000_s1026" type="#_x0000_t202" style="position:absolute;margin-left:127.2pt;margin-top:48.6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VqDQIAAPc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" stroked="f">
              <v:textbox style="mso-fit-shape-to-text:t">
                <w:txbxContent>
                  <w:p w14:paraId="5FD3DFB5" w14:textId="2381CF56"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 xml:space="preserve">Diputado </w:t>
                    </w:r>
                    <w:r w:rsidR="005261F5">
                      <w:rPr>
                        <w:rFonts w:ascii="Edwardian Script ITC" w:hAnsi="Edwardian Script ITC" w:cs="Arial"/>
                        <w:b/>
                        <w:bCs/>
                        <w:i/>
                        <w:iCs/>
                        <w:sz w:val="40"/>
                        <w:szCs w:val="40"/>
                      </w:rPr>
                      <w:t>Luis Fernando Chacón Erives</w:t>
                    </w:r>
                  </w:p>
                  <w:p w14:paraId="0A3831CE" w14:textId="53B8DF87" w:rsidR="004065D0" w:rsidRDefault="004065D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E3A"/>
    <w:multiLevelType w:val="hybridMultilevel"/>
    <w:tmpl w:val="FE60710E"/>
    <w:lvl w:ilvl="0" w:tplc="A726EA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34356"/>
    <w:multiLevelType w:val="hybridMultilevel"/>
    <w:tmpl w:val="9006D4BC"/>
    <w:lvl w:ilvl="0" w:tplc="D93C6ED0">
      <w:start w:val="10"/>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48282E"/>
    <w:multiLevelType w:val="hybridMultilevel"/>
    <w:tmpl w:val="3D6E04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314F72"/>
    <w:multiLevelType w:val="hybridMultilevel"/>
    <w:tmpl w:val="2E526DCC"/>
    <w:lvl w:ilvl="0" w:tplc="749E537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0D06E0"/>
    <w:rsid w:val="000F6250"/>
    <w:rsid w:val="00117BA6"/>
    <w:rsid w:val="00171C88"/>
    <w:rsid w:val="00173302"/>
    <w:rsid w:val="001911AA"/>
    <w:rsid w:val="001B4514"/>
    <w:rsid w:val="001E5423"/>
    <w:rsid w:val="0024501E"/>
    <w:rsid w:val="00264AC8"/>
    <w:rsid w:val="00291896"/>
    <w:rsid w:val="00297929"/>
    <w:rsid w:val="003131E2"/>
    <w:rsid w:val="003148B1"/>
    <w:rsid w:val="00326670"/>
    <w:rsid w:val="003551E3"/>
    <w:rsid w:val="003D3DCB"/>
    <w:rsid w:val="004065D0"/>
    <w:rsid w:val="0043132F"/>
    <w:rsid w:val="00444C92"/>
    <w:rsid w:val="00480B2B"/>
    <w:rsid w:val="004865CF"/>
    <w:rsid w:val="004945F1"/>
    <w:rsid w:val="004C1D83"/>
    <w:rsid w:val="004C60C5"/>
    <w:rsid w:val="004D5B3F"/>
    <w:rsid w:val="004E2C91"/>
    <w:rsid w:val="004F4807"/>
    <w:rsid w:val="0051265D"/>
    <w:rsid w:val="0052043F"/>
    <w:rsid w:val="005261F5"/>
    <w:rsid w:val="00556477"/>
    <w:rsid w:val="00561A86"/>
    <w:rsid w:val="0059206D"/>
    <w:rsid w:val="005E0DF5"/>
    <w:rsid w:val="005F7DB5"/>
    <w:rsid w:val="00652673"/>
    <w:rsid w:val="006A339C"/>
    <w:rsid w:val="006A4ED0"/>
    <w:rsid w:val="006B080F"/>
    <w:rsid w:val="0070484A"/>
    <w:rsid w:val="0073333E"/>
    <w:rsid w:val="00740750"/>
    <w:rsid w:val="0075373E"/>
    <w:rsid w:val="007659A7"/>
    <w:rsid w:val="00786B0E"/>
    <w:rsid w:val="007926CD"/>
    <w:rsid w:val="007C1BEE"/>
    <w:rsid w:val="007D6547"/>
    <w:rsid w:val="007F665E"/>
    <w:rsid w:val="00810E65"/>
    <w:rsid w:val="00830707"/>
    <w:rsid w:val="00836662"/>
    <w:rsid w:val="00871001"/>
    <w:rsid w:val="00881784"/>
    <w:rsid w:val="008818DB"/>
    <w:rsid w:val="008B3349"/>
    <w:rsid w:val="008F5B89"/>
    <w:rsid w:val="008F6A06"/>
    <w:rsid w:val="00953B98"/>
    <w:rsid w:val="009715A5"/>
    <w:rsid w:val="009B43C0"/>
    <w:rsid w:val="00A02F09"/>
    <w:rsid w:val="00A27027"/>
    <w:rsid w:val="00A41B1C"/>
    <w:rsid w:val="00A4474A"/>
    <w:rsid w:val="00A710CB"/>
    <w:rsid w:val="00AA2E5C"/>
    <w:rsid w:val="00AE3F63"/>
    <w:rsid w:val="00AF3AF7"/>
    <w:rsid w:val="00B15318"/>
    <w:rsid w:val="00B445DB"/>
    <w:rsid w:val="00B95305"/>
    <w:rsid w:val="00BA6F58"/>
    <w:rsid w:val="00C17A1B"/>
    <w:rsid w:val="00C4403D"/>
    <w:rsid w:val="00C5699F"/>
    <w:rsid w:val="00C837C3"/>
    <w:rsid w:val="00CA347E"/>
    <w:rsid w:val="00CD5129"/>
    <w:rsid w:val="00CE5C19"/>
    <w:rsid w:val="00CF06D8"/>
    <w:rsid w:val="00D03976"/>
    <w:rsid w:val="00D062E1"/>
    <w:rsid w:val="00D40C40"/>
    <w:rsid w:val="00D65DAA"/>
    <w:rsid w:val="00D91E02"/>
    <w:rsid w:val="00DB3F45"/>
    <w:rsid w:val="00DF72AD"/>
    <w:rsid w:val="00E43886"/>
    <w:rsid w:val="00E62EEB"/>
    <w:rsid w:val="00EB012D"/>
    <w:rsid w:val="00EE35E3"/>
    <w:rsid w:val="00F24AB0"/>
    <w:rsid w:val="00F5011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526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8936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2025-06-23T15:35:00Z</dcterms:created>
  <dcterms:modified xsi:type="dcterms:W3CDTF">2025-06-23T15:35:00Z</dcterms:modified>
</cp:coreProperties>
</file>