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A3AA" w14:textId="77777777" w:rsidR="001866B9" w:rsidRDefault="00857B46">
      <w:pPr>
        <w:spacing w:before="240"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Quienes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suscribimos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nuestro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carácter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Diputadas</w:t>
      </w:r>
      <w:proofErr w:type="spellEnd"/>
      <w:r>
        <w:rPr>
          <w:bCs/>
          <w:sz w:val="24"/>
          <w:szCs w:val="24"/>
        </w:rPr>
        <w:t xml:space="preserve"> y </w:t>
      </w:r>
      <w:proofErr w:type="spellStart"/>
      <w:r>
        <w:rPr>
          <w:bCs/>
          <w:sz w:val="24"/>
          <w:szCs w:val="24"/>
        </w:rPr>
        <w:t>Diputados</w:t>
      </w:r>
      <w:proofErr w:type="spellEnd"/>
      <w:r>
        <w:rPr>
          <w:bCs/>
          <w:sz w:val="24"/>
          <w:szCs w:val="24"/>
        </w:rPr>
        <w:t xml:space="preserve"> de la </w:t>
      </w:r>
      <w:proofErr w:type="spellStart"/>
      <w:r>
        <w:rPr>
          <w:bCs/>
          <w:sz w:val="24"/>
          <w:szCs w:val="24"/>
        </w:rPr>
        <w:t>Sexagésima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Octava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Legislatura</w:t>
      </w:r>
      <w:proofErr w:type="spellEnd"/>
      <w:r>
        <w:rPr>
          <w:bCs/>
          <w:sz w:val="24"/>
          <w:szCs w:val="24"/>
        </w:rPr>
        <w:t xml:space="preserve"> e </w:t>
      </w:r>
      <w:proofErr w:type="spellStart"/>
      <w:r>
        <w:rPr>
          <w:bCs/>
          <w:sz w:val="24"/>
          <w:szCs w:val="24"/>
        </w:rPr>
        <w:t>integrantes</w:t>
      </w:r>
      <w:proofErr w:type="spellEnd"/>
      <w:r>
        <w:rPr>
          <w:bCs/>
          <w:sz w:val="24"/>
          <w:szCs w:val="24"/>
        </w:rPr>
        <w:t xml:space="preserve"> del Grupo </w:t>
      </w:r>
      <w:proofErr w:type="spellStart"/>
      <w:r>
        <w:rPr>
          <w:bCs/>
          <w:sz w:val="24"/>
          <w:szCs w:val="24"/>
        </w:rPr>
        <w:t>Parlamentario</w:t>
      </w:r>
      <w:proofErr w:type="spellEnd"/>
      <w:r>
        <w:rPr>
          <w:bCs/>
          <w:sz w:val="24"/>
          <w:szCs w:val="24"/>
        </w:rPr>
        <w:t xml:space="preserve"> del Partido MORENA, con </w:t>
      </w:r>
      <w:proofErr w:type="spellStart"/>
      <w:r>
        <w:rPr>
          <w:bCs/>
          <w:sz w:val="24"/>
          <w:szCs w:val="24"/>
        </w:rPr>
        <w:t>fundamento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</w:t>
      </w:r>
      <w:proofErr w:type="spellEnd"/>
      <w:r>
        <w:rPr>
          <w:bCs/>
          <w:sz w:val="24"/>
          <w:szCs w:val="24"/>
        </w:rPr>
        <w:t xml:space="preserve"> los </w:t>
      </w:r>
      <w:proofErr w:type="spellStart"/>
      <w:r>
        <w:rPr>
          <w:bCs/>
          <w:sz w:val="24"/>
          <w:szCs w:val="24"/>
        </w:rPr>
        <w:t>artículos</w:t>
      </w:r>
      <w:proofErr w:type="spellEnd"/>
      <w:r>
        <w:rPr>
          <w:bCs/>
          <w:sz w:val="24"/>
          <w:szCs w:val="24"/>
        </w:rPr>
        <w:t xml:space="preserve"> 68 </w:t>
      </w:r>
      <w:proofErr w:type="spellStart"/>
      <w:r>
        <w:rPr>
          <w:bCs/>
          <w:sz w:val="24"/>
          <w:szCs w:val="24"/>
        </w:rPr>
        <w:t>fracción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primera</w:t>
      </w:r>
      <w:proofErr w:type="spellEnd"/>
      <w:r>
        <w:rPr>
          <w:bCs/>
          <w:sz w:val="24"/>
          <w:szCs w:val="24"/>
        </w:rPr>
        <w:t xml:space="preserve"> de la </w:t>
      </w:r>
      <w:proofErr w:type="spellStart"/>
      <w:r>
        <w:rPr>
          <w:bCs/>
          <w:sz w:val="24"/>
          <w:szCs w:val="24"/>
        </w:rPr>
        <w:t>Constitución</w:t>
      </w:r>
      <w:proofErr w:type="spellEnd"/>
      <w:r>
        <w:rPr>
          <w:bCs/>
          <w:sz w:val="24"/>
          <w:szCs w:val="24"/>
        </w:rPr>
        <w:t xml:space="preserve">  Política del </w:t>
      </w:r>
      <w:r>
        <w:rPr>
          <w:bCs/>
          <w:sz w:val="24"/>
          <w:szCs w:val="24"/>
        </w:rPr>
        <w:t xml:space="preserve">Estado de Chihuahua: 167 </w:t>
      </w:r>
      <w:proofErr w:type="spellStart"/>
      <w:r>
        <w:rPr>
          <w:bCs/>
          <w:sz w:val="24"/>
          <w:szCs w:val="24"/>
        </w:rPr>
        <w:t>fracción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primera</w:t>
      </w:r>
      <w:proofErr w:type="spellEnd"/>
      <w:r>
        <w:rPr>
          <w:bCs/>
          <w:sz w:val="24"/>
          <w:szCs w:val="24"/>
        </w:rPr>
        <w:t xml:space="preserve">, 169 y 174, </w:t>
      </w:r>
      <w:proofErr w:type="spellStart"/>
      <w:r>
        <w:rPr>
          <w:bCs/>
          <w:sz w:val="24"/>
          <w:szCs w:val="24"/>
        </w:rPr>
        <w:t>todos</w:t>
      </w:r>
      <w:proofErr w:type="spellEnd"/>
      <w:r>
        <w:rPr>
          <w:bCs/>
          <w:sz w:val="24"/>
          <w:szCs w:val="24"/>
        </w:rPr>
        <w:t xml:space="preserve"> de la Ley </w:t>
      </w:r>
      <w:proofErr w:type="spellStart"/>
      <w:r>
        <w:rPr>
          <w:bCs/>
          <w:sz w:val="24"/>
          <w:szCs w:val="24"/>
        </w:rPr>
        <w:t>Orgánica</w:t>
      </w:r>
      <w:proofErr w:type="spellEnd"/>
      <w:r>
        <w:rPr>
          <w:bCs/>
          <w:sz w:val="24"/>
          <w:szCs w:val="24"/>
        </w:rPr>
        <w:t xml:space="preserve"> del </w:t>
      </w:r>
      <w:proofErr w:type="spellStart"/>
      <w:r>
        <w:rPr>
          <w:bCs/>
          <w:sz w:val="24"/>
          <w:szCs w:val="24"/>
        </w:rPr>
        <w:t>Poder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Legislativo</w:t>
      </w:r>
      <w:proofErr w:type="spellEnd"/>
      <w:r>
        <w:rPr>
          <w:bCs/>
          <w:sz w:val="24"/>
          <w:szCs w:val="24"/>
        </w:rPr>
        <w:t xml:space="preserve">; </w:t>
      </w:r>
      <w:proofErr w:type="spellStart"/>
      <w:r>
        <w:rPr>
          <w:bCs/>
          <w:sz w:val="24"/>
          <w:szCs w:val="24"/>
        </w:rPr>
        <w:t>así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como</w:t>
      </w:r>
      <w:proofErr w:type="spellEnd"/>
      <w:r>
        <w:rPr>
          <w:bCs/>
          <w:sz w:val="24"/>
          <w:szCs w:val="24"/>
        </w:rPr>
        <w:t xml:space="preserve"> los </w:t>
      </w:r>
      <w:proofErr w:type="spellStart"/>
      <w:r>
        <w:rPr>
          <w:bCs/>
          <w:sz w:val="24"/>
          <w:szCs w:val="24"/>
        </w:rPr>
        <w:t>numerales</w:t>
      </w:r>
      <w:proofErr w:type="spellEnd"/>
      <w:r>
        <w:rPr>
          <w:bCs/>
          <w:sz w:val="24"/>
          <w:szCs w:val="24"/>
        </w:rPr>
        <w:t xml:space="preserve"> 75 y 76 del </w:t>
      </w:r>
      <w:proofErr w:type="spellStart"/>
      <w:r>
        <w:rPr>
          <w:bCs/>
          <w:sz w:val="24"/>
          <w:szCs w:val="24"/>
        </w:rPr>
        <w:t>Reglamento</w:t>
      </w:r>
      <w:proofErr w:type="spellEnd"/>
      <w:r>
        <w:rPr>
          <w:bCs/>
          <w:sz w:val="24"/>
          <w:szCs w:val="24"/>
        </w:rPr>
        <w:t xml:space="preserve"> Interior y de </w:t>
      </w:r>
      <w:proofErr w:type="spellStart"/>
      <w:r>
        <w:rPr>
          <w:bCs/>
          <w:sz w:val="24"/>
          <w:szCs w:val="24"/>
        </w:rPr>
        <w:t>Prácticas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Parlamentarias</w:t>
      </w:r>
      <w:proofErr w:type="spellEnd"/>
      <w:r>
        <w:rPr>
          <w:bCs/>
          <w:sz w:val="24"/>
          <w:szCs w:val="24"/>
        </w:rPr>
        <w:t xml:space="preserve"> del </w:t>
      </w:r>
      <w:proofErr w:type="spellStart"/>
      <w:r>
        <w:rPr>
          <w:bCs/>
          <w:sz w:val="24"/>
          <w:szCs w:val="24"/>
        </w:rPr>
        <w:t>Poder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Legislativo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acudimos</w:t>
      </w:r>
      <w:proofErr w:type="spellEnd"/>
      <w:r>
        <w:rPr>
          <w:bCs/>
          <w:sz w:val="24"/>
          <w:szCs w:val="24"/>
        </w:rPr>
        <w:t xml:space="preserve"> ante </w:t>
      </w:r>
      <w:proofErr w:type="spellStart"/>
      <w:r>
        <w:rPr>
          <w:bCs/>
          <w:sz w:val="24"/>
          <w:szCs w:val="24"/>
        </w:rPr>
        <w:t>esta</w:t>
      </w:r>
      <w:proofErr w:type="spellEnd"/>
      <w:r>
        <w:rPr>
          <w:bCs/>
          <w:sz w:val="24"/>
          <w:szCs w:val="24"/>
        </w:rPr>
        <w:t xml:space="preserve"> Honorable </w:t>
      </w:r>
      <w:proofErr w:type="spellStart"/>
      <w:r>
        <w:rPr>
          <w:bCs/>
          <w:sz w:val="24"/>
          <w:szCs w:val="24"/>
        </w:rPr>
        <w:t>Asamblea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presen</w:t>
      </w:r>
      <w:r>
        <w:rPr>
          <w:bCs/>
          <w:sz w:val="24"/>
          <w:szCs w:val="24"/>
        </w:rPr>
        <w:t>tar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proposición</w:t>
      </w:r>
      <w:proofErr w:type="spellEnd"/>
      <w:r>
        <w:rPr>
          <w:bCs/>
          <w:sz w:val="24"/>
          <w:szCs w:val="24"/>
        </w:rPr>
        <w:t xml:space="preserve"> con </w:t>
      </w:r>
      <w:proofErr w:type="spellStart"/>
      <w:r>
        <w:rPr>
          <w:bCs/>
          <w:sz w:val="24"/>
          <w:szCs w:val="24"/>
        </w:rPr>
        <w:t>carácter</w:t>
      </w:r>
      <w:proofErr w:type="spellEnd"/>
      <w:r>
        <w:rPr>
          <w:bCs/>
          <w:sz w:val="24"/>
          <w:szCs w:val="24"/>
        </w:rPr>
        <w:t xml:space="preserve"> de Punto de </w:t>
      </w:r>
      <w:proofErr w:type="spellStart"/>
      <w:r>
        <w:rPr>
          <w:bCs/>
          <w:sz w:val="24"/>
          <w:szCs w:val="24"/>
        </w:rPr>
        <w:t>Acuerdo</w:t>
      </w:r>
      <w:proofErr w:type="spellEnd"/>
      <w:r>
        <w:rPr>
          <w:bCs/>
          <w:sz w:val="24"/>
          <w:szCs w:val="24"/>
        </w:rPr>
        <w:t>, a fin de</w:t>
      </w:r>
      <w:r>
        <w:rPr>
          <w:bCs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 xml:space="preserve">EXHORTAR A LA FISCALÍA GENERAL DEL ESTADO DE CHIHUAHUA PARA PREVENIR EL FRAUDE PROCESAL Y ATENDER LOS CASOS DE VIOLENCIA VICARIA EN LA ENTIDAD, </w:t>
      </w:r>
      <w:r>
        <w:rPr>
          <w:bCs/>
          <w:sz w:val="24"/>
          <w:szCs w:val="24"/>
        </w:rPr>
        <w:t xml:space="preserve">lo anterior al tenor de la </w:t>
      </w:r>
      <w:proofErr w:type="spellStart"/>
      <w:r>
        <w:rPr>
          <w:bCs/>
          <w:sz w:val="24"/>
          <w:szCs w:val="24"/>
        </w:rPr>
        <w:t>siguiente</w:t>
      </w:r>
      <w:proofErr w:type="spellEnd"/>
      <w:r>
        <w:rPr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2FA358EC" w14:textId="77777777" w:rsidR="001866B9" w:rsidRDefault="00857B46">
      <w:pPr>
        <w:spacing w:before="240" w:after="240" w:line="36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EXPOSICION DE </w:t>
      </w:r>
      <w:r>
        <w:rPr>
          <w:b/>
          <w:sz w:val="24"/>
          <w:szCs w:val="24"/>
          <w:lang w:val="es-MX"/>
        </w:rPr>
        <w:t>MOTIVOS</w:t>
      </w:r>
    </w:p>
    <w:p w14:paraId="28971700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Hoy </w:t>
      </w:r>
      <w:proofErr w:type="spellStart"/>
      <w:r>
        <w:rPr>
          <w:sz w:val="24"/>
          <w:szCs w:val="24"/>
        </w:rPr>
        <w:t>presento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exhorto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respetuoso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Fiscalía</w:t>
      </w:r>
      <w:proofErr w:type="spellEnd"/>
      <w:r>
        <w:rPr>
          <w:sz w:val="24"/>
          <w:szCs w:val="24"/>
        </w:rPr>
        <w:t xml:space="preserve"> General del Estado de Chihuahua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prevenir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práctica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podría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un grave </w:t>
      </w:r>
      <w:proofErr w:type="spellStart"/>
      <w:r>
        <w:rPr>
          <w:sz w:val="24"/>
          <w:szCs w:val="24"/>
        </w:rPr>
        <w:t>fraude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procesal</w:t>
      </w:r>
      <w:proofErr w:type="spellEnd"/>
      <w:r>
        <w:rPr>
          <w:sz w:val="24"/>
          <w:szCs w:val="24"/>
        </w:rPr>
        <w:t xml:space="preserve"> y, al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reforzar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atención</w:t>
      </w:r>
      <w:proofErr w:type="spellEnd"/>
      <w:r>
        <w:rPr>
          <w:sz w:val="24"/>
          <w:szCs w:val="24"/>
        </w:rPr>
        <w:t xml:space="preserve"> a una forma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que, </w:t>
      </w:r>
      <w:proofErr w:type="spellStart"/>
      <w:r>
        <w:rPr>
          <w:sz w:val="24"/>
          <w:szCs w:val="24"/>
        </w:rPr>
        <w:t>aún</w:t>
      </w:r>
      <w:proofErr w:type="spellEnd"/>
      <w:r>
        <w:rPr>
          <w:sz w:val="24"/>
          <w:szCs w:val="24"/>
        </w:rPr>
        <w:t xml:space="preserve"> hoy,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permanece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reconocimiento</w:t>
      </w:r>
      <w:proofErr w:type="spellEnd"/>
      <w:r>
        <w:rPr>
          <w:sz w:val="24"/>
          <w:szCs w:val="24"/>
        </w:rPr>
        <w:t xml:space="preserve"> legal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entidad</w:t>
      </w:r>
      <w:proofErr w:type="spellEnd"/>
      <w:r>
        <w:rPr>
          <w:sz w:val="24"/>
          <w:szCs w:val="24"/>
        </w:rPr>
        <w:t xml:space="preserve">: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>.</w:t>
      </w:r>
    </w:p>
    <w:p w14:paraId="475A167E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Hablar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cualquiera</w:t>
      </w:r>
      <w:proofErr w:type="spellEnd"/>
      <w:r>
        <w:rPr>
          <w:sz w:val="24"/>
          <w:szCs w:val="24"/>
        </w:rPr>
        <w:t xml:space="preserve"> de sus </w:t>
      </w:r>
      <w:proofErr w:type="spellStart"/>
      <w:r>
        <w:rPr>
          <w:sz w:val="24"/>
          <w:szCs w:val="24"/>
        </w:rPr>
        <w:t>formas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sensibilidad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manifiesta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contextos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íntimos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reconocida</w:t>
      </w:r>
      <w:proofErr w:type="spellEnd"/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instancias</w:t>
      </w:r>
      <w:proofErr w:type="spellEnd"/>
      <w:r>
        <w:rPr>
          <w:sz w:val="24"/>
          <w:szCs w:val="24"/>
        </w:rPr>
        <w:t xml:space="preserve"> federales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Suprema Corte de Justicia de la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daño</w:t>
      </w:r>
      <w:proofErr w:type="spellEnd"/>
      <w:r>
        <w:rPr>
          <w:sz w:val="24"/>
          <w:szCs w:val="24"/>
        </w:rPr>
        <w:t xml:space="preserve"> a una </w:t>
      </w:r>
      <w:proofErr w:type="spellStart"/>
      <w:r>
        <w:rPr>
          <w:sz w:val="24"/>
          <w:szCs w:val="24"/>
        </w:rPr>
        <w:t>mujer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utilizando</w:t>
      </w:r>
      <w:proofErr w:type="spellEnd"/>
      <w:r>
        <w:rPr>
          <w:sz w:val="24"/>
          <w:szCs w:val="24"/>
        </w:rPr>
        <w:t xml:space="preserve"> a sus </w:t>
      </w:r>
      <w:proofErr w:type="spellStart"/>
      <w:r>
        <w:rPr>
          <w:sz w:val="24"/>
          <w:szCs w:val="24"/>
        </w:rPr>
        <w:t>hijas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hijos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vínculos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mecanismos</w:t>
      </w:r>
      <w:proofErr w:type="spellEnd"/>
      <w:r>
        <w:rPr>
          <w:sz w:val="24"/>
          <w:szCs w:val="24"/>
        </w:rPr>
        <w:t xml:space="preserve"> de control, </w:t>
      </w:r>
      <w:proofErr w:type="spellStart"/>
      <w:r>
        <w:rPr>
          <w:sz w:val="24"/>
          <w:szCs w:val="24"/>
        </w:rPr>
        <w:t>castigo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sometimiento</w:t>
      </w:r>
      <w:proofErr w:type="spellEnd"/>
      <w:r>
        <w:rPr>
          <w:sz w:val="24"/>
          <w:szCs w:val="24"/>
        </w:rPr>
        <w:t>.</w:t>
      </w:r>
    </w:p>
    <w:p w14:paraId="661DC227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se </w:t>
      </w:r>
      <w:proofErr w:type="spellStart"/>
      <w:r>
        <w:rPr>
          <w:sz w:val="24"/>
          <w:szCs w:val="24"/>
        </w:rPr>
        <w:t>trata</w:t>
      </w:r>
      <w:proofErr w:type="spellEnd"/>
      <w:r>
        <w:rPr>
          <w:sz w:val="24"/>
          <w:szCs w:val="24"/>
        </w:rPr>
        <w:t xml:space="preserve"> de un </w:t>
      </w:r>
      <w:proofErr w:type="spellStart"/>
      <w:r>
        <w:rPr>
          <w:sz w:val="24"/>
          <w:szCs w:val="24"/>
        </w:rPr>
        <w:t>fenómeno</w:t>
      </w:r>
      <w:proofErr w:type="spellEnd"/>
      <w:r>
        <w:rPr>
          <w:sz w:val="24"/>
          <w:szCs w:val="24"/>
        </w:rPr>
        <w:t xml:space="preserve"> nuevo,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adquirido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sofisticadas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difíciles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detectar</w:t>
      </w:r>
      <w:proofErr w:type="spellEnd"/>
      <w:r>
        <w:rPr>
          <w:sz w:val="24"/>
          <w:szCs w:val="24"/>
        </w:rPr>
        <w:t xml:space="preserve"> y, por </w:t>
      </w:r>
      <w:proofErr w:type="spellStart"/>
      <w:r>
        <w:rPr>
          <w:sz w:val="24"/>
          <w:szCs w:val="24"/>
        </w:rPr>
        <w:t>ello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peligrosas</w:t>
      </w:r>
      <w:proofErr w:type="spellEnd"/>
      <w:r>
        <w:rPr>
          <w:sz w:val="24"/>
          <w:szCs w:val="24"/>
        </w:rPr>
        <w:t>.</w:t>
      </w:r>
    </w:p>
    <w:p w14:paraId="1EAE3EF7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</w:t>
      </w:r>
      <w:proofErr w:type="spellStart"/>
      <w:r>
        <w:rPr>
          <w:sz w:val="24"/>
          <w:szCs w:val="24"/>
        </w:rPr>
        <w:t>encontramos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frente</w:t>
      </w:r>
      <w:proofErr w:type="spellEnd"/>
      <w:r>
        <w:rPr>
          <w:sz w:val="24"/>
          <w:szCs w:val="24"/>
        </w:rPr>
        <w:t xml:space="preserve"> a un </w:t>
      </w:r>
      <w:proofErr w:type="spellStart"/>
      <w:r>
        <w:rPr>
          <w:sz w:val="24"/>
          <w:szCs w:val="24"/>
        </w:rPr>
        <w:t>fenómeno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emergente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preocupante</w:t>
      </w:r>
      <w:proofErr w:type="spellEnd"/>
      <w:r>
        <w:rPr>
          <w:sz w:val="24"/>
          <w:szCs w:val="24"/>
        </w:rPr>
        <w:t xml:space="preserve">: personas </w:t>
      </w:r>
      <w:proofErr w:type="spellStart"/>
      <w:r>
        <w:rPr>
          <w:sz w:val="24"/>
          <w:szCs w:val="24"/>
        </w:rPr>
        <w:t>acusadas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ejercer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 que, para </w:t>
      </w:r>
      <w:proofErr w:type="spellStart"/>
      <w:r>
        <w:rPr>
          <w:sz w:val="24"/>
          <w:szCs w:val="24"/>
        </w:rPr>
        <w:t>evadir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acción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justicia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realizado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cambio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masculino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femenino</w:t>
      </w:r>
      <w:proofErr w:type="spellEnd"/>
      <w:r>
        <w:rPr>
          <w:sz w:val="24"/>
          <w:szCs w:val="24"/>
        </w:rPr>
        <w:t xml:space="preserve">. Este </w:t>
      </w:r>
    </w:p>
    <w:p w14:paraId="1DB259AE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cambio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principio es un </w:t>
      </w:r>
      <w:proofErr w:type="spellStart"/>
      <w:r>
        <w:rPr>
          <w:sz w:val="24"/>
          <w:szCs w:val="24"/>
        </w:rPr>
        <w:t>ejercicio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legítimo</w:t>
      </w:r>
      <w:proofErr w:type="spellEnd"/>
      <w:r>
        <w:rPr>
          <w:sz w:val="24"/>
          <w:szCs w:val="24"/>
        </w:rPr>
        <w:t xml:space="preserve"> de los derechos de las personas trans, ha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instrumentalizado</w:t>
      </w:r>
      <w:proofErr w:type="spellEnd"/>
      <w:r>
        <w:rPr>
          <w:sz w:val="24"/>
          <w:szCs w:val="24"/>
        </w:rPr>
        <w:t xml:space="preserve"> —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ciertos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casos</w:t>
      </w:r>
      <w:proofErr w:type="spellEnd"/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estrategia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obstru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procesos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judiciales</w:t>
      </w:r>
      <w:proofErr w:type="spellEnd"/>
      <w:r>
        <w:rPr>
          <w:sz w:val="24"/>
          <w:szCs w:val="24"/>
        </w:rPr>
        <w:t xml:space="preserve"> y acceder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diseñados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proteger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víctimas</w:t>
      </w:r>
      <w:proofErr w:type="spellEnd"/>
      <w:r>
        <w:rPr>
          <w:sz w:val="24"/>
          <w:szCs w:val="24"/>
        </w:rPr>
        <w:t>.</w:t>
      </w:r>
    </w:p>
    <w:p w14:paraId="5E273AC8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se </w:t>
      </w:r>
      <w:proofErr w:type="spellStart"/>
      <w:r>
        <w:rPr>
          <w:sz w:val="24"/>
          <w:szCs w:val="24"/>
        </w:rPr>
        <w:t>trata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cuestionar</w:t>
      </w:r>
      <w:proofErr w:type="spellEnd"/>
      <w:r>
        <w:rPr>
          <w:sz w:val="24"/>
          <w:szCs w:val="24"/>
        </w:rPr>
        <w:t xml:space="preserve"> derechos </w:t>
      </w:r>
      <w:proofErr w:type="spellStart"/>
      <w:r>
        <w:rPr>
          <w:sz w:val="24"/>
          <w:szCs w:val="24"/>
        </w:rPr>
        <w:t>ganados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lucha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dignidad</w:t>
      </w:r>
      <w:proofErr w:type="spellEnd"/>
      <w:r>
        <w:rPr>
          <w:sz w:val="24"/>
          <w:szCs w:val="24"/>
        </w:rPr>
        <w:t xml:space="preserve"> por las </w:t>
      </w:r>
      <w:proofErr w:type="spellStart"/>
      <w:r>
        <w:rPr>
          <w:sz w:val="24"/>
          <w:szCs w:val="24"/>
        </w:rPr>
        <w:t>diversidades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damos</w:t>
      </w:r>
      <w:proofErr w:type="spellEnd"/>
      <w:r>
        <w:rPr>
          <w:sz w:val="24"/>
          <w:szCs w:val="24"/>
        </w:rPr>
        <w:t xml:space="preserve"> un paso </w:t>
      </w:r>
      <w:proofErr w:type="spellStart"/>
      <w:r>
        <w:rPr>
          <w:sz w:val="24"/>
          <w:szCs w:val="24"/>
        </w:rPr>
        <w:t>atrás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defensa</w:t>
      </w:r>
      <w:proofErr w:type="spellEnd"/>
      <w:r>
        <w:rPr>
          <w:sz w:val="24"/>
          <w:szCs w:val="24"/>
        </w:rPr>
        <w:t xml:space="preserve"> de los derechos </w:t>
      </w:r>
      <w:proofErr w:type="spellStart"/>
      <w:r>
        <w:rPr>
          <w:sz w:val="24"/>
          <w:szCs w:val="24"/>
        </w:rPr>
        <w:t>humanos</w:t>
      </w:r>
      <w:proofErr w:type="spellEnd"/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ara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las personas. Pero </w:t>
      </w:r>
      <w:proofErr w:type="spellStart"/>
      <w:r>
        <w:rPr>
          <w:sz w:val="24"/>
          <w:szCs w:val="24"/>
        </w:rPr>
        <w:t>sostenemos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claridad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ningún</w:t>
      </w:r>
      <w:proofErr w:type="spellEnd"/>
      <w:r>
        <w:rPr>
          <w:sz w:val="24"/>
          <w:szCs w:val="24"/>
        </w:rPr>
        <w:t xml:space="preserve"> derecho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utilizado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violentar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>.</w:t>
      </w:r>
    </w:p>
    <w:p w14:paraId="2206EAF1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Tenemos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que, al </w:t>
      </w:r>
      <w:proofErr w:type="spellStart"/>
      <w:r>
        <w:rPr>
          <w:sz w:val="24"/>
          <w:szCs w:val="24"/>
        </w:rPr>
        <w:t>acudir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CEJUM, se </w:t>
      </w:r>
      <w:proofErr w:type="spellStart"/>
      <w:r>
        <w:rPr>
          <w:sz w:val="24"/>
          <w:szCs w:val="24"/>
        </w:rPr>
        <w:t>encuentran</w:t>
      </w:r>
      <w:proofErr w:type="spellEnd"/>
      <w:r>
        <w:rPr>
          <w:sz w:val="24"/>
          <w:szCs w:val="24"/>
        </w:rPr>
        <w:t xml:space="preserve"> con que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agresor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encuentra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registrado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protegido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nueva</w:t>
      </w:r>
      <w:proofErr w:type="spellEnd"/>
      <w:r>
        <w:rPr>
          <w:sz w:val="24"/>
          <w:szCs w:val="24"/>
        </w:rPr>
        <w:t xml:space="preserve"> forma de </w:t>
      </w:r>
      <w:proofErr w:type="spellStart"/>
      <w:r>
        <w:rPr>
          <w:sz w:val="24"/>
          <w:szCs w:val="24"/>
        </w:rPr>
        <w:t>intimidación</w:t>
      </w:r>
      <w:proofErr w:type="spellEnd"/>
      <w:r>
        <w:rPr>
          <w:sz w:val="24"/>
          <w:szCs w:val="24"/>
        </w:rPr>
        <w:t>. 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víctima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denunciar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libertad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espacio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resguardo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atención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Esto</w:t>
      </w:r>
      <w:proofErr w:type="spellEnd"/>
      <w:r>
        <w:rPr>
          <w:sz w:val="24"/>
          <w:szCs w:val="24"/>
        </w:rPr>
        <w:t xml:space="preserve"> no es </w:t>
      </w:r>
      <w:proofErr w:type="spellStart"/>
      <w:r>
        <w:rPr>
          <w:sz w:val="24"/>
          <w:szCs w:val="24"/>
        </w:rPr>
        <w:t>inclusión</w:t>
      </w:r>
      <w:proofErr w:type="spellEnd"/>
      <w:r>
        <w:rPr>
          <w:sz w:val="24"/>
          <w:szCs w:val="24"/>
        </w:rPr>
        <w:t xml:space="preserve">. Es </w:t>
      </w:r>
      <w:proofErr w:type="spellStart"/>
      <w:r>
        <w:rPr>
          <w:sz w:val="24"/>
          <w:szCs w:val="24"/>
        </w:rPr>
        <w:t>fraude</w:t>
      </w:r>
      <w:proofErr w:type="spellEnd"/>
      <w:r>
        <w:rPr>
          <w:sz w:val="24"/>
          <w:szCs w:val="24"/>
        </w:rPr>
        <w:t xml:space="preserve">. Es </w:t>
      </w:r>
      <w:proofErr w:type="spellStart"/>
      <w:r>
        <w:rPr>
          <w:sz w:val="24"/>
          <w:szCs w:val="24"/>
        </w:rPr>
        <w:t>revict</w:t>
      </w:r>
      <w:r>
        <w:rPr>
          <w:sz w:val="24"/>
          <w:szCs w:val="24"/>
        </w:rPr>
        <w:t>imización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institucionalizada</w:t>
      </w:r>
      <w:proofErr w:type="spellEnd"/>
      <w:r>
        <w:rPr>
          <w:sz w:val="24"/>
          <w:szCs w:val="24"/>
        </w:rPr>
        <w:t>.</w:t>
      </w:r>
    </w:p>
    <w:p w14:paraId="7E6FE2AF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 es una de las </w:t>
      </w:r>
      <w:proofErr w:type="spellStart"/>
      <w:r>
        <w:rPr>
          <w:sz w:val="24"/>
          <w:szCs w:val="24"/>
        </w:rPr>
        <w:t>expresiones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dolorosas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persistentes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dominación</w:t>
      </w:r>
      <w:proofErr w:type="spellEnd"/>
      <w:r>
        <w:rPr>
          <w:sz w:val="24"/>
          <w:szCs w:val="24"/>
        </w:rPr>
        <w:t xml:space="preserve">. Se </w:t>
      </w:r>
      <w:proofErr w:type="spellStart"/>
      <w:r>
        <w:rPr>
          <w:sz w:val="24"/>
          <w:szCs w:val="24"/>
        </w:rPr>
        <w:t>ejerce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tribunales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custodias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trámites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interminables</w:t>
      </w:r>
      <w:proofErr w:type="spellEnd"/>
      <w:r>
        <w:rPr>
          <w:sz w:val="24"/>
          <w:szCs w:val="24"/>
        </w:rPr>
        <w:t xml:space="preserve"> y, </w:t>
      </w:r>
      <w:proofErr w:type="spellStart"/>
      <w:r>
        <w:rPr>
          <w:sz w:val="24"/>
          <w:szCs w:val="24"/>
        </w:rPr>
        <w:t>lamentablemente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omisiones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alertado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posible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dado </w:t>
      </w:r>
      <w:proofErr w:type="spellStart"/>
      <w:r>
        <w:rPr>
          <w:sz w:val="24"/>
          <w:szCs w:val="24"/>
        </w:rPr>
        <w:t>cobijo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respaldo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incluso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recursos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agresores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señalados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emitimos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juicios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. Pero </w:t>
      </w:r>
      <w:proofErr w:type="spellStart"/>
      <w:r>
        <w:rPr>
          <w:sz w:val="24"/>
          <w:szCs w:val="24"/>
        </w:rPr>
        <w:t>exigimos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actuemos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función</w:t>
      </w:r>
      <w:proofErr w:type="spellEnd"/>
      <w:r>
        <w:rPr>
          <w:sz w:val="24"/>
          <w:szCs w:val="24"/>
        </w:rPr>
        <w:t xml:space="preserve"> no es </w:t>
      </w:r>
      <w:proofErr w:type="spellStart"/>
      <w:r>
        <w:rPr>
          <w:sz w:val="24"/>
          <w:szCs w:val="24"/>
        </w:rPr>
        <w:t>proteger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agresores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justicia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víctimas</w:t>
      </w:r>
      <w:proofErr w:type="spellEnd"/>
      <w:r>
        <w:rPr>
          <w:sz w:val="24"/>
          <w:szCs w:val="24"/>
        </w:rPr>
        <w:t>.</w:t>
      </w:r>
    </w:p>
    <w:p w14:paraId="25584A30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Particularmente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madres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sufrido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física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económica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emocional</w:t>
      </w:r>
      <w:proofErr w:type="spellEnd"/>
      <w:r>
        <w:rPr>
          <w:sz w:val="24"/>
          <w:szCs w:val="24"/>
        </w:rPr>
        <w:t xml:space="preserve">, y que hoy </w:t>
      </w:r>
      <w:proofErr w:type="spellStart"/>
      <w:r>
        <w:rPr>
          <w:sz w:val="24"/>
          <w:szCs w:val="24"/>
        </w:rPr>
        <w:t>enfrentan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estrategias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jurídicas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agresivas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costosas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prolongadas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qu</w:t>
      </w:r>
      <w:r>
        <w:rPr>
          <w:sz w:val="24"/>
          <w:szCs w:val="24"/>
        </w:rPr>
        <w:t xml:space="preserve">e sus </w:t>
      </w:r>
      <w:proofErr w:type="spellStart"/>
      <w:r>
        <w:rPr>
          <w:sz w:val="24"/>
          <w:szCs w:val="24"/>
        </w:rPr>
        <w:t>propias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hijos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utilizados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venganza</w:t>
      </w:r>
      <w:proofErr w:type="spellEnd"/>
      <w:r>
        <w:rPr>
          <w:sz w:val="24"/>
          <w:szCs w:val="24"/>
        </w:rPr>
        <w:t>.</w:t>
      </w:r>
    </w:p>
    <w:p w14:paraId="4722DB98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lo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grave: </w:t>
      </w:r>
      <w:proofErr w:type="spellStart"/>
      <w:r>
        <w:rPr>
          <w:sz w:val="24"/>
          <w:szCs w:val="24"/>
        </w:rPr>
        <w:t>aun</w:t>
      </w:r>
      <w:proofErr w:type="spellEnd"/>
      <w:r>
        <w:rPr>
          <w:sz w:val="24"/>
          <w:szCs w:val="24"/>
        </w:rPr>
        <w:t xml:space="preserve"> con los testimonios, con la </w:t>
      </w:r>
      <w:proofErr w:type="spellStart"/>
      <w:r>
        <w:rPr>
          <w:sz w:val="24"/>
          <w:szCs w:val="24"/>
        </w:rPr>
        <w:t>evidencia</w:t>
      </w:r>
      <w:proofErr w:type="spellEnd"/>
      <w:r>
        <w:rPr>
          <w:sz w:val="24"/>
          <w:szCs w:val="24"/>
        </w:rPr>
        <w:t xml:space="preserve">, con las </w:t>
      </w:r>
      <w:proofErr w:type="spellStart"/>
      <w:r>
        <w:rPr>
          <w:sz w:val="24"/>
          <w:szCs w:val="24"/>
        </w:rPr>
        <w:t>cifras</w:t>
      </w:r>
      <w:proofErr w:type="spellEnd"/>
      <w:r>
        <w:rPr>
          <w:sz w:val="24"/>
          <w:szCs w:val="24"/>
        </w:rPr>
        <w:t xml:space="preserve">, Chihuahua es hoy la </w:t>
      </w:r>
      <w:proofErr w:type="spellStart"/>
      <w:r>
        <w:rPr>
          <w:sz w:val="24"/>
          <w:szCs w:val="24"/>
        </w:rPr>
        <w:t>única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entidad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que no ha </w:t>
      </w:r>
      <w:proofErr w:type="spellStart"/>
      <w:r>
        <w:rPr>
          <w:sz w:val="24"/>
          <w:szCs w:val="24"/>
        </w:rPr>
        <w:t>legislado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existe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figur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penal que la </w:t>
      </w:r>
      <w:proofErr w:type="spellStart"/>
      <w:r>
        <w:rPr>
          <w:sz w:val="24"/>
          <w:szCs w:val="24"/>
        </w:rPr>
        <w:t>reconozca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sancione</w:t>
      </w:r>
      <w:proofErr w:type="spellEnd"/>
      <w:r>
        <w:rPr>
          <w:sz w:val="24"/>
          <w:szCs w:val="24"/>
        </w:rPr>
        <w:t xml:space="preserve">, lo 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decenas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madres</w:t>
      </w:r>
      <w:proofErr w:type="spellEnd"/>
      <w:r>
        <w:rPr>
          <w:sz w:val="24"/>
          <w:szCs w:val="24"/>
        </w:rPr>
        <w:t xml:space="preserve"> sin </w:t>
      </w:r>
      <w:proofErr w:type="spellStart"/>
      <w:r>
        <w:rPr>
          <w:sz w:val="24"/>
          <w:szCs w:val="24"/>
        </w:rPr>
        <w:t>herramientas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protegerse</w:t>
      </w:r>
      <w:proofErr w:type="spellEnd"/>
      <w:r>
        <w:rPr>
          <w:sz w:val="24"/>
          <w:szCs w:val="24"/>
        </w:rPr>
        <w:t xml:space="preserve">. Las </w:t>
      </w:r>
      <w:proofErr w:type="spellStart"/>
      <w:r>
        <w:rPr>
          <w:sz w:val="24"/>
          <w:szCs w:val="24"/>
        </w:rPr>
        <w:t>fiscalías</w:t>
      </w:r>
      <w:proofErr w:type="spellEnd"/>
      <w:r>
        <w:rPr>
          <w:sz w:val="24"/>
          <w:szCs w:val="24"/>
        </w:rPr>
        <w:t xml:space="preserve">, los </w:t>
      </w:r>
      <w:proofErr w:type="spellStart"/>
      <w:r>
        <w:rPr>
          <w:sz w:val="24"/>
          <w:szCs w:val="24"/>
        </w:rPr>
        <w:t>jueces</w:t>
      </w:r>
      <w:proofErr w:type="spellEnd"/>
      <w:r>
        <w:rPr>
          <w:sz w:val="24"/>
          <w:szCs w:val="24"/>
        </w:rPr>
        <w:t xml:space="preserve">, las </w:t>
      </w:r>
      <w:proofErr w:type="spellStart"/>
      <w:r>
        <w:rPr>
          <w:sz w:val="24"/>
          <w:szCs w:val="24"/>
        </w:rPr>
        <w:t>instituciones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cuentan</w:t>
      </w:r>
      <w:proofErr w:type="spellEnd"/>
      <w:r>
        <w:rPr>
          <w:sz w:val="24"/>
          <w:szCs w:val="24"/>
        </w:rPr>
        <w:t xml:space="preserve"> con un </w:t>
      </w:r>
      <w:proofErr w:type="spellStart"/>
      <w:r>
        <w:rPr>
          <w:sz w:val="24"/>
          <w:szCs w:val="24"/>
        </w:rPr>
        <w:t>marco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normativo</w:t>
      </w:r>
      <w:proofErr w:type="spellEnd"/>
      <w:r>
        <w:rPr>
          <w:sz w:val="24"/>
          <w:szCs w:val="24"/>
        </w:rPr>
        <w:t xml:space="preserve"> claro para </w:t>
      </w:r>
      <w:proofErr w:type="spellStart"/>
      <w:r>
        <w:rPr>
          <w:sz w:val="24"/>
          <w:szCs w:val="24"/>
        </w:rPr>
        <w:t>actuar</w:t>
      </w:r>
      <w:proofErr w:type="spellEnd"/>
      <w:r>
        <w:rPr>
          <w:sz w:val="24"/>
          <w:szCs w:val="24"/>
        </w:rPr>
        <w:t xml:space="preserve">. Y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legislación</w:t>
      </w:r>
      <w:proofErr w:type="spellEnd"/>
      <w:r>
        <w:rPr>
          <w:sz w:val="24"/>
          <w:szCs w:val="24"/>
        </w:rPr>
        <w:t xml:space="preserve"> se traduce, </w:t>
      </w:r>
      <w:proofErr w:type="spellStart"/>
      <w:r>
        <w:rPr>
          <w:sz w:val="24"/>
          <w:szCs w:val="24"/>
        </w:rPr>
        <w:t>to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los días,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indefensión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desgaste</w:t>
      </w:r>
      <w:proofErr w:type="spellEnd"/>
      <w:r>
        <w:rPr>
          <w:sz w:val="24"/>
          <w:szCs w:val="24"/>
        </w:rPr>
        <w:t>.</w:t>
      </w:r>
    </w:p>
    <w:p w14:paraId="1F4F2CFD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debatido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iniciativas</w:t>
      </w:r>
      <w:proofErr w:type="spellEnd"/>
      <w:r>
        <w:rPr>
          <w:sz w:val="24"/>
          <w:szCs w:val="24"/>
        </w:rPr>
        <w:t xml:space="preserve">. Las </w:t>
      </w:r>
      <w:proofErr w:type="spellStart"/>
      <w:r>
        <w:rPr>
          <w:sz w:val="24"/>
          <w:szCs w:val="24"/>
        </w:rPr>
        <w:t>hemos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impulsado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defendido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sostenido</w:t>
      </w:r>
      <w:proofErr w:type="spellEnd"/>
      <w:r>
        <w:rPr>
          <w:sz w:val="24"/>
          <w:szCs w:val="24"/>
        </w:rPr>
        <w:t xml:space="preserve">. Pero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sistemáticamente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bloqueado</w:t>
      </w:r>
      <w:proofErr w:type="spellEnd"/>
      <w:r>
        <w:rPr>
          <w:sz w:val="24"/>
          <w:szCs w:val="24"/>
        </w:rPr>
        <w:t xml:space="preserve">. ¿Por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? ¿A </w:t>
      </w:r>
      <w:proofErr w:type="spell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conviene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forma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no sea </w:t>
      </w:r>
      <w:proofErr w:type="spellStart"/>
      <w:r>
        <w:rPr>
          <w:sz w:val="24"/>
          <w:szCs w:val="24"/>
        </w:rPr>
        <w:t>reconocida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¿</w:t>
      </w:r>
      <w:proofErr w:type="spell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gana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impunidad</w:t>
      </w:r>
      <w:proofErr w:type="spellEnd"/>
      <w:r>
        <w:rPr>
          <w:sz w:val="24"/>
          <w:szCs w:val="24"/>
        </w:rPr>
        <w:t>?</w:t>
      </w:r>
    </w:p>
    <w:p w14:paraId="3B7DA66D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sentencia</w:t>
      </w:r>
      <w:proofErr w:type="spellEnd"/>
      <w:r>
        <w:rPr>
          <w:sz w:val="24"/>
          <w:szCs w:val="24"/>
        </w:rPr>
        <w:t xml:space="preserve"> del Campo </w:t>
      </w:r>
      <w:proofErr w:type="spellStart"/>
      <w:r>
        <w:rPr>
          <w:sz w:val="24"/>
          <w:szCs w:val="24"/>
        </w:rPr>
        <w:t>Algodonero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ética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jurídicamente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actuar</w:t>
      </w:r>
      <w:proofErr w:type="spellEnd"/>
      <w:r>
        <w:rPr>
          <w:sz w:val="24"/>
          <w:szCs w:val="24"/>
        </w:rPr>
        <w:t xml:space="preserve"> con diligencia y con </w:t>
      </w:r>
      <w:proofErr w:type="spellStart"/>
      <w:r>
        <w:rPr>
          <w:sz w:val="24"/>
          <w:szCs w:val="24"/>
        </w:rPr>
        <w:t>perspectiva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podemos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postergando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decisiones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cálculos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prejuicios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ideológicos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día que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retrasa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legislación</w:t>
      </w:r>
      <w:proofErr w:type="spellEnd"/>
      <w:r>
        <w:rPr>
          <w:sz w:val="24"/>
          <w:szCs w:val="24"/>
        </w:rPr>
        <w:t xml:space="preserve">, es una </w:t>
      </w:r>
      <w:proofErr w:type="spellStart"/>
      <w:r>
        <w:rPr>
          <w:sz w:val="24"/>
          <w:szCs w:val="24"/>
        </w:rPr>
        <w:t>mujer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desprotegida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vidas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fracturan</w:t>
      </w:r>
      <w:proofErr w:type="spellEnd"/>
      <w:r>
        <w:rPr>
          <w:sz w:val="24"/>
          <w:szCs w:val="24"/>
        </w:rPr>
        <w:t>.</w:t>
      </w:r>
    </w:p>
    <w:p w14:paraId="5E666622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lo anterior, y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víctimas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; de </w:t>
      </w:r>
      <w:proofErr w:type="spellStart"/>
      <w:r>
        <w:rPr>
          <w:sz w:val="24"/>
          <w:szCs w:val="24"/>
        </w:rPr>
        <w:t>aquellas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enfrentan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judiciales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desgastantes</w:t>
      </w:r>
      <w:proofErr w:type="spellEnd"/>
      <w:r>
        <w:rPr>
          <w:sz w:val="24"/>
          <w:szCs w:val="24"/>
        </w:rPr>
        <w:t xml:space="preserve">; de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separadas</w:t>
      </w:r>
      <w:proofErr w:type="spellEnd"/>
      <w:r>
        <w:rPr>
          <w:sz w:val="24"/>
          <w:szCs w:val="24"/>
        </w:rPr>
        <w:t xml:space="preserve"> de sus </w:t>
      </w:r>
      <w:proofErr w:type="spellStart"/>
      <w:r>
        <w:rPr>
          <w:sz w:val="24"/>
          <w:szCs w:val="24"/>
        </w:rPr>
        <w:t>hijas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hijos</w:t>
      </w:r>
      <w:proofErr w:type="spellEnd"/>
      <w:r>
        <w:rPr>
          <w:sz w:val="24"/>
          <w:szCs w:val="24"/>
        </w:rPr>
        <w:t xml:space="preserve">; de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silenciadas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estructuras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perpetúan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desigualdad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exhortamos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Fiscalía</w:t>
      </w:r>
      <w:proofErr w:type="spellEnd"/>
      <w:r>
        <w:rPr>
          <w:sz w:val="24"/>
          <w:szCs w:val="24"/>
        </w:rPr>
        <w:t xml:space="preserve"> General del Estado de Chihuahua a </w:t>
      </w:r>
      <w:proofErr w:type="spellStart"/>
      <w:r>
        <w:rPr>
          <w:sz w:val="24"/>
          <w:szCs w:val="24"/>
        </w:rPr>
        <w:t>actuar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firmeza</w:t>
      </w:r>
      <w:proofErr w:type="spellEnd"/>
      <w:r>
        <w:rPr>
          <w:sz w:val="24"/>
          <w:szCs w:val="24"/>
        </w:rPr>
        <w:t xml:space="preserve"> y a no </w:t>
      </w:r>
      <w:proofErr w:type="spellStart"/>
      <w:r>
        <w:rPr>
          <w:sz w:val="24"/>
          <w:szCs w:val="24"/>
        </w:rPr>
        <w:t>permitir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cometan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procesales</w:t>
      </w:r>
      <w:proofErr w:type="spellEnd"/>
      <w:r>
        <w:rPr>
          <w:sz w:val="24"/>
          <w:szCs w:val="24"/>
        </w:rPr>
        <w:t xml:space="preserve"> bajo la </w:t>
      </w:r>
      <w:proofErr w:type="spellStart"/>
      <w:r>
        <w:rPr>
          <w:sz w:val="24"/>
          <w:szCs w:val="24"/>
        </w:rPr>
        <w:t>aparienc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cambios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identidad</w:t>
      </w:r>
      <w:proofErr w:type="spellEnd"/>
      <w:r>
        <w:rPr>
          <w:sz w:val="24"/>
          <w:szCs w:val="24"/>
        </w:rPr>
        <w:t xml:space="preserve"> con fines </w:t>
      </w:r>
      <w:proofErr w:type="spellStart"/>
      <w:r>
        <w:rPr>
          <w:sz w:val="24"/>
          <w:szCs w:val="24"/>
        </w:rPr>
        <w:t>meramente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evasivos</w:t>
      </w:r>
      <w:proofErr w:type="spellEnd"/>
      <w:r>
        <w:rPr>
          <w:sz w:val="24"/>
          <w:szCs w:val="24"/>
        </w:rPr>
        <w:t>.</w:t>
      </w:r>
    </w:p>
    <w:p w14:paraId="19690B95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Asimismo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reiteramos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urgencia</w:t>
      </w:r>
      <w:proofErr w:type="spellEnd"/>
      <w:r>
        <w:rPr>
          <w:sz w:val="24"/>
          <w:szCs w:val="24"/>
        </w:rPr>
        <w:t xml:space="preserve"> de que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cumpla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legisle</w:t>
      </w:r>
      <w:proofErr w:type="spellEnd"/>
      <w:r>
        <w:rPr>
          <w:sz w:val="24"/>
          <w:szCs w:val="24"/>
        </w:rPr>
        <w:t xml:space="preserve">, sin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justicia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ser un privilegio. Y los derechos no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ser</w:t>
      </w:r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coartada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perpetuar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violencias</w:t>
      </w:r>
      <w:proofErr w:type="spellEnd"/>
      <w:r>
        <w:rPr>
          <w:sz w:val="24"/>
          <w:szCs w:val="24"/>
        </w:rPr>
        <w:t>.</w:t>
      </w:r>
    </w:p>
    <w:p w14:paraId="6DEE15D0" w14:textId="77777777" w:rsidR="001866B9" w:rsidRDefault="00857B46">
      <w:pPr>
        <w:spacing w:before="240" w:after="24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ACUERDO</w:t>
      </w:r>
    </w:p>
    <w:p w14:paraId="61C7BFBA" w14:textId="77777777" w:rsidR="001866B9" w:rsidRDefault="00857B46">
      <w:pPr>
        <w:spacing w:before="240" w:after="240" w:line="360" w:lineRule="auto"/>
        <w:rPr>
          <w:b/>
          <w:bCs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ÚNICO. - La Sexagésima Octava Legislatura del H. Congreso del Estado exhorta atentamente </w:t>
      </w:r>
      <w:r>
        <w:rPr>
          <w:b/>
          <w:bCs/>
          <w:sz w:val="24"/>
          <w:szCs w:val="24"/>
          <w:lang w:val="es-MX"/>
        </w:rPr>
        <w:t>A LA FISCALÍA GENERAL DEL ESTADO DE CHIHUAHUA PARA PREVENIR EL FRAUDE PROCESAL Y ATENDER LOS CASOS DE VIOLENCIA VICARI</w:t>
      </w:r>
      <w:r>
        <w:rPr>
          <w:b/>
          <w:bCs/>
          <w:sz w:val="24"/>
          <w:szCs w:val="24"/>
          <w:lang w:val="es-MX"/>
        </w:rPr>
        <w:t>A EN LA ENTIDAD</w:t>
      </w:r>
    </w:p>
    <w:p w14:paraId="47132374" w14:textId="77777777" w:rsidR="001866B9" w:rsidRDefault="00857B46">
      <w:pPr>
        <w:spacing w:before="240" w:after="240"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ECONÓMICO. - Aprobado que sea, remítase el presente acuerdo a las autoridades antes mencionadas.</w:t>
      </w:r>
    </w:p>
    <w:p w14:paraId="4443EDA9" w14:textId="77777777" w:rsidR="001866B9" w:rsidRDefault="00857B46">
      <w:pPr>
        <w:spacing w:before="240" w:after="240"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Dado en el Recinto Oficial del Honorable Congreso del Estado, a los 29 días del mes de mayo del año dos mil veinticinco.</w:t>
      </w:r>
    </w:p>
    <w:p w14:paraId="7D014209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344F44B6" w14:textId="77777777" w:rsidR="001866B9" w:rsidRDefault="00857B46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ATENTAMENTE.</w:t>
      </w:r>
    </w:p>
    <w:p w14:paraId="600BD441" w14:textId="77777777" w:rsidR="001866B9" w:rsidRDefault="001866B9">
      <w:pPr>
        <w:spacing w:before="240" w:after="240" w:line="360" w:lineRule="auto"/>
        <w:jc w:val="center"/>
        <w:rPr>
          <w:sz w:val="24"/>
          <w:szCs w:val="24"/>
        </w:rPr>
      </w:pPr>
    </w:p>
    <w:p w14:paraId="40DAAF29" w14:textId="77777777" w:rsidR="001866B9" w:rsidRDefault="00857B46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207E80CD" w14:textId="77777777" w:rsidR="001866B9" w:rsidRDefault="00857B46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LETICIA ORTEGA MÁYNEZ</w:t>
      </w:r>
    </w:p>
    <w:p w14:paraId="30200833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57E74A31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5F162672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6FCDCBC9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EDIN CUAUHTÉMOC ESTRADA SOTELO</w:t>
      </w:r>
      <w:r>
        <w:rPr>
          <w:sz w:val="24"/>
          <w:szCs w:val="24"/>
          <w:lang w:val="es-MX"/>
        </w:rPr>
        <w:t xml:space="preserve">                </w:t>
      </w:r>
      <w:r>
        <w:rPr>
          <w:sz w:val="24"/>
          <w:szCs w:val="24"/>
        </w:rPr>
        <w:t xml:space="preserve">MAGDALENA RENTERÍA PÉREZ </w:t>
      </w:r>
    </w:p>
    <w:p w14:paraId="450FDF32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0CF260B3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BRENDA FRANCISCA RÍOS PRIETO </w:t>
      </w:r>
      <w:r>
        <w:rPr>
          <w:sz w:val="24"/>
          <w:szCs w:val="24"/>
        </w:rPr>
        <w:tab/>
      </w:r>
      <w:r>
        <w:rPr>
          <w:sz w:val="24"/>
          <w:szCs w:val="24"/>
          <w:lang w:val="es-MX"/>
        </w:rPr>
        <w:t xml:space="preserve">                    </w:t>
      </w:r>
      <w:r>
        <w:rPr>
          <w:sz w:val="24"/>
          <w:szCs w:val="24"/>
        </w:rPr>
        <w:t>ELIZABETH GUZMAN ARGUETA</w:t>
      </w:r>
    </w:p>
    <w:p w14:paraId="49747D35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14F42D5A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EDITH PALMA ONTIVEROS </w:t>
      </w:r>
      <w:r>
        <w:rPr>
          <w:sz w:val="24"/>
          <w:szCs w:val="24"/>
        </w:rPr>
        <w:tab/>
      </w:r>
      <w:r>
        <w:rPr>
          <w:sz w:val="24"/>
          <w:szCs w:val="24"/>
          <w:lang w:val="es-MX"/>
        </w:rPr>
        <w:t xml:space="preserve">                            </w:t>
      </w:r>
      <w:r>
        <w:rPr>
          <w:sz w:val="24"/>
          <w:szCs w:val="24"/>
        </w:rPr>
        <w:t>HERMINIA GÓMEZ CARRASCO</w:t>
      </w:r>
    </w:p>
    <w:p w14:paraId="767C9A07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252DF18F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JAEL ARGÜELLES DÍAZ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s-MX"/>
        </w:rPr>
        <w:t xml:space="preserve">                                    </w:t>
      </w:r>
      <w:r>
        <w:rPr>
          <w:sz w:val="24"/>
          <w:szCs w:val="24"/>
        </w:rPr>
        <w:t>MARÍA ANTONIETA PÉREZ REYES</w:t>
      </w:r>
    </w:p>
    <w:p w14:paraId="6E98CDE4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771FA6F3" w14:textId="77777777" w:rsidR="001866B9" w:rsidRDefault="00857B4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ÓSCAR DANIEL AVITIA ARELLANES</w:t>
      </w:r>
      <w:r>
        <w:rPr>
          <w:sz w:val="24"/>
          <w:szCs w:val="24"/>
        </w:rPr>
        <w:tab/>
      </w:r>
      <w:r>
        <w:rPr>
          <w:sz w:val="24"/>
          <w:szCs w:val="24"/>
          <w:lang w:val="es-MX"/>
        </w:rPr>
        <w:t xml:space="preserve">                         </w:t>
      </w:r>
      <w:r>
        <w:rPr>
          <w:sz w:val="24"/>
          <w:szCs w:val="24"/>
        </w:rPr>
        <w:t xml:space="preserve">PEDRO TORRES ESTRADA </w:t>
      </w:r>
    </w:p>
    <w:p w14:paraId="1454B3B0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107E20B6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51B99B51" w14:textId="77777777" w:rsidR="001866B9" w:rsidRDefault="00857B46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ROSANA DÍAZ REY</w:t>
      </w:r>
      <w:r>
        <w:rPr>
          <w:sz w:val="24"/>
          <w:szCs w:val="24"/>
        </w:rPr>
        <w:t>ES</w:t>
      </w:r>
    </w:p>
    <w:p w14:paraId="58884AEA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7FAEE0B3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72EF303B" w14:textId="77777777" w:rsidR="001866B9" w:rsidRDefault="001866B9">
      <w:pPr>
        <w:spacing w:before="240" w:after="240" w:line="360" w:lineRule="auto"/>
        <w:jc w:val="both"/>
        <w:rPr>
          <w:sz w:val="24"/>
          <w:szCs w:val="24"/>
        </w:rPr>
      </w:pPr>
    </w:p>
    <w:p w14:paraId="5D1A355A" w14:textId="77777777" w:rsidR="001866B9" w:rsidRDefault="001866B9"/>
    <w:sectPr w:rsidR="001866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0D1A" w14:textId="77777777" w:rsidR="001866B9" w:rsidRDefault="00857B46">
      <w:pPr>
        <w:spacing w:line="240" w:lineRule="auto"/>
      </w:pPr>
      <w:r>
        <w:separator/>
      </w:r>
    </w:p>
  </w:endnote>
  <w:endnote w:type="continuationSeparator" w:id="0">
    <w:p w14:paraId="75DA29A3" w14:textId="77777777" w:rsidR="001866B9" w:rsidRDefault="0085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A984" w14:textId="77777777" w:rsidR="001866B9" w:rsidRDefault="00857B46">
      <w:r>
        <w:separator/>
      </w:r>
    </w:p>
  </w:footnote>
  <w:footnote w:type="continuationSeparator" w:id="0">
    <w:p w14:paraId="288AF233" w14:textId="77777777" w:rsidR="001866B9" w:rsidRDefault="0085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B9"/>
    <w:rsid w:val="001866B9"/>
    <w:rsid w:val="00857B46"/>
    <w:rsid w:val="0AF61F89"/>
    <w:rsid w:val="14691EDC"/>
    <w:rsid w:val="5F4613E8"/>
    <w:rsid w:val="74B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DC8F"/>
  <w15:docId w15:val="{AFCE35D8-4335-4118-B802-9AAD3D1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fersh</dc:creator>
  <cp:lastModifiedBy>Andrea Daniela Flores Chacon</cp:lastModifiedBy>
  <cp:revision>2</cp:revision>
  <dcterms:created xsi:type="dcterms:W3CDTF">2025-05-28T21:33:00Z</dcterms:created>
  <dcterms:modified xsi:type="dcterms:W3CDTF">2025-05-28T21:33:00Z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4328472096A54BB7A61A0FF5F171D096_13</vt:lpwstr>
  </property>
</Properties>
</file>