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0B3B5" w14:textId="0E263486" w:rsidR="00191EAF" w:rsidRDefault="00191EAF" w:rsidP="00191EAF">
      <w:pPr>
        <w:tabs>
          <w:tab w:val="left" w:pos="5723"/>
        </w:tabs>
        <w:spacing w:line="360" w:lineRule="auto"/>
        <w:rPr>
          <w:rFonts w:ascii="Arial" w:eastAsia="Century Gothic" w:hAnsi="Arial" w:cs="Arial"/>
          <w:b/>
          <w:bCs/>
        </w:rPr>
      </w:pPr>
      <w:r w:rsidRPr="00F811D9">
        <w:rPr>
          <w:rFonts w:ascii="Arial" w:eastAsia="Century Gothic" w:hAnsi="Arial" w:cs="Arial"/>
          <w:b/>
          <w:bCs/>
        </w:rPr>
        <w:t>H. CONGRESO DEL ESTADO DE CHIHUAHUA</w:t>
      </w:r>
      <w:r w:rsidRPr="00F811D9">
        <w:rPr>
          <w:rFonts w:ascii="Arial" w:eastAsia="Century Gothic" w:hAnsi="Arial" w:cs="Arial"/>
        </w:rPr>
        <w:br/>
      </w:r>
      <w:r w:rsidRPr="00F811D9">
        <w:rPr>
          <w:rFonts w:ascii="Arial" w:eastAsia="Century Gothic" w:hAnsi="Arial" w:cs="Arial"/>
          <w:b/>
          <w:bCs/>
        </w:rPr>
        <w:t xml:space="preserve">P R E S E N T E. </w:t>
      </w:r>
      <w:r>
        <w:rPr>
          <w:rFonts w:ascii="Arial" w:eastAsia="Century Gothic" w:hAnsi="Arial" w:cs="Arial"/>
          <w:b/>
          <w:bCs/>
        </w:rPr>
        <w:t>–</w:t>
      </w:r>
    </w:p>
    <w:p w14:paraId="50D6D3D2" w14:textId="77777777" w:rsidR="00191EAF" w:rsidRPr="00F811D9" w:rsidRDefault="00191EAF" w:rsidP="00191EAF">
      <w:pPr>
        <w:tabs>
          <w:tab w:val="left" w:pos="5723"/>
        </w:tabs>
        <w:spacing w:line="360" w:lineRule="auto"/>
        <w:rPr>
          <w:rFonts w:ascii="Arial" w:eastAsia="Century Gothic" w:hAnsi="Arial" w:cs="Arial"/>
        </w:rPr>
      </w:pPr>
    </w:p>
    <w:p w14:paraId="49CADE33" w14:textId="4D3ABB08" w:rsidR="00191EAF" w:rsidRDefault="00191EAF" w:rsidP="00191EAF">
      <w:pPr>
        <w:tabs>
          <w:tab w:val="left" w:pos="5723"/>
        </w:tabs>
        <w:spacing w:line="360" w:lineRule="auto"/>
        <w:jc w:val="both"/>
        <w:rPr>
          <w:rFonts w:ascii="Arial" w:eastAsia="Century Gothic" w:hAnsi="Arial" w:cs="Arial"/>
        </w:rPr>
      </w:pPr>
      <w:r w:rsidRPr="00F811D9">
        <w:rPr>
          <w:rFonts w:ascii="Arial" w:eastAsia="Century Gothic" w:hAnsi="Arial" w:cs="Arial"/>
        </w:rPr>
        <w:t xml:space="preserve">La suscrita Diputada de la Sexagésima Octava Legislatura del Honorable Congreso del Estado </w:t>
      </w:r>
      <w:r w:rsidRPr="00F811D9">
        <w:rPr>
          <w:rFonts w:ascii="Arial" w:eastAsia="Century Gothic" w:hAnsi="Arial" w:cs="Arial"/>
          <w:b/>
          <w:bCs/>
        </w:rPr>
        <w:t>EDNA XÓCHITL CONTRERAS HERRERA</w:t>
      </w:r>
      <w:r w:rsidRPr="00F811D9">
        <w:rPr>
          <w:rFonts w:ascii="Arial" w:eastAsia="Century Gothic" w:hAnsi="Arial" w:cs="Arial"/>
        </w:rPr>
        <w:t xml:space="preserve">, en representación y miembro del Grupo Parlamentario del Partido Acción Nacional, en uso de las facultades que me confieren los arábigos 57 y 68 fracción I de la Constitución Particular del Estado, así como el diverso 167 fracción primera y 169 de la Ley Orgánica del Poder Legislativo del Estado de Chihuahua, así como los numerales 2 fracción IX, 75 y 76 del Reglamento Interior y de Prácticas Parlamentarias del Poder Legislativo, acudo ante esta Honorable Asamblea, a presentar </w:t>
      </w:r>
      <w:r w:rsidRPr="00F811D9">
        <w:rPr>
          <w:rFonts w:ascii="Arial" w:eastAsia="Century Gothic" w:hAnsi="Arial" w:cs="Arial"/>
          <w:b/>
          <w:bCs/>
        </w:rPr>
        <w:t>PROPOSICIÓN CON CARÁCTER DE PUNTO DE ACUERDO</w:t>
      </w:r>
      <w:r w:rsidRPr="00F811D9">
        <w:rPr>
          <w:rFonts w:ascii="Arial" w:eastAsia="Century Gothic" w:hAnsi="Arial" w:cs="Arial"/>
        </w:rPr>
        <w:t xml:space="preserve"> para exhortar respetuosamente a</w:t>
      </w:r>
      <w:r w:rsidR="003554AB">
        <w:rPr>
          <w:rFonts w:ascii="Arial" w:eastAsia="Century Gothic" w:hAnsi="Arial" w:cs="Arial"/>
        </w:rPr>
        <w:t>l</w:t>
      </w:r>
      <w:r w:rsidR="00301A50">
        <w:rPr>
          <w:rFonts w:ascii="Arial" w:eastAsia="Century Gothic" w:hAnsi="Arial" w:cs="Arial"/>
        </w:rPr>
        <w:t xml:space="preserve"> Director General y al </w:t>
      </w:r>
      <w:r w:rsidR="003554AB">
        <w:rPr>
          <w:rFonts w:ascii="Arial" w:eastAsia="Century Gothic" w:hAnsi="Arial" w:cs="Arial"/>
        </w:rPr>
        <w:t xml:space="preserve"> Delegado en el Estado de Chihuahua de</w:t>
      </w:r>
      <w:r w:rsidRPr="00F811D9">
        <w:rPr>
          <w:rFonts w:ascii="Arial" w:eastAsia="Century Gothic" w:hAnsi="Arial" w:cs="Arial"/>
        </w:rPr>
        <w:t xml:space="preserve"> la Comisión Nacional del Agua (CONA</w:t>
      </w:r>
      <w:r w:rsidR="00B00B2F">
        <w:rPr>
          <w:rFonts w:ascii="Arial" w:eastAsia="Century Gothic" w:hAnsi="Arial" w:cs="Arial"/>
        </w:rPr>
        <w:t xml:space="preserve">GUA), a efecto de que revise </w:t>
      </w:r>
      <w:r w:rsidR="000B4B8F">
        <w:rPr>
          <w:rFonts w:ascii="Arial" w:eastAsia="Century Gothic" w:hAnsi="Arial" w:cs="Arial"/>
        </w:rPr>
        <w:t>las concesiones de pozos privados</w:t>
      </w:r>
      <w:r w:rsidR="00B00B2F">
        <w:rPr>
          <w:rFonts w:ascii="Arial" w:eastAsia="Century Gothic" w:hAnsi="Arial" w:cs="Arial"/>
        </w:rPr>
        <w:t xml:space="preserve"> que existen en el municipio de Juárez, verifique que la utilización del agua sea para los fines por los cuales se expidió dicha autorización  y en su caso, </w:t>
      </w:r>
      <w:r w:rsidRPr="00F811D9">
        <w:rPr>
          <w:rFonts w:ascii="Arial" w:eastAsia="Century Gothic" w:hAnsi="Arial" w:cs="Arial"/>
        </w:rPr>
        <w:t>clausure los pozos pr</w:t>
      </w:r>
      <w:r w:rsidR="00EA0829">
        <w:rPr>
          <w:rFonts w:ascii="Arial" w:eastAsia="Century Gothic" w:hAnsi="Arial" w:cs="Arial"/>
        </w:rPr>
        <w:t xml:space="preserve">ivados </w:t>
      </w:r>
      <w:r w:rsidR="00B00B2F">
        <w:rPr>
          <w:rFonts w:ascii="Arial" w:eastAsia="Century Gothic" w:hAnsi="Arial" w:cs="Arial"/>
        </w:rPr>
        <w:t xml:space="preserve">están siendo utilizados para la comercialización del agua </w:t>
      </w:r>
      <w:r w:rsidRPr="00F811D9">
        <w:rPr>
          <w:rFonts w:ascii="Arial" w:eastAsia="Century Gothic" w:hAnsi="Arial" w:cs="Arial"/>
        </w:rPr>
        <w:t>en Ciudad Juárez, situación que pone en grave riesgo el abastecimiento y la calidad del agua para los habitantes de la región, al tenor de la siguiente:</w:t>
      </w:r>
    </w:p>
    <w:p w14:paraId="06BB3441" w14:textId="1C5E1149" w:rsidR="00191EAF" w:rsidRDefault="00191EAF" w:rsidP="00191EAF">
      <w:pPr>
        <w:tabs>
          <w:tab w:val="left" w:pos="5723"/>
        </w:tabs>
        <w:spacing w:line="360" w:lineRule="auto"/>
        <w:jc w:val="both"/>
        <w:rPr>
          <w:rFonts w:ascii="Arial" w:eastAsia="Century Gothic" w:hAnsi="Arial" w:cs="Arial"/>
        </w:rPr>
      </w:pPr>
    </w:p>
    <w:p w14:paraId="5CC553E9" w14:textId="77777777" w:rsidR="00191EAF" w:rsidRDefault="00191EAF" w:rsidP="00191EAF">
      <w:pPr>
        <w:tabs>
          <w:tab w:val="left" w:pos="5723"/>
        </w:tabs>
        <w:spacing w:line="360" w:lineRule="auto"/>
        <w:jc w:val="both"/>
        <w:rPr>
          <w:rFonts w:ascii="Arial" w:eastAsia="Century Gothic" w:hAnsi="Arial" w:cs="Arial"/>
        </w:rPr>
      </w:pPr>
    </w:p>
    <w:p w14:paraId="56D06067" w14:textId="77777777" w:rsidR="00191EAF" w:rsidRDefault="00191EAF" w:rsidP="00191EAF">
      <w:pPr>
        <w:tabs>
          <w:tab w:val="left" w:pos="5723"/>
        </w:tabs>
        <w:spacing w:line="360" w:lineRule="auto"/>
        <w:jc w:val="center"/>
        <w:rPr>
          <w:rFonts w:ascii="Arial" w:eastAsia="Century Gothic" w:hAnsi="Arial" w:cs="Arial"/>
          <w:b/>
          <w:bCs/>
        </w:rPr>
      </w:pPr>
      <w:r w:rsidRPr="00F811D9">
        <w:rPr>
          <w:rFonts w:ascii="Arial" w:eastAsia="Century Gothic" w:hAnsi="Arial" w:cs="Arial"/>
          <w:b/>
          <w:bCs/>
        </w:rPr>
        <w:t>EXPOSICIÓN DE MOTIVOS</w:t>
      </w:r>
    </w:p>
    <w:p w14:paraId="75D451FE" w14:textId="77777777" w:rsidR="00191EAF" w:rsidRPr="00F811D9" w:rsidRDefault="00191EAF" w:rsidP="00191EAF">
      <w:pPr>
        <w:tabs>
          <w:tab w:val="left" w:pos="5723"/>
        </w:tabs>
        <w:spacing w:line="360" w:lineRule="auto"/>
        <w:jc w:val="center"/>
        <w:rPr>
          <w:rFonts w:ascii="Arial" w:eastAsia="Century Gothic" w:hAnsi="Arial" w:cs="Arial"/>
          <w:b/>
          <w:bCs/>
        </w:rPr>
      </w:pPr>
    </w:p>
    <w:p w14:paraId="130F3181" w14:textId="77777777" w:rsidR="00191EAF" w:rsidRDefault="00191EAF" w:rsidP="00191EAF">
      <w:pPr>
        <w:tabs>
          <w:tab w:val="left" w:pos="5723"/>
        </w:tabs>
        <w:spacing w:line="360" w:lineRule="auto"/>
        <w:jc w:val="both"/>
        <w:rPr>
          <w:rFonts w:ascii="Arial" w:eastAsia="Century Gothic" w:hAnsi="Arial" w:cs="Arial"/>
        </w:rPr>
      </w:pPr>
      <w:r w:rsidRPr="00F811D9">
        <w:rPr>
          <w:rFonts w:ascii="Arial" w:eastAsia="Century Gothic" w:hAnsi="Arial" w:cs="Arial"/>
        </w:rPr>
        <w:t xml:space="preserve">Ciudad Juárez se encuentra sobre el </w:t>
      </w:r>
      <w:r w:rsidRPr="00EA0829">
        <w:rPr>
          <w:rFonts w:ascii="Arial" w:eastAsia="Century Gothic" w:hAnsi="Arial" w:cs="Arial"/>
          <w:bCs/>
        </w:rPr>
        <w:t>manto acuífero Bolsón del Hueco</w:t>
      </w:r>
      <w:r w:rsidRPr="00F811D9">
        <w:rPr>
          <w:rFonts w:ascii="Arial" w:eastAsia="Century Gothic" w:hAnsi="Arial" w:cs="Arial"/>
        </w:rPr>
        <w:t>, un sistema compartido con El Paso, Texas, del cual depende gran parte del abastecimiento de agua potable para ambas ciudades. Este acuífero ha sido objeto de preocupación creciente, debido al descenso sostenido en los niveles de agua, lo cual encarece y dificulta cada vez más su extracción, afectando directamente la calidad y disponibilidad del vital líquido.</w:t>
      </w:r>
    </w:p>
    <w:p w14:paraId="0DEBEB70" w14:textId="77777777" w:rsidR="00191EAF" w:rsidRPr="00F811D9" w:rsidRDefault="00191EAF" w:rsidP="00191EAF">
      <w:pPr>
        <w:tabs>
          <w:tab w:val="left" w:pos="5723"/>
        </w:tabs>
        <w:spacing w:line="360" w:lineRule="auto"/>
        <w:jc w:val="both"/>
        <w:rPr>
          <w:rFonts w:ascii="Arial" w:eastAsia="Century Gothic" w:hAnsi="Arial" w:cs="Arial"/>
        </w:rPr>
      </w:pPr>
    </w:p>
    <w:p w14:paraId="48EACC6C" w14:textId="36D505C1" w:rsidR="00191EAF" w:rsidRDefault="00191EAF" w:rsidP="00191EAF">
      <w:pPr>
        <w:tabs>
          <w:tab w:val="left" w:pos="5723"/>
        </w:tabs>
        <w:spacing w:line="360" w:lineRule="auto"/>
        <w:jc w:val="both"/>
        <w:rPr>
          <w:rFonts w:ascii="Arial" w:eastAsia="Century Gothic" w:hAnsi="Arial" w:cs="Arial"/>
        </w:rPr>
      </w:pPr>
      <w:r w:rsidRPr="00F811D9">
        <w:rPr>
          <w:rFonts w:ascii="Arial" w:eastAsia="Century Gothic" w:hAnsi="Arial" w:cs="Arial"/>
        </w:rPr>
        <w:t>Pese a esta situación, en diversas zonas del municipio</w:t>
      </w:r>
      <w:r w:rsidR="00EA0829">
        <w:rPr>
          <w:rFonts w:ascii="Arial" w:eastAsia="Century Gothic" w:hAnsi="Arial" w:cs="Arial"/>
        </w:rPr>
        <w:t xml:space="preserve">, </w:t>
      </w:r>
      <w:r w:rsidRPr="00F811D9">
        <w:rPr>
          <w:rFonts w:ascii="Arial" w:eastAsia="Century Gothic" w:hAnsi="Arial" w:cs="Arial"/>
        </w:rPr>
        <w:t xml:space="preserve">como </w:t>
      </w:r>
      <w:r w:rsidR="00EA0829">
        <w:rPr>
          <w:rFonts w:ascii="Arial" w:eastAsia="Century Gothic" w:hAnsi="Arial" w:cs="Arial"/>
        </w:rPr>
        <w:t xml:space="preserve">en </w:t>
      </w:r>
      <w:proofErr w:type="spellStart"/>
      <w:r w:rsidR="00EA0829">
        <w:rPr>
          <w:rFonts w:ascii="Arial" w:eastAsia="Century Gothic" w:hAnsi="Arial" w:cs="Arial"/>
        </w:rPr>
        <w:t>Waterfill</w:t>
      </w:r>
      <w:proofErr w:type="spellEnd"/>
      <w:r w:rsidR="00EA0829">
        <w:rPr>
          <w:rFonts w:ascii="Arial" w:eastAsia="Century Gothic" w:hAnsi="Arial" w:cs="Arial"/>
        </w:rPr>
        <w:t xml:space="preserve">, El Sauzal y Riveras del Bravo, </w:t>
      </w:r>
      <w:r w:rsidRPr="00F811D9">
        <w:rPr>
          <w:rFonts w:ascii="Arial" w:eastAsia="Century Gothic" w:hAnsi="Arial" w:cs="Arial"/>
        </w:rPr>
        <w:t xml:space="preserve">se ha detectado la operación de </w:t>
      </w:r>
      <w:r w:rsidRPr="00FA0DE8">
        <w:rPr>
          <w:rFonts w:ascii="Arial" w:eastAsia="Century Gothic" w:hAnsi="Arial" w:cs="Arial"/>
          <w:bCs/>
        </w:rPr>
        <w:t xml:space="preserve">pozos privados que </w:t>
      </w:r>
      <w:r w:rsidR="00B00B2F">
        <w:rPr>
          <w:rFonts w:ascii="Arial" w:eastAsia="Century Gothic" w:hAnsi="Arial" w:cs="Arial"/>
          <w:bCs/>
        </w:rPr>
        <w:t>aparentemente si cuentan con la autorización del ente públic</w:t>
      </w:r>
      <w:r w:rsidR="00D24A59">
        <w:rPr>
          <w:rFonts w:ascii="Arial" w:eastAsia="Century Gothic" w:hAnsi="Arial" w:cs="Arial"/>
          <w:bCs/>
        </w:rPr>
        <w:t xml:space="preserve">o, desconociendo los fines de dichas autorizaciones, </w:t>
      </w:r>
      <w:r w:rsidRPr="00FA0DE8">
        <w:rPr>
          <w:rFonts w:ascii="Arial" w:eastAsia="Century Gothic" w:hAnsi="Arial" w:cs="Arial"/>
        </w:rPr>
        <w:t xml:space="preserve">pero cuya explotación ha derivado en un uso comercial no autorizado, mediante la </w:t>
      </w:r>
      <w:r w:rsidRPr="00FA0DE8">
        <w:rPr>
          <w:rFonts w:ascii="Arial" w:eastAsia="Century Gothic" w:hAnsi="Arial" w:cs="Arial"/>
          <w:bCs/>
        </w:rPr>
        <w:t>venta de</w:t>
      </w:r>
      <w:r w:rsidR="00D24A59">
        <w:rPr>
          <w:rFonts w:ascii="Arial" w:eastAsia="Century Gothic" w:hAnsi="Arial" w:cs="Arial"/>
          <w:bCs/>
        </w:rPr>
        <w:t xml:space="preserve"> agua a través de pipas</w:t>
      </w:r>
      <w:r w:rsidR="00627FE7" w:rsidRPr="00FA0DE8">
        <w:rPr>
          <w:rFonts w:ascii="Arial" w:eastAsia="Century Gothic" w:hAnsi="Arial" w:cs="Arial"/>
          <w:bCs/>
        </w:rPr>
        <w:t>, llenado de albercas privadas</w:t>
      </w:r>
      <w:r w:rsidRPr="00FA0DE8">
        <w:rPr>
          <w:rFonts w:ascii="Arial" w:eastAsia="Century Gothic" w:hAnsi="Arial" w:cs="Arial"/>
          <w:bCs/>
        </w:rPr>
        <w:t>, entre otros fines</w:t>
      </w:r>
      <w:r w:rsidR="00D24A59">
        <w:rPr>
          <w:rFonts w:ascii="Arial" w:eastAsia="Century Gothic" w:hAnsi="Arial" w:cs="Arial"/>
          <w:bCs/>
        </w:rPr>
        <w:t>.</w:t>
      </w:r>
    </w:p>
    <w:p w14:paraId="6C6CA06B" w14:textId="36CD47E7" w:rsidR="000B4B8F" w:rsidRDefault="000B4B8F" w:rsidP="00191EAF">
      <w:pPr>
        <w:tabs>
          <w:tab w:val="left" w:pos="5723"/>
        </w:tabs>
        <w:spacing w:line="360" w:lineRule="auto"/>
        <w:jc w:val="both"/>
        <w:rPr>
          <w:rFonts w:ascii="Arial" w:eastAsia="Century Gothic" w:hAnsi="Arial" w:cs="Arial"/>
        </w:rPr>
      </w:pPr>
    </w:p>
    <w:p w14:paraId="7C4C4C0B" w14:textId="08BC3FAA" w:rsidR="000B4B8F" w:rsidRDefault="000B4B8F" w:rsidP="00191EAF">
      <w:pPr>
        <w:tabs>
          <w:tab w:val="left" w:pos="5723"/>
        </w:tabs>
        <w:spacing w:line="360" w:lineRule="auto"/>
        <w:jc w:val="both"/>
        <w:rPr>
          <w:rFonts w:ascii="Arial" w:eastAsia="Century Gothic" w:hAnsi="Arial" w:cs="Arial"/>
        </w:rPr>
      </w:pPr>
      <w:r>
        <w:rPr>
          <w:rFonts w:ascii="Arial" w:eastAsia="Century Gothic" w:hAnsi="Arial" w:cs="Arial"/>
        </w:rPr>
        <w:t xml:space="preserve">En el municipio de Juárez, Chihuahua, existen diversos pozos privados, por ejemplo, el que se encuentra Riveras del Bravo, en </w:t>
      </w:r>
      <w:proofErr w:type="spellStart"/>
      <w:r>
        <w:rPr>
          <w:rFonts w:ascii="Arial" w:eastAsia="Century Gothic" w:hAnsi="Arial" w:cs="Arial"/>
        </w:rPr>
        <w:t>Waterill</w:t>
      </w:r>
      <w:proofErr w:type="spellEnd"/>
      <w:r>
        <w:rPr>
          <w:rFonts w:ascii="Arial" w:eastAsia="Century Gothic" w:hAnsi="Arial" w:cs="Arial"/>
        </w:rPr>
        <w:t>, en avenida Valle del Sol y Júpiter.</w:t>
      </w:r>
    </w:p>
    <w:p w14:paraId="3B2E9DD1" w14:textId="77777777" w:rsidR="00191EAF" w:rsidRPr="00F811D9" w:rsidRDefault="00191EAF" w:rsidP="00191EAF">
      <w:pPr>
        <w:tabs>
          <w:tab w:val="left" w:pos="5723"/>
        </w:tabs>
        <w:spacing w:line="360" w:lineRule="auto"/>
        <w:jc w:val="both"/>
        <w:rPr>
          <w:rFonts w:ascii="Arial" w:eastAsia="Century Gothic" w:hAnsi="Arial" w:cs="Arial"/>
        </w:rPr>
      </w:pPr>
    </w:p>
    <w:p w14:paraId="21B1B12A" w14:textId="77777777" w:rsidR="00627FE7" w:rsidRDefault="00191EAF" w:rsidP="00191EAF">
      <w:pPr>
        <w:tabs>
          <w:tab w:val="left" w:pos="5723"/>
        </w:tabs>
        <w:spacing w:line="360" w:lineRule="auto"/>
        <w:jc w:val="both"/>
        <w:rPr>
          <w:rFonts w:ascii="Arial" w:eastAsia="Century Gothic" w:hAnsi="Arial" w:cs="Arial"/>
        </w:rPr>
      </w:pPr>
      <w:r w:rsidRPr="00F811D9">
        <w:rPr>
          <w:rFonts w:ascii="Arial" w:eastAsia="Century Gothic" w:hAnsi="Arial" w:cs="Arial"/>
        </w:rPr>
        <w:t xml:space="preserve">Este desvío ilegal del recurso hídrico constituye una violación a los términos de las concesiones otorgadas por la CONAGUA y una afrenta al derecho humano al agua. </w:t>
      </w:r>
    </w:p>
    <w:p w14:paraId="19219192" w14:textId="77777777" w:rsidR="00627FE7" w:rsidRDefault="00627FE7" w:rsidP="00191EAF">
      <w:pPr>
        <w:tabs>
          <w:tab w:val="left" w:pos="5723"/>
        </w:tabs>
        <w:spacing w:line="360" w:lineRule="auto"/>
        <w:jc w:val="both"/>
        <w:rPr>
          <w:rFonts w:ascii="Arial" w:eastAsia="Century Gothic" w:hAnsi="Arial" w:cs="Arial"/>
        </w:rPr>
      </w:pPr>
    </w:p>
    <w:p w14:paraId="72B12BAA" w14:textId="2ED58ED9" w:rsidR="00191EAF" w:rsidRDefault="00191EAF" w:rsidP="00191EAF">
      <w:pPr>
        <w:tabs>
          <w:tab w:val="left" w:pos="5723"/>
        </w:tabs>
        <w:spacing w:line="360" w:lineRule="auto"/>
        <w:jc w:val="both"/>
        <w:rPr>
          <w:rFonts w:ascii="Arial" w:eastAsia="Century Gothic" w:hAnsi="Arial" w:cs="Arial"/>
        </w:rPr>
      </w:pPr>
      <w:r w:rsidRPr="00F811D9">
        <w:rPr>
          <w:rFonts w:ascii="Arial" w:eastAsia="Century Gothic" w:hAnsi="Arial" w:cs="Arial"/>
        </w:rPr>
        <w:t>Además, genera un impacto ambiental y social considerable, al acelerarse el agotamiento del manto acuífero y aumentar la presión sobre un recurso escaso.</w:t>
      </w:r>
    </w:p>
    <w:p w14:paraId="51D5D606" w14:textId="36638E6C" w:rsidR="00B00B2F" w:rsidRDefault="00B00B2F" w:rsidP="00191EAF">
      <w:pPr>
        <w:tabs>
          <w:tab w:val="left" w:pos="5723"/>
        </w:tabs>
        <w:spacing w:line="360" w:lineRule="auto"/>
        <w:jc w:val="both"/>
        <w:rPr>
          <w:rFonts w:ascii="Arial" w:eastAsia="Century Gothic" w:hAnsi="Arial" w:cs="Arial"/>
        </w:rPr>
      </w:pPr>
    </w:p>
    <w:p w14:paraId="3DA56ADC" w14:textId="5ED6942E" w:rsidR="00B00B2F" w:rsidRDefault="00B00B2F" w:rsidP="00191EAF">
      <w:pPr>
        <w:tabs>
          <w:tab w:val="left" w:pos="5723"/>
        </w:tabs>
        <w:spacing w:line="360" w:lineRule="auto"/>
        <w:jc w:val="both"/>
        <w:rPr>
          <w:rFonts w:ascii="Arial" w:eastAsia="Century Gothic" w:hAnsi="Arial" w:cs="Arial"/>
        </w:rPr>
      </w:pPr>
      <w:r w:rsidRPr="00B00B2F">
        <w:rPr>
          <w:rFonts w:ascii="Arial" w:eastAsia="Century Gothic" w:hAnsi="Arial" w:cs="Arial"/>
        </w:rPr>
        <w:t>En julio del 2020</w:t>
      </w:r>
      <w:r>
        <w:rPr>
          <w:rFonts w:ascii="Arial" w:eastAsia="Century Gothic" w:hAnsi="Arial" w:cs="Arial"/>
        </w:rPr>
        <w:t>,</w:t>
      </w:r>
      <w:r w:rsidRPr="00B00B2F">
        <w:rPr>
          <w:rFonts w:ascii="Arial" w:eastAsia="Century Gothic" w:hAnsi="Arial" w:cs="Arial"/>
        </w:rPr>
        <w:t xml:space="preserve"> la Junta Municipal de agua y saneamiento de Juárez</w:t>
      </w:r>
      <w:r>
        <w:rPr>
          <w:rFonts w:ascii="Arial" w:eastAsia="Century Gothic" w:hAnsi="Arial" w:cs="Arial"/>
        </w:rPr>
        <w:t>,</w:t>
      </w:r>
      <w:r w:rsidRPr="00B00B2F">
        <w:rPr>
          <w:rFonts w:ascii="Arial" w:eastAsia="Century Gothic" w:hAnsi="Arial" w:cs="Arial"/>
        </w:rPr>
        <w:t xml:space="preserve"> </w:t>
      </w:r>
      <w:r>
        <w:rPr>
          <w:rFonts w:ascii="Arial" w:eastAsia="Century Gothic" w:hAnsi="Arial" w:cs="Arial"/>
        </w:rPr>
        <w:t xml:space="preserve">presentó una </w:t>
      </w:r>
      <w:r w:rsidRPr="00B00B2F">
        <w:rPr>
          <w:rFonts w:ascii="Arial" w:eastAsia="Century Gothic" w:hAnsi="Arial" w:cs="Arial"/>
        </w:rPr>
        <w:t xml:space="preserve">denuncia ante las oficinas locales de CONAGUA, sin haber obtenido respuesta alguna, en la referida denuncia se evidenció que en </w:t>
      </w:r>
      <w:r>
        <w:rPr>
          <w:rFonts w:ascii="Arial" w:eastAsia="Century Gothic" w:hAnsi="Arial" w:cs="Arial"/>
        </w:rPr>
        <w:t xml:space="preserve">un conjunto recreativo </w:t>
      </w:r>
      <w:r w:rsidRPr="00B00B2F">
        <w:rPr>
          <w:rFonts w:ascii="Arial" w:eastAsia="Century Gothic" w:hAnsi="Arial" w:cs="Arial"/>
        </w:rPr>
        <w:t xml:space="preserve">ubicado en la </w:t>
      </w:r>
      <w:r>
        <w:rPr>
          <w:rFonts w:ascii="Arial" w:eastAsia="Century Gothic" w:hAnsi="Arial" w:cs="Arial"/>
        </w:rPr>
        <w:t xml:space="preserve">avenida Valle del Sol </w:t>
      </w:r>
      <w:r w:rsidRPr="00B00B2F">
        <w:rPr>
          <w:rFonts w:ascii="Arial" w:eastAsia="Century Gothic" w:hAnsi="Arial" w:cs="Arial"/>
        </w:rPr>
        <w:t>en esta ciudad</w:t>
      </w:r>
      <w:r>
        <w:rPr>
          <w:rFonts w:ascii="Arial" w:eastAsia="Century Gothic" w:hAnsi="Arial" w:cs="Arial"/>
        </w:rPr>
        <w:t>,</w:t>
      </w:r>
      <w:r w:rsidRPr="00B00B2F">
        <w:rPr>
          <w:rFonts w:ascii="Arial" w:eastAsia="Century Gothic" w:hAnsi="Arial" w:cs="Arial"/>
        </w:rPr>
        <w:t xml:space="preserve"> entraban y salían camiones cisternas (pipas) las cuales salieron cargadas de agua,</w:t>
      </w:r>
      <w:r>
        <w:rPr>
          <w:rFonts w:ascii="Arial" w:eastAsia="Century Gothic" w:hAnsi="Arial" w:cs="Arial"/>
        </w:rPr>
        <w:t xml:space="preserve"> una conducta evidente en la que se está comercializando el agua y por ende, se le está otorgando un uso distinto para el que se otorgó en la autorización del pozo.</w:t>
      </w:r>
    </w:p>
    <w:p w14:paraId="68FF9FD8" w14:textId="020EC624" w:rsidR="00D24A59" w:rsidRDefault="00D24A59" w:rsidP="00191EAF">
      <w:pPr>
        <w:tabs>
          <w:tab w:val="left" w:pos="5723"/>
        </w:tabs>
        <w:spacing w:line="360" w:lineRule="auto"/>
        <w:jc w:val="both"/>
        <w:rPr>
          <w:rFonts w:ascii="Arial" w:eastAsia="Century Gothic" w:hAnsi="Arial" w:cs="Arial"/>
        </w:rPr>
      </w:pPr>
    </w:p>
    <w:p w14:paraId="0BD40EBA" w14:textId="59E075FC" w:rsidR="00D24A59" w:rsidRDefault="00D24A59" w:rsidP="00191EAF">
      <w:pPr>
        <w:tabs>
          <w:tab w:val="left" w:pos="5723"/>
        </w:tabs>
        <w:spacing w:line="360" w:lineRule="auto"/>
        <w:jc w:val="both"/>
        <w:rPr>
          <w:rFonts w:ascii="Arial" w:eastAsia="Century Gothic" w:hAnsi="Arial" w:cs="Arial"/>
        </w:rPr>
      </w:pPr>
      <w:r>
        <w:rPr>
          <w:rFonts w:ascii="Arial" w:eastAsia="Century Gothic" w:hAnsi="Arial" w:cs="Arial"/>
        </w:rPr>
        <w:t>Asimismo, en diversas ocasiones, la Junta Municipal de Agua y Saneamiento ha dado vista a la CONAGUA a efecto de que atienda esta problemática y no se han obtenido resultados, “después lo vemos”, dicen los funcionarios.</w:t>
      </w:r>
    </w:p>
    <w:p w14:paraId="187AF77C" w14:textId="77777777" w:rsidR="00B00B2F" w:rsidRDefault="00B00B2F" w:rsidP="00191EAF">
      <w:pPr>
        <w:tabs>
          <w:tab w:val="left" w:pos="5723"/>
        </w:tabs>
        <w:spacing w:line="360" w:lineRule="auto"/>
        <w:jc w:val="both"/>
        <w:rPr>
          <w:rFonts w:ascii="Arial" w:eastAsia="Century Gothic" w:hAnsi="Arial" w:cs="Arial"/>
        </w:rPr>
      </w:pPr>
    </w:p>
    <w:p w14:paraId="245B8D3E" w14:textId="530BE88C" w:rsidR="00B00B2F" w:rsidRPr="00F811D9" w:rsidRDefault="00B00B2F" w:rsidP="00191EAF">
      <w:pPr>
        <w:tabs>
          <w:tab w:val="left" w:pos="5723"/>
        </w:tabs>
        <w:spacing w:line="360" w:lineRule="auto"/>
        <w:jc w:val="both"/>
        <w:rPr>
          <w:rFonts w:ascii="Arial" w:eastAsia="Century Gothic" w:hAnsi="Arial" w:cs="Arial"/>
        </w:rPr>
      </w:pPr>
      <w:r>
        <w:rPr>
          <w:rFonts w:ascii="Arial" w:eastAsia="Century Gothic" w:hAnsi="Arial" w:cs="Arial"/>
        </w:rPr>
        <w:lastRenderedPageBreak/>
        <w:t>Esta omisión por parte de la CONAGUA, de dar puntual seguimiento a la</w:t>
      </w:r>
      <w:r w:rsidR="00D24A59">
        <w:rPr>
          <w:rFonts w:ascii="Arial" w:eastAsia="Century Gothic" w:hAnsi="Arial" w:cs="Arial"/>
        </w:rPr>
        <w:t>s</w:t>
      </w:r>
      <w:r>
        <w:rPr>
          <w:rFonts w:ascii="Arial" w:eastAsia="Century Gothic" w:hAnsi="Arial" w:cs="Arial"/>
        </w:rPr>
        <w:t xml:space="preserve"> denuncia</w:t>
      </w:r>
      <w:r w:rsidR="00D24A59">
        <w:rPr>
          <w:rFonts w:ascii="Arial" w:eastAsia="Century Gothic" w:hAnsi="Arial" w:cs="Arial"/>
        </w:rPr>
        <w:t>s</w:t>
      </w:r>
      <w:r>
        <w:rPr>
          <w:rFonts w:ascii="Arial" w:eastAsia="Century Gothic" w:hAnsi="Arial" w:cs="Arial"/>
        </w:rPr>
        <w:t xml:space="preserve"> planteada</w:t>
      </w:r>
      <w:r w:rsidR="00D24A59">
        <w:rPr>
          <w:rFonts w:ascii="Arial" w:eastAsia="Century Gothic" w:hAnsi="Arial" w:cs="Arial"/>
        </w:rPr>
        <w:t>s</w:t>
      </w:r>
      <w:r>
        <w:rPr>
          <w:rFonts w:ascii="Arial" w:eastAsia="Century Gothic" w:hAnsi="Arial" w:cs="Arial"/>
        </w:rPr>
        <w:t>, evidentemente es violatoria de derechos humanos, ya que hay que recordar que la obligación del E</w:t>
      </w:r>
      <w:r w:rsidRPr="00B00B2F">
        <w:rPr>
          <w:rFonts w:ascii="Arial" w:eastAsia="Century Gothic" w:hAnsi="Arial" w:cs="Arial"/>
        </w:rPr>
        <w:t>stado mexicano es proteger el derecho humano al acceso al agua, a un medio ambiente sano para desarrollo y bienestar de la población</w:t>
      </w:r>
      <w:r>
        <w:rPr>
          <w:rFonts w:ascii="Arial" w:eastAsia="Century Gothic" w:hAnsi="Arial" w:cs="Arial"/>
        </w:rPr>
        <w:t>,</w:t>
      </w:r>
      <w:r w:rsidRPr="00B00B2F">
        <w:rPr>
          <w:rFonts w:ascii="Arial" w:eastAsia="Century Gothic" w:hAnsi="Arial" w:cs="Arial"/>
        </w:rPr>
        <w:t xml:space="preserve"> así como a que se garantice el adecuado uso y explotación d</w:t>
      </w:r>
      <w:r>
        <w:rPr>
          <w:rFonts w:ascii="Arial" w:eastAsia="Century Gothic" w:hAnsi="Arial" w:cs="Arial"/>
        </w:rPr>
        <w:t>e los recursos naturales ya que, se reitera, son derechos fundamentales consagrados en el numeral cuarto de la Constitución General de la República y en diversas convenciones internacionales sobre el medio ambiente.</w:t>
      </w:r>
    </w:p>
    <w:p w14:paraId="751B1B18" w14:textId="77777777" w:rsidR="00627FE7" w:rsidRDefault="00627FE7" w:rsidP="00191EAF">
      <w:pPr>
        <w:tabs>
          <w:tab w:val="left" w:pos="5723"/>
        </w:tabs>
        <w:spacing w:line="360" w:lineRule="auto"/>
        <w:jc w:val="both"/>
        <w:rPr>
          <w:rFonts w:ascii="Arial" w:eastAsia="Century Gothic" w:hAnsi="Arial" w:cs="Arial"/>
        </w:rPr>
      </w:pPr>
    </w:p>
    <w:p w14:paraId="11E51032" w14:textId="3D8A1381" w:rsidR="00191EAF" w:rsidRDefault="00191EAF" w:rsidP="00191EAF">
      <w:pPr>
        <w:tabs>
          <w:tab w:val="left" w:pos="5723"/>
        </w:tabs>
        <w:spacing w:line="360" w:lineRule="auto"/>
        <w:jc w:val="both"/>
        <w:rPr>
          <w:rFonts w:ascii="Arial" w:eastAsia="Century Gothic" w:hAnsi="Arial" w:cs="Arial"/>
        </w:rPr>
      </w:pPr>
      <w:r w:rsidRPr="00F811D9">
        <w:rPr>
          <w:rFonts w:ascii="Arial" w:eastAsia="Century Gothic" w:hAnsi="Arial" w:cs="Arial"/>
        </w:rPr>
        <w:t xml:space="preserve">En ese sentido, es urgente que la CONAGUA actúe conforme a sus atribuciones, verificando las condiciones de operación de dichos pozos y, en su caso, proceda a su </w:t>
      </w:r>
      <w:r w:rsidRPr="00FA0DE8">
        <w:rPr>
          <w:rFonts w:ascii="Arial" w:eastAsia="Century Gothic" w:hAnsi="Arial" w:cs="Arial"/>
          <w:bCs/>
        </w:rPr>
        <w:t>clausura inmediata</w:t>
      </w:r>
      <w:r w:rsidRPr="00F811D9">
        <w:rPr>
          <w:rFonts w:ascii="Arial" w:eastAsia="Century Gothic" w:hAnsi="Arial" w:cs="Arial"/>
        </w:rPr>
        <w:t>, sancionando a quienes resulten responsables por el uso indebido del agua.</w:t>
      </w:r>
    </w:p>
    <w:p w14:paraId="45C3423B" w14:textId="77777777" w:rsidR="00191EAF" w:rsidRPr="00F811D9" w:rsidRDefault="00191EAF" w:rsidP="00191EAF">
      <w:pPr>
        <w:tabs>
          <w:tab w:val="left" w:pos="5723"/>
        </w:tabs>
        <w:spacing w:line="360" w:lineRule="auto"/>
        <w:jc w:val="both"/>
        <w:rPr>
          <w:rFonts w:ascii="Arial" w:eastAsia="Century Gothic" w:hAnsi="Arial" w:cs="Arial"/>
        </w:rPr>
      </w:pPr>
    </w:p>
    <w:p w14:paraId="1BAB1653" w14:textId="77777777" w:rsidR="00191EAF" w:rsidRDefault="00191EAF" w:rsidP="00191EAF">
      <w:pPr>
        <w:tabs>
          <w:tab w:val="left" w:pos="5723"/>
        </w:tabs>
        <w:spacing w:line="360" w:lineRule="auto"/>
        <w:jc w:val="both"/>
        <w:rPr>
          <w:rFonts w:ascii="Arial" w:eastAsia="Century Gothic" w:hAnsi="Arial" w:cs="Arial"/>
        </w:rPr>
      </w:pPr>
      <w:r w:rsidRPr="00F811D9">
        <w:rPr>
          <w:rFonts w:ascii="Arial" w:eastAsia="Century Gothic" w:hAnsi="Arial" w:cs="Arial"/>
        </w:rPr>
        <w:t>La protección de los recursos naturales, particularmente del agua, no puede postergarse más, especialmente en una región desértica y vulnerable como la nuestra.</w:t>
      </w:r>
    </w:p>
    <w:p w14:paraId="0D841E8F" w14:textId="2FA244F9" w:rsidR="00191EAF" w:rsidRPr="00F811D9" w:rsidRDefault="00191EAF" w:rsidP="00191EAF">
      <w:pPr>
        <w:tabs>
          <w:tab w:val="left" w:pos="5723"/>
        </w:tabs>
        <w:spacing w:line="360" w:lineRule="auto"/>
        <w:jc w:val="both"/>
        <w:rPr>
          <w:rFonts w:ascii="Arial" w:eastAsia="Century Gothic" w:hAnsi="Arial" w:cs="Arial"/>
        </w:rPr>
      </w:pPr>
    </w:p>
    <w:p w14:paraId="20951477" w14:textId="77777777" w:rsidR="00191EAF" w:rsidRPr="00F811D9" w:rsidRDefault="00191EAF" w:rsidP="00191EAF">
      <w:pPr>
        <w:tabs>
          <w:tab w:val="left" w:pos="5723"/>
        </w:tabs>
        <w:spacing w:line="360" w:lineRule="auto"/>
        <w:jc w:val="both"/>
        <w:rPr>
          <w:rFonts w:ascii="Arial" w:eastAsia="Century Gothic" w:hAnsi="Arial" w:cs="Arial"/>
        </w:rPr>
      </w:pPr>
      <w:r w:rsidRPr="00F811D9">
        <w:rPr>
          <w:rFonts w:ascii="Arial" w:eastAsia="Century Gothic" w:hAnsi="Arial" w:cs="Arial"/>
        </w:rPr>
        <w:t>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la siguiente:</w:t>
      </w:r>
    </w:p>
    <w:p w14:paraId="123EDBC5" w14:textId="7F3CD706" w:rsidR="00191EAF" w:rsidRPr="00F811D9" w:rsidRDefault="00191EAF" w:rsidP="00191EAF">
      <w:pPr>
        <w:tabs>
          <w:tab w:val="left" w:pos="5723"/>
        </w:tabs>
        <w:spacing w:line="360" w:lineRule="auto"/>
        <w:jc w:val="both"/>
        <w:rPr>
          <w:rFonts w:ascii="Arial" w:eastAsia="Century Gothic" w:hAnsi="Arial" w:cs="Arial"/>
        </w:rPr>
      </w:pPr>
    </w:p>
    <w:p w14:paraId="1081D36F" w14:textId="64753699" w:rsidR="00191EAF" w:rsidRDefault="00191EAF" w:rsidP="00191EAF">
      <w:pPr>
        <w:tabs>
          <w:tab w:val="left" w:pos="5723"/>
        </w:tabs>
        <w:spacing w:line="360" w:lineRule="auto"/>
        <w:jc w:val="both"/>
        <w:rPr>
          <w:rFonts w:ascii="Arial" w:eastAsia="Century Gothic" w:hAnsi="Arial" w:cs="Arial"/>
          <w:b/>
          <w:bCs/>
        </w:rPr>
      </w:pPr>
      <w:r w:rsidRPr="00F811D9">
        <w:rPr>
          <w:rFonts w:ascii="Arial" w:eastAsia="Century Gothic" w:hAnsi="Arial" w:cs="Arial"/>
          <w:b/>
          <w:bCs/>
        </w:rPr>
        <w:t>PROPOSICIÓN CON CARÁCTER DE PUNTO DE ACUERDO:</w:t>
      </w:r>
    </w:p>
    <w:p w14:paraId="7FBC6CB9" w14:textId="77777777" w:rsidR="00D24A59" w:rsidRPr="00F811D9" w:rsidRDefault="00D24A59" w:rsidP="00191EAF">
      <w:pPr>
        <w:tabs>
          <w:tab w:val="left" w:pos="5723"/>
        </w:tabs>
        <w:spacing w:line="360" w:lineRule="auto"/>
        <w:jc w:val="both"/>
        <w:rPr>
          <w:rFonts w:ascii="Arial" w:eastAsia="Century Gothic" w:hAnsi="Arial" w:cs="Arial"/>
          <w:b/>
          <w:bCs/>
        </w:rPr>
      </w:pPr>
    </w:p>
    <w:p w14:paraId="5F990C02" w14:textId="2FFF4E96" w:rsidR="00191EAF" w:rsidRPr="00D24A59" w:rsidRDefault="00191EAF" w:rsidP="00191EAF">
      <w:pPr>
        <w:tabs>
          <w:tab w:val="left" w:pos="5723"/>
        </w:tabs>
        <w:spacing w:line="360" w:lineRule="auto"/>
        <w:jc w:val="both"/>
        <w:rPr>
          <w:rFonts w:ascii="Arial" w:eastAsia="Century Gothic" w:hAnsi="Arial" w:cs="Arial"/>
        </w:rPr>
      </w:pPr>
      <w:r w:rsidRPr="00F811D9">
        <w:rPr>
          <w:rFonts w:ascii="Arial" w:eastAsia="Century Gothic" w:hAnsi="Arial" w:cs="Arial"/>
          <w:b/>
          <w:bCs/>
        </w:rPr>
        <w:t>ÚNICO.</w:t>
      </w:r>
      <w:r w:rsidRPr="00F811D9">
        <w:rPr>
          <w:rFonts w:ascii="Arial" w:eastAsia="Century Gothic" w:hAnsi="Arial" w:cs="Arial"/>
        </w:rPr>
        <w:t xml:space="preserve"> La Sexagésima Octava Legislatura del Honorable Congreso del Estado de Chihuahua exhorta respetuosamente a</w:t>
      </w:r>
      <w:r w:rsidR="00FA0DE8">
        <w:rPr>
          <w:rFonts w:ascii="Arial" w:eastAsia="Century Gothic" w:hAnsi="Arial" w:cs="Arial"/>
        </w:rPr>
        <w:t xml:space="preserve">l </w:t>
      </w:r>
      <w:r w:rsidR="00301A50">
        <w:rPr>
          <w:rFonts w:ascii="Arial" w:eastAsia="Century Gothic" w:hAnsi="Arial" w:cs="Arial"/>
        </w:rPr>
        <w:t xml:space="preserve">Director General y al </w:t>
      </w:r>
      <w:r w:rsidR="00FA0DE8">
        <w:rPr>
          <w:rFonts w:ascii="Arial" w:eastAsia="Century Gothic" w:hAnsi="Arial" w:cs="Arial"/>
        </w:rPr>
        <w:t>Delegado en el Estado de Chihuahua de</w:t>
      </w:r>
      <w:r w:rsidRPr="00F811D9">
        <w:rPr>
          <w:rFonts w:ascii="Arial" w:eastAsia="Century Gothic" w:hAnsi="Arial" w:cs="Arial"/>
        </w:rPr>
        <w:t xml:space="preserve"> la </w:t>
      </w:r>
      <w:r w:rsidRPr="00F811D9">
        <w:rPr>
          <w:rFonts w:ascii="Arial" w:eastAsia="Century Gothic" w:hAnsi="Arial" w:cs="Arial"/>
          <w:b/>
          <w:bCs/>
        </w:rPr>
        <w:t>Comisión Nacional del Agua (CONAGUA)</w:t>
      </w:r>
      <w:r w:rsidRPr="00F811D9">
        <w:rPr>
          <w:rFonts w:ascii="Arial" w:eastAsia="Century Gothic" w:hAnsi="Arial" w:cs="Arial"/>
        </w:rPr>
        <w:t xml:space="preserve">, a fin de que realice una </w:t>
      </w:r>
      <w:r w:rsidRPr="00D24A59">
        <w:rPr>
          <w:rFonts w:ascii="Arial" w:eastAsia="Century Gothic" w:hAnsi="Arial" w:cs="Arial"/>
          <w:bCs/>
        </w:rPr>
        <w:t xml:space="preserve">revisión exhaustiva de los pozos privados de extracción de agua en el municipio </w:t>
      </w:r>
      <w:r w:rsidRPr="00D24A59">
        <w:rPr>
          <w:rFonts w:ascii="Arial" w:eastAsia="Century Gothic" w:hAnsi="Arial" w:cs="Arial"/>
          <w:bCs/>
        </w:rPr>
        <w:lastRenderedPageBreak/>
        <w:t>de Ciudad Juárez</w:t>
      </w:r>
      <w:r w:rsidR="00D24A59">
        <w:rPr>
          <w:rFonts w:ascii="Arial" w:eastAsia="Century Gothic" w:hAnsi="Arial" w:cs="Arial"/>
        </w:rPr>
        <w:t xml:space="preserve">, verifique el propósito de sus autorizaciones y de detectar su utilización </w:t>
      </w:r>
      <w:r w:rsidRPr="00D24A59">
        <w:rPr>
          <w:rFonts w:ascii="Arial" w:eastAsia="Century Gothic" w:hAnsi="Arial" w:cs="Arial"/>
        </w:rPr>
        <w:t xml:space="preserve">para fines distintos, como la </w:t>
      </w:r>
      <w:r w:rsidRPr="00D24A59">
        <w:rPr>
          <w:rFonts w:ascii="Arial" w:eastAsia="Century Gothic" w:hAnsi="Arial" w:cs="Arial"/>
          <w:bCs/>
        </w:rPr>
        <w:t xml:space="preserve">comercialización </w:t>
      </w:r>
      <w:r w:rsidR="00D24A59">
        <w:rPr>
          <w:rFonts w:ascii="Arial" w:eastAsia="Century Gothic" w:hAnsi="Arial" w:cs="Arial"/>
          <w:bCs/>
        </w:rPr>
        <w:t>del recurso hídrico, se actúa de conformidad a sus facultades, se clausuren</w:t>
      </w:r>
      <w:r w:rsidRPr="00D24A59">
        <w:rPr>
          <w:rFonts w:ascii="Arial" w:eastAsia="Century Gothic" w:hAnsi="Arial" w:cs="Arial"/>
          <w:bCs/>
        </w:rPr>
        <w:t xml:space="preserve"> dichos pozos</w:t>
      </w:r>
      <w:r w:rsidRPr="00D24A59">
        <w:rPr>
          <w:rFonts w:ascii="Arial" w:eastAsia="Century Gothic" w:hAnsi="Arial" w:cs="Arial"/>
        </w:rPr>
        <w:t xml:space="preserve"> y </w:t>
      </w:r>
      <w:r w:rsidR="00D24A59">
        <w:rPr>
          <w:rFonts w:ascii="Arial" w:eastAsia="Century Gothic" w:hAnsi="Arial" w:cs="Arial"/>
        </w:rPr>
        <w:t>se apliquen</w:t>
      </w:r>
      <w:r w:rsidRPr="00D24A59">
        <w:rPr>
          <w:rFonts w:ascii="Arial" w:eastAsia="Century Gothic" w:hAnsi="Arial" w:cs="Arial"/>
          <w:bCs/>
        </w:rPr>
        <w:t xml:space="preserve"> las sanciones correspondientes</w:t>
      </w:r>
      <w:r w:rsidRPr="00D24A59">
        <w:rPr>
          <w:rFonts w:ascii="Arial" w:eastAsia="Century Gothic" w:hAnsi="Arial" w:cs="Arial"/>
        </w:rPr>
        <w:t xml:space="preserve"> por el uso indebido del agua, atendiendo la necesidad urgente de preservar el acuífero Bolsón del Hueco, fuente estratégica para el consumo huma</w:t>
      </w:r>
      <w:r w:rsidR="00D24A59">
        <w:rPr>
          <w:rFonts w:ascii="Arial" w:eastAsia="Century Gothic" w:hAnsi="Arial" w:cs="Arial"/>
        </w:rPr>
        <w:t>no de miles</w:t>
      </w:r>
      <w:r w:rsidRPr="00D24A59">
        <w:rPr>
          <w:rFonts w:ascii="Arial" w:eastAsia="Century Gothic" w:hAnsi="Arial" w:cs="Arial"/>
        </w:rPr>
        <w:t xml:space="preserve"> de personas.</w:t>
      </w:r>
    </w:p>
    <w:p w14:paraId="0D6E9BE5" w14:textId="2124BB58" w:rsidR="00191EAF" w:rsidRPr="00F811D9" w:rsidRDefault="00191EAF" w:rsidP="00191EAF">
      <w:pPr>
        <w:tabs>
          <w:tab w:val="left" w:pos="5723"/>
        </w:tabs>
        <w:spacing w:line="360" w:lineRule="auto"/>
        <w:jc w:val="both"/>
        <w:rPr>
          <w:rFonts w:ascii="Arial" w:eastAsia="Century Gothic" w:hAnsi="Arial" w:cs="Arial"/>
        </w:rPr>
      </w:pPr>
    </w:p>
    <w:p w14:paraId="675F5AA2" w14:textId="77777777" w:rsidR="00191EAF" w:rsidRDefault="00191EAF" w:rsidP="00191EAF">
      <w:pPr>
        <w:tabs>
          <w:tab w:val="left" w:pos="5723"/>
        </w:tabs>
        <w:spacing w:line="360" w:lineRule="auto"/>
        <w:jc w:val="both"/>
        <w:rPr>
          <w:rFonts w:ascii="Arial" w:eastAsia="Century Gothic" w:hAnsi="Arial" w:cs="Arial"/>
        </w:rPr>
      </w:pPr>
      <w:r w:rsidRPr="00F811D9">
        <w:rPr>
          <w:rFonts w:ascii="Arial" w:eastAsia="Century Gothic" w:hAnsi="Arial" w:cs="Arial"/>
          <w:b/>
          <w:bCs/>
        </w:rPr>
        <w:t>Económico. -</w:t>
      </w:r>
      <w:r w:rsidRPr="00F811D9">
        <w:rPr>
          <w:rFonts w:ascii="Arial" w:eastAsia="Century Gothic" w:hAnsi="Arial" w:cs="Arial"/>
        </w:rPr>
        <w:t xml:space="preserve"> Aprobado que sea, túrnese a la Secretaría para que elabore la Minuta de Acuerdo correspondiente.</w:t>
      </w:r>
    </w:p>
    <w:p w14:paraId="7456AE7F" w14:textId="77777777" w:rsidR="00191EAF" w:rsidRPr="00F811D9" w:rsidRDefault="00191EAF" w:rsidP="00191EAF">
      <w:pPr>
        <w:tabs>
          <w:tab w:val="left" w:pos="5723"/>
        </w:tabs>
        <w:spacing w:line="360" w:lineRule="auto"/>
        <w:jc w:val="both"/>
        <w:rPr>
          <w:rFonts w:ascii="Arial" w:eastAsia="Century Gothic" w:hAnsi="Arial" w:cs="Arial"/>
        </w:rPr>
      </w:pPr>
    </w:p>
    <w:p w14:paraId="4C169B69" w14:textId="4CEB0C67" w:rsidR="00191EAF" w:rsidRDefault="00191EAF" w:rsidP="00191EAF">
      <w:pPr>
        <w:tabs>
          <w:tab w:val="left" w:pos="5723"/>
        </w:tabs>
        <w:spacing w:line="360" w:lineRule="auto"/>
        <w:rPr>
          <w:rFonts w:ascii="Arial" w:eastAsia="Century Gothic" w:hAnsi="Arial" w:cs="Arial"/>
        </w:rPr>
      </w:pPr>
      <w:r w:rsidRPr="00F811D9">
        <w:rPr>
          <w:rFonts w:ascii="Arial" w:eastAsia="Century Gothic" w:hAnsi="Arial" w:cs="Arial"/>
        </w:rPr>
        <w:t>Dado en el Recinto oficial del H. Congreso del Estado de Chi</w:t>
      </w:r>
      <w:r w:rsidR="00FA0DE8">
        <w:rPr>
          <w:rFonts w:ascii="Arial" w:eastAsia="Century Gothic" w:hAnsi="Arial" w:cs="Arial"/>
        </w:rPr>
        <w:t>huahua, a 27</w:t>
      </w:r>
      <w:r w:rsidRPr="00F811D9">
        <w:rPr>
          <w:rFonts w:ascii="Arial" w:eastAsia="Century Gothic" w:hAnsi="Arial" w:cs="Arial"/>
        </w:rPr>
        <w:t xml:space="preserve"> de</w:t>
      </w:r>
      <w:r>
        <w:rPr>
          <w:rFonts w:ascii="Arial" w:eastAsia="Century Gothic" w:hAnsi="Arial" w:cs="Arial"/>
        </w:rPr>
        <w:t xml:space="preserve"> </w:t>
      </w:r>
      <w:r w:rsidRPr="00F811D9">
        <w:rPr>
          <w:rFonts w:ascii="Arial" w:eastAsia="Century Gothic" w:hAnsi="Arial" w:cs="Arial"/>
        </w:rPr>
        <w:t>mayo del año 2025.</w:t>
      </w:r>
    </w:p>
    <w:p w14:paraId="5024ECC4" w14:textId="64891073" w:rsidR="00191EAF" w:rsidRPr="00F811D9" w:rsidRDefault="00191EAF" w:rsidP="00191EAF">
      <w:pPr>
        <w:tabs>
          <w:tab w:val="left" w:pos="5723"/>
        </w:tabs>
        <w:spacing w:line="360" w:lineRule="auto"/>
        <w:rPr>
          <w:rFonts w:ascii="Arial" w:eastAsia="Century Gothic" w:hAnsi="Arial" w:cs="Arial"/>
        </w:rPr>
      </w:pPr>
      <w:r>
        <w:rPr>
          <w:rFonts w:ascii="Arial" w:eastAsia="Century Gothic" w:hAnsi="Arial" w:cs="Arial"/>
        </w:rPr>
        <w:t xml:space="preserve">                                                       </w:t>
      </w:r>
      <w:r w:rsidRPr="00F811D9">
        <w:rPr>
          <w:rFonts w:ascii="Arial" w:eastAsia="Century Gothic" w:hAnsi="Arial" w:cs="Arial"/>
          <w:b/>
          <w:bCs/>
        </w:rPr>
        <w:t>ATENTAMENTE.</w:t>
      </w:r>
    </w:p>
    <w:p w14:paraId="339BF4F8" w14:textId="77777777" w:rsidR="00191EAF" w:rsidRPr="00F811D9" w:rsidRDefault="00191EAF" w:rsidP="00191EAF">
      <w:pPr>
        <w:tabs>
          <w:tab w:val="left" w:pos="5723"/>
        </w:tabs>
        <w:spacing w:line="360" w:lineRule="auto"/>
        <w:jc w:val="center"/>
        <w:rPr>
          <w:rFonts w:ascii="Arial" w:eastAsia="Century Gothic" w:hAnsi="Arial" w:cs="Arial"/>
        </w:rPr>
      </w:pPr>
      <w:r w:rsidRPr="00F811D9">
        <w:rPr>
          <w:rFonts w:ascii="Arial" w:eastAsia="Century Gothic" w:hAnsi="Arial" w:cs="Arial"/>
          <w:b/>
          <w:bCs/>
        </w:rPr>
        <w:t>EDNA XÓCHITL CONTRERAS HERRERA</w:t>
      </w:r>
      <w:r w:rsidRPr="00F811D9">
        <w:rPr>
          <w:rFonts w:ascii="Arial" w:eastAsia="Century Gothic" w:hAnsi="Arial" w:cs="Arial"/>
        </w:rPr>
        <w:br/>
      </w:r>
      <w:r w:rsidRPr="00F811D9">
        <w:rPr>
          <w:rFonts w:ascii="Arial" w:eastAsia="Century Gothic" w:hAnsi="Arial" w:cs="Arial"/>
          <w:b/>
          <w:bCs/>
        </w:rPr>
        <w:t>DIPUTADA</w:t>
      </w:r>
    </w:p>
    <w:p w14:paraId="011198CD" w14:textId="77777777" w:rsidR="00191EAF" w:rsidRPr="00F811D9" w:rsidRDefault="00191EAF" w:rsidP="00191EAF">
      <w:pPr>
        <w:tabs>
          <w:tab w:val="left" w:pos="5723"/>
        </w:tabs>
        <w:spacing w:line="360" w:lineRule="auto"/>
        <w:jc w:val="both"/>
        <w:rPr>
          <w:rFonts w:ascii="Arial" w:eastAsia="Century Gothic" w:hAnsi="Arial" w:cs="Arial"/>
          <w:lang w:val="es-ES_tradnl"/>
        </w:rPr>
      </w:pPr>
    </w:p>
    <w:p w14:paraId="0D38C2C0" w14:textId="77777777" w:rsidR="00191EAF" w:rsidRDefault="00191EAF" w:rsidP="00191EAF">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José Alfredo Chávez Madrid</w:t>
      </w:r>
      <w:r w:rsidRPr="00002287">
        <w:rPr>
          <w:rFonts w:ascii="Arial" w:eastAsia="Century Gothic" w:hAnsi="Arial" w:cs="Arial"/>
          <w:b/>
          <w:sz w:val="20"/>
          <w:szCs w:val="20"/>
          <w:lang w:val="es-ES_tradnl"/>
        </w:rPr>
        <w:tab/>
      </w:r>
      <w:r w:rsidRPr="00002287">
        <w:rPr>
          <w:rFonts w:ascii="Arial" w:eastAsia="Century Gothic" w:hAnsi="Arial" w:cs="Arial"/>
          <w:b/>
          <w:sz w:val="20"/>
          <w:szCs w:val="20"/>
          <w:lang w:val="es-ES_tradnl"/>
        </w:rPr>
        <w:tab/>
      </w:r>
      <w:r>
        <w:rPr>
          <w:rFonts w:ascii="Arial" w:eastAsia="Century Gothic" w:hAnsi="Arial" w:cs="Arial"/>
          <w:b/>
          <w:sz w:val="20"/>
          <w:szCs w:val="20"/>
          <w:lang w:val="es-ES_tradnl"/>
        </w:rPr>
        <w:tab/>
        <w:t xml:space="preserve">            </w:t>
      </w:r>
      <w:r>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Carla Yamileth Rivas Martínez </w:t>
      </w:r>
    </w:p>
    <w:p w14:paraId="559401C3" w14:textId="77777777" w:rsidR="00191EAF" w:rsidRDefault="00191EAF" w:rsidP="00191EAF">
      <w:pPr>
        <w:spacing w:line="360" w:lineRule="auto"/>
        <w:jc w:val="center"/>
        <w:rPr>
          <w:rFonts w:ascii="Arial" w:eastAsia="Century Gothic" w:hAnsi="Arial" w:cs="Arial"/>
          <w:b/>
          <w:sz w:val="20"/>
          <w:szCs w:val="20"/>
          <w:lang w:val="es-ES_tradnl"/>
        </w:rPr>
      </w:pPr>
    </w:p>
    <w:p w14:paraId="2A1470A8" w14:textId="77777777" w:rsidR="00191EAF" w:rsidRPr="00002287" w:rsidRDefault="00191EAF" w:rsidP="00191EAF">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Ca</w:t>
      </w:r>
      <w:r>
        <w:rPr>
          <w:rFonts w:ascii="Arial" w:eastAsia="Century Gothic" w:hAnsi="Arial" w:cs="Arial"/>
          <w:b/>
          <w:sz w:val="20"/>
          <w:szCs w:val="20"/>
          <w:lang w:val="es-ES_tradnl"/>
        </w:rPr>
        <w:t xml:space="preserve">rlos Alfredo Olson San </w:t>
      </w:r>
      <w:proofErr w:type="gramStart"/>
      <w:r>
        <w:rPr>
          <w:rFonts w:ascii="Arial" w:eastAsia="Century Gothic" w:hAnsi="Arial" w:cs="Arial"/>
          <w:b/>
          <w:sz w:val="20"/>
          <w:szCs w:val="20"/>
          <w:lang w:val="es-ES_tradnl"/>
        </w:rPr>
        <w:t xml:space="preserve">Vicente  </w:t>
      </w:r>
      <w:r>
        <w:rPr>
          <w:rFonts w:ascii="Arial" w:eastAsia="Century Gothic" w:hAnsi="Arial" w:cs="Arial"/>
          <w:b/>
          <w:sz w:val="20"/>
          <w:szCs w:val="20"/>
          <w:lang w:val="es-ES_tradnl"/>
        </w:rPr>
        <w:tab/>
      </w:r>
      <w:proofErr w:type="gramEnd"/>
      <w:r>
        <w:rPr>
          <w:rFonts w:ascii="Arial" w:eastAsia="Century Gothic" w:hAnsi="Arial" w:cs="Arial"/>
          <w:b/>
          <w:sz w:val="20"/>
          <w:szCs w:val="20"/>
          <w:lang w:val="es-ES_tradnl"/>
        </w:rPr>
        <w:tab/>
      </w:r>
      <w:r>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Ismael Pérez Pavía </w:t>
      </w:r>
    </w:p>
    <w:p w14:paraId="6D329633" w14:textId="77777777" w:rsidR="00191EAF" w:rsidRPr="00002287" w:rsidRDefault="00191EAF" w:rsidP="00191EAF">
      <w:pPr>
        <w:spacing w:line="360" w:lineRule="auto"/>
        <w:jc w:val="center"/>
        <w:rPr>
          <w:rFonts w:ascii="Arial" w:eastAsia="Century Gothic" w:hAnsi="Arial" w:cs="Arial"/>
          <w:b/>
          <w:sz w:val="20"/>
          <w:szCs w:val="20"/>
          <w:lang w:val="es-ES_tradnl"/>
        </w:rPr>
      </w:pPr>
    </w:p>
    <w:p w14:paraId="48B91312" w14:textId="77777777" w:rsidR="00191EAF" w:rsidRPr="00002287" w:rsidRDefault="00191EAF" w:rsidP="00191EAF">
      <w:pPr>
        <w:spacing w:line="360" w:lineRule="auto"/>
        <w:rPr>
          <w:rFonts w:ascii="Arial" w:eastAsia="Century Gothic" w:hAnsi="Arial" w:cs="Arial"/>
          <w:b/>
          <w:sz w:val="20"/>
          <w:szCs w:val="20"/>
          <w:lang w:val="es-ES_tradnl"/>
        </w:rPr>
      </w:pPr>
      <w:proofErr w:type="spellStart"/>
      <w:r>
        <w:rPr>
          <w:rFonts w:ascii="Arial" w:eastAsia="Century Gothic" w:hAnsi="Arial" w:cs="Arial"/>
          <w:b/>
          <w:sz w:val="20"/>
          <w:szCs w:val="20"/>
          <w:lang w:val="es-ES_tradnl"/>
        </w:rPr>
        <w:t>Dip</w:t>
      </w:r>
      <w:proofErr w:type="spellEnd"/>
      <w:r>
        <w:rPr>
          <w:rFonts w:ascii="Arial" w:eastAsia="Century Gothic" w:hAnsi="Arial" w:cs="Arial"/>
          <w:b/>
          <w:sz w:val="20"/>
          <w:szCs w:val="20"/>
          <w:lang w:val="es-ES_tradnl"/>
        </w:rPr>
        <w:t xml:space="preserve">. </w:t>
      </w:r>
      <w:proofErr w:type="spellStart"/>
      <w:r>
        <w:rPr>
          <w:rFonts w:ascii="Arial" w:eastAsia="Century Gothic" w:hAnsi="Arial" w:cs="Arial"/>
          <w:b/>
          <w:sz w:val="20"/>
          <w:szCs w:val="20"/>
          <w:lang w:val="es-ES_tradnl"/>
        </w:rPr>
        <w:t>Joceline</w:t>
      </w:r>
      <w:proofErr w:type="spellEnd"/>
      <w:r>
        <w:rPr>
          <w:rFonts w:ascii="Arial" w:eastAsia="Century Gothic" w:hAnsi="Arial" w:cs="Arial"/>
          <w:b/>
          <w:sz w:val="20"/>
          <w:szCs w:val="20"/>
          <w:lang w:val="es-ES_tradnl"/>
        </w:rPr>
        <w:t xml:space="preserve"> Vega Vargas </w:t>
      </w:r>
      <w:r>
        <w:rPr>
          <w:rFonts w:ascii="Arial" w:eastAsia="Century Gothic" w:hAnsi="Arial" w:cs="Arial"/>
          <w:b/>
          <w:sz w:val="20"/>
          <w:szCs w:val="20"/>
          <w:lang w:val="es-ES_tradnl"/>
        </w:rPr>
        <w:tab/>
      </w:r>
      <w:r>
        <w:rPr>
          <w:rFonts w:ascii="Arial" w:eastAsia="Century Gothic" w:hAnsi="Arial" w:cs="Arial"/>
          <w:b/>
          <w:sz w:val="20"/>
          <w:szCs w:val="20"/>
          <w:lang w:val="es-ES_tradnl"/>
        </w:rPr>
        <w:tab/>
        <w:t xml:space="preserve">                           </w:t>
      </w:r>
      <w:r>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Jorge Carlos Soto Prieto </w:t>
      </w:r>
    </w:p>
    <w:p w14:paraId="7F1D6CC8" w14:textId="77777777" w:rsidR="00191EAF" w:rsidRDefault="00191EAF" w:rsidP="00191EAF">
      <w:pPr>
        <w:spacing w:line="360" w:lineRule="auto"/>
        <w:jc w:val="center"/>
        <w:rPr>
          <w:rFonts w:ascii="Arial" w:eastAsia="Century Gothic" w:hAnsi="Arial" w:cs="Arial"/>
          <w:b/>
          <w:sz w:val="20"/>
          <w:szCs w:val="20"/>
          <w:lang w:val="es-ES_tradnl"/>
        </w:rPr>
      </w:pPr>
    </w:p>
    <w:p w14:paraId="26E32D4B" w14:textId="77777777" w:rsidR="00191EAF" w:rsidRPr="00002287" w:rsidRDefault="00191EAF" w:rsidP="00191EAF">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Yesenia Guadalupe Reyes </w:t>
      </w:r>
      <w:proofErr w:type="spellStart"/>
      <w:r w:rsidRPr="00002287">
        <w:rPr>
          <w:rFonts w:ascii="Arial" w:eastAsia="Century Gothic" w:hAnsi="Arial" w:cs="Arial"/>
          <w:b/>
          <w:sz w:val="20"/>
          <w:szCs w:val="20"/>
          <w:lang w:val="es-ES_tradnl"/>
        </w:rPr>
        <w:t>Calzadías</w:t>
      </w:r>
      <w:proofErr w:type="spellEnd"/>
      <w:r w:rsidRPr="00002287">
        <w:rPr>
          <w:rFonts w:ascii="Arial" w:eastAsia="Century Gothic" w:hAnsi="Arial" w:cs="Arial"/>
          <w:b/>
          <w:sz w:val="20"/>
          <w:szCs w:val="20"/>
          <w:lang w:val="es-ES_tradnl"/>
        </w:rPr>
        <w:tab/>
      </w:r>
      <w:r>
        <w:rPr>
          <w:rFonts w:ascii="Arial" w:eastAsia="Century Gothic" w:hAnsi="Arial" w:cs="Arial"/>
          <w:b/>
          <w:sz w:val="20"/>
          <w:szCs w:val="20"/>
          <w:lang w:val="es-ES_tradnl"/>
        </w:rPr>
        <w:t xml:space="preserve">               </w:t>
      </w:r>
      <w:r w:rsidRPr="00002287">
        <w:rPr>
          <w:rFonts w:ascii="Arial" w:eastAsia="Century Gothic" w:hAnsi="Arial" w:cs="Arial"/>
          <w:b/>
          <w:sz w:val="20"/>
          <w:szCs w:val="20"/>
          <w:lang w:val="es-ES_tradnl"/>
        </w:rPr>
        <w:t xml:space="preserve"> </w:t>
      </w:r>
      <w:r>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Nancy Janeth Frías </w:t>
      </w:r>
      <w:proofErr w:type="spellStart"/>
      <w:r w:rsidRPr="00002287">
        <w:rPr>
          <w:rFonts w:ascii="Arial" w:eastAsia="Century Gothic" w:hAnsi="Arial" w:cs="Arial"/>
          <w:b/>
          <w:sz w:val="20"/>
          <w:szCs w:val="20"/>
          <w:lang w:val="es-ES_tradnl"/>
        </w:rPr>
        <w:t>Frías</w:t>
      </w:r>
      <w:proofErr w:type="spellEnd"/>
      <w:r w:rsidRPr="00002287">
        <w:rPr>
          <w:rFonts w:ascii="Arial" w:eastAsia="Century Gothic" w:hAnsi="Arial" w:cs="Arial"/>
          <w:b/>
          <w:sz w:val="20"/>
          <w:szCs w:val="20"/>
          <w:lang w:val="es-ES_tradnl"/>
        </w:rPr>
        <w:t xml:space="preserve"> </w:t>
      </w:r>
    </w:p>
    <w:p w14:paraId="744D5ACD" w14:textId="77777777" w:rsidR="00191EAF" w:rsidRPr="00002287" w:rsidRDefault="00191EAF" w:rsidP="00191EAF">
      <w:pPr>
        <w:spacing w:line="360" w:lineRule="auto"/>
        <w:jc w:val="center"/>
        <w:rPr>
          <w:rFonts w:ascii="Arial" w:eastAsia="Century Gothic" w:hAnsi="Arial" w:cs="Arial"/>
          <w:b/>
          <w:sz w:val="20"/>
          <w:szCs w:val="20"/>
          <w:lang w:val="es-ES_tradnl"/>
        </w:rPr>
      </w:pPr>
    </w:p>
    <w:p w14:paraId="56A17264" w14:textId="77777777" w:rsidR="00191EAF" w:rsidRPr="00002287" w:rsidRDefault="00191EAF" w:rsidP="00191EAF">
      <w:pPr>
        <w:spacing w:line="360" w:lineRule="auto"/>
        <w:jc w:val="center"/>
        <w:rPr>
          <w:rFonts w:ascii="Arial" w:eastAsia="Century Gothic" w:hAnsi="Arial" w:cs="Arial"/>
          <w:b/>
          <w:sz w:val="20"/>
          <w:szCs w:val="20"/>
          <w:lang w:val="es-ES_tradnl"/>
        </w:rPr>
      </w:pPr>
    </w:p>
    <w:p w14:paraId="0AAE535A" w14:textId="77777777" w:rsidR="00191EAF" w:rsidRPr="00002287" w:rsidRDefault="00191EAF" w:rsidP="00191EAF">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Roberto Marcelino Carreón Huitrón </w:t>
      </w:r>
      <w:r w:rsidRPr="00002287">
        <w:rPr>
          <w:rFonts w:ascii="Arial" w:eastAsia="Century Gothic" w:hAnsi="Arial" w:cs="Arial"/>
          <w:b/>
          <w:sz w:val="20"/>
          <w:szCs w:val="20"/>
          <w:lang w:val="es-ES_tradnl"/>
        </w:rPr>
        <w:tab/>
      </w:r>
      <w:r>
        <w:rPr>
          <w:rFonts w:ascii="Arial" w:eastAsia="Century Gothic" w:hAnsi="Arial" w:cs="Arial"/>
          <w:b/>
          <w:sz w:val="20"/>
          <w:szCs w:val="20"/>
          <w:lang w:val="es-ES_tradnl"/>
        </w:rPr>
        <w:t xml:space="preserve">               </w:t>
      </w:r>
      <w:r>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Arturo Zubía Fernández </w:t>
      </w:r>
    </w:p>
    <w:p w14:paraId="5872EB42" w14:textId="77777777" w:rsidR="00191EAF" w:rsidRDefault="00191EAF" w:rsidP="00191EAF">
      <w:pPr>
        <w:spacing w:line="360" w:lineRule="auto"/>
        <w:jc w:val="center"/>
        <w:rPr>
          <w:rFonts w:ascii="Arial" w:eastAsia="Century Gothic" w:hAnsi="Arial" w:cs="Arial"/>
          <w:b/>
          <w:sz w:val="20"/>
          <w:szCs w:val="20"/>
          <w:lang w:val="es-ES_tradnl"/>
        </w:rPr>
      </w:pPr>
    </w:p>
    <w:p w14:paraId="5B8391A5" w14:textId="24472569" w:rsidR="00191EAF" w:rsidRPr="00002287" w:rsidRDefault="00191EAF" w:rsidP="00191EAF">
      <w:pPr>
        <w:spacing w:line="360" w:lineRule="auto"/>
        <w:jc w:val="center"/>
        <w:rPr>
          <w:rFonts w:ascii="Arial" w:eastAsia="Century Gothic" w:hAnsi="Arial" w:cs="Arial"/>
          <w:b/>
          <w:sz w:val="20"/>
          <w:szCs w:val="20"/>
          <w:lang w:val="es-ES_tradnl"/>
        </w:rPr>
        <w:sectPr w:rsidR="00191EAF" w:rsidRPr="00002287" w:rsidSect="00191EAF">
          <w:headerReference w:type="default" r:id="rId6"/>
          <w:footerReference w:type="default" r:id="rId7"/>
          <w:pgSz w:w="12240" w:h="15840"/>
          <w:pgMar w:top="1100" w:right="1580" w:bottom="280" w:left="1600" w:header="728" w:footer="1003" w:gutter="0"/>
          <w:cols w:space="720"/>
          <w:noEndnote/>
        </w:sectPr>
      </w:pPr>
      <w:r w:rsidRPr="00F96E9E">
        <w:rPr>
          <w:rFonts w:ascii="Arial" w:eastAsia="Calibri" w:hAnsi="Arial" w:cs="Arial"/>
          <w:b/>
          <w:bCs/>
          <w:noProof/>
        </w:rPr>
        <mc:AlternateContent>
          <mc:Choice Requires="wps">
            <w:drawing>
              <wp:anchor distT="45720" distB="45720" distL="114300" distR="114300" simplePos="0" relativeHeight="251659264" behindDoc="1" locked="0" layoutInCell="1" allowOverlap="1" wp14:anchorId="61774859" wp14:editId="6859F0D4">
                <wp:simplePos x="0" y="0"/>
                <wp:positionH relativeFrom="margin">
                  <wp:align>center</wp:align>
                </wp:positionH>
                <wp:positionV relativeFrom="paragraph">
                  <wp:posOffset>274955</wp:posOffset>
                </wp:positionV>
                <wp:extent cx="6715125" cy="514350"/>
                <wp:effectExtent l="0" t="0" r="28575"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514350"/>
                        </a:xfrm>
                        <a:prstGeom prst="rect">
                          <a:avLst/>
                        </a:prstGeom>
                        <a:solidFill>
                          <a:srgbClr val="FFFFFF"/>
                        </a:solidFill>
                        <a:ln w="9525">
                          <a:solidFill>
                            <a:srgbClr val="000000"/>
                          </a:solidFill>
                          <a:miter lim="800000"/>
                          <a:headEnd/>
                          <a:tailEnd/>
                        </a:ln>
                      </wps:spPr>
                      <wps:txbx>
                        <w:txbxContent>
                          <w:p w14:paraId="2164E498" w14:textId="77777777" w:rsidR="00B00B2F" w:rsidRPr="00464255" w:rsidRDefault="00B00B2F" w:rsidP="00191EAF">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 xml:space="preserve">iniciativa con carácter de </w:t>
                            </w:r>
                            <w:r>
                              <w:rPr>
                                <w:rFonts w:ascii="Arial" w:hAnsi="Arial" w:cs="Arial"/>
                                <w:b/>
                                <w:sz w:val="14"/>
                              </w:rPr>
                              <w:t>Punto de Acuerdo</w:t>
                            </w:r>
                            <w:r w:rsidRPr="00EB1524">
                              <w:rPr>
                                <w:rFonts w:ascii="Arial" w:hAnsi="Arial" w:cs="Arial"/>
                                <w:sz w:val="14"/>
                              </w:rPr>
                              <w:t xml:space="preserve"> con el propósito de </w:t>
                            </w:r>
                            <w:r>
                              <w:rPr>
                                <w:rFonts w:ascii="Arial" w:hAnsi="Arial" w:cs="Arial"/>
                                <w:sz w:val="14"/>
                              </w:rPr>
                              <w:t xml:space="preserve">exhortar </w:t>
                            </w:r>
                            <w:r w:rsidRPr="00AA5DAB">
                              <w:rPr>
                                <w:rFonts w:ascii="Arial" w:hAnsi="Arial" w:cs="Arial"/>
                                <w:sz w:val="14"/>
                              </w:rPr>
                              <w:t xml:space="preserve">respetuosamente a la Fiscalía General de la República, así como a la Fiscalía Especializada en Delitos de Violencia Contra las Mujeres, Grupos en Situación de Vulnerabilidad y Trata de Personas, con la intencionalidad de que de manera urgente </w:t>
                            </w:r>
                            <w:r w:rsidRPr="005D6F5A">
                              <w:rPr>
                                <w:rFonts w:ascii="Arial" w:hAnsi="Arial" w:cs="Arial"/>
                                <w:sz w:val="14"/>
                              </w:rPr>
                              <w:t>de que de manera urgente atraiga las investigaciones de hechos probablemente delictuosos en contra de niñas y niños en el interior de la Estancia para el Bienestar y Desarrollo Infantil (EBDI No. 32), con sede en Ciudad Juárez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774859" id="_x0000_t202" coordsize="21600,21600" o:spt="202" path="m,l,21600r21600,l21600,xe">
                <v:stroke joinstyle="miter"/>
                <v:path gradientshapeok="t" o:connecttype="rect"/>
              </v:shapetype>
              <v:shape id="Cuadro de texto 2" o:spid="_x0000_s1026" type="#_x0000_t202" style="position:absolute;left:0;text-align:left;margin-left:0;margin-top:21.65pt;width:528.75pt;height:40.5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">
                <v:textbox>
                  <w:txbxContent>
                    <w:p w14:paraId="2164E498" w14:textId="77777777" w:rsidR="00B00B2F" w:rsidRPr="00464255" w:rsidRDefault="00B00B2F" w:rsidP="00191EAF">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 xml:space="preserve">iniciativa con carácter de </w:t>
                      </w:r>
                      <w:r>
                        <w:rPr>
                          <w:rFonts w:ascii="Arial" w:hAnsi="Arial" w:cs="Arial"/>
                          <w:b/>
                          <w:sz w:val="14"/>
                        </w:rPr>
                        <w:t>Punto de Acuerdo</w:t>
                      </w:r>
                      <w:r w:rsidRPr="00EB1524">
                        <w:rPr>
                          <w:rFonts w:ascii="Arial" w:hAnsi="Arial" w:cs="Arial"/>
                          <w:sz w:val="14"/>
                        </w:rPr>
                        <w:t xml:space="preserve"> con el propósito de </w:t>
                      </w:r>
                      <w:r>
                        <w:rPr>
                          <w:rFonts w:ascii="Arial" w:hAnsi="Arial" w:cs="Arial"/>
                          <w:sz w:val="14"/>
                        </w:rPr>
                        <w:t xml:space="preserve">exhortar </w:t>
                      </w:r>
                      <w:r w:rsidRPr="00AA5DAB">
                        <w:rPr>
                          <w:rFonts w:ascii="Arial" w:hAnsi="Arial" w:cs="Arial"/>
                          <w:sz w:val="14"/>
                        </w:rPr>
                        <w:t xml:space="preserve">respetuosamente a la Fiscalía General de la República, así como a la Fiscalía Especializada en Delitos de Violencia Contra las Mujeres, Grupos en Situación de Vulnerabilidad y Trata de Personas, con la intencionalidad de que de manera urgente </w:t>
                      </w:r>
                      <w:r w:rsidRPr="005D6F5A">
                        <w:rPr>
                          <w:rFonts w:ascii="Arial" w:hAnsi="Arial" w:cs="Arial"/>
                          <w:sz w:val="14"/>
                        </w:rPr>
                        <w:t>de que de manera urgente atraiga las investigaciones de hechos probablemente delictuosos en contra de niñas y niños en el interior de la Estancia para el Bienestar y Desarrollo Infantil (EBDI No. 32), con sede en Ciudad Juárez</w:t>
                      </w:r>
                    </w:p>
                  </w:txbxContent>
                </v:textbox>
                <w10:wrap anchorx="margin"/>
              </v:shape>
            </w:pict>
          </mc:Fallback>
        </mc:AlternateContent>
      </w:r>
      <w:proofErr w:type="spellStart"/>
      <w:r>
        <w:rPr>
          <w:rFonts w:ascii="Arial" w:eastAsia="Century Gothic" w:hAnsi="Arial" w:cs="Arial"/>
          <w:b/>
          <w:sz w:val="20"/>
          <w:szCs w:val="20"/>
          <w:lang w:val="es-ES_tradnl"/>
        </w:rPr>
        <w:t>Dip</w:t>
      </w:r>
      <w:proofErr w:type="spellEnd"/>
      <w:r>
        <w:rPr>
          <w:rFonts w:ascii="Arial" w:eastAsia="Century Gothic" w:hAnsi="Arial" w:cs="Arial"/>
          <w:b/>
          <w:sz w:val="20"/>
          <w:szCs w:val="20"/>
          <w:lang w:val="es-ES_tradnl"/>
        </w:rPr>
        <w:t xml:space="preserve">. Saúl Mireles  </w:t>
      </w:r>
    </w:p>
    <w:p w14:paraId="778653BC" w14:textId="499030A1" w:rsidR="001D5A6C" w:rsidRPr="00191EAF" w:rsidRDefault="001D5A6C" w:rsidP="00191EAF">
      <w:pPr>
        <w:spacing w:line="360" w:lineRule="auto"/>
        <w:rPr>
          <w:lang w:val="es-ES_tradnl"/>
        </w:rPr>
      </w:pPr>
    </w:p>
    <w:sectPr w:rsidR="001D5A6C" w:rsidRPr="00191EAF">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D0D62" w14:textId="77777777" w:rsidR="002A2C4A" w:rsidRDefault="002A2C4A" w:rsidP="00191EAF">
      <w:r>
        <w:separator/>
      </w:r>
    </w:p>
  </w:endnote>
  <w:endnote w:type="continuationSeparator" w:id="0">
    <w:p w14:paraId="25AAFF1F" w14:textId="77777777" w:rsidR="002A2C4A" w:rsidRDefault="002A2C4A" w:rsidP="00191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C28F" w14:textId="77777777" w:rsidR="00B00B2F" w:rsidRDefault="00B00B2F">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63360" behindDoc="1" locked="0" layoutInCell="0" allowOverlap="1" wp14:anchorId="58E6FB35" wp14:editId="30400CD4">
              <wp:simplePos x="0" y="0"/>
              <wp:positionH relativeFrom="page">
                <wp:posOffset>6490335</wp:posOffset>
              </wp:positionH>
              <wp:positionV relativeFrom="page">
                <wp:posOffset>9281795</wp:posOffset>
              </wp:positionV>
              <wp:extent cx="229235" cy="207645"/>
              <wp:effectExtent l="0" t="0" r="1841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oel="http://schemas.microsoft.com/office/2019/extlst" xmlns:w16du="http://schemas.microsoft.com/office/word/2023/wordml/word16du"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oel="http://schemas.microsoft.com/office/2019/extlst" xmlns:w16du="http://schemas.microsoft.com/office/word/2023/wordml/word16du"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35A240" w14:textId="583D04E3" w:rsidR="00B00B2F" w:rsidRPr="00017204" w:rsidRDefault="00B00B2F">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301A50">
                            <w:rPr>
                              <w:rFonts w:ascii="Arial" w:hAnsi="Arial" w:cs="Arial"/>
                              <w:noProof/>
                              <w:position w:val="1"/>
                            </w:rPr>
                            <w:t>4</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6FB35"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" o:allowincell="f" filled="f" stroked="f">
              <v:textbox inset="0,0,0,0">
                <w:txbxContent>
                  <w:p w14:paraId="0835A240" w14:textId="583D04E3" w:rsidR="00B00B2F" w:rsidRPr="00017204" w:rsidRDefault="00B00B2F">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301A50">
                      <w:rPr>
                        <w:rFonts w:ascii="Arial" w:hAnsi="Arial" w:cs="Arial"/>
                        <w:noProof/>
                        <w:position w:val="1"/>
                      </w:rPr>
                      <w:t>4</w:t>
                    </w:r>
                    <w:r w:rsidRPr="00017204">
                      <w:rPr>
                        <w:rFonts w:ascii="Arial" w:hAnsi="Arial" w:cs="Arial"/>
                        <w:position w:val="1"/>
                      </w:rPr>
                      <w:fldChar w:fldCharType="end"/>
                    </w:r>
                  </w:p>
                </w:txbxContent>
              </v:textbox>
              <w10:wrap anchorx="page" anchory="page"/>
            </v:shape>
          </w:pict>
        </mc:Fallback>
      </mc:AlternateContent>
    </w:r>
  </w:p>
  <w:p w14:paraId="65D2AF0E" w14:textId="77777777" w:rsidR="00B00B2F" w:rsidRDefault="00B00B2F">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B58F1" w14:textId="77777777" w:rsidR="002A2C4A" w:rsidRDefault="002A2C4A" w:rsidP="00191EAF">
      <w:r>
        <w:separator/>
      </w:r>
    </w:p>
  </w:footnote>
  <w:footnote w:type="continuationSeparator" w:id="0">
    <w:p w14:paraId="5D2E7254" w14:textId="77777777" w:rsidR="002A2C4A" w:rsidRDefault="002A2C4A" w:rsidP="00191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2AB61" w14:textId="77777777" w:rsidR="00B00B2F" w:rsidRDefault="00B00B2F">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64384" behindDoc="1" locked="0" layoutInCell="0" allowOverlap="1" wp14:anchorId="38536DCF" wp14:editId="73A881DA">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oel="http://schemas.microsoft.com/office/2019/extlst" xmlns:w16du="http://schemas.microsoft.com/office/word/2023/wordml/word16du"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oel="http://schemas.microsoft.com/office/2019/extlst" xmlns:w16du="http://schemas.microsoft.com/office/word/2023/wordml/word16du"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49D8DD" w14:textId="77777777" w:rsidR="00B00B2F" w:rsidRDefault="00B00B2F" w:rsidP="00B00B2F">
                          <w:pPr>
                            <w:widowControl w:val="0"/>
                            <w:autoSpaceDE w:val="0"/>
                            <w:autoSpaceDN w:val="0"/>
                            <w:adjustRightInd w:val="0"/>
                            <w:spacing w:before="1" w:line="206" w:lineRule="exact"/>
                            <w:ind w:left="2058" w:right="-11" w:hanging="2038"/>
                            <w:jc w:val="right"/>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36DCF" id="_x0000_t202" coordsize="21600,21600" o:spt="202" path="m,l,21600r21600,l21600,xe">
              <v:stroke joinstyle="miter"/>
              <v:path gradientshapeok="t" o:connecttype="rect"/>
            </v:shapetype>
            <v:shape id="Text Box 2" o:spid="_x0000_s1027" type="#_x0000_t202" style="position:absolute;margin-left:218.5pt;margin-top:39pt;width:333.4pt;height:3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" o:allowincell="f" filled="f" stroked="f">
              <v:textbox inset="0,0,0,0">
                <w:txbxContent>
                  <w:p w14:paraId="2649D8DD" w14:textId="77777777" w:rsidR="00B00B2F" w:rsidRDefault="00B00B2F" w:rsidP="00B00B2F">
                    <w:pPr>
                      <w:widowControl w:val="0"/>
                      <w:autoSpaceDE w:val="0"/>
                      <w:autoSpaceDN w:val="0"/>
                      <w:adjustRightInd w:val="0"/>
                      <w:spacing w:before="1" w:line="206" w:lineRule="exact"/>
                      <w:ind w:left="2058" w:right="-11" w:hanging="2038"/>
                      <w:jc w:val="right"/>
                      <w:rPr>
                        <w:rFonts w:ascii="Arial" w:hAnsi="Arial" w:cs="Arial"/>
                        <w:sz w:val="18"/>
                        <w:szCs w:val="18"/>
                      </w:rPr>
                    </w:pPr>
                  </w:p>
                </w:txbxContent>
              </v:textbox>
              <w10:wrap anchorx="page" anchory="page"/>
            </v:shape>
          </w:pict>
        </mc:Fallback>
      </mc:AlternateContent>
    </w:r>
    <w:r>
      <w:rPr>
        <w:noProof/>
      </w:rPr>
      <w:drawing>
        <wp:anchor distT="0" distB="0" distL="114300" distR="114300" simplePos="0" relativeHeight="251661312" behindDoc="1" locked="0" layoutInCell="1" allowOverlap="1" wp14:anchorId="228A785D" wp14:editId="35385E7A">
          <wp:simplePos x="0" y="0"/>
          <wp:positionH relativeFrom="column">
            <wp:posOffset>-503555</wp:posOffset>
          </wp:positionH>
          <wp:positionV relativeFrom="paragraph">
            <wp:posOffset>-86360</wp:posOffset>
          </wp:positionV>
          <wp:extent cx="1057275" cy="1019175"/>
          <wp:effectExtent l="0" t="0" r="0" b="0"/>
          <wp:wrapNone/>
          <wp:docPr id="9"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E8D4E3A" wp14:editId="1DFEF418">
          <wp:simplePos x="0" y="0"/>
          <wp:positionH relativeFrom="column">
            <wp:posOffset>-502920</wp:posOffset>
          </wp:positionH>
          <wp:positionV relativeFrom="paragraph">
            <wp:posOffset>-85725</wp:posOffset>
          </wp:positionV>
          <wp:extent cx="1057275" cy="1019175"/>
          <wp:effectExtent l="0" t="0" r="9525" b="9525"/>
          <wp:wrapNone/>
          <wp:docPr id="10"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2EE56F0C" w14:textId="77777777" w:rsidR="00B00B2F" w:rsidRDefault="00B00B2F">
    <w:pPr>
      <w:widowControl w:val="0"/>
      <w:autoSpaceDE w:val="0"/>
      <w:autoSpaceDN w:val="0"/>
      <w:adjustRightInd w:val="0"/>
      <w:spacing w:line="200" w:lineRule="exact"/>
      <w:rPr>
        <w:sz w:val="20"/>
        <w:szCs w:val="20"/>
      </w:rPr>
    </w:pPr>
  </w:p>
  <w:p w14:paraId="32E1EBCA" w14:textId="77777777" w:rsidR="00B00B2F" w:rsidRDefault="00B00B2F">
    <w:pPr>
      <w:widowControl w:val="0"/>
      <w:autoSpaceDE w:val="0"/>
      <w:autoSpaceDN w:val="0"/>
      <w:adjustRightInd w:val="0"/>
      <w:spacing w:line="200" w:lineRule="exact"/>
      <w:rPr>
        <w:sz w:val="20"/>
        <w:szCs w:val="20"/>
      </w:rPr>
    </w:pPr>
  </w:p>
  <w:p w14:paraId="201F625A" w14:textId="77777777" w:rsidR="00B00B2F" w:rsidRDefault="00B00B2F">
    <w:pPr>
      <w:widowControl w:val="0"/>
      <w:autoSpaceDE w:val="0"/>
      <w:autoSpaceDN w:val="0"/>
      <w:adjustRightInd w:val="0"/>
      <w:spacing w:line="200" w:lineRule="exact"/>
      <w:rPr>
        <w:sz w:val="20"/>
        <w:szCs w:val="20"/>
      </w:rPr>
    </w:pPr>
  </w:p>
  <w:p w14:paraId="6F0CD27C" w14:textId="77777777" w:rsidR="00B00B2F" w:rsidRDefault="00B00B2F">
    <w:pPr>
      <w:widowControl w:val="0"/>
      <w:autoSpaceDE w:val="0"/>
      <w:autoSpaceDN w:val="0"/>
      <w:adjustRightInd w:val="0"/>
      <w:spacing w:line="200" w:lineRule="exact"/>
      <w:rPr>
        <w:sz w:val="20"/>
        <w:szCs w:val="20"/>
      </w:rPr>
    </w:pPr>
  </w:p>
  <w:p w14:paraId="59F3DD4D" w14:textId="77777777" w:rsidR="00B00B2F" w:rsidRDefault="00B00B2F">
    <w:pPr>
      <w:widowControl w:val="0"/>
      <w:autoSpaceDE w:val="0"/>
      <w:autoSpaceDN w:val="0"/>
      <w:adjustRightInd w:val="0"/>
      <w:spacing w:line="200" w:lineRule="exact"/>
      <w:rPr>
        <w:sz w:val="20"/>
        <w:szCs w:val="20"/>
      </w:rPr>
    </w:pPr>
  </w:p>
  <w:p w14:paraId="7B7DAF5B" w14:textId="77777777" w:rsidR="00B00B2F" w:rsidRDefault="00B00B2F">
    <w:pPr>
      <w:widowControl w:val="0"/>
      <w:autoSpaceDE w:val="0"/>
      <w:autoSpaceDN w:val="0"/>
      <w:adjustRightInd w:val="0"/>
      <w:spacing w:line="200" w:lineRule="exact"/>
      <w:rPr>
        <w:sz w:val="20"/>
        <w:szCs w:val="20"/>
      </w:rPr>
    </w:pPr>
  </w:p>
  <w:p w14:paraId="1FBD34D7" w14:textId="77777777" w:rsidR="00B00B2F" w:rsidRDefault="00B00B2F">
    <w:pPr>
      <w:widowControl w:val="0"/>
      <w:autoSpaceDE w:val="0"/>
      <w:autoSpaceDN w:val="0"/>
      <w:adjustRightInd w:val="0"/>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3B407" w14:textId="48FCC78C" w:rsidR="00B00B2F" w:rsidRDefault="00B00B2F">
    <w:pPr>
      <w:pStyle w:val="Encabezado"/>
    </w:pPr>
    <w:r>
      <w:rPr>
        <w:noProof/>
        <w:lang w:eastAsia="es-MX"/>
      </w:rPr>
      <w:drawing>
        <wp:anchor distT="0" distB="0" distL="114300" distR="114300" simplePos="0" relativeHeight="251659264" behindDoc="1" locked="0" layoutInCell="1" allowOverlap="1" wp14:anchorId="2663B983" wp14:editId="642AFD1E">
          <wp:simplePos x="0" y="0"/>
          <wp:positionH relativeFrom="column">
            <wp:posOffset>-922020</wp:posOffset>
          </wp:positionH>
          <wp:positionV relativeFrom="paragraph">
            <wp:posOffset>-341630</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60C68CB6" w14:textId="77777777" w:rsidR="00B00B2F" w:rsidRDefault="00B00B2F">
    <w:pPr>
      <w:pStyle w:val="Encabezado"/>
    </w:pPr>
  </w:p>
  <w:p w14:paraId="776460B6" w14:textId="77777777" w:rsidR="00B00B2F" w:rsidRDefault="00B00B2F">
    <w:pPr>
      <w:pStyle w:val="Encabezado"/>
    </w:pPr>
  </w:p>
  <w:p w14:paraId="08BE3DDD" w14:textId="4272CBAF" w:rsidR="00B00B2F" w:rsidRDefault="00B00B2F">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EAF"/>
    <w:rsid w:val="000B4B8F"/>
    <w:rsid w:val="00191EAF"/>
    <w:rsid w:val="001D5A6C"/>
    <w:rsid w:val="002A2C4A"/>
    <w:rsid w:val="00301A50"/>
    <w:rsid w:val="003554AB"/>
    <w:rsid w:val="00627FE7"/>
    <w:rsid w:val="00747918"/>
    <w:rsid w:val="007C2957"/>
    <w:rsid w:val="00B00B2F"/>
    <w:rsid w:val="00C16EBA"/>
    <w:rsid w:val="00C548C7"/>
    <w:rsid w:val="00D24A59"/>
    <w:rsid w:val="00EA0829"/>
    <w:rsid w:val="00EB6DFB"/>
    <w:rsid w:val="00EC072F"/>
    <w:rsid w:val="00FA0D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58A5F"/>
  <w15:chartTrackingRefBased/>
  <w15:docId w15:val="{9522AF46-66C8-4D9C-8AED-AC467409B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EAF"/>
    <w:pPr>
      <w:spacing w:after="0" w:line="240" w:lineRule="auto"/>
    </w:pPr>
    <w:rPr>
      <w:rFonts w:ascii="Times New Roman" w:eastAsia="Times New Roman" w:hAnsi="Times New Roman" w:cs="Times New Roman"/>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1EAF"/>
    <w:pPr>
      <w:tabs>
        <w:tab w:val="center" w:pos="4419"/>
        <w:tab w:val="right" w:pos="8838"/>
      </w:tabs>
    </w:pPr>
    <w:rPr>
      <w:rFonts w:asciiTheme="minorHAnsi" w:eastAsiaTheme="minorHAnsi" w:hAnsiTheme="minorHAnsi" w:cstheme="minorBidi"/>
      <w:kern w:val="2"/>
      <w:lang w:eastAsia="en-US"/>
      <w14:ligatures w14:val="standardContextual"/>
    </w:rPr>
  </w:style>
  <w:style w:type="character" w:customStyle="1" w:styleId="EncabezadoCar">
    <w:name w:val="Encabezado Car"/>
    <w:basedOn w:val="Fuentedeprrafopredeter"/>
    <w:link w:val="Encabezado"/>
    <w:uiPriority w:val="99"/>
    <w:rsid w:val="00191EAF"/>
  </w:style>
  <w:style w:type="paragraph" w:styleId="Piedepgina">
    <w:name w:val="footer"/>
    <w:basedOn w:val="Normal"/>
    <w:link w:val="PiedepginaCar"/>
    <w:uiPriority w:val="99"/>
    <w:unhideWhenUsed/>
    <w:rsid w:val="00191EAF"/>
    <w:pPr>
      <w:tabs>
        <w:tab w:val="center" w:pos="4419"/>
        <w:tab w:val="right" w:pos="8838"/>
      </w:tabs>
    </w:pPr>
    <w:rPr>
      <w:rFonts w:asciiTheme="minorHAnsi" w:eastAsiaTheme="minorHAnsi" w:hAnsiTheme="minorHAnsi" w:cstheme="minorBidi"/>
      <w:kern w:val="2"/>
      <w:lang w:eastAsia="en-US"/>
      <w14:ligatures w14:val="standardContextual"/>
    </w:rPr>
  </w:style>
  <w:style w:type="character" w:customStyle="1" w:styleId="PiedepginaCar">
    <w:name w:val="Pie de página Car"/>
    <w:basedOn w:val="Fuentedeprrafopredeter"/>
    <w:link w:val="Piedepgina"/>
    <w:uiPriority w:val="99"/>
    <w:rsid w:val="00191E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975</Words>
  <Characters>5363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Ahjuech</dc:creator>
  <cp:keywords/>
  <dc:description/>
  <cp:lastModifiedBy>Andrea Daniela Flores Chacon</cp:lastModifiedBy>
  <cp:revision>2</cp:revision>
  <dcterms:created xsi:type="dcterms:W3CDTF">2025-05-26T15:20:00Z</dcterms:created>
  <dcterms:modified xsi:type="dcterms:W3CDTF">2025-05-26T15:20:00Z</dcterms:modified>
</cp:coreProperties>
</file>