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2A31E644" w:rsidR="00A0290E" w:rsidRPr="00ED0CEF" w:rsidRDefault="00017517" w:rsidP="009E7113">
      <w:pPr>
        <w:pStyle w:val="NoSpacing"/>
        <w:spacing w:line="360" w:lineRule="auto"/>
        <w:jc w:val="both"/>
        <w:rPr>
          <w:rFonts w:ascii="Arial" w:hAnsi="Arial" w:cs="Arial"/>
          <w:sz w:val="24"/>
          <w:szCs w:val="24"/>
        </w:rPr>
      </w:pPr>
      <w:r>
        <w:rPr>
          <w:rFonts w:ascii="Arial" w:hAnsi="Arial" w:cs="Arial"/>
          <w:spacing w:val="1"/>
          <w:sz w:val="24"/>
          <w:szCs w:val="24"/>
          <w:lang w:val="es-ES"/>
        </w:rPr>
        <w:t>La suscrita Diputada</w:t>
      </w:r>
      <w:r w:rsidR="00A0290E" w:rsidRPr="5E9A89ED">
        <w:rPr>
          <w:rFonts w:ascii="Arial" w:hAnsi="Arial" w:cs="Arial"/>
          <w:spacing w:val="1"/>
          <w:sz w:val="24"/>
          <w:szCs w:val="24"/>
          <w:lang w:val="es-ES"/>
        </w:rPr>
        <w:t xml:space="preserve"> </w:t>
      </w:r>
      <w:r w:rsidR="006125CB" w:rsidRPr="5E9A89ED">
        <w:rPr>
          <w:rFonts w:ascii="Arial" w:hAnsi="Arial" w:cs="Arial"/>
          <w:sz w:val="24"/>
          <w:szCs w:val="24"/>
          <w:lang w:val="es-ES"/>
        </w:rPr>
        <w:t xml:space="preserve">de la Sexagésima </w:t>
      </w:r>
      <w:r>
        <w:rPr>
          <w:rFonts w:ascii="Arial" w:hAnsi="Arial" w:cs="Arial"/>
          <w:sz w:val="24"/>
          <w:szCs w:val="24"/>
          <w:lang w:val="es-ES"/>
        </w:rPr>
        <w:t>Octava</w:t>
      </w:r>
      <w:r w:rsidR="006125CB" w:rsidRPr="5E9A89ED">
        <w:rPr>
          <w:rFonts w:ascii="Arial" w:hAnsi="Arial" w:cs="Arial"/>
          <w:sz w:val="24"/>
          <w:szCs w:val="24"/>
          <w:lang w:val="es-ES"/>
        </w:rPr>
        <w:t xml:space="preserve"> Legislatura del Honorable Congreso del Estado</w:t>
      </w:r>
      <w:r w:rsidR="006125CB" w:rsidRPr="5E9A89ED">
        <w:rPr>
          <w:rFonts w:ascii="Arial" w:hAnsi="Arial" w:cs="Arial"/>
          <w:spacing w:val="1"/>
          <w:sz w:val="24"/>
          <w:szCs w:val="24"/>
          <w:lang w:val="es-ES"/>
        </w:rPr>
        <w:t xml:space="preserve"> </w:t>
      </w:r>
      <w:r>
        <w:rPr>
          <w:rFonts w:ascii="Arial" w:hAnsi="Arial" w:cs="Arial"/>
          <w:b/>
          <w:bCs/>
          <w:spacing w:val="1"/>
          <w:sz w:val="24"/>
          <w:szCs w:val="24"/>
          <w:lang w:val="es-ES"/>
        </w:rPr>
        <w:t>EDNA XÓCHITL CONTRERAS HERRERA</w:t>
      </w:r>
      <w:r w:rsidR="00A0290E"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00A0290E" w:rsidRPr="00ED0CEF">
        <w:rPr>
          <w:rFonts w:ascii="Arial" w:hAnsi="Arial" w:cs="Arial"/>
          <w:sz w:val="24"/>
          <w:szCs w:val="24"/>
        </w:rPr>
        <w:t>en uso de las facultades que me confiere</w:t>
      </w:r>
      <w:r w:rsidR="00B65E25" w:rsidRPr="00ED0CEF">
        <w:rPr>
          <w:rFonts w:ascii="Arial" w:hAnsi="Arial" w:cs="Arial"/>
          <w:sz w:val="24"/>
          <w:szCs w:val="24"/>
        </w:rPr>
        <w:t>n los</w:t>
      </w:r>
      <w:r w:rsidR="00A0290E"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00A0290E" w:rsidRPr="00ED0CEF">
        <w:rPr>
          <w:rFonts w:ascii="Arial" w:hAnsi="Arial" w:cs="Arial"/>
          <w:sz w:val="24"/>
          <w:szCs w:val="24"/>
        </w:rPr>
        <w:t xml:space="preserve">68 fracción I de la Constitución Particular del Estado, así como el diverso </w:t>
      </w:r>
      <w:r w:rsidR="00A40216">
        <w:rPr>
          <w:rFonts w:ascii="Arial" w:hAnsi="Arial" w:cs="Arial"/>
          <w:sz w:val="24"/>
          <w:szCs w:val="24"/>
        </w:rPr>
        <w:t xml:space="preserve">167 fracción primera </w:t>
      </w:r>
      <w:r w:rsidR="006C44EF">
        <w:rPr>
          <w:rFonts w:ascii="Arial" w:hAnsi="Arial" w:cs="Arial"/>
          <w:sz w:val="24"/>
          <w:szCs w:val="24"/>
        </w:rPr>
        <w:t xml:space="preserve">y 169 </w:t>
      </w:r>
      <w:r w:rsidR="00A0290E"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00A0290E" w:rsidRPr="00ED0CEF">
        <w:rPr>
          <w:rFonts w:ascii="Arial" w:hAnsi="Arial" w:cs="Arial"/>
          <w:sz w:val="24"/>
          <w:szCs w:val="24"/>
        </w:rPr>
        <w:t xml:space="preserve"> Honorable </w:t>
      </w:r>
      <w:r w:rsidR="005574CD" w:rsidRPr="00ED0CEF">
        <w:rPr>
          <w:rFonts w:ascii="Arial" w:hAnsi="Arial" w:cs="Arial"/>
          <w:sz w:val="24"/>
          <w:szCs w:val="24"/>
        </w:rPr>
        <w:t>Asamblea</w:t>
      </w:r>
      <w:r w:rsidR="00E37B42">
        <w:rPr>
          <w:rFonts w:ascii="Arial" w:hAnsi="Arial" w:cs="Arial"/>
          <w:sz w:val="24"/>
          <w:szCs w:val="24"/>
        </w:rPr>
        <w:t xml:space="preserve">, a </w:t>
      </w:r>
      <w:r w:rsidR="00A0290E" w:rsidRPr="00ED0CEF">
        <w:rPr>
          <w:rFonts w:ascii="Arial" w:hAnsi="Arial" w:cs="Arial"/>
          <w:sz w:val="24"/>
          <w:szCs w:val="24"/>
        </w:rPr>
        <w:t xml:space="preserve">presentar </w:t>
      </w:r>
      <w:r w:rsidR="005E77DE">
        <w:rPr>
          <w:rFonts w:ascii="Arial" w:hAnsi="Arial" w:cs="Arial"/>
          <w:b/>
          <w:sz w:val="24"/>
          <w:szCs w:val="24"/>
        </w:rPr>
        <w:t xml:space="preserve">PROPOSICIÓN CON CARÁCTER </w:t>
      </w:r>
      <w:r w:rsidR="006C44EF" w:rsidRPr="00D96E75">
        <w:rPr>
          <w:rFonts w:ascii="Arial" w:hAnsi="Arial" w:cs="Arial"/>
          <w:b/>
          <w:sz w:val="24"/>
          <w:szCs w:val="24"/>
        </w:rPr>
        <w:t>DE PUNTO DE ACUERDO</w:t>
      </w:r>
      <w:r w:rsidR="006C44EF">
        <w:rPr>
          <w:rFonts w:ascii="Arial" w:hAnsi="Arial" w:cs="Arial"/>
          <w:sz w:val="24"/>
          <w:szCs w:val="24"/>
        </w:rPr>
        <w:t xml:space="preserve"> </w:t>
      </w:r>
      <w:r w:rsidR="00D32723">
        <w:rPr>
          <w:rFonts w:ascii="Arial" w:hAnsi="Arial" w:cs="Arial"/>
          <w:sz w:val="24"/>
          <w:szCs w:val="24"/>
        </w:rPr>
        <w:t>para</w:t>
      </w:r>
      <w:r w:rsidR="006C44EF">
        <w:rPr>
          <w:rFonts w:ascii="Arial" w:hAnsi="Arial" w:cs="Arial"/>
          <w:sz w:val="24"/>
          <w:szCs w:val="24"/>
        </w:rPr>
        <w:t xml:space="preserve"> exhortar</w:t>
      </w:r>
      <w:r w:rsidR="007E0926">
        <w:rPr>
          <w:rFonts w:ascii="Arial" w:hAnsi="Arial" w:cs="Arial"/>
          <w:sz w:val="24"/>
          <w:szCs w:val="24"/>
        </w:rPr>
        <w:t xml:space="preserve"> respetuosamente al Licenciado CRUZ PÉREZ CUELLAR, </w:t>
      </w:r>
      <w:r w:rsidR="00081903">
        <w:rPr>
          <w:rFonts w:ascii="Arial" w:hAnsi="Arial" w:cs="Arial"/>
          <w:sz w:val="24"/>
          <w:szCs w:val="24"/>
        </w:rPr>
        <w:t xml:space="preserve"> </w:t>
      </w:r>
      <w:r w:rsidR="007E0926">
        <w:rPr>
          <w:rFonts w:ascii="Arial" w:hAnsi="Arial" w:cs="Arial"/>
          <w:sz w:val="24"/>
          <w:szCs w:val="24"/>
        </w:rPr>
        <w:t>a efecto de que ejerza responsablemente la</w:t>
      </w:r>
      <w:r w:rsidR="007E282A">
        <w:rPr>
          <w:rFonts w:ascii="Arial" w:hAnsi="Arial" w:cs="Arial"/>
          <w:sz w:val="24"/>
          <w:szCs w:val="24"/>
        </w:rPr>
        <w:t xml:space="preserve">s facultades que le confiere </w:t>
      </w:r>
      <w:r w:rsidR="007E0926">
        <w:rPr>
          <w:rFonts w:ascii="Arial" w:hAnsi="Arial" w:cs="Arial"/>
          <w:sz w:val="24"/>
          <w:szCs w:val="24"/>
        </w:rPr>
        <w:t>el inciso f) de la fracción V del artículo 115 de la Constitución General de la República</w:t>
      </w:r>
      <w:r w:rsidR="00CD182F">
        <w:rPr>
          <w:rFonts w:ascii="Arial" w:hAnsi="Arial" w:cs="Arial"/>
          <w:sz w:val="24"/>
          <w:szCs w:val="24"/>
        </w:rPr>
        <w:t xml:space="preserve">, </w:t>
      </w:r>
      <w:r w:rsidR="00A0290E" w:rsidRPr="00ED0CEF">
        <w:rPr>
          <w:rFonts w:ascii="Arial" w:hAnsi="Arial" w:cs="Arial"/>
          <w:sz w:val="24"/>
          <w:szCs w:val="24"/>
        </w:rPr>
        <w:t>lo anterior al tenor de la siguiente:</w:t>
      </w:r>
    </w:p>
    <w:p w14:paraId="1196C186" w14:textId="77777777" w:rsidR="00076ED4" w:rsidRPr="00ED0CEF" w:rsidRDefault="00076ED4" w:rsidP="009E7113">
      <w:pPr>
        <w:pStyle w:val="NoSpacing"/>
        <w:spacing w:line="360" w:lineRule="auto"/>
        <w:jc w:val="both"/>
        <w:rPr>
          <w:rFonts w:ascii="Arial" w:hAnsi="Arial" w:cs="Arial"/>
          <w:sz w:val="24"/>
          <w:szCs w:val="24"/>
        </w:rPr>
      </w:pPr>
      <w:bookmarkStart w:id="0" w:name="_GoBack"/>
      <w:bookmarkEnd w:id="0"/>
    </w:p>
    <w:p w14:paraId="08F113F7" w14:textId="77777777" w:rsidR="00A0290E" w:rsidRPr="00ED0CEF" w:rsidRDefault="00A0290E" w:rsidP="009E7113">
      <w:pPr>
        <w:pStyle w:val="NoSpacing"/>
        <w:spacing w:line="360" w:lineRule="auto"/>
        <w:jc w:val="both"/>
        <w:rPr>
          <w:rFonts w:ascii="Arial" w:hAnsi="Arial" w:cs="Arial"/>
          <w:sz w:val="24"/>
          <w:szCs w:val="24"/>
        </w:rPr>
      </w:pPr>
    </w:p>
    <w:p w14:paraId="2397A759" w14:textId="77777777" w:rsidR="00A0290E" w:rsidRPr="00ED0CEF" w:rsidRDefault="00A0290E" w:rsidP="009E7113">
      <w:pPr>
        <w:pStyle w:val="NoSpacing"/>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NoSpacing"/>
        <w:spacing w:line="360" w:lineRule="auto"/>
        <w:jc w:val="center"/>
        <w:rPr>
          <w:rFonts w:ascii="Arial" w:hAnsi="Arial" w:cs="Arial"/>
          <w:b/>
          <w:sz w:val="24"/>
          <w:szCs w:val="24"/>
        </w:rPr>
      </w:pPr>
    </w:p>
    <w:p w14:paraId="1D45EAE8" w14:textId="598F6CA1" w:rsidR="00CE1B8B" w:rsidRDefault="007E0926" w:rsidP="00FB3A83">
      <w:pPr>
        <w:pStyle w:val="NoSpacing"/>
        <w:spacing w:line="360" w:lineRule="auto"/>
        <w:jc w:val="both"/>
        <w:rPr>
          <w:rFonts w:ascii="Arial" w:hAnsi="Arial" w:cs="Arial"/>
          <w:sz w:val="24"/>
          <w:szCs w:val="24"/>
        </w:rPr>
      </w:pPr>
      <w:r>
        <w:rPr>
          <w:rFonts w:ascii="Arial" w:hAnsi="Arial" w:cs="Arial"/>
          <w:sz w:val="24"/>
          <w:szCs w:val="24"/>
        </w:rPr>
        <w:t>El día de ayer 28 de abril, dos trabajadores de la construcción perdieron la vida mientras se encontraban laborando, la barda que construían se derrumbó encima de su humanidad y desgraciadamente perdieron la vida.</w:t>
      </w:r>
    </w:p>
    <w:p w14:paraId="6E473846" w14:textId="4CB95B42" w:rsidR="007E0926" w:rsidRDefault="007E0926" w:rsidP="00FB3A83">
      <w:pPr>
        <w:pStyle w:val="NoSpacing"/>
        <w:spacing w:line="360" w:lineRule="auto"/>
        <w:jc w:val="both"/>
        <w:rPr>
          <w:rFonts w:ascii="Arial" w:hAnsi="Arial" w:cs="Arial"/>
          <w:sz w:val="24"/>
          <w:szCs w:val="24"/>
        </w:rPr>
      </w:pPr>
    </w:p>
    <w:p w14:paraId="7DEEC94A" w14:textId="39DB38C3" w:rsidR="007E0926" w:rsidRDefault="007E0926" w:rsidP="00FB3A83">
      <w:pPr>
        <w:pStyle w:val="NoSpacing"/>
        <w:spacing w:line="360" w:lineRule="auto"/>
        <w:jc w:val="both"/>
        <w:rPr>
          <w:rFonts w:ascii="Arial" w:hAnsi="Arial" w:cs="Arial"/>
          <w:sz w:val="24"/>
          <w:szCs w:val="24"/>
        </w:rPr>
      </w:pPr>
      <w:r>
        <w:rPr>
          <w:rFonts w:ascii="Arial" w:hAnsi="Arial" w:cs="Arial"/>
          <w:sz w:val="24"/>
          <w:szCs w:val="24"/>
        </w:rPr>
        <w:t>El inciso f) de la fracción V del artículo 115 de la Constitución General de la República, manifiesta que una de las facultades de los municipios, es otorgar precisamente las licencias de construcción.</w:t>
      </w:r>
    </w:p>
    <w:p w14:paraId="2A1D75D8" w14:textId="3CBAFDD7" w:rsidR="007E0926" w:rsidRDefault="007E0926" w:rsidP="00FB3A83">
      <w:pPr>
        <w:pStyle w:val="NoSpacing"/>
        <w:spacing w:line="360" w:lineRule="auto"/>
        <w:jc w:val="both"/>
        <w:rPr>
          <w:rFonts w:ascii="Arial" w:hAnsi="Arial" w:cs="Arial"/>
          <w:sz w:val="24"/>
          <w:szCs w:val="24"/>
        </w:rPr>
      </w:pPr>
    </w:p>
    <w:p w14:paraId="6CA8ED74" w14:textId="58100D5C" w:rsidR="007E0926" w:rsidRDefault="007E0926" w:rsidP="00FB3A83">
      <w:pPr>
        <w:pStyle w:val="NoSpacing"/>
        <w:spacing w:line="360" w:lineRule="auto"/>
        <w:jc w:val="both"/>
        <w:rPr>
          <w:rFonts w:ascii="Arial" w:hAnsi="Arial" w:cs="Arial"/>
          <w:sz w:val="24"/>
          <w:szCs w:val="24"/>
        </w:rPr>
      </w:pPr>
      <w:r>
        <w:rPr>
          <w:rFonts w:ascii="Arial" w:hAnsi="Arial" w:cs="Arial"/>
          <w:sz w:val="24"/>
          <w:szCs w:val="24"/>
        </w:rPr>
        <w:t>Licencias que</w:t>
      </w:r>
      <w:r w:rsidR="00ED56BE">
        <w:rPr>
          <w:rFonts w:ascii="Arial" w:hAnsi="Arial" w:cs="Arial"/>
          <w:sz w:val="24"/>
          <w:szCs w:val="24"/>
        </w:rPr>
        <w:t>,</w:t>
      </w:r>
      <w:r>
        <w:rPr>
          <w:rFonts w:ascii="Arial" w:hAnsi="Arial" w:cs="Arial"/>
          <w:sz w:val="24"/>
          <w:szCs w:val="24"/>
        </w:rPr>
        <w:t xml:space="preserve"> por lo visto, se entregan </w:t>
      </w:r>
      <w:r w:rsidR="00ED56BE">
        <w:rPr>
          <w:rFonts w:ascii="Arial" w:hAnsi="Arial" w:cs="Arial"/>
          <w:sz w:val="24"/>
          <w:szCs w:val="24"/>
        </w:rPr>
        <w:t>a quien pague el derecho, sin supervisión de obra alguna</w:t>
      </w:r>
      <w:r w:rsidR="000C4005">
        <w:rPr>
          <w:rFonts w:ascii="Arial" w:hAnsi="Arial" w:cs="Arial"/>
          <w:sz w:val="24"/>
          <w:szCs w:val="24"/>
        </w:rPr>
        <w:t>, es decir; por una mera cuestión recaudatoria.</w:t>
      </w:r>
    </w:p>
    <w:p w14:paraId="21D31C60" w14:textId="2BB8EE84" w:rsidR="00ED56BE" w:rsidRDefault="00ED56BE" w:rsidP="00FB3A83">
      <w:pPr>
        <w:pStyle w:val="NoSpacing"/>
        <w:spacing w:line="360" w:lineRule="auto"/>
        <w:jc w:val="both"/>
        <w:rPr>
          <w:rFonts w:ascii="Arial" w:hAnsi="Arial" w:cs="Arial"/>
          <w:sz w:val="24"/>
          <w:szCs w:val="24"/>
        </w:rPr>
      </w:pPr>
      <w:r>
        <w:rPr>
          <w:rFonts w:ascii="Arial" w:hAnsi="Arial" w:cs="Arial"/>
          <w:sz w:val="24"/>
          <w:szCs w:val="24"/>
        </w:rPr>
        <w:lastRenderedPageBreak/>
        <w:t>Dos familias han quedado desamparadas, a causa de que la autoridad municipal no realiza su trabajo de supervisar obras de construcción</w:t>
      </w:r>
      <w:r w:rsidR="000C4005">
        <w:rPr>
          <w:rFonts w:ascii="Arial" w:hAnsi="Arial" w:cs="Arial"/>
          <w:sz w:val="24"/>
          <w:szCs w:val="24"/>
        </w:rPr>
        <w:t>, se limita únicamente, en el mejor de los casos, a entregar licencias de construcción.</w:t>
      </w:r>
    </w:p>
    <w:p w14:paraId="70A3146B" w14:textId="1FA64B23" w:rsidR="000C4005" w:rsidRDefault="000C4005" w:rsidP="00FB3A83">
      <w:pPr>
        <w:pStyle w:val="NoSpacing"/>
        <w:spacing w:line="360" w:lineRule="auto"/>
        <w:jc w:val="both"/>
        <w:rPr>
          <w:rFonts w:ascii="Arial" w:hAnsi="Arial" w:cs="Arial"/>
          <w:sz w:val="24"/>
          <w:szCs w:val="24"/>
        </w:rPr>
      </w:pPr>
    </w:p>
    <w:p w14:paraId="499D3310" w14:textId="32A99F45" w:rsidR="000C4005" w:rsidRDefault="000C4005" w:rsidP="00FB3A83">
      <w:pPr>
        <w:pStyle w:val="NoSpacing"/>
        <w:spacing w:line="360" w:lineRule="auto"/>
        <w:jc w:val="both"/>
        <w:rPr>
          <w:rFonts w:ascii="Arial" w:hAnsi="Arial" w:cs="Arial"/>
          <w:sz w:val="24"/>
          <w:szCs w:val="24"/>
        </w:rPr>
      </w:pPr>
      <w:r>
        <w:rPr>
          <w:rFonts w:ascii="Arial" w:hAnsi="Arial" w:cs="Arial"/>
          <w:sz w:val="24"/>
          <w:szCs w:val="24"/>
        </w:rPr>
        <w:t>Es imperante, que la autoridad municipal fije su atención en la construcción de obras, que no se limite únicamente a cobrar el derecho y a entregar la licencia, también debe de garantizar la seguridad en la construcción de obras.</w:t>
      </w:r>
    </w:p>
    <w:p w14:paraId="304FE346" w14:textId="14AB98B0" w:rsidR="000C4005" w:rsidRDefault="000C4005" w:rsidP="00FB3A83">
      <w:pPr>
        <w:pStyle w:val="NoSpacing"/>
        <w:spacing w:line="360" w:lineRule="auto"/>
        <w:jc w:val="both"/>
        <w:rPr>
          <w:rFonts w:ascii="Arial" w:hAnsi="Arial" w:cs="Arial"/>
          <w:sz w:val="24"/>
          <w:szCs w:val="24"/>
        </w:rPr>
      </w:pPr>
    </w:p>
    <w:p w14:paraId="160D60FF" w14:textId="2D7CCD15" w:rsidR="000C4005" w:rsidRDefault="000C4005" w:rsidP="00FB3A83">
      <w:pPr>
        <w:pStyle w:val="NoSpacing"/>
        <w:spacing w:line="360" w:lineRule="auto"/>
        <w:jc w:val="both"/>
        <w:rPr>
          <w:rFonts w:ascii="Arial" w:hAnsi="Arial" w:cs="Arial"/>
          <w:sz w:val="24"/>
          <w:szCs w:val="24"/>
        </w:rPr>
      </w:pPr>
      <w:r>
        <w:rPr>
          <w:rFonts w:ascii="Arial" w:hAnsi="Arial" w:cs="Arial"/>
          <w:sz w:val="24"/>
          <w:szCs w:val="24"/>
        </w:rPr>
        <w:t>Suena ridículo el segundo párrafo del artículo primero del Reglamento de Construcción para el Municipio de Juárez, el cual reza: “</w:t>
      </w:r>
      <w:r w:rsidRPr="000C4005">
        <w:rPr>
          <w:rFonts w:ascii="Arial" w:hAnsi="Arial" w:cs="Arial"/>
          <w:sz w:val="24"/>
          <w:szCs w:val="24"/>
        </w:rPr>
        <w:t xml:space="preserve">El objeto de este Reglamento y sus Normas Técnicas Complementarias, es determinar los requisitos técnicos y administrativos a que se deberán sujetar las obras de construcción, instalación, modificación, ampliación, reparación y demolición en los predios de propiedad pública, privada y la vía pública dentro del territorio municipal, a fin de que satisfagan las condiciones necesarias de solidez, estabilidad, seguridad, sostenibilidad, habitabilidad, higiene accesibilidad, </w:t>
      </w:r>
      <w:r w:rsidRPr="000C4005">
        <w:rPr>
          <w:rFonts w:ascii="Arial" w:hAnsi="Arial" w:cs="Arial"/>
          <w:b/>
          <w:sz w:val="24"/>
          <w:szCs w:val="24"/>
        </w:rPr>
        <w:t>protección de vidas</w:t>
      </w:r>
      <w:r w:rsidRPr="000C4005">
        <w:rPr>
          <w:rFonts w:ascii="Arial" w:hAnsi="Arial" w:cs="Arial"/>
          <w:sz w:val="24"/>
          <w:szCs w:val="24"/>
        </w:rPr>
        <w:t xml:space="preserve"> y propiedades</w:t>
      </w:r>
      <w:r>
        <w:rPr>
          <w:rFonts w:ascii="Arial" w:hAnsi="Arial" w:cs="Arial"/>
          <w:sz w:val="24"/>
          <w:szCs w:val="24"/>
        </w:rPr>
        <w:t>”.</w:t>
      </w:r>
    </w:p>
    <w:p w14:paraId="27D46C8E" w14:textId="7E1F3E00" w:rsidR="000C4005" w:rsidRDefault="000C4005" w:rsidP="00FB3A83">
      <w:pPr>
        <w:pStyle w:val="NoSpacing"/>
        <w:spacing w:line="360" w:lineRule="auto"/>
        <w:jc w:val="both"/>
        <w:rPr>
          <w:rFonts w:ascii="Arial" w:hAnsi="Arial" w:cs="Arial"/>
          <w:sz w:val="24"/>
          <w:szCs w:val="24"/>
        </w:rPr>
      </w:pPr>
    </w:p>
    <w:p w14:paraId="0F9A7054" w14:textId="49922129" w:rsidR="000C4005" w:rsidRDefault="000C4005" w:rsidP="00FB3A83">
      <w:pPr>
        <w:pStyle w:val="NoSpacing"/>
        <w:spacing w:line="360" w:lineRule="auto"/>
        <w:jc w:val="both"/>
        <w:rPr>
          <w:rFonts w:ascii="Arial" w:hAnsi="Arial" w:cs="Arial"/>
          <w:sz w:val="24"/>
          <w:szCs w:val="24"/>
        </w:rPr>
      </w:pPr>
      <w:r>
        <w:rPr>
          <w:rFonts w:ascii="Arial" w:hAnsi="Arial" w:cs="Arial"/>
          <w:sz w:val="24"/>
          <w:szCs w:val="24"/>
        </w:rPr>
        <w:t>Pues no, una vez más, el municipio de Juárez no protegió la vida de esas dos personas trabajadoras de la construcción.</w:t>
      </w:r>
    </w:p>
    <w:p w14:paraId="060F0434" w14:textId="5A4C7165" w:rsidR="000C4005" w:rsidRDefault="000C4005" w:rsidP="00FB3A83">
      <w:pPr>
        <w:pStyle w:val="NoSpacing"/>
        <w:spacing w:line="360" w:lineRule="auto"/>
        <w:jc w:val="both"/>
        <w:rPr>
          <w:rFonts w:ascii="Arial" w:hAnsi="Arial" w:cs="Arial"/>
          <w:sz w:val="24"/>
          <w:szCs w:val="24"/>
        </w:rPr>
      </w:pPr>
    </w:p>
    <w:p w14:paraId="41A72002" w14:textId="42960EFF" w:rsidR="000C4005" w:rsidRDefault="000C4005" w:rsidP="00FB3A83">
      <w:pPr>
        <w:pStyle w:val="NoSpacing"/>
        <w:spacing w:line="360" w:lineRule="auto"/>
        <w:jc w:val="both"/>
        <w:rPr>
          <w:rFonts w:ascii="Arial" w:hAnsi="Arial" w:cs="Arial"/>
          <w:sz w:val="24"/>
          <w:szCs w:val="24"/>
        </w:rPr>
      </w:pPr>
      <w:r>
        <w:rPr>
          <w:rFonts w:ascii="Arial" w:hAnsi="Arial" w:cs="Arial"/>
          <w:sz w:val="24"/>
          <w:szCs w:val="24"/>
        </w:rPr>
        <w:t>Posiblemente el municipio podrá decir que la obra no contaba con la autorización de la licencia de construcción, pues esa tampoco sería una respuesta razonable, ya que, entre las obligaciones del municipio, es precisamente vigilar que toda construcción cuente con su anuencia, precisamente para evitar este tipo de desgracias.</w:t>
      </w:r>
    </w:p>
    <w:p w14:paraId="42A5B2AD" w14:textId="77777777" w:rsidR="00CE1B8B" w:rsidRDefault="00CE1B8B" w:rsidP="00FB3A83">
      <w:pPr>
        <w:pStyle w:val="NoSpacing"/>
        <w:spacing w:line="360" w:lineRule="auto"/>
        <w:jc w:val="both"/>
        <w:rPr>
          <w:rFonts w:ascii="Arial" w:hAnsi="Arial" w:cs="Arial"/>
          <w:sz w:val="24"/>
          <w:szCs w:val="24"/>
        </w:rPr>
      </w:pPr>
    </w:p>
    <w:p w14:paraId="1F2A75BF" w14:textId="77777777" w:rsidR="000C4005" w:rsidRDefault="000C4005" w:rsidP="00FB3A83">
      <w:pPr>
        <w:pStyle w:val="NoSpacing"/>
        <w:spacing w:line="360" w:lineRule="auto"/>
        <w:jc w:val="both"/>
        <w:rPr>
          <w:rFonts w:ascii="Arial" w:hAnsi="Arial" w:cs="Arial"/>
          <w:sz w:val="24"/>
          <w:szCs w:val="24"/>
        </w:rPr>
      </w:pPr>
    </w:p>
    <w:p w14:paraId="44FEAF2B" w14:textId="77777777" w:rsidR="000C4005" w:rsidRDefault="000C4005" w:rsidP="00FB3A83">
      <w:pPr>
        <w:pStyle w:val="NoSpacing"/>
        <w:spacing w:line="360" w:lineRule="auto"/>
        <w:jc w:val="both"/>
        <w:rPr>
          <w:rFonts w:ascii="Arial" w:hAnsi="Arial" w:cs="Arial"/>
          <w:sz w:val="24"/>
          <w:szCs w:val="24"/>
        </w:rPr>
      </w:pPr>
    </w:p>
    <w:p w14:paraId="5E832AFF" w14:textId="77777777" w:rsidR="000C4005" w:rsidRDefault="000C4005" w:rsidP="00FB3A83">
      <w:pPr>
        <w:pStyle w:val="NoSpacing"/>
        <w:spacing w:line="360" w:lineRule="auto"/>
        <w:jc w:val="both"/>
        <w:rPr>
          <w:rFonts w:ascii="Arial" w:hAnsi="Arial" w:cs="Arial"/>
          <w:sz w:val="24"/>
          <w:szCs w:val="24"/>
        </w:rPr>
      </w:pPr>
    </w:p>
    <w:p w14:paraId="363E6ADE" w14:textId="7652B8A9" w:rsidR="00A0290E" w:rsidRPr="004572B9" w:rsidRDefault="00A0290E" w:rsidP="00FB3A83">
      <w:pPr>
        <w:pStyle w:val="NoSpacing"/>
        <w:spacing w:line="360" w:lineRule="auto"/>
        <w:jc w:val="both"/>
        <w:rPr>
          <w:rFonts w:ascii="Arial" w:hAnsi="Arial" w:cs="Arial"/>
          <w:sz w:val="24"/>
          <w:szCs w:val="24"/>
        </w:rPr>
      </w:pPr>
      <w:r w:rsidRPr="00ED0CEF">
        <w:rPr>
          <w:rFonts w:ascii="Arial" w:hAnsi="Arial" w:cs="Arial"/>
          <w:sz w:val="24"/>
          <w:szCs w:val="24"/>
        </w:rPr>
        <w:lastRenderedPageBreak/>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NoSpacing"/>
        <w:spacing w:line="360" w:lineRule="auto"/>
        <w:jc w:val="center"/>
        <w:rPr>
          <w:rFonts w:ascii="Arial" w:hAnsi="Arial" w:cs="Arial"/>
          <w:b/>
          <w:sz w:val="24"/>
          <w:szCs w:val="24"/>
        </w:rPr>
      </w:pPr>
    </w:p>
    <w:p w14:paraId="17F28CED" w14:textId="64498595" w:rsidR="00CE1B8B" w:rsidRDefault="007E282A" w:rsidP="007E282A">
      <w:pPr>
        <w:pStyle w:val="NoSpacing"/>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CF5ACB">
        <w:rPr>
          <w:rFonts w:ascii="Arial" w:hAnsi="Arial" w:cs="Arial"/>
          <w:b/>
          <w:sz w:val="24"/>
          <w:szCs w:val="24"/>
        </w:rPr>
        <w:t xml:space="preserve">La </w:t>
      </w:r>
      <w:r w:rsidR="00A6091B" w:rsidRPr="00CF5ACB">
        <w:rPr>
          <w:rFonts w:ascii="Arial" w:hAnsi="Arial" w:cs="Arial"/>
          <w:b/>
          <w:sz w:val="24"/>
          <w:szCs w:val="24"/>
          <w:lang w:val="es-ES_tradnl"/>
        </w:rPr>
        <w:t xml:space="preserve">Sexagésima </w:t>
      </w:r>
      <w:r w:rsidR="00CF5ACB" w:rsidRPr="00CF5ACB">
        <w:rPr>
          <w:rFonts w:ascii="Arial" w:hAnsi="Arial" w:cs="Arial"/>
          <w:b/>
          <w:sz w:val="24"/>
          <w:szCs w:val="24"/>
          <w:lang w:val="es-ES_tradnl"/>
        </w:rPr>
        <w:t xml:space="preserve">Octava </w:t>
      </w:r>
      <w:r w:rsidR="00A6091B" w:rsidRPr="00CF5ACB">
        <w:rPr>
          <w:rFonts w:ascii="Arial" w:hAnsi="Arial" w:cs="Arial"/>
          <w:b/>
          <w:sz w:val="24"/>
          <w:szCs w:val="24"/>
          <w:lang w:val="es-ES_tradnl"/>
        </w:rPr>
        <w:t>Legislatura del Honorable Congreso del Estado</w:t>
      </w:r>
      <w:r w:rsidR="00CF0543" w:rsidRPr="00CF5ACB">
        <w:rPr>
          <w:rFonts w:ascii="Arial" w:hAnsi="Arial" w:cs="Arial"/>
          <w:b/>
          <w:sz w:val="24"/>
          <w:szCs w:val="24"/>
        </w:rPr>
        <w:t>, exh</w:t>
      </w:r>
      <w:r w:rsidR="00954E69">
        <w:rPr>
          <w:rFonts w:ascii="Arial" w:hAnsi="Arial" w:cs="Arial"/>
          <w:b/>
          <w:sz w:val="24"/>
          <w:szCs w:val="24"/>
        </w:rPr>
        <w:t xml:space="preserve">orta respetuosamente </w:t>
      </w:r>
      <w:r w:rsidR="00CE1B8B">
        <w:rPr>
          <w:rFonts w:ascii="Arial" w:hAnsi="Arial" w:cs="Arial"/>
          <w:b/>
          <w:sz w:val="24"/>
          <w:szCs w:val="24"/>
        </w:rPr>
        <w:t>a</w:t>
      </w:r>
      <w:r>
        <w:rPr>
          <w:rFonts w:ascii="Arial" w:hAnsi="Arial" w:cs="Arial"/>
          <w:b/>
          <w:sz w:val="24"/>
          <w:szCs w:val="24"/>
        </w:rPr>
        <w:t xml:space="preserve">l Licenciado Cruz Pérez Cuellar a efecto de que de manera urgente y de manera responsable, ejerza las facultades que le confiere el </w:t>
      </w:r>
      <w:r w:rsidRPr="007E282A">
        <w:rPr>
          <w:rFonts w:ascii="Arial" w:hAnsi="Arial" w:cs="Arial"/>
          <w:b/>
          <w:sz w:val="24"/>
          <w:szCs w:val="24"/>
        </w:rPr>
        <w:t>inciso f) de la fracción V del artículo 115 de la Constitución General de la República</w:t>
      </w:r>
      <w:r>
        <w:rPr>
          <w:rFonts w:ascii="Arial" w:hAnsi="Arial" w:cs="Arial"/>
          <w:b/>
          <w:sz w:val="24"/>
          <w:szCs w:val="24"/>
        </w:rPr>
        <w:t xml:space="preserve">, en materia de licencias de construcción, con la intencionalidad de evitar pérdidas humanas tanto de trabajadores de la construcción como de vecinos de la obra. </w:t>
      </w:r>
    </w:p>
    <w:p w14:paraId="02ED9DA5" w14:textId="77777777" w:rsidR="00CE1B8B" w:rsidRDefault="00CE1B8B" w:rsidP="00CF0543">
      <w:pPr>
        <w:pStyle w:val="NoSpacing"/>
        <w:spacing w:line="360" w:lineRule="auto"/>
        <w:jc w:val="both"/>
        <w:rPr>
          <w:rFonts w:ascii="Arial" w:hAnsi="Arial" w:cs="Arial"/>
          <w:b/>
          <w:sz w:val="24"/>
          <w:szCs w:val="24"/>
        </w:rPr>
      </w:pPr>
    </w:p>
    <w:p w14:paraId="1B781973" w14:textId="02E72F94" w:rsidR="00CF0543" w:rsidRPr="00ED0CEF" w:rsidRDefault="00CF0543" w:rsidP="00CF0543">
      <w:pPr>
        <w:pStyle w:val="NoSpacing"/>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04F47D1A" w14:textId="62765DC0" w:rsidR="00EC594E" w:rsidRPr="00920358"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7E282A">
        <w:rPr>
          <w:rFonts w:ascii="Arial" w:hAnsi="Arial" w:cs="Arial"/>
          <w:color w:val="000000"/>
          <w:spacing w:val="9"/>
          <w:lang w:val="es-ES_tradnl"/>
        </w:rPr>
        <w:t>29</w:t>
      </w:r>
      <w:r w:rsidR="00CF5ACB">
        <w:rPr>
          <w:rFonts w:ascii="Arial" w:hAnsi="Arial" w:cs="Arial"/>
          <w:color w:val="000000"/>
          <w:spacing w:val="9"/>
          <w:lang w:val="es-ES_tradnl"/>
        </w:rPr>
        <w:t xml:space="preserve"> de </w:t>
      </w:r>
      <w:r w:rsidR="003F207E">
        <w:rPr>
          <w:rFonts w:ascii="Arial" w:hAnsi="Arial" w:cs="Arial"/>
          <w:color w:val="000000"/>
          <w:spacing w:val="9"/>
          <w:lang w:val="es-ES_tradnl"/>
        </w:rPr>
        <w:t>abril del año 2025</w:t>
      </w:r>
      <w:r w:rsidRPr="00ED0CEF">
        <w:rPr>
          <w:rFonts w:ascii="Arial" w:hAnsi="Arial" w:cs="Arial"/>
          <w:color w:val="000000"/>
          <w:position w:val="-1"/>
          <w:lang w:val="es-ES_tradnl"/>
        </w:rPr>
        <w:t>.</w:t>
      </w:r>
    </w:p>
    <w:p w14:paraId="43A1464D" w14:textId="55E696B6" w:rsidR="00ED0CEF"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0A30BAA8" w14:textId="79C2D762" w:rsidR="00CF5ACB" w:rsidRDefault="00CF5ACB" w:rsidP="00ED0CEF">
      <w:pPr>
        <w:spacing w:line="360" w:lineRule="auto"/>
        <w:jc w:val="center"/>
        <w:rPr>
          <w:rFonts w:ascii="Arial" w:eastAsia="Century Gothic" w:hAnsi="Arial" w:cs="Arial"/>
          <w:b/>
          <w:sz w:val="20"/>
          <w:szCs w:val="20"/>
        </w:rPr>
      </w:pPr>
    </w:p>
    <w:p w14:paraId="35E697B6"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EDNA XÓCHITL CONTRERAS HERRERA</w:t>
      </w:r>
    </w:p>
    <w:p w14:paraId="7DCF3846" w14:textId="7F627E76" w:rsidR="00002287" w:rsidRPr="00002287" w:rsidRDefault="00920358"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t>DIPUTADA</w:t>
      </w:r>
    </w:p>
    <w:p w14:paraId="11AED8EF"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C7EFDCB" w14:textId="0E73BCF9" w:rsidR="00002287" w:rsidRDefault="00002287" w:rsidP="00920358">
      <w:pPr>
        <w:spacing w:line="360" w:lineRule="auto"/>
        <w:rPr>
          <w:rFonts w:ascii="Arial" w:eastAsia="Century Gothic" w:hAnsi="Arial" w:cs="Arial"/>
          <w:b/>
          <w:sz w:val="20"/>
          <w:szCs w:val="20"/>
          <w:lang w:val="es-ES_tradnl"/>
        </w:rPr>
      </w:pPr>
      <w:r w:rsidRPr="00002287">
        <w:rPr>
          <w:rFonts w:ascii="Arial" w:eastAsia="Century Gothic" w:hAnsi="Arial" w:cs="Arial"/>
          <w:b/>
          <w:sz w:val="20"/>
          <w:szCs w:val="20"/>
          <w:lang w:val="es-ES_tradnl"/>
        </w:rPr>
        <w:t>Dip.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t xml:space="preserve">            </w:t>
      </w:r>
      <w:r w:rsidR="00920358">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Carla Yamileth Rivas Martínez </w:t>
      </w:r>
    </w:p>
    <w:p w14:paraId="49401C0B" w14:textId="77777777" w:rsidR="00002287" w:rsidRDefault="00002287" w:rsidP="00002287">
      <w:pPr>
        <w:spacing w:line="360" w:lineRule="auto"/>
        <w:jc w:val="center"/>
        <w:rPr>
          <w:rFonts w:ascii="Arial" w:eastAsia="Century Gothic" w:hAnsi="Arial" w:cs="Arial"/>
          <w:b/>
          <w:sz w:val="20"/>
          <w:szCs w:val="20"/>
          <w:lang w:val="es-ES_tradnl"/>
        </w:rPr>
      </w:pPr>
    </w:p>
    <w:p w14:paraId="443BFA23" w14:textId="575ADB4A" w:rsidR="00002287" w:rsidRPr="00002287" w:rsidRDefault="00002287" w:rsidP="00002287">
      <w:pPr>
        <w:spacing w:line="360" w:lineRule="auto"/>
        <w:rPr>
          <w:rFonts w:ascii="Arial" w:eastAsia="Century Gothic" w:hAnsi="Arial" w:cs="Arial"/>
          <w:b/>
          <w:sz w:val="20"/>
          <w:szCs w:val="20"/>
          <w:lang w:val="es-ES_tradnl"/>
        </w:rPr>
      </w:pPr>
      <w:r w:rsidRPr="00002287">
        <w:rPr>
          <w:rFonts w:ascii="Arial" w:eastAsia="Century Gothic" w:hAnsi="Arial" w:cs="Arial"/>
          <w:b/>
          <w:sz w:val="20"/>
          <w:szCs w:val="20"/>
          <w:lang w:val="es-ES_tradnl"/>
        </w:rPr>
        <w:t>Dip. Ca</w:t>
      </w:r>
      <w:r>
        <w:rPr>
          <w:rFonts w:ascii="Arial" w:eastAsia="Century Gothic" w:hAnsi="Arial" w:cs="Arial"/>
          <w:b/>
          <w:sz w:val="20"/>
          <w:szCs w:val="20"/>
          <w:lang w:val="es-ES_tradnl"/>
        </w:rPr>
        <w:t xml:space="preserve">rlos Alfredo Olson San Vicente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Ismael Pérez Pavía </w:t>
      </w:r>
    </w:p>
    <w:p w14:paraId="7F392EE9" w14:textId="4F30ACA3" w:rsidR="00002287" w:rsidRPr="00002287" w:rsidRDefault="00002287" w:rsidP="00002287">
      <w:pPr>
        <w:spacing w:line="360" w:lineRule="auto"/>
        <w:jc w:val="center"/>
        <w:rPr>
          <w:rFonts w:ascii="Arial" w:eastAsia="Century Gothic" w:hAnsi="Arial" w:cs="Arial"/>
          <w:b/>
          <w:sz w:val="20"/>
          <w:szCs w:val="20"/>
          <w:lang w:val="es-ES_tradnl"/>
        </w:rPr>
      </w:pPr>
    </w:p>
    <w:p w14:paraId="4FC9ACFC" w14:textId="5FD57C81" w:rsidR="00002287" w:rsidRPr="00002287" w:rsidRDefault="00002287" w:rsidP="00920358">
      <w:pPr>
        <w:spacing w:line="360" w:lineRule="auto"/>
        <w:rPr>
          <w:rFonts w:ascii="Arial" w:eastAsia="Century Gothic" w:hAnsi="Arial" w:cs="Arial"/>
          <w:b/>
          <w:sz w:val="20"/>
          <w:szCs w:val="20"/>
          <w:lang w:val="es-ES_tradnl"/>
        </w:rPr>
      </w:pPr>
      <w:r>
        <w:rPr>
          <w:rFonts w:ascii="Arial" w:eastAsia="Century Gothic" w:hAnsi="Arial" w:cs="Arial"/>
          <w:b/>
          <w:sz w:val="20"/>
          <w:szCs w:val="20"/>
          <w:lang w:val="es-ES_tradnl"/>
        </w:rPr>
        <w:t xml:space="preserve">Dip. Joceline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Jorge Carlos Soto Prieto </w:t>
      </w:r>
    </w:p>
    <w:p w14:paraId="2781C342" w14:textId="77777777" w:rsidR="00920358" w:rsidRDefault="00920358" w:rsidP="00002287">
      <w:pPr>
        <w:spacing w:line="360" w:lineRule="auto"/>
        <w:jc w:val="center"/>
        <w:rPr>
          <w:rFonts w:ascii="Arial" w:eastAsia="Century Gothic" w:hAnsi="Arial" w:cs="Arial"/>
          <w:b/>
          <w:sz w:val="20"/>
          <w:szCs w:val="20"/>
          <w:lang w:val="es-ES_tradnl"/>
        </w:rPr>
      </w:pPr>
    </w:p>
    <w:p w14:paraId="2E331294" w14:textId="027EE5CD" w:rsidR="00002287" w:rsidRPr="00002287" w:rsidRDefault="00002287" w:rsidP="00920358">
      <w:pPr>
        <w:spacing w:line="360" w:lineRule="auto"/>
        <w:rPr>
          <w:rFonts w:ascii="Arial" w:eastAsia="Century Gothic" w:hAnsi="Arial" w:cs="Arial"/>
          <w:b/>
          <w:sz w:val="20"/>
          <w:szCs w:val="20"/>
          <w:lang w:val="es-ES_tradnl"/>
        </w:rPr>
      </w:pPr>
      <w:r w:rsidRPr="00002287">
        <w:rPr>
          <w:rFonts w:ascii="Arial" w:eastAsia="Century Gothic" w:hAnsi="Arial" w:cs="Arial"/>
          <w:b/>
          <w:sz w:val="20"/>
          <w:szCs w:val="20"/>
          <w:lang w:val="es-ES_tradnl"/>
        </w:rPr>
        <w:lastRenderedPageBreak/>
        <w:t>Dip. Yesenia Guadalupe Reyes Calzadías</w:t>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Nancy Janeth Frías Frías </w:t>
      </w:r>
    </w:p>
    <w:p w14:paraId="785C88D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0FA681D"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178E970" w14:textId="78F92141" w:rsidR="00002287" w:rsidRPr="00002287" w:rsidRDefault="00002287" w:rsidP="00920358">
      <w:pPr>
        <w:spacing w:line="360" w:lineRule="auto"/>
        <w:rPr>
          <w:rFonts w:ascii="Arial" w:eastAsia="Century Gothic" w:hAnsi="Arial" w:cs="Arial"/>
          <w:b/>
          <w:sz w:val="20"/>
          <w:szCs w:val="20"/>
          <w:lang w:val="es-ES_tradnl"/>
        </w:rPr>
      </w:pPr>
      <w:r w:rsidRPr="00002287">
        <w:rPr>
          <w:rFonts w:ascii="Arial" w:eastAsia="Century Gothic" w:hAnsi="Arial" w:cs="Arial"/>
          <w:b/>
          <w:sz w:val="20"/>
          <w:szCs w:val="20"/>
          <w:lang w:val="es-ES_tradnl"/>
        </w:rPr>
        <w:t xml:space="preserve">Dip. Roberto Marcelino Carreón Huitrón </w:t>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Arturo Zubía Fernández </w:t>
      </w:r>
    </w:p>
    <w:p w14:paraId="46A063C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4DFBB45E" w14:textId="6E0FB05B" w:rsidR="00002287" w:rsidRPr="00002287" w:rsidRDefault="003F207E" w:rsidP="00002287">
      <w:pPr>
        <w:spacing w:line="360" w:lineRule="auto"/>
        <w:jc w:val="center"/>
        <w:rPr>
          <w:rFonts w:ascii="Arial" w:eastAsia="Century Gothic" w:hAnsi="Arial" w:cs="Arial"/>
          <w:b/>
          <w:sz w:val="20"/>
          <w:szCs w:val="20"/>
          <w:lang w:val="es-ES_tradnl"/>
        </w:rPr>
        <w:sectPr w:rsidR="00002287" w:rsidRPr="00002287" w:rsidSect="001D225F">
          <w:headerReference w:type="default" r:id="rId8"/>
          <w:footerReference w:type="default" r:id="rId9"/>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61312" behindDoc="1" locked="0" layoutInCell="1" allowOverlap="1" wp14:anchorId="28340951" wp14:editId="7F8E5173">
                <wp:simplePos x="0" y="0"/>
                <wp:positionH relativeFrom="margin">
                  <wp:posOffset>-367476</wp:posOffset>
                </wp:positionH>
                <wp:positionV relativeFrom="paragraph">
                  <wp:posOffset>884624</wp:posOffset>
                </wp:positionV>
                <wp:extent cx="6715125" cy="5143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100003BB" w14:textId="4AFB07EA" w:rsidR="000C4005" w:rsidRPr="00464255" w:rsidRDefault="000C4005"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007E282A" w:rsidRPr="007E282A">
                              <w:rPr>
                                <w:rFonts w:ascii="Arial" w:hAnsi="Arial" w:cs="Arial"/>
                                <w:sz w:val="14"/>
                              </w:rPr>
                              <w:t xml:space="preserve">respetuosamente al Licenciado CRUZ PÉREZ CUELLAR,  a efecto de que ejerza responsablemente las facultades que le confiere el inciso f) de la fracción V del artículo 115 de la Constitución General de la </w:t>
                            </w:r>
                            <w:r w:rsidR="007E282A">
                              <w:rPr>
                                <w:rFonts w:ascii="Arial" w:hAnsi="Arial" w:cs="Arial"/>
                                <w:sz w:val="14"/>
                              </w:rPr>
                              <w:t>República.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40951" id="_x0000_t202" coordsize="21600,21600" o:spt="202" path="m,l,21600r21600,l21600,xe">
                <v:stroke joinstyle="miter"/>
                <v:path gradientshapeok="t" o:connecttype="rect"/>
              </v:shapetype>
              <v:shape id="Cuadro de texto 2" o:spid="_x0000_s1026" type="#_x0000_t202" style="position:absolute;left:0;text-align:left;margin-left:-28.95pt;margin-top:69.65pt;width:528.75pt;height:4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">
                <v:textbox>
                  <w:txbxContent>
                    <w:p w14:paraId="100003BB" w14:textId="4AFB07EA" w:rsidR="000C4005" w:rsidRPr="00464255" w:rsidRDefault="000C4005"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Pr>
                          <w:rFonts w:ascii="Arial" w:hAnsi="Arial" w:cs="Arial"/>
                          <w:sz w:val="14"/>
                        </w:rPr>
                        <w:t xml:space="preserve">exhortar </w:t>
                      </w:r>
                      <w:r w:rsidR="007E282A" w:rsidRPr="007E282A">
                        <w:rPr>
                          <w:rFonts w:ascii="Arial" w:hAnsi="Arial" w:cs="Arial"/>
                          <w:sz w:val="14"/>
                        </w:rPr>
                        <w:t xml:space="preserve">respetuosamente al Licenciado CRUZ PÉREZ CUELLAR,  a efecto de que ejerza responsablemente las facultades que le confiere el inciso f) de la fracción V del artículo 115 de la Constitución General de la </w:t>
                      </w:r>
                      <w:r w:rsidR="007E282A">
                        <w:rPr>
                          <w:rFonts w:ascii="Arial" w:hAnsi="Arial" w:cs="Arial"/>
                          <w:sz w:val="14"/>
                        </w:rPr>
                        <w:t>República.</w:t>
                      </w:r>
                    </w:p>
                  </w:txbxContent>
                </v:textbox>
                <w10:wrap anchorx="margin"/>
              </v:shape>
            </w:pict>
          </mc:Fallback>
        </mc:AlternateContent>
      </w:r>
      <w:r>
        <w:rPr>
          <w:rFonts w:ascii="Arial" w:eastAsia="Century Gothic" w:hAnsi="Arial" w:cs="Arial"/>
          <w:b/>
          <w:sz w:val="20"/>
          <w:szCs w:val="20"/>
          <w:lang w:val="es-ES_tradnl"/>
        </w:rPr>
        <w:t>Dip. Saúl Mireles  Corra</w:t>
      </w:r>
      <w:r w:rsidR="00E424A1">
        <w:rPr>
          <w:rFonts w:ascii="Arial" w:eastAsia="Century Gothic" w:hAnsi="Arial" w:cs="Arial"/>
          <w:b/>
          <w:sz w:val="20"/>
          <w:szCs w:val="20"/>
          <w:lang w:val="es-ES_tradnl"/>
        </w:rPr>
        <w:t>l</w:t>
      </w:r>
    </w:p>
    <w:p w14:paraId="1B7BCA7C" w14:textId="2E432CC9" w:rsidR="00634026" w:rsidRPr="00634026" w:rsidRDefault="00634026" w:rsidP="00634026">
      <w:pPr>
        <w:tabs>
          <w:tab w:val="left" w:pos="5723"/>
        </w:tabs>
        <w:rPr>
          <w:rFonts w:ascii="Arial" w:eastAsia="Century Gothic" w:hAnsi="Arial" w:cs="Arial"/>
          <w:sz w:val="20"/>
          <w:szCs w:val="20"/>
          <w:lang w:val="es-ES_tradnl"/>
        </w:rPr>
      </w:pPr>
    </w:p>
    <w:sectPr w:rsidR="00634026" w:rsidRPr="00634026" w:rsidSect="001D225F">
      <w:headerReference w:type="default" r:id="rId10"/>
      <w:footerReference w:type="default" r:id="rId11"/>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8345C" w14:textId="77777777" w:rsidR="006428C0" w:rsidRDefault="006428C0" w:rsidP="00D003A3">
      <w:r>
        <w:separator/>
      </w:r>
    </w:p>
  </w:endnote>
  <w:endnote w:type="continuationSeparator" w:id="0">
    <w:p w14:paraId="7ABD5F75" w14:textId="77777777" w:rsidR="006428C0" w:rsidRDefault="006428C0"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EBF8B" w14:textId="77777777" w:rsidR="000C4005" w:rsidRDefault="000C4005">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290B1AF7" wp14:editId="2A163486">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FD8B6" w14:textId="1A1BEF39" w:rsidR="000C4005" w:rsidRPr="00017204" w:rsidRDefault="000C4005">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A5DEC">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AF7"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779FD8B6" w14:textId="1A1BEF39" w:rsidR="000C4005" w:rsidRPr="00017204" w:rsidRDefault="000C4005">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A5DEC">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252708A5" w14:textId="77777777" w:rsidR="000C4005" w:rsidRDefault="000C4005">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77E6" w14:textId="059F2F7A" w:rsidR="000C4005" w:rsidRDefault="000C4005">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4C75C761" w:rsidR="000C4005" w:rsidRPr="00017204" w:rsidRDefault="000C4005">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A5DEC">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_x0000_s1029"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4C75C761" w:rsidR="000C4005" w:rsidRPr="00017204" w:rsidRDefault="000C4005">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A5DEC">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0C4005" w:rsidRDefault="000C4005">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D9E5F" w14:textId="77777777" w:rsidR="006428C0" w:rsidRDefault="006428C0" w:rsidP="00D003A3">
      <w:r>
        <w:separator/>
      </w:r>
    </w:p>
  </w:footnote>
  <w:footnote w:type="continuationSeparator" w:id="0">
    <w:p w14:paraId="6191C4FD" w14:textId="77777777" w:rsidR="006428C0" w:rsidRDefault="006428C0" w:rsidP="00D003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5CA5" w14:textId="77777777" w:rsidR="000C4005" w:rsidRDefault="000C4005">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7E8FAC14" wp14:editId="68C96AC2">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D735AF" w14:textId="77777777" w:rsidR="000C4005" w:rsidRDefault="000C4005"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AC14" id="_x0000_t202" coordsize="21600,21600" o:spt="202" path="m,l,21600r21600,l21600,xe">
              <v:stroke joinstyle="miter"/>
              <v:path gradientshapeok="t" o:connecttype="rect"/>
            </v:shapetype>
            <v:shape id="Text Box 2" o:spid="_x0000_s1027" type="#_x0000_t202" style="position:absolute;margin-left:218.5pt;margin-top:39pt;width:333.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2D735AF" w14:textId="77777777" w:rsidR="000C4005" w:rsidRDefault="000C4005"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0288" behindDoc="1" locked="0" layoutInCell="1" allowOverlap="1" wp14:anchorId="1211791C" wp14:editId="435FD87A">
          <wp:simplePos x="0" y="0"/>
          <wp:positionH relativeFrom="column">
            <wp:posOffset>-503555</wp:posOffset>
          </wp:positionH>
          <wp:positionV relativeFrom="paragraph">
            <wp:posOffset>-86360</wp:posOffset>
          </wp:positionV>
          <wp:extent cx="1057275" cy="1019175"/>
          <wp:effectExtent l="0" t="0" r="0" b="0"/>
          <wp:wrapNone/>
          <wp:docPr id="1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0087BA" wp14:editId="6263C861">
          <wp:simplePos x="0" y="0"/>
          <wp:positionH relativeFrom="column">
            <wp:posOffset>-502920</wp:posOffset>
          </wp:positionH>
          <wp:positionV relativeFrom="paragraph">
            <wp:posOffset>-85725</wp:posOffset>
          </wp:positionV>
          <wp:extent cx="1057275" cy="1019175"/>
          <wp:effectExtent l="0" t="0" r="9525" b="9525"/>
          <wp:wrapNone/>
          <wp:docPr id="12"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CF4D1DA" w14:textId="77777777" w:rsidR="000C4005" w:rsidRDefault="000C4005">
    <w:pPr>
      <w:widowControl w:val="0"/>
      <w:autoSpaceDE w:val="0"/>
      <w:autoSpaceDN w:val="0"/>
      <w:adjustRightInd w:val="0"/>
      <w:spacing w:line="200" w:lineRule="exact"/>
      <w:rPr>
        <w:sz w:val="20"/>
        <w:szCs w:val="20"/>
      </w:rPr>
    </w:pPr>
  </w:p>
  <w:p w14:paraId="47235C9B" w14:textId="77777777" w:rsidR="000C4005" w:rsidRDefault="000C4005">
    <w:pPr>
      <w:widowControl w:val="0"/>
      <w:autoSpaceDE w:val="0"/>
      <w:autoSpaceDN w:val="0"/>
      <w:adjustRightInd w:val="0"/>
      <w:spacing w:line="200" w:lineRule="exact"/>
      <w:rPr>
        <w:sz w:val="20"/>
        <w:szCs w:val="20"/>
      </w:rPr>
    </w:pPr>
  </w:p>
  <w:p w14:paraId="32A479EE" w14:textId="77777777" w:rsidR="000C4005" w:rsidRDefault="000C4005">
    <w:pPr>
      <w:widowControl w:val="0"/>
      <w:autoSpaceDE w:val="0"/>
      <w:autoSpaceDN w:val="0"/>
      <w:adjustRightInd w:val="0"/>
      <w:spacing w:line="200" w:lineRule="exact"/>
      <w:rPr>
        <w:sz w:val="20"/>
        <w:szCs w:val="20"/>
      </w:rPr>
    </w:pPr>
  </w:p>
  <w:p w14:paraId="6AE66E35" w14:textId="77777777" w:rsidR="000C4005" w:rsidRDefault="000C4005">
    <w:pPr>
      <w:widowControl w:val="0"/>
      <w:autoSpaceDE w:val="0"/>
      <w:autoSpaceDN w:val="0"/>
      <w:adjustRightInd w:val="0"/>
      <w:spacing w:line="200" w:lineRule="exact"/>
      <w:rPr>
        <w:sz w:val="20"/>
        <w:szCs w:val="20"/>
      </w:rPr>
    </w:pPr>
  </w:p>
  <w:p w14:paraId="251EE3C9" w14:textId="77777777" w:rsidR="000C4005" w:rsidRDefault="000C4005">
    <w:pPr>
      <w:widowControl w:val="0"/>
      <w:autoSpaceDE w:val="0"/>
      <w:autoSpaceDN w:val="0"/>
      <w:adjustRightInd w:val="0"/>
      <w:spacing w:line="200" w:lineRule="exact"/>
      <w:rPr>
        <w:sz w:val="20"/>
        <w:szCs w:val="20"/>
      </w:rPr>
    </w:pPr>
  </w:p>
  <w:p w14:paraId="2D156BAA" w14:textId="77777777" w:rsidR="000C4005" w:rsidRDefault="000C4005">
    <w:pPr>
      <w:widowControl w:val="0"/>
      <w:autoSpaceDE w:val="0"/>
      <w:autoSpaceDN w:val="0"/>
      <w:adjustRightInd w:val="0"/>
      <w:spacing w:line="200" w:lineRule="exact"/>
      <w:rPr>
        <w:sz w:val="20"/>
        <w:szCs w:val="20"/>
      </w:rPr>
    </w:pPr>
  </w:p>
  <w:p w14:paraId="29D023D6" w14:textId="77777777" w:rsidR="000C4005" w:rsidRDefault="000C4005">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F0A5" w14:textId="40FDBD8B" w:rsidR="000C4005" w:rsidRDefault="000C4005">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0C4005" w:rsidRDefault="000C4005">
    <w:pPr>
      <w:widowControl w:val="0"/>
      <w:autoSpaceDE w:val="0"/>
      <w:autoSpaceDN w:val="0"/>
      <w:adjustRightInd w:val="0"/>
      <w:spacing w:line="200" w:lineRule="exact"/>
      <w:rPr>
        <w:sz w:val="20"/>
        <w:szCs w:val="20"/>
      </w:rPr>
    </w:pPr>
  </w:p>
  <w:p w14:paraId="2EBDC6A2" w14:textId="77777777" w:rsidR="000C4005" w:rsidRDefault="000C4005">
    <w:pPr>
      <w:widowControl w:val="0"/>
      <w:autoSpaceDE w:val="0"/>
      <w:autoSpaceDN w:val="0"/>
      <w:adjustRightInd w:val="0"/>
      <w:spacing w:line="200" w:lineRule="exact"/>
      <w:rPr>
        <w:sz w:val="20"/>
        <w:szCs w:val="20"/>
      </w:rPr>
    </w:pPr>
  </w:p>
  <w:p w14:paraId="4179F763" w14:textId="77777777" w:rsidR="000C4005" w:rsidRDefault="000C4005">
    <w:pPr>
      <w:widowControl w:val="0"/>
      <w:autoSpaceDE w:val="0"/>
      <w:autoSpaceDN w:val="0"/>
      <w:adjustRightInd w:val="0"/>
      <w:spacing w:line="200" w:lineRule="exact"/>
      <w:rPr>
        <w:sz w:val="20"/>
        <w:szCs w:val="20"/>
      </w:rPr>
    </w:pPr>
  </w:p>
  <w:p w14:paraId="7F147630" w14:textId="77777777" w:rsidR="000C4005" w:rsidRDefault="000C4005">
    <w:pPr>
      <w:widowControl w:val="0"/>
      <w:autoSpaceDE w:val="0"/>
      <w:autoSpaceDN w:val="0"/>
      <w:adjustRightInd w:val="0"/>
      <w:spacing w:line="200" w:lineRule="exact"/>
      <w:rPr>
        <w:sz w:val="20"/>
        <w:szCs w:val="20"/>
      </w:rPr>
    </w:pPr>
  </w:p>
  <w:p w14:paraId="4F071EDA" w14:textId="77777777" w:rsidR="000C4005" w:rsidRDefault="000C4005">
    <w:pPr>
      <w:widowControl w:val="0"/>
      <w:autoSpaceDE w:val="0"/>
      <w:autoSpaceDN w:val="0"/>
      <w:adjustRightInd w:val="0"/>
      <w:spacing w:line="200" w:lineRule="exact"/>
      <w:rPr>
        <w:sz w:val="20"/>
        <w:szCs w:val="20"/>
      </w:rPr>
    </w:pPr>
  </w:p>
  <w:p w14:paraId="5F375E25" w14:textId="77777777" w:rsidR="000C4005" w:rsidRDefault="000C4005">
    <w:pPr>
      <w:widowControl w:val="0"/>
      <w:autoSpaceDE w:val="0"/>
      <w:autoSpaceDN w:val="0"/>
      <w:adjustRightInd w:val="0"/>
      <w:spacing w:line="200" w:lineRule="exact"/>
      <w:rPr>
        <w:sz w:val="20"/>
        <w:szCs w:val="20"/>
      </w:rPr>
    </w:pPr>
  </w:p>
  <w:p w14:paraId="6A23A02F" w14:textId="3E8F8CBD" w:rsidR="000C4005" w:rsidRDefault="000C4005">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2287"/>
    <w:rsid w:val="00003675"/>
    <w:rsid w:val="00015260"/>
    <w:rsid w:val="00017517"/>
    <w:rsid w:val="000278D6"/>
    <w:rsid w:val="00031461"/>
    <w:rsid w:val="00043BBF"/>
    <w:rsid w:val="00057F2B"/>
    <w:rsid w:val="00061FF4"/>
    <w:rsid w:val="0007106D"/>
    <w:rsid w:val="0007471D"/>
    <w:rsid w:val="00076ED4"/>
    <w:rsid w:val="0008091A"/>
    <w:rsid w:val="00081903"/>
    <w:rsid w:val="00082056"/>
    <w:rsid w:val="00084E26"/>
    <w:rsid w:val="00086F4D"/>
    <w:rsid w:val="000B2691"/>
    <w:rsid w:val="000B4523"/>
    <w:rsid w:val="000C14D0"/>
    <w:rsid w:val="000C4005"/>
    <w:rsid w:val="000D6A8A"/>
    <w:rsid w:val="000F6E13"/>
    <w:rsid w:val="0010612F"/>
    <w:rsid w:val="00106219"/>
    <w:rsid w:val="00112D49"/>
    <w:rsid w:val="00112E47"/>
    <w:rsid w:val="00115FA6"/>
    <w:rsid w:val="00123A0E"/>
    <w:rsid w:val="00130AC2"/>
    <w:rsid w:val="00132A26"/>
    <w:rsid w:val="00140D4B"/>
    <w:rsid w:val="0016774B"/>
    <w:rsid w:val="00172D2B"/>
    <w:rsid w:val="00176204"/>
    <w:rsid w:val="00184983"/>
    <w:rsid w:val="00184C7D"/>
    <w:rsid w:val="0018726A"/>
    <w:rsid w:val="00187AEA"/>
    <w:rsid w:val="001A1C91"/>
    <w:rsid w:val="001A550C"/>
    <w:rsid w:val="001B1AF2"/>
    <w:rsid w:val="001B61B2"/>
    <w:rsid w:val="001B7D8F"/>
    <w:rsid w:val="001C1474"/>
    <w:rsid w:val="001C2811"/>
    <w:rsid w:val="001C67D6"/>
    <w:rsid w:val="001D225F"/>
    <w:rsid w:val="001D3394"/>
    <w:rsid w:val="001F0724"/>
    <w:rsid w:val="001F3DB7"/>
    <w:rsid w:val="00200723"/>
    <w:rsid w:val="00200CC1"/>
    <w:rsid w:val="00203722"/>
    <w:rsid w:val="00206695"/>
    <w:rsid w:val="00206963"/>
    <w:rsid w:val="00242F0A"/>
    <w:rsid w:val="00250A5D"/>
    <w:rsid w:val="00265A21"/>
    <w:rsid w:val="00274704"/>
    <w:rsid w:val="0029322E"/>
    <w:rsid w:val="002952BE"/>
    <w:rsid w:val="002A5DEC"/>
    <w:rsid w:val="002C20E1"/>
    <w:rsid w:val="002C54EC"/>
    <w:rsid w:val="002D3DB3"/>
    <w:rsid w:val="002E0739"/>
    <w:rsid w:val="002E0B9F"/>
    <w:rsid w:val="003001E7"/>
    <w:rsid w:val="00305056"/>
    <w:rsid w:val="00341336"/>
    <w:rsid w:val="00347BF6"/>
    <w:rsid w:val="00365560"/>
    <w:rsid w:val="00373930"/>
    <w:rsid w:val="0037634C"/>
    <w:rsid w:val="00380ADE"/>
    <w:rsid w:val="003B2352"/>
    <w:rsid w:val="003E07EE"/>
    <w:rsid w:val="003E3D72"/>
    <w:rsid w:val="003F207E"/>
    <w:rsid w:val="003F3A70"/>
    <w:rsid w:val="004038D9"/>
    <w:rsid w:val="0043443A"/>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75E7E"/>
    <w:rsid w:val="005903FF"/>
    <w:rsid w:val="005966E4"/>
    <w:rsid w:val="005A3087"/>
    <w:rsid w:val="005B65C6"/>
    <w:rsid w:val="005C1F83"/>
    <w:rsid w:val="005D76D8"/>
    <w:rsid w:val="005E77DE"/>
    <w:rsid w:val="0060616B"/>
    <w:rsid w:val="00607B35"/>
    <w:rsid w:val="00612119"/>
    <w:rsid w:val="006125CB"/>
    <w:rsid w:val="00632FFA"/>
    <w:rsid w:val="00634026"/>
    <w:rsid w:val="00640936"/>
    <w:rsid w:val="006428C0"/>
    <w:rsid w:val="00647D61"/>
    <w:rsid w:val="00657F1F"/>
    <w:rsid w:val="00670E02"/>
    <w:rsid w:val="0067118B"/>
    <w:rsid w:val="0067580F"/>
    <w:rsid w:val="00681CEC"/>
    <w:rsid w:val="00686C2F"/>
    <w:rsid w:val="0069784C"/>
    <w:rsid w:val="006C226A"/>
    <w:rsid w:val="006C44EF"/>
    <w:rsid w:val="0071287F"/>
    <w:rsid w:val="00717F7B"/>
    <w:rsid w:val="00720AFB"/>
    <w:rsid w:val="007219D6"/>
    <w:rsid w:val="00727738"/>
    <w:rsid w:val="007311E5"/>
    <w:rsid w:val="00732B82"/>
    <w:rsid w:val="00735DF9"/>
    <w:rsid w:val="00754A0F"/>
    <w:rsid w:val="00793C86"/>
    <w:rsid w:val="00796278"/>
    <w:rsid w:val="007A53A8"/>
    <w:rsid w:val="007A5F78"/>
    <w:rsid w:val="007B4744"/>
    <w:rsid w:val="007C2109"/>
    <w:rsid w:val="007C569A"/>
    <w:rsid w:val="007D0312"/>
    <w:rsid w:val="007D6885"/>
    <w:rsid w:val="007E0926"/>
    <w:rsid w:val="007E1535"/>
    <w:rsid w:val="007E282A"/>
    <w:rsid w:val="007E3411"/>
    <w:rsid w:val="007E6F93"/>
    <w:rsid w:val="007F5946"/>
    <w:rsid w:val="007F5D7E"/>
    <w:rsid w:val="008267EE"/>
    <w:rsid w:val="0083649F"/>
    <w:rsid w:val="0084292D"/>
    <w:rsid w:val="008653AC"/>
    <w:rsid w:val="008748AF"/>
    <w:rsid w:val="008770BB"/>
    <w:rsid w:val="00893E1D"/>
    <w:rsid w:val="008A0487"/>
    <w:rsid w:val="008B202B"/>
    <w:rsid w:val="008B593F"/>
    <w:rsid w:val="008D4F47"/>
    <w:rsid w:val="008E539B"/>
    <w:rsid w:val="00901F11"/>
    <w:rsid w:val="00914639"/>
    <w:rsid w:val="00920358"/>
    <w:rsid w:val="00921C4C"/>
    <w:rsid w:val="009543C4"/>
    <w:rsid w:val="00954E69"/>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216"/>
    <w:rsid w:val="00A404D6"/>
    <w:rsid w:val="00A465F7"/>
    <w:rsid w:val="00A57AB5"/>
    <w:rsid w:val="00A6091B"/>
    <w:rsid w:val="00A63268"/>
    <w:rsid w:val="00A77942"/>
    <w:rsid w:val="00A8174F"/>
    <w:rsid w:val="00A95731"/>
    <w:rsid w:val="00A95D1C"/>
    <w:rsid w:val="00AA5DAB"/>
    <w:rsid w:val="00AC5439"/>
    <w:rsid w:val="00AD1ECA"/>
    <w:rsid w:val="00AD2ECC"/>
    <w:rsid w:val="00AE1C30"/>
    <w:rsid w:val="00AF24EF"/>
    <w:rsid w:val="00AF45A7"/>
    <w:rsid w:val="00B11610"/>
    <w:rsid w:val="00B13F21"/>
    <w:rsid w:val="00B17AA1"/>
    <w:rsid w:val="00B30273"/>
    <w:rsid w:val="00B4557B"/>
    <w:rsid w:val="00B51240"/>
    <w:rsid w:val="00B55A40"/>
    <w:rsid w:val="00B65E25"/>
    <w:rsid w:val="00B71135"/>
    <w:rsid w:val="00B93CDB"/>
    <w:rsid w:val="00B9455A"/>
    <w:rsid w:val="00BA639B"/>
    <w:rsid w:val="00BB3839"/>
    <w:rsid w:val="00BC05B9"/>
    <w:rsid w:val="00BC6E4C"/>
    <w:rsid w:val="00C042CD"/>
    <w:rsid w:val="00C120C7"/>
    <w:rsid w:val="00C1453C"/>
    <w:rsid w:val="00C14B27"/>
    <w:rsid w:val="00C2549F"/>
    <w:rsid w:val="00C422E5"/>
    <w:rsid w:val="00C43906"/>
    <w:rsid w:val="00C52EF4"/>
    <w:rsid w:val="00C6231E"/>
    <w:rsid w:val="00C822C3"/>
    <w:rsid w:val="00C9307D"/>
    <w:rsid w:val="00CA27C3"/>
    <w:rsid w:val="00CA79F6"/>
    <w:rsid w:val="00CD182F"/>
    <w:rsid w:val="00CE1B8B"/>
    <w:rsid w:val="00CE54D1"/>
    <w:rsid w:val="00CF0543"/>
    <w:rsid w:val="00CF29FD"/>
    <w:rsid w:val="00CF5ACB"/>
    <w:rsid w:val="00D003A3"/>
    <w:rsid w:val="00D10296"/>
    <w:rsid w:val="00D146E1"/>
    <w:rsid w:val="00D14E5D"/>
    <w:rsid w:val="00D20FD6"/>
    <w:rsid w:val="00D32723"/>
    <w:rsid w:val="00D33E9B"/>
    <w:rsid w:val="00D804B4"/>
    <w:rsid w:val="00D824E9"/>
    <w:rsid w:val="00D83174"/>
    <w:rsid w:val="00D902C0"/>
    <w:rsid w:val="00D90FA1"/>
    <w:rsid w:val="00D915C6"/>
    <w:rsid w:val="00D9410C"/>
    <w:rsid w:val="00D96E75"/>
    <w:rsid w:val="00DC05BD"/>
    <w:rsid w:val="00DE47D3"/>
    <w:rsid w:val="00DE6F3B"/>
    <w:rsid w:val="00DE73AC"/>
    <w:rsid w:val="00DF2CA1"/>
    <w:rsid w:val="00DF66DF"/>
    <w:rsid w:val="00E10E8B"/>
    <w:rsid w:val="00E11CB0"/>
    <w:rsid w:val="00E1481E"/>
    <w:rsid w:val="00E26562"/>
    <w:rsid w:val="00E37B42"/>
    <w:rsid w:val="00E4206D"/>
    <w:rsid w:val="00E424A1"/>
    <w:rsid w:val="00E955B6"/>
    <w:rsid w:val="00EA1581"/>
    <w:rsid w:val="00EB4A6E"/>
    <w:rsid w:val="00EB7118"/>
    <w:rsid w:val="00EC594E"/>
    <w:rsid w:val="00ED0CEF"/>
    <w:rsid w:val="00ED56BE"/>
    <w:rsid w:val="00F01142"/>
    <w:rsid w:val="00F11CED"/>
    <w:rsid w:val="00F35150"/>
    <w:rsid w:val="00F478E0"/>
    <w:rsid w:val="00F60170"/>
    <w:rsid w:val="00F60D06"/>
    <w:rsid w:val="00F71013"/>
    <w:rsid w:val="00F85CA1"/>
    <w:rsid w:val="00F94896"/>
    <w:rsid w:val="00F96E9E"/>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003A3"/>
    <w:rPr>
      <w:sz w:val="20"/>
      <w:szCs w:val="20"/>
    </w:rPr>
  </w:style>
  <w:style w:type="character" w:customStyle="1" w:styleId="FootnoteTextChar">
    <w:name w:val="Footnote Text Char"/>
    <w:basedOn w:val="DefaultParagraphFont"/>
    <w:link w:val="FootnoteText"/>
    <w:uiPriority w:val="99"/>
    <w:rsid w:val="00D003A3"/>
    <w:rPr>
      <w:rFonts w:ascii="Times New Roman" w:eastAsia="Times New Roman" w:hAnsi="Times New Roman" w:cs="Times New Roman"/>
      <w:sz w:val="20"/>
      <w:szCs w:val="20"/>
      <w:lang w:val="es-MX" w:eastAsia="es-MX"/>
    </w:rPr>
  </w:style>
  <w:style w:type="character" w:styleId="FootnoteReference">
    <w:name w:val="footnote reference"/>
    <w:basedOn w:val="DefaultParagraphFont"/>
    <w:uiPriority w:val="99"/>
    <w:unhideWhenUsed/>
    <w:rsid w:val="00D003A3"/>
    <w:rPr>
      <w:vertAlign w:val="superscript"/>
    </w:rPr>
  </w:style>
  <w:style w:type="character" w:styleId="Hyperlink">
    <w:name w:val="Hyperlink"/>
    <w:basedOn w:val="DefaultParagraphFont"/>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ListParagraph">
    <w:name w:val="List Paragraph"/>
    <w:basedOn w:val="Normal"/>
    <w:uiPriority w:val="34"/>
    <w:qFormat/>
    <w:rsid w:val="00D003A3"/>
    <w:pPr>
      <w:ind w:left="720"/>
      <w:contextualSpacing/>
    </w:pPr>
  </w:style>
  <w:style w:type="table" w:styleId="TableGrid">
    <w:name w:val="Table Grid"/>
    <w:basedOn w:val="Table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e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003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03A3"/>
    <w:rPr>
      <w:rFonts w:ascii="Lucida Grande" w:eastAsia="Times New Roman" w:hAnsi="Lucida Grande" w:cs="Lucida Grande"/>
      <w:sz w:val="18"/>
      <w:szCs w:val="18"/>
      <w:lang w:val="es-MX" w:eastAsia="es-MX"/>
    </w:rPr>
  </w:style>
  <w:style w:type="paragraph" w:styleId="Header">
    <w:name w:val="header"/>
    <w:basedOn w:val="Normal"/>
    <w:link w:val="HeaderChar"/>
    <w:uiPriority w:val="99"/>
    <w:unhideWhenUsed/>
    <w:rsid w:val="00D003A3"/>
    <w:pPr>
      <w:tabs>
        <w:tab w:val="center" w:pos="4252"/>
        <w:tab w:val="right" w:pos="8504"/>
      </w:tabs>
    </w:pPr>
  </w:style>
  <w:style w:type="character" w:customStyle="1" w:styleId="HeaderChar">
    <w:name w:val="Header Char"/>
    <w:basedOn w:val="DefaultParagraphFont"/>
    <w:link w:val="Header"/>
    <w:uiPriority w:val="99"/>
    <w:rsid w:val="00D003A3"/>
    <w:rPr>
      <w:rFonts w:ascii="Times New Roman" w:eastAsia="Times New Roman" w:hAnsi="Times New Roman" w:cs="Times New Roman"/>
      <w:lang w:val="es-MX" w:eastAsia="es-MX"/>
    </w:rPr>
  </w:style>
  <w:style w:type="paragraph" w:styleId="Footer">
    <w:name w:val="footer"/>
    <w:basedOn w:val="Normal"/>
    <w:link w:val="FooterChar"/>
    <w:uiPriority w:val="99"/>
    <w:unhideWhenUsed/>
    <w:rsid w:val="00D003A3"/>
    <w:pPr>
      <w:tabs>
        <w:tab w:val="center" w:pos="4252"/>
        <w:tab w:val="right" w:pos="8504"/>
      </w:tabs>
    </w:pPr>
  </w:style>
  <w:style w:type="character" w:customStyle="1" w:styleId="FooterChar">
    <w:name w:val="Footer Char"/>
    <w:basedOn w:val="DefaultParagraphFont"/>
    <w:link w:val="Footer"/>
    <w:uiPriority w:val="99"/>
    <w:rsid w:val="00D003A3"/>
    <w:rPr>
      <w:rFonts w:ascii="Times New Roman" w:eastAsia="Times New Roman" w:hAnsi="Times New Roman" w:cs="Times New Roman"/>
      <w:lang w:val="es-MX" w:eastAsia="es-MX"/>
    </w:rPr>
  </w:style>
  <w:style w:type="paragraph" w:styleId="NoSpacing">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eNormal"/>
    <w:next w:val="TableGrid"/>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64AEF-4B1B-4BFB-8906-BAD130AC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717</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luis flores santillan</cp:lastModifiedBy>
  <cp:revision>3</cp:revision>
  <dcterms:created xsi:type="dcterms:W3CDTF">2025-04-29T02:09:00Z</dcterms:created>
  <dcterms:modified xsi:type="dcterms:W3CDTF">2025-04-29T02:32:00Z</dcterms:modified>
</cp:coreProperties>
</file>