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D427" w14:textId="5F1C3FD9" w:rsidR="00580F3F" w:rsidRPr="00580F3F" w:rsidRDefault="00580F3F" w:rsidP="00580F3F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sz w:val="24"/>
          <w:szCs w:val="24"/>
        </w:rPr>
        <w:t xml:space="preserve">Chihuahua a </w:t>
      </w:r>
      <w:r w:rsidR="00EE701A">
        <w:rPr>
          <w:rFonts w:ascii="Avenir Next LT Pro" w:eastAsia="Calibri" w:hAnsi="Avenir Next LT Pro" w:cs="Arial"/>
          <w:sz w:val="24"/>
          <w:szCs w:val="24"/>
        </w:rPr>
        <w:t>2</w:t>
      </w:r>
      <w:r w:rsidR="00E57285">
        <w:rPr>
          <w:rFonts w:ascii="Avenir Next LT Pro" w:eastAsia="Calibri" w:hAnsi="Avenir Next LT Pro" w:cs="Arial"/>
          <w:sz w:val="24"/>
          <w:szCs w:val="24"/>
        </w:rPr>
        <w:t>9</w:t>
      </w:r>
      <w:r w:rsidR="00EE701A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de </w:t>
      </w:r>
      <w:r w:rsidR="00827AFB">
        <w:rPr>
          <w:rFonts w:ascii="Avenir Next LT Pro" w:eastAsia="Calibri" w:hAnsi="Avenir Next LT Pro" w:cs="Arial"/>
          <w:sz w:val="24"/>
          <w:szCs w:val="24"/>
        </w:rPr>
        <w:t>abril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111E51B0" w14:textId="77777777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53307DCA" w14:textId="77777777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065698B6" w14:textId="45B11D3F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, Diputado de la Sexagésima Octava Legislatura del Honorable Congreso del Estado, integrante del Grupo Parlamentario del Partido Revolucionario Institucional con fundamento en lo que dispone los artículos </w:t>
      </w:r>
      <w:r w:rsidR="000D6DB3" w:rsidRPr="000D6DB3">
        <w:rPr>
          <w:rFonts w:ascii="Avenir Next LT Pro" w:eastAsia="Calibri" w:hAnsi="Avenir Next LT Pro" w:cs="Arial"/>
          <w:sz w:val="24"/>
          <w:szCs w:val="24"/>
        </w:rPr>
        <w:t>68, fracción I de la Constitución Política del Estado Libre y Soberano de Chihuahua 167, fracción I, 168, 168 BIS y 170 de la Ley Orgánica del Poder Legislativo, 2, fracción IV, 75, 76, fracción V, 77 y 102 del Reglamento Interior y de Prácticas Parlamentarias del Poder Legislativo</w:t>
      </w:r>
      <w:r w:rsidRPr="00580F3F">
        <w:rPr>
          <w:rFonts w:ascii="Avenir Next LT Pro" w:eastAsia="Calibri" w:hAnsi="Avenir Next LT Pro" w:cs="Arial"/>
          <w:sz w:val="24"/>
          <w:szCs w:val="24"/>
        </w:rPr>
        <w:t>, y demás relativos comparezco ante esta Honorable Soberanía, a fin de presentar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INICIATIVA CON CÁRACTER DE DECRETO </w:t>
      </w:r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 EFECTO </w:t>
      </w:r>
      <w:bookmarkStart w:id="0" w:name="_Hlk196247125"/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>DE REFORMAR LA FRACCIÓN XIV, Y ADICIONAR LA FRACCIÓ</w:t>
      </w:r>
      <w:r w:rsidR="00914A10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N XV AL ARTÍCULO 15 </w:t>
      </w:r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Y 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LAS FRACCIONES LIX Y LX AL ARTÍCULO 13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>, TODOS DE LA LEY ESTATAL DE EDUCACIÓN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E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N MATERIA DE FOMENTO A LA EDUCACIÓN AMBIENTAL PARA NIÑOS, NIÑAS Y ADOLESCENTES A TRAVÉS DE LA </w:t>
      </w:r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>IMPLEMENTACIÓN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DE HUERTOS ESCOLARES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.</w:t>
      </w:r>
      <w:bookmarkEnd w:id="0"/>
    </w:p>
    <w:p w14:paraId="432D27ED" w14:textId="77777777" w:rsidR="00075C12" w:rsidRPr="004F66DE" w:rsidRDefault="00075C12" w:rsidP="00075C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venir Next LT Pro" w:eastAsia="Verdana" w:hAnsi="Avenir Next LT Pro" w:cs="Arial"/>
          <w:color w:val="000000"/>
          <w:sz w:val="24"/>
          <w:szCs w:val="24"/>
        </w:rPr>
      </w:pPr>
      <w:r w:rsidRPr="00580F3F">
        <w:rPr>
          <w:rFonts w:ascii="Avenir Next LT Pro" w:eastAsia="Calibri" w:hAnsi="Avenir Next LT Pro" w:cs="Arial"/>
          <w:sz w:val="24"/>
          <w:szCs w:val="24"/>
        </w:rPr>
        <w:t xml:space="preserve">Lo anterior </w:t>
      </w:r>
      <w:r w:rsidRPr="00580F3F">
        <w:rPr>
          <w:rFonts w:ascii="Avenir Next LT Pro" w:eastAsia="Verdana" w:hAnsi="Avenir Next LT Pro" w:cs="Arial"/>
          <w:color w:val="000000"/>
          <w:sz w:val="24"/>
          <w:szCs w:val="24"/>
        </w:rPr>
        <w:t xml:space="preserve">por los motivos y fundamentos que a continuación se expresan.  </w:t>
      </w:r>
    </w:p>
    <w:p w14:paraId="36619693" w14:textId="77777777" w:rsidR="00075C12" w:rsidRDefault="00075C12" w:rsidP="00075C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 w:rsidRPr="00580F3F">
        <w:rPr>
          <w:rFonts w:ascii="Avenir Next LT Pro" w:eastAsia="Verdana" w:hAnsi="Avenir Next LT Pro" w:cs="Arial"/>
          <w:b/>
          <w:color w:val="000000"/>
          <w:sz w:val="24"/>
          <w:szCs w:val="24"/>
        </w:rPr>
        <w:t>EXPOSICIÓN DE MOTIVOS</w:t>
      </w:r>
    </w:p>
    <w:p w14:paraId="4B129E32" w14:textId="6BD1CAF4" w:rsidR="00A74344" w:rsidRDefault="00A74344" w:rsidP="00075C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En el mes de abril tenemos conmemoraciones muy importantes, y entre ellas se encuentran el</w:t>
      </w:r>
      <w:r w:rsidR="0083058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Día de la Tierra el 22 de abril y el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Día de la Niñez el 30 de abril. Estas fechas</w:t>
      </w:r>
      <w:r w:rsidR="0083058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nos obligan a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implementar</w:t>
      </w:r>
      <w:r w:rsidR="0083058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acciones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desde el servicio público para fortalecer a los niños, niñas y adolescentes </w:t>
      </w:r>
      <w:r w:rsidR="0083058F">
        <w:rPr>
          <w:rFonts w:ascii="Avenir Next LT Pro" w:eastAsia="Verdana" w:hAnsi="Avenir Next LT Pro" w:cs="Arial"/>
          <w:bCs/>
          <w:color w:val="000000"/>
          <w:sz w:val="24"/>
          <w:szCs w:val="24"/>
        </w:rPr>
        <w:t>en el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cuidado del medioambiente. Y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lastRenderedPageBreak/>
        <w:t xml:space="preserve">una medida efectiva y con incidencia real para cubrir ambas prioridades, es la educación ambiental. </w:t>
      </w:r>
    </w:p>
    <w:p w14:paraId="170E69A4" w14:textId="095C08A9" w:rsidR="009521B8" w:rsidRDefault="009521B8" w:rsidP="00075C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9521B8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La educación ambiental permite formar en los individuos conocimientos y conductas con el fin de crear soluciones y conciencia sobre la importancia del cuidado ambiental. Es a través de la práctica que estos conocimientos pueden permear en cambios en las conductas y actitudes a </w:t>
      </w:r>
      <w:r w:rsidR="00EE701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favor </w:t>
      </w:r>
      <w:r w:rsidRPr="009521B8">
        <w:rPr>
          <w:rFonts w:ascii="Avenir Next LT Pro" w:eastAsia="Verdana" w:hAnsi="Avenir Next LT Pro" w:cs="Arial"/>
          <w:bCs/>
          <w:color w:val="000000"/>
          <w:sz w:val="24"/>
          <w:szCs w:val="24"/>
        </w:rPr>
        <w:t>del ambiente. Sin embargo, en México la educación ambiental no ha logrado ser incorporada formalmente al programa educativo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.</w:t>
      </w:r>
      <w:r>
        <w:rPr>
          <w:rStyle w:val="Refdenotaalpie"/>
          <w:rFonts w:ascii="Avenir Next LT Pro" w:eastAsia="Verdana" w:hAnsi="Avenir Next LT Pro" w:cs="Arial"/>
          <w:bCs/>
          <w:color w:val="000000"/>
          <w:sz w:val="24"/>
          <w:szCs w:val="24"/>
        </w:rPr>
        <w:footnoteReference w:id="1"/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Una mane</w:t>
      </w:r>
      <w:r w:rsidR="0083058F">
        <w:rPr>
          <w:rFonts w:ascii="Avenir Next LT Pro" w:eastAsia="Verdana" w:hAnsi="Avenir Next LT Pro" w:cs="Arial"/>
          <w:bCs/>
          <w:color w:val="000000"/>
          <w:sz w:val="24"/>
          <w:szCs w:val="24"/>
        </w:rPr>
        <w:t>r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a efectiva de integrar la educación ambiental de una manera práctica en la educación de los niños, niñas y adolescentes es mediante la implementación de huertos escolares</w:t>
      </w:r>
      <w:r w:rsidR="00830FD0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y actividades de horticultura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. </w:t>
      </w:r>
    </w:p>
    <w:p w14:paraId="65565F85" w14:textId="2D09A298" w:rsidR="00830FD0" w:rsidRDefault="009B06AF" w:rsidP="00830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>Los huertos escolares son espacios que contribu</w:t>
      </w:r>
      <w:r w:rsidR="00A74344">
        <w:rPr>
          <w:rFonts w:ascii="Avenir Next LT Pro" w:eastAsia="Verdana" w:hAnsi="Avenir Next LT Pro" w:cs="Arial"/>
          <w:bCs/>
          <w:color w:val="000000"/>
          <w:sz w:val="24"/>
          <w:szCs w:val="24"/>
        </w:rPr>
        <w:t>yen</w:t>
      </w:r>
      <w:r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a una formación integral, mejora</w:t>
      </w:r>
      <w:r w:rsidR="00A74344">
        <w:rPr>
          <w:rFonts w:ascii="Avenir Next LT Pro" w:eastAsia="Verdana" w:hAnsi="Avenir Next LT Pro" w:cs="Arial"/>
          <w:bCs/>
          <w:color w:val="000000"/>
          <w:sz w:val="24"/>
          <w:szCs w:val="24"/>
        </w:rPr>
        <w:t>n</w:t>
      </w:r>
      <w:r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los resultados académicos </w:t>
      </w:r>
      <w:r w:rsidR="00A74344">
        <w:rPr>
          <w:rFonts w:ascii="Avenir Next LT Pro" w:eastAsia="Verdana" w:hAnsi="Avenir Next LT Pro" w:cs="Arial"/>
          <w:bCs/>
          <w:color w:val="000000"/>
          <w:sz w:val="24"/>
          <w:szCs w:val="24"/>
        </w:rPr>
        <w:t>(</w:t>
      </w:r>
      <w:r w:rsidR="00A74344"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>principalmente en las materias de Ciencias, Biología y Ecología</w:t>
      </w:r>
      <w:r w:rsidR="00A74344">
        <w:rPr>
          <w:rFonts w:ascii="Avenir Next LT Pro" w:eastAsia="Verdana" w:hAnsi="Avenir Next LT Pro" w:cs="Arial"/>
          <w:bCs/>
          <w:color w:val="000000"/>
          <w:sz w:val="24"/>
          <w:szCs w:val="24"/>
        </w:rPr>
        <w:t>)</w:t>
      </w:r>
      <w:r w:rsidR="00A74344"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>y la nutrición de los estudiantes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. </w:t>
      </w:r>
      <w:r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Adicionalmente en ellos se aprende a cuidar la naturaleza, a tener una mejor alimentación y mejorar las relaciones entre </w:t>
      </w:r>
      <w:r w:rsidR="00830FD0"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las </w:t>
      </w:r>
      <w:r w:rsidR="00830FD0">
        <w:rPr>
          <w:rFonts w:ascii="Avenir Next LT Pro" w:eastAsia="Verdana" w:hAnsi="Avenir Next LT Pro" w:cs="Arial"/>
          <w:bCs/>
          <w:color w:val="000000"/>
          <w:sz w:val="24"/>
          <w:szCs w:val="24"/>
        </w:rPr>
        <w:t>personas</w:t>
      </w:r>
      <w:r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. </w:t>
      </w:r>
      <w:r w:rsidR="00830FD0">
        <w:rPr>
          <w:rFonts w:ascii="Avenir Next LT Pro" w:eastAsia="Verdana" w:hAnsi="Avenir Next LT Pro" w:cs="Arial"/>
          <w:bCs/>
          <w:color w:val="000000"/>
          <w:sz w:val="24"/>
          <w:szCs w:val="24"/>
        </w:rPr>
        <w:t>También se ha demostrado que</w:t>
      </w:r>
      <w:r w:rsidRPr="009B06AF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los huertos escolares pueden favorecer la integración grupal y el trabajo colaborativo.</w:t>
      </w:r>
      <w:r>
        <w:rPr>
          <w:rStyle w:val="Refdenotaalpie"/>
          <w:rFonts w:ascii="Avenir Next LT Pro" w:eastAsia="Verdana" w:hAnsi="Avenir Next LT Pro" w:cs="Arial"/>
          <w:bCs/>
          <w:color w:val="000000"/>
          <w:sz w:val="24"/>
          <w:szCs w:val="24"/>
        </w:rPr>
        <w:footnoteReference w:id="2"/>
      </w:r>
    </w:p>
    <w:p w14:paraId="7977EFE8" w14:textId="16D824F8" w:rsidR="00830FD0" w:rsidRDefault="00830FD0" w:rsidP="00830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Esta iniciativa, para la implementación de huertos escolares en los niveles de educación básica, tiene como objetivo garantizar el derecho a un medioambiente sano</w:t>
      </w:r>
      <w:r w:rsidR="005F7200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y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="005F7200">
        <w:rPr>
          <w:rFonts w:ascii="Avenir Next LT Pro" w:eastAsia="Verdana" w:hAnsi="Avenir Next LT Pro" w:cs="Arial"/>
          <w:bCs/>
          <w:color w:val="000000"/>
          <w:sz w:val="24"/>
          <w:szCs w:val="24"/>
        </w:rPr>
        <w:t>el interés superior de la infancia, ambos derechos establecidos en la Constitución Política de los Estados Unidos Mexicanos:</w:t>
      </w:r>
    </w:p>
    <w:p w14:paraId="24A84007" w14:textId="46FBEF8E" w:rsidR="005F7200" w:rsidRDefault="005F7200" w:rsidP="00EE70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venir Next LT Pro" w:eastAsia="Verdana" w:hAnsi="Avenir Next LT Pro" w:cs="Arial"/>
          <w:bCs/>
          <w:i/>
          <w:iCs/>
          <w:color w:val="000000"/>
          <w:sz w:val="24"/>
          <w:szCs w:val="24"/>
        </w:rPr>
      </w:pPr>
      <w:r w:rsidRPr="00EE701A">
        <w:rPr>
          <w:rFonts w:ascii="Avenir Next LT Pro" w:eastAsia="Verdana" w:hAnsi="Avenir Next LT Pro" w:cs="Arial"/>
          <w:b/>
          <w:i/>
          <w:iCs/>
          <w:color w:val="000000"/>
          <w:sz w:val="24"/>
          <w:szCs w:val="24"/>
        </w:rPr>
        <w:lastRenderedPageBreak/>
        <w:t>Artículo 3</w:t>
      </w:r>
      <w:r>
        <w:rPr>
          <w:rFonts w:ascii="Avenir Next LT Pro" w:eastAsia="Verdana" w:hAnsi="Avenir Next LT Pro" w:cs="Arial"/>
          <w:bCs/>
          <w:i/>
          <w:iCs/>
          <w:color w:val="000000"/>
          <w:sz w:val="24"/>
          <w:szCs w:val="24"/>
        </w:rPr>
        <w:t xml:space="preserve">.- […] </w:t>
      </w:r>
      <w:r w:rsidRPr="005F7200">
        <w:rPr>
          <w:rFonts w:ascii="Avenir Next LT Pro" w:eastAsia="Verdana" w:hAnsi="Avenir Next LT Pro" w:cs="Arial"/>
          <w:bCs/>
          <w:i/>
          <w:iCs/>
          <w:color w:val="000000"/>
          <w:sz w:val="24"/>
          <w:szCs w:val="24"/>
        </w:rPr>
        <w:t>El Estado priorizará el interés superior de niñas, niños, adolescentes y jóvenes en el acceso, permanencia y participación en los servicios educativos</w:t>
      </w:r>
      <w:r>
        <w:rPr>
          <w:rFonts w:ascii="Avenir Next LT Pro" w:eastAsia="Verdana" w:hAnsi="Avenir Next LT Pro" w:cs="Arial"/>
          <w:bCs/>
          <w:i/>
          <w:iCs/>
          <w:color w:val="000000"/>
          <w:sz w:val="24"/>
          <w:szCs w:val="24"/>
        </w:rPr>
        <w:t xml:space="preserve"> […]</w:t>
      </w:r>
      <w:r w:rsidRPr="005F7200">
        <w:rPr>
          <w:rFonts w:ascii="Avenir Next LT Pro" w:eastAsia="Verdana" w:hAnsi="Avenir Next LT Pro" w:cs="Arial"/>
          <w:bCs/>
          <w:i/>
          <w:iCs/>
          <w:color w:val="000000"/>
          <w:sz w:val="24"/>
          <w:szCs w:val="24"/>
        </w:rPr>
        <w:t>.</w:t>
      </w:r>
    </w:p>
    <w:p w14:paraId="452793BD" w14:textId="6D31A588" w:rsidR="005F7200" w:rsidRDefault="005F7200" w:rsidP="00EE70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venir Next LT Pro" w:eastAsia="Verdana" w:hAnsi="Avenir Next LT Pro" w:cs="Arial"/>
          <w:bCs/>
          <w:i/>
          <w:iCs/>
          <w:color w:val="000000"/>
          <w:sz w:val="24"/>
          <w:szCs w:val="24"/>
        </w:rPr>
      </w:pPr>
      <w:r w:rsidRPr="00EE701A">
        <w:rPr>
          <w:rFonts w:ascii="Avenir Next LT Pro" w:eastAsia="Verdana" w:hAnsi="Avenir Next LT Pro" w:cs="Arial"/>
          <w:b/>
          <w:i/>
          <w:iCs/>
          <w:color w:val="000000"/>
          <w:sz w:val="24"/>
          <w:szCs w:val="24"/>
        </w:rPr>
        <w:t>Artículo 4</w:t>
      </w:r>
      <w:r w:rsidRPr="005F7200">
        <w:rPr>
          <w:rFonts w:ascii="Avenir Next LT Pro" w:eastAsia="Verdana" w:hAnsi="Avenir Next LT Pro" w:cs="Arial"/>
          <w:bCs/>
          <w:i/>
          <w:iCs/>
          <w:color w:val="000000"/>
          <w:sz w:val="24"/>
          <w:szCs w:val="24"/>
        </w:rPr>
        <w:t>.- […] Toda persona tiene derecho a un medio ambiente sano para su desarrollo y bienestar. El Estado garantizará el respeto a este derecho […].</w:t>
      </w:r>
    </w:p>
    <w:p w14:paraId="06BBC999" w14:textId="106B83F3" w:rsidR="005F7200" w:rsidRPr="005F7200" w:rsidRDefault="005F7200" w:rsidP="00830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Además, la educación ambiental es una responsabilidad que ha asumido el Estado Mexicano en diversas Convenciones y Tratados Internacionales, como las que se señalan a continuación: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C4B8F" w14:paraId="72E23B46" w14:textId="77777777" w:rsidTr="00511854">
        <w:tc>
          <w:tcPr>
            <w:tcW w:w="2547" w:type="dxa"/>
            <w:shd w:val="clear" w:color="auto" w:fill="FF0000"/>
          </w:tcPr>
          <w:p w14:paraId="1F89C7FC" w14:textId="78E5F69E" w:rsidR="008C4B8F" w:rsidRPr="008C4B8F" w:rsidRDefault="008C4B8F" w:rsidP="008C4B8F">
            <w:pPr>
              <w:spacing w:line="360" w:lineRule="auto"/>
              <w:jc w:val="center"/>
              <w:rPr>
                <w:rFonts w:ascii="Avenir Next LT Pro" w:eastAsia="Verdana" w:hAnsi="Avenir Next LT Pro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venir Next LT Pro" w:eastAsia="Verdana" w:hAnsi="Avenir Next LT Pro" w:cs="Arial"/>
                <w:b/>
                <w:color w:val="FFFFFF" w:themeColor="background1"/>
                <w:sz w:val="24"/>
                <w:szCs w:val="24"/>
              </w:rPr>
              <w:t>INSTRUMENTO INTERNACIONAL</w:t>
            </w:r>
          </w:p>
        </w:tc>
        <w:tc>
          <w:tcPr>
            <w:tcW w:w="6662" w:type="dxa"/>
            <w:shd w:val="clear" w:color="auto" w:fill="FF0000"/>
          </w:tcPr>
          <w:p w14:paraId="03C9E1A5" w14:textId="3B0F9B63" w:rsidR="008C4B8F" w:rsidRPr="008C4B8F" w:rsidRDefault="008C4B8F" w:rsidP="008C4B8F">
            <w:pPr>
              <w:spacing w:line="360" w:lineRule="auto"/>
              <w:jc w:val="center"/>
              <w:rPr>
                <w:rFonts w:ascii="Avenir Next LT Pro" w:eastAsia="Verdana" w:hAnsi="Avenir Next LT Pro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venir Next LT Pro" w:eastAsia="Verdana" w:hAnsi="Avenir Next LT Pro" w:cs="Arial"/>
                <w:b/>
                <w:color w:val="FFFFFF" w:themeColor="background1"/>
                <w:sz w:val="24"/>
                <w:szCs w:val="24"/>
              </w:rPr>
              <w:t>ARTÍCULO</w:t>
            </w:r>
          </w:p>
        </w:tc>
      </w:tr>
      <w:tr w:rsidR="00511854" w14:paraId="7417542E" w14:textId="77777777" w:rsidTr="00511854">
        <w:tc>
          <w:tcPr>
            <w:tcW w:w="2547" w:type="dxa"/>
          </w:tcPr>
          <w:p w14:paraId="7C8CC5C4" w14:textId="0D7000CC" w:rsidR="00511854" w:rsidRDefault="00511854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Convención sobre los Derechos del Niño</w:t>
            </w:r>
          </w:p>
        </w:tc>
        <w:tc>
          <w:tcPr>
            <w:tcW w:w="6662" w:type="dxa"/>
          </w:tcPr>
          <w:p w14:paraId="12C07E29" w14:textId="728D46E8" w:rsidR="00511854" w:rsidRDefault="00511854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 w:rsidRPr="00511854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Artículo 29 1. Los </w:t>
            </w:r>
            <w:r w:rsidR="00EE701A" w:rsidRPr="00511854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Estados Parte</w:t>
            </w:r>
            <w:r w:rsidRPr="00511854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 convienen en que la educación del niño deberá estar encaminada a:</w:t>
            </w:r>
          </w:p>
          <w:p w14:paraId="6C89294F" w14:textId="77FC4AD2" w:rsidR="00511854" w:rsidRDefault="00511854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[…]</w:t>
            </w:r>
          </w:p>
          <w:p w14:paraId="3F8BDFD9" w14:textId="2C6C77BD" w:rsidR="00511854" w:rsidRPr="008C4B8F" w:rsidRDefault="00511854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 w:rsidRPr="00511854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e) Inculcar al niño el respeto del medio ambiente natural.</w:t>
            </w:r>
          </w:p>
        </w:tc>
      </w:tr>
      <w:tr w:rsidR="008C4B8F" w14:paraId="26020543" w14:textId="77777777" w:rsidTr="00511854">
        <w:tc>
          <w:tcPr>
            <w:tcW w:w="2547" w:type="dxa"/>
          </w:tcPr>
          <w:p w14:paraId="6C08DF71" w14:textId="64500E5C" w:rsidR="008C4B8F" w:rsidRPr="008C4B8F" w:rsidRDefault="008C4B8F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P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rotocolo de </w:t>
            </w:r>
            <w:proofErr w:type="spellStart"/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kyoto</w:t>
            </w:r>
            <w:proofErr w:type="spellEnd"/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 de la 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C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onvenci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ó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M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arco de las 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N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aciones 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U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nidas sobre el 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C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ambio 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C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lim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á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tico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CE37179" w14:textId="2C9A80BE" w:rsidR="008C4B8F" w:rsidRDefault="008C4B8F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Artículo 2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.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 xml:space="preserve"> 1. Con el fin de promover el desarrollo sostenible, cada una de las Partes incluidas en el anexo I, al cumplir los compromisos cuantificados de limitaci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ó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n y reducci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ó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n de las emisiones contra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í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dos en virtud del art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í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culo 3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:</w:t>
            </w:r>
          </w:p>
          <w:p w14:paraId="345006F6" w14:textId="4AE0BCC5" w:rsidR="008C4B8F" w:rsidRDefault="008C4B8F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[…]</w:t>
            </w:r>
          </w:p>
          <w:p w14:paraId="313F590E" w14:textId="67E0A195" w:rsidR="008C4B8F" w:rsidRDefault="008C4B8F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proofErr w:type="spellStart"/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iii</w:t>
            </w:r>
            <w:proofErr w:type="spellEnd"/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) promoci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ó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n de modalidades agr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í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colas sostenibles a la luz de las consideraciones del cambio clim</w:t>
            </w: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á</w:t>
            </w:r>
            <w:r w:rsidRPr="008C4B8F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tico;</w:t>
            </w:r>
          </w:p>
          <w:p w14:paraId="2B70EB5C" w14:textId="6F267574" w:rsidR="008C4B8F" w:rsidRDefault="008C4B8F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</w:p>
        </w:tc>
      </w:tr>
      <w:tr w:rsidR="00511854" w14:paraId="0779D89F" w14:textId="77777777" w:rsidTr="00511854">
        <w:tc>
          <w:tcPr>
            <w:tcW w:w="2547" w:type="dxa"/>
          </w:tcPr>
          <w:p w14:paraId="2FA3AB54" w14:textId="015FC5AA" w:rsidR="00511854" w:rsidRDefault="008354FD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lastRenderedPageBreak/>
              <w:t>Acuerdo de París</w:t>
            </w:r>
          </w:p>
        </w:tc>
        <w:tc>
          <w:tcPr>
            <w:tcW w:w="6662" w:type="dxa"/>
          </w:tcPr>
          <w:p w14:paraId="34F07308" w14:textId="50F37195" w:rsidR="00511854" w:rsidRPr="008C4B8F" w:rsidRDefault="008354FD" w:rsidP="00075C12">
            <w:pPr>
              <w:spacing w:line="360" w:lineRule="auto"/>
              <w:jc w:val="both"/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</w:pPr>
            <w:r w:rsidRPr="008354FD">
              <w:rPr>
                <w:rFonts w:ascii="Avenir Next LT Pro" w:eastAsia="Verdana" w:hAnsi="Avenir Next LT Pro" w:cs="Arial"/>
                <w:bCs/>
                <w:color w:val="000000"/>
                <w:sz w:val="24"/>
                <w:szCs w:val="24"/>
              </w:rPr>
              <w:t>Artículo 11 1. El fomento de la capacidad en el marco del presente Acuerdo debería mejorar la capacidad y las competencias de las Partes que son países en desarrollo, en particular de los que tienen menos capacidad, como los países menos adelantados, y los que son particularmente vulnerables a los efectos adversos del cambio climático, como los pequeños Estados insulares en desarrollo, para llevar a cabo una acción eficaz frente al cambio climático, entre otras cosas, para aplicar medidas de adaptación y mitigación, y debería facilitar el desarrollo, la difusión y el despliegue de tecnología, el acceso a financiación para el clima, los aspectos pertinentes de la educación, formación y sensibilización del público y la comunicación de información de forma transparente, oportuna y exacta.</w:t>
            </w:r>
          </w:p>
        </w:tc>
      </w:tr>
    </w:tbl>
    <w:p w14:paraId="4A921DB4" w14:textId="77777777" w:rsidR="005F7200" w:rsidRDefault="005F7200" w:rsidP="00075C12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</w:p>
    <w:p w14:paraId="7217E067" w14:textId="6B4860C4" w:rsidR="00B40A2E" w:rsidRPr="00B40A2E" w:rsidRDefault="00B40A2E" w:rsidP="00B40A2E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Esta iniciativa no solo enriquece el proceso educativo, sino que también se alinea con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diversos 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>Objetivos de Desarrollo Sostenible de la ONU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:</w:t>
      </w:r>
    </w:p>
    <w:p w14:paraId="3766DCB1" w14:textId="4E401AA0" w:rsidR="00B40A2E" w:rsidRPr="00B40A2E" w:rsidRDefault="00B40A2E" w:rsidP="00B40A2E">
      <w:pPr>
        <w:spacing w:line="360" w:lineRule="auto"/>
        <w:ind w:left="567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B40A2E">
        <w:rPr>
          <w:rFonts w:ascii="Avenir Next LT Pro" w:eastAsia="Verdana" w:hAnsi="Avenir Next LT Pro" w:cs="Arial"/>
          <w:b/>
          <w:color w:val="000000"/>
          <w:sz w:val="24"/>
          <w:szCs w:val="24"/>
        </w:rPr>
        <w:t>ODS 2: Hambre cero: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Promueve prácticas agrícolas sostenibles y mejora la nutrición, contribuyendo a erradicar el hambre.</w:t>
      </w:r>
    </w:p>
    <w:p w14:paraId="002D52BD" w14:textId="749A7261" w:rsidR="00B40A2E" w:rsidRPr="00B40A2E" w:rsidRDefault="00B40A2E" w:rsidP="00B40A2E">
      <w:pPr>
        <w:spacing w:line="360" w:lineRule="auto"/>
        <w:ind w:left="567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B40A2E">
        <w:rPr>
          <w:rFonts w:ascii="Avenir Next LT Pro" w:eastAsia="Verdana" w:hAnsi="Avenir Next LT Pro" w:cs="Arial"/>
          <w:b/>
          <w:color w:val="000000"/>
          <w:sz w:val="24"/>
          <w:szCs w:val="24"/>
        </w:rPr>
        <w:t>ODS 3: Salud y bienestar: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>Fomenta hábitos alimenticios saludables y promueve el bienestar físico y mental de l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a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>s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y los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educandos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>.</w:t>
      </w:r>
    </w:p>
    <w:p w14:paraId="65CBC75E" w14:textId="1EE7F6D0" w:rsidR="00B40A2E" w:rsidRPr="00B40A2E" w:rsidRDefault="00B40A2E" w:rsidP="00B40A2E">
      <w:pPr>
        <w:spacing w:line="360" w:lineRule="auto"/>
        <w:ind w:left="567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B40A2E">
        <w:rPr>
          <w:rFonts w:ascii="Avenir Next LT Pro" w:eastAsia="Verdana" w:hAnsi="Avenir Next LT Pro" w:cs="Arial"/>
          <w:b/>
          <w:color w:val="000000"/>
          <w:sz w:val="24"/>
          <w:szCs w:val="24"/>
        </w:rPr>
        <w:t>ODS 4: Educación de calidad: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>Proporciona una educación integral y de calidad, que incluye la educación para el desarrollo sostenible.</w:t>
      </w:r>
    </w:p>
    <w:p w14:paraId="4E737888" w14:textId="7B4B63A0" w:rsidR="00B40A2E" w:rsidRPr="00B40A2E" w:rsidRDefault="00B40A2E" w:rsidP="00B40A2E">
      <w:pPr>
        <w:spacing w:line="360" w:lineRule="auto"/>
        <w:ind w:left="567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B40A2E">
        <w:rPr>
          <w:rFonts w:ascii="Avenir Next LT Pro" w:eastAsia="Verdana" w:hAnsi="Avenir Next LT Pro" w:cs="Arial"/>
          <w:b/>
          <w:color w:val="000000"/>
          <w:sz w:val="24"/>
          <w:szCs w:val="24"/>
        </w:rPr>
        <w:lastRenderedPageBreak/>
        <w:t>ODS 13: Acción por el clima: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Educa a l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a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>s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y los estudiantes 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>sobre la importancia de la mitigación y adaptación al cambio climático.</w:t>
      </w:r>
    </w:p>
    <w:p w14:paraId="646B22BB" w14:textId="00B1D84B" w:rsidR="00914A10" w:rsidRDefault="00B40A2E" w:rsidP="00914A10">
      <w:pPr>
        <w:spacing w:line="360" w:lineRule="auto"/>
        <w:ind w:left="567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B40A2E">
        <w:rPr>
          <w:rFonts w:ascii="Avenir Next LT Pro" w:eastAsia="Verdana" w:hAnsi="Avenir Next LT Pro" w:cs="Arial"/>
          <w:b/>
          <w:color w:val="000000"/>
          <w:sz w:val="24"/>
          <w:szCs w:val="24"/>
        </w:rPr>
        <w:t>ODS 15: Vida de ecosistemas terrestres: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Pr="00B40A2E">
        <w:rPr>
          <w:rFonts w:ascii="Avenir Next LT Pro" w:eastAsia="Verdana" w:hAnsi="Avenir Next LT Pro" w:cs="Arial"/>
          <w:bCs/>
          <w:color w:val="000000"/>
          <w:sz w:val="24"/>
          <w:szCs w:val="24"/>
        </w:rPr>
        <w:t>Promueve la conservación de la biodiversidad y el uso sostenible de los ecosistemas terrestres.</w:t>
      </w:r>
    </w:p>
    <w:p w14:paraId="3EA85A1F" w14:textId="2AC4E6AB" w:rsidR="00914A10" w:rsidRPr="00914A10" w:rsidRDefault="00914A10" w:rsidP="00914A10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La implementación de huertos escolares </w:t>
      </w:r>
      <w:r w:rsidRPr="00914A10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en niveles </w:t>
      </w:r>
      <w:r w:rsidR="00535087" w:rsidRPr="00914A10">
        <w:rPr>
          <w:rFonts w:ascii="Avenir Next LT Pro" w:eastAsia="Verdana" w:hAnsi="Avenir Next LT Pro" w:cs="Arial"/>
          <w:bCs/>
          <w:color w:val="000000"/>
          <w:sz w:val="24"/>
          <w:szCs w:val="24"/>
        </w:rPr>
        <w:t>básicos</w:t>
      </w:r>
      <w:r w:rsidRPr="00914A10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beneficiaría a las niñas, niños y adolescentes del Estado de Chihuahua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t</w:t>
      </w:r>
      <w:r w:rsidRPr="00914A10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ransformando el aprendizaje en una experiencia práctica donde los niños conectan con la naturaleza y los ciclos de las plantas. Aprenden cultivando y cosechando. </w:t>
      </w:r>
    </w:p>
    <w:p w14:paraId="2F598D6D" w14:textId="7F1D53B1" w:rsidR="00914A10" w:rsidRPr="00914A10" w:rsidRDefault="00914A10" w:rsidP="00914A10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914A10">
        <w:rPr>
          <w:rFonts w:ascii="Avenir Next LT Pro" w:eastAsia="Verdana" w:hAnsi="Avenir Next LT Pro" w:cs="Arial"/>
          <w:bCs/>
          <w:color w:val="000000"/>
          <w:sz w:val="24"/>
          <w:szCs w:val="24"/>
        </w:rPr>
        <w:t>La experiencia directa con la naturaleza y el cultivo de alimentos puede despertar la curiosidad científica y fomentar vocaciones en áreas relacionadas con la agricultura, la biología y el medio ambiente.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Pr="00914A10">
        <w:rPr>
          <w:rFonts w:ascii="Avenir Next LT Pro" w:eastAsia="Verdana" w:hAnsi="Avenir Next LT Pro" w:cs="Arial"/>
          <w:bCs/>
          <w:color w:val="000000"/>
          <w:sz w:val="24"/>
          <w:szCs w:val="24"/>
        </w:rPr>
        <w:t>Enseña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r</w:t>
      </w:r>
      <w:r w:rsidRPr="00914A10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sobre biodiversidad, cuidado del agua, compostaje y reducción de residuos, forma ciudadanos responsables y comprometidos con el medio ambiente.</w:t>
      </w:r>
    </w:p>
    <w:p w14:paraId="4B6FF950" w14:textId="1CDCEE9A" w:rsidR="008354FD" w:rsidRPr="00186AFE" w:rsidRDefault="00914A10" w:rsidP="00075C12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914A10">
        <w:rPr>
          <w:rFonts w:ascii="Avenir Next LT Pro" w:eastAsia="Verdana" w:hAnsi="Avenir Next LT Pro" w:cs="Arial"/>
          <w:bCs/>
          <w:color w:val="000000"/>
          <w:sz w:val="24"/>
          <w:szCs w:val="24"/>
        </w:rPr>
        <w:t>Implementar huertos escolares es una inversión en el futuro, enriqueciendo la educación y construyendo una sociedad justa, saludable y sostenible para las niñas, niños y adolescentes de Chihuahua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.</w:t>
      </w:r>
    </w:p>
    <w:p w14:paraId="3F1229C6" w14:textId="33609FBD" w:rsidR="00075C12" w:rsidRDefault="00075C12" w:rsidP="00186AFE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DC34C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Por lo anteriormente expuesto, me permito someter a consideración de esta soberanía, el presente proyecto con carácter de: </w:t>
      </w:r>
    </w:p>
    <w:p w14:paraId="125D184A" w14:textId="3C26FF05" w:rsidR="00580F3F" w:rsidRPr="00580F3F" w:rsidRDefault="00580F3F" w:rsidP="00580F3F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DECRETO</w:t>
      </w:r>
    </w:p>
    <w:p w14:paraId="187997CA" w14:textId="4B1A7A31" w:rsid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PRIMERO. -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 La Sexagésima Octava Legislatura del H. Congreso del Estado de Chihuahua</w:t>
      </w:r>
      <w:r w:rsidR="00395D4C" w:rsidRPr="00395D4C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REFORMA LA FRACCIÓN XIV, Y ADICIONA LA FRACCIÓN XV AL ARTÍCULO 15 Y LA</w:t>
      </w:r>
      <w:r w:rsidR="00186AFE">
        <w:rPr>
          <w:rFonts w:ascii="Avenir Next LT Pro" w:eastAsia="Calibri" w:hAnsi="Avenir Next LT Pro" w:cs="Arial"/>
          <w:b/>
          <w:bCs/>
          <w:sz w:val="24"/>
          <w:szCs w:val="24"/>
        </w:rPr>
        <w:t>S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FRACCI</w:t>
      </w:r>
      <w:r w:rsidR="00186AFE">
        <w:rPr>
          <w:rFonts w:ascii="Avenir Next LT Pro" w:eastAsia="Calibri" w:hAnsi="Avenir Next LT Pro" w:cs="Arial"/>
          <w:b/>
          <w:bCs/>
          <w:sz w:val="24"/>
          <w:szCs w:val="24"/>
        </w:rPr>
        <w:t>O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N</w:t>
      </w:r>
      <w:r w:rsidR="00186AFE">
        <w:rPr>
          <w:rFonts w:ascii="Avenir Next LT Pro" w:eastAsia="Calibri" w:hAnsi="Avenir Next LT Pro" w:cs="Arial"/>
          <w:b/>
          <w:bCs/>
          <w:sz w:val="24"/>
          <w:szCs w:val="24"/>
        </w:rPr>
        <w:t>ES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LIX</w:t>
      </w:r>
      <w:r w:rsid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Y LX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AL ARTÍCULO 13, TODOS DE LA 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lastRenderedPageBreak/>
        <w:t xml:space="preserve">LEY ESTATAL DE EDUCACIÓN; </w:t>
      </w:r>
      <w:r w:rsidRPr="00580F3F">
        <w:rPr>
          <w:rFonts w:ascii="Avenir Next LT Pro" w:eastAsia="Calibri" w:hAnsi="Avenir Next LT Pro" w:cs="Arial"/>
          <w:sz w:val="24"/>
          <w:szCs w:val="24"/>
        </w:rPr>
        <w:t>para quedar redactado como se señala a continuación:</w:t>
      </w:r>
    </w:p>
    <w:p w14:paraId="4A1338FC" w14:textId="77777777" w:rsidR="00186AFE" w:rsidRPr="00186AFE" w:rsidRDefault="00186AFE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sz w:val="24"/>
          <w:szCs w:val="24"/>
        </w:rPr>
      </w:pPr>
      <w:r w:rsidRPr="00186AFE">
        <w:rPr>
          <w:rFonts w:ascii="Avenir Next LT Pro" w:eastAsia="Calibri" w:hAnsi="Avenir Next LT Pro" w:cs="Arial"/>
          <w:b/>
          <w:bCs/>
          <w:sz w:val="24"/>
          <w:szCs w:val="24"/>
          <w:lang w:val="es-ES_tradnl"/>
        </w:rPr>
        <w:t xml:space="preserve">ARTÍCULO 15. </w:t>
      </w:r>
      <w:r w:rsidRPr="00186AFE">
        <w:rPr>
          <w:rFonts w:ascii="Avenir Next LT Pro" w:eastAsia="Calibri" w:hAnsi="Avenir Next LT Pro" w:cs="Arial"/>
          <w:bCs/>
          <w:sz w:val="24"/>
          <w:szCs w:val="24"/>
          <w:lang w:val="es-ES_tradnl"/>
        </w:rPr>
        <w:t xml:space="preserve">La Autoridad Educativa Municipal podrá, </w:t>
      </w:r>
      <w:r w:rsidRPr="00186AFE">
        <w:rPr>
          <w:rFonts w:ascii="Avenir Next LT Pro" w:eastAsia="Calibri" w:hAnsi="Avenir Next LT Pro" w:cs="Arial"/>
          <w:sz w:val="24"/>
          <w:szCs w:val="24"/>
          <w:lang w:val="es-ES_tradnl"/>
        </w:rPr>
        <w:t>sin perjuicio de la concurrencia de las Autoridades Educativas Federal y Estatal, promover y prestar servicios educativos de cualquier tipo y modalidad, ajustándose a sus propios recursos y tendrán, además, las siguientes facultades y obligaciones:</w:t>
      </w:r>
    </w:p>
    <w:p w14:paraId="5E7DE8A6" w14:textId="77777777" w:rsidR="00186AFE" w:rsidRPr="00186AFE" w:rsidRDefault="00186AFE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sz w:val="24"/>
          <w:szCs w:val="24"/>
        </w:rPr>
      </w:pPr>
      <w:r w:rsidRPr="00186AFE">
        <w:rPr>
          <w:rFonts w:ascii="Avenir Next LT Pro" w:eastAsia="Calibri" w:hAnsi="Avenir Next LT Pro" w:cs="Arial"/>
          <w:sz w:val="24"/>
          <w:szCs w:val="24"/>
        </w:rPr>
        <w:t>I a XIII…</w:t>
      </w:r>
    </w:p>
    <w:p w14:paraId="1F52FEA0" w14:textId="1F1A4B89" w:rsidR="00186AFE" w:rsidRPr="00186AFE" w:rsidRDefault="00186AFE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bookmarkStart w:id="1" w:name="_Hlk196308541"/>
      <w:r w:rsidRPr="00186AFE">
        <w:rPr>
          <w:rFonts w:ascii="Avenir Next LT Pro" w:eastAsia="Calibri" w:hAnsi="Avenir Next LT Pro" w:cs="Arial"/>
          <w:b/>
          <w:bCs/>
          <w:sz w:val="24"/>
          <w:szCs w:val="24"/>
        </w:rPr>
        <w:t>XIV. Promoverán y apoyarán</w:t>
      </w:r>
      <w:r w:rsidR="00A51ED9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la educación ambiental a través de</w:t>
      </w:r>
      <w:r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la creación de huertos escolares en las escuelas en niveles de educación básica, a fin de que los alumnos obtengan una herramienta para la autoproducción alimentaria, tanto en sus planteles escolares como en sus hogares.</w:t>
      </w:r>
    </w:p>
    <w:p w14:paraId="3EC29677" w14:textId="000737CE" w:rsidR="00186AFE" w:rsidRPr="00EA14CF" w:rsidRDefault="00186AFE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EA14CF">
        <w:rPr>
          <w:rFonts w:ascii="Avenir Next LT Pro" w:eastAsia="Calibri" w:hAnsi="Avenir Next LT Pro" w:cs="Arial"/>
          <w:b/>
          <w:bCs/>
          <w:sz w:val="24"/>
          <w:szCs w:val="24"/>
        </w:rPr>
        <w:t>X</w:t>
      </w:r>
      <w:r w:rsidR="00EA14CF" w:rsidRPr="00EA14CF">
        <w:rPr>
          <w:rFonts w:ascii="Avenir Next LT Pro" w:eastAsia="Calibri" w:hAnsi="Avenir Next LT Pro" w:cs="Arial"/>
          <w:b/>
          <w:bCs/>
          <w:sz w:val="24"/>
          <w:szCs w:val="24"/>
        </w:rPr>
        <w:t>V</w:t>
      </w:r>
      <w:r w:rsidRPr="00EA14CF">
        <w:rPr>
          <w:rFonts w:ascii="Avenir Next LT Pro" w:eastAsia="Calibri" w:hAnsi="Avenir Next LT Pro" w:cs="Arial"/>
          <w:b/>
          <w:bCs/>
          <w:sz w:val="24"/>
          <w:szCs w:val="24"/>
        </w:rPr>
        <w:t>. Las demás que le señalen las leyes.</w:t>
      </w:r>
    </w:p>
    <w:p w14:paraId="408626AB" w14:textId="77777777" w:rsidR="00186AFE" w:rsidRDefault="00186AFE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sz w:val="24"/>
          <w:szCs w:val="24"/>
        </w:rPr>
      </w:pPr>
    </w:p>
    <w:p w14:paraId="0F2B8BFA" w14:textId="14A5B211" w:rsidR="00833BFD" w:rsidRPr="00186AFE" w:rsidRDefault="00833BFD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sz w:val="24"/>
          <w:szCs w:val="24"/>
          <w:lang w:val="es-ES_tradnl"/>
        </w:rPr>
      </w:pPr>
      <w:r w:rsidRPr="00186AFE">
        <w:rPr>
          <w:rFonts w:ascii="Avenir Next LT Pro" w:eastAsia="Calibri" w:hAnsi="Avenir Next LT Pro" w:cs="Arial"/>
          <w:b/>
          <w:bCs/>
          <w:sz w:val="24"/>
          <w:szCs w:val="24"/>
          <w:lang w:val="es-ES_tradnl"/>
        </w:rPr>
        <w:t>ARTÍCULO 13.</w:t>
      </w:r>
      <w:r w:rsidRPr="00186AFE">
        <w:rPr>
          <w:rFonts w:ascii="Avenir Next LT Pro" w:eastAsia="Calibri" w:hAnsi="Avenir Next LT Pro" w:cs="Arial"/>
          <w:sz w:val="24"/>
          <w:szCs w:val="24"/>
          <w:lang w:val="es-ES_tradnl"/>
        </w:rPr>
        <w:t xml:space="preserve"> Además de las atribuciones exclusivas a las que se refiere el Artículo 12 BIS, la Autoridad Educativa Estatal tiene las siguientes facultades y obligaciones:</w:t>
      </w:r>
    </w:p>
    <w:p w14:paraId="14FEB543" w14:textId="78E660D7" w:rsidR="00E0763E" w:rsidRPr="00186AFE" w:rsidRDefault="00833BFD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sz w:val="24"/>
          <w:szCs w:val="24"/>
          <w:lang w:val="es-ES_tradnl"/>
        </w:rPr>
      </w:pPr>
      <w:r w:rsidRPr="00186AFE">
        <w:rPr>
          <w:rFonts w:ascii="Avenir Next LT Pro" w:eastAsia="Calibri" w:hAnsi="Avenir Next LT Pro" w:cs="Arial"/>
          <w:sz w:val="24"/>
          <w:szCs w:val="24"/>
          <w:lang w:val="es-ES_tradnl"/>
        </w:rPr>
        <w:t>I a</w:t>
      </w:r>
      <w:r w:rsidR="00E0763E" w:rsidRPr="00186AFE">
        <w:rPr>
          <w:rFonts w:ascii="Avenir Next LT Pro" w:eastAsia="Calibri" w:hAnsi="Avenir Next LT Pro" w:cs="Arial"/>
          <w:sz w:val="24"/>
          <w:szCs w:val="24"/>
          <w:lang w:val="es-ES_tradnl"/>
        </w:rPr>
        <w:t xml:space="preserve"> </w:t>
      </w:r>
      <w:r w:rsidR="004C71B4" w:rsidRPr="00186AFE">
        <w:rPr>
          <w:rFonts w:ascii="Avenir Next LT Pro" w:eastAsia="Calibri" w:hAnsi="Avenir Next LT Pro" w:cs="Arial"/>
          <w:sz w:val="24"/>
          <w:szCs w:val="24"/>
          <w:lang w:val="es-ES_tradnl"/>
        </w:rPr>
        <w:t>LVIII…</w:t>
      </w:r>
    </w:p>
    <w:p w14:paraId="4DF04890" w14:textId="473251A0" w:rsidR="00833BFD" w:rsidRDefault="004C71B4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4C71B4">
        <w:rPr>
          <w:rFonts w:ascii="Avenir Next LT Pro" w:eastAsia="Calibri" w:hAnsi="Avenir Next LT Pro" w:cs="Arial"/>
          <w:b/>
          <w:bCs/>
          <w:sz w:val="24"/>
          <w:szCs w:val="24"/>
        </w:rPr>
        <w:t>LIX.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A51ED9">
        <w:rPr>
          <w:rFonts w:ascii="Avenir Next LT Pro" w:eastAsia="Calibri" w:hAnsi="Avenir Next LT Pro" w:cs="Arial"/>
          <w:b/>
          <w:bCs/>
          <w:sz w:val="24"/>
          <w:szCs w:val="24"/>
        </w:rPr>
        <w:t>Fomentar la educación ambiental a través del impulso a</w:t>
      </w:r>
      <w:r w:rsidR="00833BFD" w:rsidRPr="00833BFD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esquemas eficientes para</w:t>
      </w:r>
      <w:r w:rsidR="006A3359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instaurar actividades hortícolas en los centros educativos de educación básica, a fin de promover el</w:t>
      </w:r>
      <w:r w:rsidR="00833BFD" w:rsidRPr="00833BFD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suministro de alimentos nutritivos para 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>estudiantes</w:t>
      </w:r>
      <w:r w:rsidR="00833BFD" w:rsidRPr="00833BFD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, a partir de la autoproducción alimentaria 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lastRenderedPageBreak/>
        <w:t>mediante huertos escolares</w:t>
      </w:r>
      <w:r w:rsidR="00833BFD" w:rsidRPr="00833BFD">
        <w:rPr>
          <w:rFonts w:ascii="Avenir Next LT Pro" w:eastAsia="Calibri" w:hAnsi="Avenir Next LT Pro" w:cs="Arial"/>
          <w:b/>
          <w:bCs/>
          <w:sz w:val="24"/>
          <w:szCs w:val="24"/>
        </w:rPr>
        <w:t>, en aquellas escuelas que lo necesiten, conforme a los índices de pobreza, marginación y condición alimentaria</w:t>
      </w:r>
      <w:r w:rsidR="00A51ED9">
        <w:rPr>
          <w:rFonts w:ascii="Avenir Next LT Pro" w:eastAsia="Calibri" w:hAnsi="Avenir Next LT Pro" w:cs="Arial"/>
          <w:b/>
          <w:bCs/>
          <w:sz w:val="24"/>
          <w:szCs w:val="24"/>
        </w:rPr>
        <w:t>.</w:t>
      </w:r>
    </w:p>
    <w:p w14:paraId="0888211C" w14:textId="4DF88478" w:rsidR="00830FD0" w:rsidRPr="00186AFE" w:rsidRDefault="006A3359" w:rsidP="00186AFE">
      <w:pPr>
        <w:spacing w:line="360" w:lineRule="auto"/>
        <w:ind w:left="426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>LX. Coordinarse</w:t>
      </w:r>
      <w:r w:rsidRPr="006A3359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con las autoridades de medio ambiente, a efecto de desarrollar e implementar planes y acciones de desarrollo ecológico dentro de los planteles educativos</w:t>
      </w:r>
      <w:r w:rsidR="00A51ED9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impulsando la educación ambiental.</w:t>
      </w:r>
    </w:p>
    <w:bookmarkEnd w:id="1"/>
    <w:p w14:paraId="1A5BF36C" w14:textId="69A43D1C" w:rsidR="00580F3F" w:rsidRPr="00580F3F" w:rsidRDefault="00580F3F" w:rsidP="00742415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  <w:t>T R A N S I T O R I O</w:t>
      </w:r>
    </w:p>
    <w:p w14:paraId="54962F68" w14:textId="77777777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ÚNICO. - </w:t>
      </w:r>
      <w:r w:rsidRPr="00580F3F">
        <w:rPr>
          <w:rFonts w:ascii="Avenir Next LT Pro" w:eastAsia="Calibri" w:hAnsi="Avenir Next LT Pro" w:cs="Arial"/>
          <w:sz w:val="24"/>
          <w:szCs w:val="24"/>
        </w:rPr>
        <w:t>El presente Decreto entrará en vigor al día siguiente de su publicación en el Periódico Oficial del Estado.</w:t>
      </w:r>
    </w:p>
    <w:p w14:paraId="20A58154" w14:textId="5504D282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ECONÓMICO. </w:t>
      </w:r>
      <w:r w:rsidRPr="00580F3F">
        <w:rPr>
          <w:rFonts w:ascii="Avenir Next LT Pro" w:eastAsia="Calibri" w:hAnsi="Avenir Next LT Pro" w:cs="Arial"/>
          <w:sz w:val="24"/>
          <w:szCs w:val="24"/>
        </w:rPr>
        <w:t>Aprobado que sea,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085F49B0" w14:textId="3FB6501D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 A D 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en la sede del Poder Legislativo del Estado de Chihuahua, a los </w:t>
      </w:r>
      <w:r w:rsidR="00186AFE">
        <w:rPr>
          <w:rFonts w:ascii="Avenir Next LT Pro" w:eastAsia="Calibri" w:hAnsi="Avenir Next LT Pro" w:cs="Arial"/>
          <w:sz w:val="24"/>
          <w:szCs w:val="24"/>
        </w:rPr>
        <w:t>2</w:t>
      </w:r>
      <w:r w:rsidR="00E57285">
        <w:rPr>
          <w:rFonts w:ascii="Avenir Next LT Pro" w:eastAsia="Calibri" w:hAnsi="Avenir Next LT Pro" w:cs="Arial"/>
          <w:sz w:val="24"/>
          <w:szCs w:val="24"/>
        </w:rPr>
        <w:t>9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días del mes de </w:t>
      </w:r>
      <w:r w:rsidR="005D2B58">
        <w:rPr>
          <w:rFonts w:ascii="Avenir Next LT Pro" w:eastAsia="Calibri" w:hAnsi="Avenir Next LT Pro" w:cs="Arial"/>
          <w:sz w:val="24"/>
          <w:szCs w:val="24"/>
        </w:rPr>
        <w:t>abril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de 202</w:t>
      </w:r>
      <w:r w:rsidR="005D2B58">
        <w:rPr>
          <w:rFonts w:ascii="Avenir Next LT Pro" w:eastAsia="Calibri" w:hAnsi="Avenir Next LT Pro" w:cs="Arial"/>
          <w:sz w:val="24"/>
          <w:szCs w:val="24"/>
        </w:rPr>
        <w:t>5</w:t>
      </w:r>
      <w:r w:rsidRPr="00580F3F">
        <w:rPr>
          <w:rFonts w:ascii="Avenir Next LT Pro" w:eastAsia="Calibri" w:hAnsi="Avenir Next LT Pro" w:cs="Arial"/>
          <w:sz w:val="24"/>
          <w:szCs w:val="24"/>
        </w:rPr>
        <w:t>.</w:t>
      </w:r>
    </w:p>
    <w:p w14:paraId="58DE7C71" w14:textId="4FED749A" w:rsidR="00580F3F" w:rsidRPr="00580F3F" w:rsidRDefault="00580F3F" w:rsidP="00186AFE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sz w:val="24"/>
          <w:szCs w:val="24"/>
        </w:rPr>
        <w:t>ATENTAMENT</w:t>
      </w:r>
      <w:r w:rsidR="00186AFE">
        <w:rPr>
          <w:rFonts w:ascii="Avenir Next LT Pro" w:eastAsia="Calibri" w:hAnsi="Avenir Next LT Pro" w:cs="Arial"/>
          <w:b/>
          <w:sz w:val="24"/>
          <w:szCs w:val="24"/>
        </w:rPr>
        <w:t>E</w:t>
      </w:r>
    </w:p>
    <w:p w14:paraId="6A58D9E8" w14:textId="77777777" w:rsidR="00580F3F" w:rsidRPr="00580F3F" w:rsidRDefault="00580F3F" w:rsidP="00580F3F">
      <w:pPr>
        <w:spacing w:line="360" w:lineRule="auto"/>
        <w:rPr>
          <w:rFonts w:ascii="Avenir Next LT Pro" w:eastAsia="Calibri" w:hAnsi="Avenir Next LT Pro" w:cs="Arial"/>
          <w:b/>
          <w:sz w:val="24"/>
          <w:szCs w:val="24"/>
        </w:rPr>
      </w:pPr>
    </w:p>
    <w:p w14:paraId="6DAC97D5" w14:textId="77777777" w:rsidR="00580F3F" w:rsidRPr="00580F3F" w:rsidRDefault="00580F3F" w:rsidP="00580F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DIP. </w:t>
      </w: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JOSÉ LUIS VILLALOBOS GARCÍA.</w:t>
      </w:r>
    </w:p>
    <w:p w14:paraId="6ABC9656" w14:textId="4581A9A7" w:rsidR="00186AFE" w:rsidRPr="002E2554" w:rsidRDefault="00186AFE" w:rsidP="00186A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240" w:lineRule="auto"/>
        <w:jc w:val="both"/>
        <w:rPr>
          <w:rFonts w:ascii="Avenir Next LT Pro" w:eastAsia="Arial" w:hAnsi="Avenir Next LT Pro" w:cs="Arial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4472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presente hoja de firmas corresponde a iniciativa con carácter de decreto, </w:t>
      </w:r>
      <w:r w:rsidRPr="00AF33A9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a efecto de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reformar la fracción 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XIV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y adicionar la fracción 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XV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 artículo 15 y las fracciones 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LIX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LX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 artículo 13, todos de la 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ey 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statal de 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186AFE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ducación; en materia de fomento a la educación ambiental para niños, niñas y adolescentes a través de la implementación de huertos escolares.</w:t>
      </w:r>
    </w:p>
    <w:p w14:paraId="64D6E952" w14:textId="77777777" w:rsidR="007F665E" w:rsidRPr="00A4474A" w:rsidRDefault="007F665E" w:rsidP="00186AFE">
      <w:pPr>
        <w:jc w:val="both"/>
        <w:rPr>
          <w:rFonts w:ascii="Arial" w:hAnsi="Arial" w:cs="Arial"/>
          <w:u w:val="single"/>
        </w:rPr>
      </w:pPr>
    </w:p>
    <w:sectPr w:rsidR="007F665E" w:rsidRPr="00A4474A" w:rsidSect="000D6DB3">
      <w:headerReference w:type="default" r:id="rId8"/>
      <w:footerReference w:type="default" r:id="rId9"/>
      <w:pgSz w:w="12240" w:h="15840"/>
      <w:pgMar w:top="340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6A78" w14:textId="77777777" w:rsidR="00D424D8" w:rsidRDefault="00D424D8" w:rsidP="007F665E">
      <w:pPr>
        <w:spacing w:after="0" w:line="240" w:lineRule="auto"/>
      </w:pPr>
      <w:r>
        <w:separator/>
      </w:r>
    </w:p>
  </w:endnote>
  <w:endnote w:type="continuationSeparator" w:id="0">
    <w:p w14:paraId="1F7E503C" w14:textId="77777777" w:rsidR="00D424D8" w:rsidRDefault="00D424D8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D5540" w14:textId="0313DF91" w:rsidR="00186AFE" w:rsidRDefault="00186A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902BB" w14:textId="77777777" w:rsidR="00186AFE" w:rsidRDefault="00186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2E4A" w14:textId="77777777" w:rsidR="00D424D8" w:rsidRDefault="00D424D8" w:rsidP="007F665E">
      <w:pPr>
        <w:spacing w:after="0" w:line="240" w:lineRule="auto"/>
      </w:pPr>
      <w:r>
        <w:separator/>
      </w:r>
    </w:p>
  </w:footnote>
  <w:footnote w:type="continuationSeparator" w:id="0">
    <w:p w14:paraId="5C167FBB" w14:textId="77777777" w:rsidR="00D424D8" w:rsidRDefault="00D424D8" w:rsidP="007F665E">
      <w:pPr>
        <w:spacing w:after="0" w:line="240" w:lineRule="auto"/>
      </w:pPr>
      <w:r>
        <w:continuationSeparator/>
      </w:r>
    </w:p>
  </w:footnote>
  <w:footnote w:id="1">
    <w:p w14:paraId="61243CD4" w14:textId="71C7EAEF" w:rsidR="009521B8" w:rsidRDefault="009521B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EC44A7">
          <w:rPr>
            <w:rStyle w:val="Hipervnculo"/>
          </w:rPr>
          <w:t>https://repositorioinstitucional.uabc.mx/server/api/core/bitstreams/2a1c7802-35dd-4c3b-a9d2-05c4ff9784f9/content</w:t>
        </w:r>
      </w:hyperlink>
      <w:r>
        <w:t xml:space="preserve"> </w:t>
      </w:r>
    </w:p>
  </w:footnote>
  <w:footnote w:id="2">
    <w:p w14:paraId="21FD58AE" w14:textId="088E3A85" w:rsidR="009B06AF" w:rsidRDefault="009B06AF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anchor="B6" w:history="1">
        <w:r w:rsidRPr="00EC44A7">
          <w:rPr>
            <w:rStyle w:val="Hipervnculo"/>
          </w:rPr>
          <w:t>https://www.scielo.org.mx/scielo.php?script=sci_arttext&amp;pid=S1665-26732019000200161#B6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44BBADE2" w:rsidR="007F665E" w:rsidRDefault="002823CB">
    <w:pPr>
      <w:pStyle w:val="Encabezado"/>
    </w:pPr>
    <w:r w:rsidRPr="002823CB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6543CE" wp14:editId="2368498C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9C0D3" w14:textId="39396C3D" w:rsidR="002823CB" w:rsidRDefault="002823CB" w:rsidP="002823CB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278D1C1F" w14:textId="608DC131" w:rsidR="002823CB" w:rsidRDefault="002823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43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35pt;margin-top:39pt;width:249pt;height:3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" stroked="f">
              <v:textbox>
                <w:txbxContent>
                  <w:p w14:paraId="71D9C0D3" w14:textId="39396C3D" w:rsidR="002823CB" w:rsidRDefault="002823CB" w:rsidP="002823CB">
                    <w:pPr>
                      <w:pStyle w:val="Encabezado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278D1C1F" w14:textId="608DC131" w:rsidR="002823CB" w:rsidRDefault="002823CB"/>
                </w:txbxContent>
              </v:textbox>
              <w10:wrap type="square"/>
            </v:shape>
          </w:pict>
        </mc:Fallback>
      </mc:AlternateContent>
    </w:r>
    <w:r w:rsidR="007F665E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123B8F7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01197534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E94"/>
    <w:multiLevelType w:val="multilevel"/>
    <w:tmpl w:val="05A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84C5B"/>
    <w:multiLevelType w:val="hybridMultilevel"/>
    <w:tmpl w:val="9FA27EEE"/>
    <w:lvl w:ilvl="0" w:tplc="994ED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2D3684"/>
    <w:multiLevelType w:val="hybridMultilevel"/>
    <w:tmpl w:val="A0267D3E"/>
    <w:lvl w:ilvl="0" w:tplc="01905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20195"/>
    <w:multiLevelType w:val="hybridMultilevel"/>
    <w:tmpl w:val="A16C4B9E"/>
    <w:lvl w:ilvl="0" w:tplc="BEE6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60F2A"/>
    <w:multiLevelType w:val="hybridMultilevel"/>
    <w:tmpl w:val="7C0421CA"/>
    <w:lvl w:ilvl="0" w:tplc="B750E9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61306"/>
    <w:multiLevelType w:val="multilevel"/>
    <w:tmpl w:val="20B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41762"/>
    <w:multiLevelType w:val="hybridMultilevel"/>
    <w:tmpl w:val="889C6CB8"/>
    <w:lvl w:ilvl="0" w:tplc="3B04640C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05D0F"/>
    <w:multiLevelType w:val="hybridMultilevel"/>
    <w:tmpl w:val="86E8D98C"/>
    <w:lvl w:ilvl="0" w:tplc="1DAC8FB0">
      <w:start w:val="1"/>
      <w:numFmt w:val="upperRoman"/>
      <w:lvlText w:val="%1."/>
      <w:lvlJc w:val="left"/>
      <w:pPr>
        <w:tabs>
          <w:tab w:val="num" w:pos="2420"/>
        </w:tabs>
        <w:ind w:left="24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75C12"/>
    <w:rsid w:val="000B55FF"/>
    <w:rsid w:val="000D6DB3"/>
    <w:rsid w:val="001605AF"/>
    <w:rsid w:val="00174A98"/>
    <w:rsid w:val="00186AFE"/>
    <w:rsid w:val="001911AA"/>
    <w:rsid w:val="00196C38"/>
    <w:rsid w:val="001D478B"/>
    <w:rsid w:val="001E430E"/>
    <w:rsid w:val="001E5423"/>
    <w:rsid w:val="0022768D"/>
    <w:rsid w:val="002823CB"/>
    <w:rsid w:val="00285741"/>
    <w:rsid w:val="00291896"/>
    <w:rsid w:val="002B0F59"/>
    <w:rsid w:val="003148B1"/>
    <w:rsid w:val="00326670"/>
    <w:rsid w:val="00365DC9"/>
    <w:rsid w:val="00366B9A"/>
    <w:rsid w:val="00395D4C"/>
    <w:rsid w:val="003D3DCB"/>
    <w:rsid w:val="0040243A"/>
    <w:rsid w:val="00405EE8"/>
    <w:rsid w:val="004327CE"/>
    <w:rsid w:val="00444C92"/>
    <w:rsid w:val="00480B2B"/>
    <w:rsid w:val="004865CF"/>
    <w:rsid w:val="004C1D83"/>
    <w:rsid w:val="004C60C5"/>
    <w:rsid w:val="004C71B4"/>
    <w:rsid w:val="004D5B3F"/>
    <w:rsid w:val="004F4807"/>
    <w:rsid w:val="004F66DE"/>
    <w:rsid w:val="00511854"/>
    <w:rsid w:val="00535087"/>
    <w:rsid w:val="00551EA8"/>
    <w:rsid w:val="005609E4"/>
    <w:rsid w:val="00561A86"/>
    <w:rsid w:val="00563E0A"/>
    <w:rsid w:val="00580F3F"/>
    <w:rsid w:val="0059206D"/>
    <w:rsid w:val="005D2B58"/>
    <w:rsid w:val="005E0DF5"/>
    <w:rsid w:val="005F7200"/>
    <w:rsid w:val="005F7DB5"/>
    <w:rsid w:val="006302F3"/>
    <w:rsid w:val="00650B46"/>
    <w:rsid w:val="00652673"/>
    <w:rsid w:val="006629A3"/>
    <w:rsid w:val="006A3359"/>
    <w:rsid w:val="006A339C"/>
    <w:rsid w:val="006A4ED0"/>
    <w:rsid w:val="006B61CA"/>
    <w:rsid w:val="006E47B4"/>
    <w:rsid w:val="006F0371"/>
    <w:rsid w:val="006F4357"/>
    <w:rsid w:val="006F6C92"/>
    <w:rsid w:val="0070484A"/>
    <w:rsid w:val="0071462F"/>
    <w:rsid w:val="00740750"/>
    <w:rsid w:val="00742415"/>
    <w:rsid w:val="00745590"/>
    <w:rsid w:val="007659A7"/>
    <w:rsid w:val="007926CD"/>
    <w:rsid w:val="007B0426"/>
    <w:rsid w:val="007F665E"/>
    <w:rsid w:val="00827AFB"/>
    <w:rsid w:val="008301BB"/>
    <w:rsid w:val="0083058F"/>
    <w:rsid w:val="00830FD0"/>
    <w:rsid w:val="00833BFD"/>
    <w:rsid w:val="00834171"/>
    <w:rsid w:val="008354FD"/>
    <w:rsid w:val="008818DB"/>
    <w:rsid w:val="008C4B8F"/>
    <w:rsid w:val="008F5B89"/>
    <w:rsid w:val="008F6A06"/>
    <w:rsid w:val="00914A10"/>
    <w:rsid w:val="009521B8"/>
    <w:rsid w:val="00952796"/>
    <w:rsid w:val="00953B98"/>
    <w:rsid w:val="009715A5"/>
    <w:rsid w:val="0097619F"/>
    <w:rsid w:val="00991B3F"/>
    <w:rsid w:val="009B06AF"/>
    <w:rsid w:val="009C7E6E"/>
    <w:rsid w:val="009D4CA4"/>
    <w:rsid w:val="00A02F09"/>
    <w:rsid w:val="00A26403"/>
    <w:rsid w:val="00A4474A"/>
    <w:rsid w:val="00A51ED9"/>
    <w:rsid w:val="00A52512"/>
    <w:rsid w:val="00A6330E"/>
    <w:rsid w:val="00A72F3B"/>
    <w:rsid w:val="00A74344"/>
    <w:rsid w:val="00A7703F"/>
    <w:rsid w:val="00A94A98"/>
    <w:rsid w:val="00AE0F07"/>
    <w:rsid w:val="00AF3AF7"/>
    <w:rsid w:val="00B00A7B"/>
    <w:rsid w:val="00B01D91"/>
    <w:rsid w:val="00B069AC"/>
    <w:rsid w:val="00B40A2E"/>
    <w:rsid w:val="00B53860"/>
    <w:rsid w:val="00B7710F"/>
    <w:rsid w:val="00BA6F58"/>
    <w:rsid w:val="00BB0515"/>
    <w:rsid w:val="00BE59D0"/>
    <w:rsid w:val="00C17A1B"/>
    <w:rsid w:val="00C463DC"/>
    <w:rsid w:val="00C53919"/>
    <w:rsid w:val="00C7157D"/>
    <w:rsid w:val="00C9033A"/>
    <w:rsid w:val="00C941FA"/>
    <w:rsid w:val="00C9507B"/>
    <w:rsid w:val="00CA7AF4"/>
    <w:rsid w:val="00CB333C"/>
    <w:rsid w:val="00CC2728"/>
    <w:rsid w:val="00CD350D"/>
    <w:rsid w:val="00CE5C19"/>
    <w:rsid w:val="00CE5E37"/>
    <w:rsid w:val="00D03976"/>
    <w:rsid w:val="00D064A4"/>
    <w:rsid w:val="00D32053"/>
    <w:rsid w:val="00D36826"/>
    <w:rsid w:val="00D424D8"/>
    <w:rsid w:val="00D65AA7"/>
    <w:rsid w:val="00D65DAA"/>
    <w:rsid w:val="00D7665A"/>
    <w:rsid w:val="00DB3F45"/>
    <w:rsid w:val="00DC34CF"/>
    <w:rsid w:val="00E0763E"/>
    <w:rsid w:val="00E10849"/>
    <w:rsid w:val="00E261C7"/>
    <w:rsid w:val="00E26BBA"/>
    <w:rsid w:val="00E31664"/>
    <w:rsid w:val="00E3264D"/>
    <w:rsid w:val="00E56C04"/>
    <w:rsid w:val="00E57285"/>
    <w:rsid w:val="00E619F3"/>
    <w:rsid w:val="00EA14CF"/>
    <w:rsid w:val="00EB012D"/>
    <w:rsid w:val="00EB6AC6"/>
    <w:rsid w:val="00ED704C"/>
    <w:rsid w:val="00EE701A"/>
    <w:rsid w:val="00F45237"/>
    <w:rsid w:val="00F8565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E262351B-A452-45E9-951F-6F871CB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Textonotapie">
    <w:name w:val="footnote text"/>
    <w:basedOn w:val="Normal"/>
    <w:link w:val="TextonotapieCar"/>
    <w:uiPriority w:val="99"/>
    <w:semiHidden/>
    <w:unhideWhenUsed/>
    <w:rsid w:val="00580F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F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F3F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unhideWhenUsed/>
    <w:rsid w:val="00580F3F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580F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B61C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609E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C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elo.org.mx/scielo.php?script=sci_arttext&amp;pid=S1665-26732019000200161" TargetMode="External"/><Relationship Id="rId1" Type="http://schemas.openxmlformats.org/officeDocument/2006/relationships/hyperlink" Target="https://repositorioinstitucional.uabc.mx/server/api/core/bitstreams/2a1c7802-35dd-4c3b-a9d2-05c4ff9784f9/cont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5199-E543-431C-8776-CEE05397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Rivera Rivas</dc:creator>
  <cp:keywords/>
  <dc:description/>
  <cp:lastModifiedBy>Andrea Daniela Flores Chacon</cp:lastModifiedBy>
  <cp:revision>2</cp:revision>
  <cp:lastPrinted>2025-01-29T19:44:00Z</cp:lastPrinted>
  <dcterms:created xsi:type="dcterms:W3CDTF">2025-04-28T16:24:00Z</dcterms:created>
  <dcterms:modified xsi:type="dcterms:W3CDTF">2025-04-28T16:24:00Z</dcterms:modified>
</cp:coreProperties>
</file>