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D83C" w14:textId="77777777" w:rsidR="00115B3A" w:rsidRPr="00573CCF" w:rsidRDefault="00115B3A" w:rsidP="00573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Hlk194659032"/>
      <w:r w:rsidRPr="00573CCF">
        <w:rPr>
          <w:rFonts w:ascii="Arial" w:hAnsi="Arial" w:cs="Arial"/>
          <w:b/>
          <w:bCs/>
          <w:color w:val="000000"/>
          <w:sz w:val="24"/>
          <w:szCs w:val="24"/>
        </w:rPr>
        <w:t>H. CONGRESO DEL ESTADO DE CHIHUAHUA</w:t>
      </w:r>
    </w:p>
    <w:p w14:paraId="2C366F2F" w14:textId="38D0E03D" w:rsidR="00115B3A" w:rsidRDefault="00115B3A" w:rsidP="00D83F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73CCF">
        <w:rPr>
          <w:rFonts w:ascii="Arial" w:hAnsi="Arial" w:cs="Arial"/>
          <w:b/>
          <w:bCs/>
          <w:color w:val="000000"/>
          <w:sz w:val="24"/>
          <w:szCs w:val="24"/>
        </w:rPr>
        <w:t>P R E S E N T E.</w:t>
      </w:r>
    </w:p>
    <w:p w14:paraId="40374F63" w14:textId="77777777" w:rsidR="00D83F63" w:rsidRPr="00D83F63" w:rsidRDefault="00D83F63" w:rsidP="00D83F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4"/>
          <w:szCs w:val="4"/>
        </w:rPr>
      </w:pPr>
    </w:p>
    <w:p w14:paraId="18AD8ED4" w14:textId="43E490AD" w:rsidR="00115B3A" w:rsidRDefault="00D0142F" w:rsidP="00573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3CCF">
        <w:rPr>
          <w:rFonts w:ascii="Arial" w:hAnsi="Arial" w:cs="Arial"/>
          <w:color w:val="202124"/>
          <w:sz w:val="24"/>
          <w:szCs w:val="24"/>
          <w:shd w:val="clear" w:color="auto" w:fill="FFFFFF"/>
        </w:rPr>
        <w:t>El</w:t>
      </w:r>
      <w:r w:rsidR="00115B3A" w:rsidRPr="00573CC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suscrito </w:t>
      </w:r>
      <w:r w:rsidR="00115B3A" w:rsidRPr="00573CC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ROBERTO ARTURO MEDINA AGUIRRE, </w:t>
      </w:r>
      <w:r w:rsidR="00115B3A" w:rsidRPr="00573CC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en </w:t>
      </w:r>
      <w:r w:rsidRPr="00573CCF">
        <w:rPr>
          <w:rFonts w:ascii="Arial" w:hAnsi="Arial" w:cs="Arial"/>
          <w:color w:val="202124"/>
          <w:sz w:val="24"/>
          <w:szCs w:val="24"/>
          <w:shd w:val="clear" w:color="auto" w:fill="FFFFFF"/>
        </w:rPr>
        <w:t>mi</w:t>
      </w:r>
      <w:r w:rsidR="00115B3A" w:rsidRPr="00573CC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carácter de Diputado de la Sexagésima Octava Legislatura del H. Congreso del Estado </w:t>
      </w:r>
      <w:r w:rsidR="00FA077D">
        <w:rPr>
          <w:rFonts w:ascii="Arial" w:hAnsi="Arial" w:cs="Arial"/>
          <w:color w:val="202124"/>
          <w:sz w:val="24"/>
          <w:szCs w:val="24"/>
          <w:shd w:val="clear" w:color="auto" w:fill="FFFFFF"/>
        </w:rPr>
        <w:t>y Coordinador de</w:t>
      </w:r>
      <w:r w:rsidR="00115B3A" w:rsidRPr="00573CCF">
        <w:rPr>
          <w:rFonts w:ascii="Arial" w:hAnsi="Arial" w:cs="Arial"/>
          <w:color w:val="202124"/>
          <w:sz w:val="24"/>
          <w:szCs w:val="24"/>
          <w:shd w:val="clear" w:color="auto" w:fill="FFFFFF"/>
        </w:rPr>
        <w:t>l Grupo Parlamentario del Partido Revolucionario Institucional</w:t>
      </w:r>
      <w:r w:rsidR="00115B3A" w:rsidRPr="00573CCF">
        <w:rPr>
          <w:rFonts w:ascii="Arial" w:hAnsi="Arial" w:cs="Arial"/>
          <w:color w:val="000000"/>
          <w:sz w:val="24"/>
          <w:szCs w:val="24"/>
        </w:rPr>
        <w:t xml:space="preserve">; </w:t>
      </w:r>
      <w:r w:rsidR="002A4DBE" w:rsidRPr="00573CCF">
        <w:rPr>
          <w:rFonts w:ascii="Arial" w:hAnsi="Arial" w:cs="Arial"/>
          <w:color w:val="000000"/>
          <w:sz w:val="24"/>
          <w:szCs w:val="24"/>
        </w:rPr>
        <w:t xml:space="preserve">con fundamento en los artículos </w:t>
      </w:r>
      <w:r w:rsidR="002A4DBE" w:rsidRPr="00F44C47">
        <w:rPr>
          <w:rFonts w:ascii="Arial" w:hAnsi="Arial" w:cs="Arial"/>
          <w:color w:val="000000"/>
          <w:sz w:val="24"/>
          <w:szCs w:val="24"/>
        </w:rPr>
        <w:t>71 Fracción III de la Constitución Política de los Estados Unidos Mexicanos</w:t>
      </w:r>
      <w:r w:rsidR="002A4DBE">
        <w:rPr>
          <w:rFonts w:ascii="Arial" w:hAnsi="Arial" w:cs="Arial"/>
          <w:color w:val="000000"/>
          <w:sz w:val="24"/>
          <w:szCs w:val="24"/>
        </w:rPr>
        <w:t xml:space="preserve">; </w:t>
      </w:r>
      <w:r w:rsidR="002A4DBE" w:rsidRPr="00573CCF">
        <w:rPr>
          <w:rFonts w:ascii="Arial" w:hAnsi="Arial" w:cs="Arial"/>
          <w:color w:val="000000"/>
          <w:sz w:val="24"/>
          <w:szCs w:val="24"/>
        </w:rPr>
        <w:t xml:space="preserve">68, fracción I, de la Constitución Política del Estado Libre y Soberano del Estado de Chihuahua; 167, fracción I, de la Ley Orgánica del Poder Legislativo; así 75 y 76 del Reglamento Interior y de Prácticas Parlamentarias del Poder Legislativo, ambos ordenamientos del Estado de Chihuahua, </w:t>
      </w:r>
      <w:r w:rsidR="00677293" w:rsidRPr="00573CCF">
        <w:rPr>
          <w:rFonts w:ascii="Arial" w:hAnsi="Arial" w:cs="Arial"/>
          <w:color w:val="000000"/>
          <w:sz w:val="24"/>
          <w:szCs w:val="24"/>
        </w:rPr>
        <w:t>acud</w:t>
      </w:r>
      <w:r w:rsidR="002A4DBE">
        <w:rPr>
          <w:rFonts w:ascii="Arial" w:hAnsi="Arial" w:cs="Arial"/>
          <w:color w:val="000000"/>
          <w:sz w:val="24"/>
          <w:szCs w:val="24"/>
        </w:rPr>
        <w:t>o</w:t>
      </w:r>
      <w:r w:rsidR="00115B3A" w:rsidRPr="00573CCF">
        <w:rPr>
          <w:rFonts w:ascii="Arial" w:hAnsi="Arial" w:cs="Arial"/>
          <w:color w:val="000000"/>
          <w:sz w:val="24"/>
          <w:szCs w:val="24"/>
        </w:rPr>
        <w:t xml:space="preserve"> ante esta Honorable </w:t>
      </w:r>
      <w:r w:rsidR="00677293" w:rsidRPr="00573CCF">
        <w:rPr>
          <w:rFonts w:ascii="Arial" w:hAnsi="Arial" w:cs="Arial"/>
          <w:color w:val="000000"/>
          <w:sz w:val="24"/>
          <w:szCs w:val="24"/>
        </w:rPr>
        <w:t>Asamblea Legislativa</w:t>
      </w:r>
      <w:r w:rsidR="00115B3A" w:rsidRPr="00573CCF">
        <w:rPr>
          <w:rFonts w:ascii="Arial" w:hAnsi="Arial" w:cs="Arial"/>
          <w:color w:val="000000"/>
          <w:sz w:val="24"/>
          <w:szCs w:val="24"/>
        </w:rPr>
        <w:t xml:space="preserve"> para presentar </w:t>
      </w:r>
      <w:r w:rsidR="004E4749" w:rsidRPr="00573CCF">
        <w:rPr>
          <w:rFonts w:ascii="Arial" w:hAnsi="Arial" w:cs="Arial"/>
          <w:b/>
          <w:bCs/>
          <w:color w:val="000000"/>
          <w:sz w:val="24"/>
          <w:szCs w:val="24"/>
        </w:rPr>
        <w:t>Iniciativa con carácter de Decreto</w:t>
      </w:r>
      <w:r w:rsidR="004E4749">
        <w:rPr>
          <w:rFonts w:ascii="Arial" w:hAnsi="Arial" w:cs="Arial"/>
          <w:b/>
          <w:bCs/>
          <w:color w:val="000000"/>
          <w:sz w:val="24"/>
          <w:szCs w:val="24"/>
        </w:rPr>
        <w:t xml:space="preserve"> ante el H. Congreso de la Unión</w:t>
      </w:r>
      <w:r w:rsidR="004E4749" w:rsidRPr="00573CCF">
        <w:rPr>
          <w:rFonts w:ascii="Arial" w:hAnsi="Arial" w:cs="Arial"/>
          <w:b/>
          <w:bCs/>
          <w:color w:val="000000"/>
          <w:sz w:val="24"/>
          <w:szCs w:val="24"/>
        </w:rPr>
        <w:t xml:space="preserve">, a fin de </w:t>
      </w:r>
      <w:r w:rsidR="004E4749">
        <w:rPr>
          <w:rFonts w:ascii="Arial" w:hAnsi="Arial" w:cs="Arial"/>
          <w:b/>
          <w:bCs/>
          <w:color w:val="000000"/>
          <w:sz w:val="24"/>
          <w:szCs w:val="24"/>
        </w:rPr>
        <w:t>reformar la fracción X del art</w:t>
      </w:r>
      <w:r w:rsidR="00FA077D">
        <w:rPr>
          <w:rFonts w:ascii="Arial" w:hAnsi="Arial" w:cs="Arial"/>
          <w:b/>
          <w:bCs/>
          <w:color w:val="000000"/>
          <w:sz w:val="24"/>
          <w:szCs w:val="24"/>
        </w:rPr>
        <w:t>í</w:t>
      </w:r>
      <w:r w:rsidR="004E4749">
        <w:rPr>
          <w:rFonts w:ascii="Arial" w:hAnsi="Arial" w:cs="Arial"/>
          <w:b/>
          <w:bCs/>
          <w:color w:val="000000"/>
          <w:sz w:val="24"/>
          <w:szCs w:val="24"/>
        </w:rPr>
        <w:t>culo 27 de la Ley General de Salud</w:t>
      </w:r>
      <w:r w:rsidR="00115B3A" w:rsidRPr="00573CCF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4E4749">
        <w:rPr>
          <w:rFonts w:ascii="Arial" w:hAnsi="Arial" w:cs="Arial"/>
          <w:b/>
          <w:bCs/>
          <w:color w:val="000000"/>
          <w:sz w:val="24"/>
          <w:szCs w:val="24"/>
        </w:rPr>
        <w:t xml:space="preserve"> con el objeto de garantizar que a las personas integrantes de pueblos y comunidades indígenas reciban atención medica en su lengua</w:t>
      </w:r>
      <w:r w:rsidR="00FA077D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115B3A" w:rsidRPr="00573CCF">
        <w:rPr>
          <w:rFonts w:ascii="Arial" w:hAnsi="Arial" w:cs="Arial"/>
          <w:color w:val="000000"/>
          <w:sz w:val="24"/>
          <w:szCs w:val="24"/>
        </w:rPr>
        <w:t xml:space="preserve"> </w:t>
      </w:r>
      <w:r w:rsidR="00FA077D">
        <w:rPr>
          <w:rFonts w:ascii="Arial" w:hAnsi="Arial" w:cs="Arial"/>
          <w:color w:val="000000"/>
          <w:sz w:val="24"/>
          <w:szCs w:val="24"/>
        </w:rPr>
        <w:t xml:space="preserve"> lo anterior </w:t>
      </w:r>
      <w:r w:rsidR="00115B3A" w:rsidRPr="00573CCF">
        <w:rPr>
          <w:rFonts w:ascii="Arial" w:hAnsi="Arial" w:cs="Arial"/>
          <w:color w:val="000000"/>
          <w:sz w:val="24"/>
          <w:szCs w:val="24"/>
        </w:rPr>
        <w:t xml:space="preserve">al tenor de la siguiente: </w:t>
      </w:r>
    </w:p>
    <w:p w14:paraId="6C1455D1" w14:textId="77777777" w:rsidR="00573CCF" w:rsidRPr="00D83F63" w:rsidRDefault="00573CCF" w:rsidP="00573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4"/>
          <w:szCs w:val="4"/>
        </w:rPr>
      </w:pPr>
    </w:p>
    <w:p w14:paraId="3555495B" w14:textId="632D1F6C" w:rsidR="00746E0F" w:rsidRDefault="00115B3A" w:rsidP="00573C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73CCF">
        <w:rPr>
          <w:rFonts w:ascii="Arial" w:hAnsi="Arial" w:cs="Arial"/>
          <w:b/>
          <w:bCs/>
          <w:color w:val="000000"/>
          <w:sz w:val="24"/>
          <w:szCs w:val="24"/>
        </w:rPr>
        <w:t>EXPOSICIÓN DE MOTIVOS</w:t>
      </w:r>
    </w:p>
    <w:p w14:paraId="551B4CAC" w14:textId="77777777" w:rsidR="00573CCF" w:rsidRPr="00D83F63" w:rsidRDefault="00573CCF" w:rsidP="00573C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4"/>
          <w:szCs w:val="4"/>
        </w:rPr>
      </w:pPr>
    </w:p>
    <w:p w14:paraId="19A77366" w14:textId="4F90FA0F" w:rsidR="00D103CF" w:rsidRPr="00D103CF" w:rsidRDefault="00D103CF" w:rsidP="00D10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03CF">
        <w:rPr>
          <w:rFonts w:ascii="Arial" w:hAnsi="Arial" w:cs="Arial"/>
          <w:color w:val="000000"/>
          <w:sz w:val="24"/>
          <w:szCs w:val="24"/>
        </w:rPr>
        <w:t xml:space="preserve">La grandeza de </w:t>
      </w:r>
      <w:r w:rsidR="002A4DBE">
        <w:rPr>
          <w:rFonts w:ascii="Arial" w:hAnsi="Arial" w:cs="Arial"/>
          <w:color w:val="000000"/>
          <w:sz w:val="24"/>
          <w:szCs w:val="24"/>
        </w:rPr>
        <w:t xml:space="preserve">México </w:t>
      </w:r>
      <w:r w:rsidRPr="00D103CF">
        <w:rPr>
          <w:rFonts w:ascii="Arial" w:hAnsi="Arial" w:cs="Arial"/>
          <w:color w:val="000000"/>
          <w:sz w:val="24"/>
          <w:szCs w:val="24"/>
        </w:rPr>
        <w:t xml:space="preserve">no solo la define su extensión territorial sino la diversidad cultural que alberga </w:t>
      </w:r>
      <w:r w:rsidR="002A4DBE" w:rsidRPr="00D103CF">
        <w:rPr>
          <w:rFonts w:ascii="Arial" w:hAnsi="Arial" w:cs="Arial"/>
          <w:color w:val="000000"/>
          <w:sz w:val="24"/>
          <w:szCs w:val="24"/>
        </w:rPr>
        <w:t xml:space="preserve">nuestro </w:t>
      </w:r>
      <w:r w:rsidR="002A4DBE">
        <w:rPr>
          <w:rFonts w:ascii="Arial" w:hAnsi="Arial" w:cs="Arial"/>
          <w:color w:val="000000"/>
          <w:sz w:val="24"/>
          <w:szCs w:val="24"/>
        </w:rPr>
        <w:t>País,</w:t>
      </w:r>
      <w:r w:rsidR="002A4DBE" w:rsidRPr="00D103CF">
        <w:rPr>
          <w:rFonts w:ascii="Arial" w:hAnsi="Arial" w:cs="Arial"/>
          <w:color w:val="000000"/>
          <w:sz w:val="24"/>
          <w:szCs w:val="24"/>
        </w:rPr>
        <w:t xml:space="preserve"> </w:t>
      </w:r>
      <w:r w:rsidR="007E4AA9">
        <w:rPr>
          <w:rFonts w:ascii="Arial" w:hAnsi="Arial" w:cs="Arial"/>
          <w:color w:val="000000"/>
          <w:sz w:val="24"/>
          <w:szCs w:val="24"/>
        </w:rPr>
        <w:t xml:space="preserve">pues </w:t>
      </w:r>
      <w:r w:rsidR="000867B7" w:rsidRPr="000867B7">
        <w:rPr>
          <w:rFonts w:ascii="Arial" w:hAnsi="Arial" w:cs="Arial"/>
          <w:color w:val="000000"/>
          <w:sz w:val="24"/>
          <w:szCs w:val="24"/>
        </w:rPr>
        <w:t>es uno de los 10 países con mayor diversidad lingüística del mundo; en nuestro país existen 11 familias lingüísticas a las que pertenecen 68 lenguas de las que se derivan 364 variantes. A pesar de esta diversidad, y de acuerdo con el Atlas de las lenguas del mundo en peligro de la Unesco, muchas de las variantes lingüísticas están en peligro de extinción</w:t>
      </w:r>
      <w:r w:rsidR="007E4AA9">
        <w:rPr>
          <w:rFonts w:ascii="Arial" w:hAnsi="Arial" w:cs="Arial"/>
          <w:color w:val="000000"/>
          <w:sz w:val="24"/>
          <w:szCs w:val="24"/>
        </w:rPr>
        <w:t>,</w:t>
      </w:r>
      <w:r w:rsidR="000867B7">
        <w:rPr>
          <w:rFonts w:ascii="Arial" w:hAnsi="Arial" w:cs="Arial"/>
          <w:color w:val="000000"/>
          <w:sz w:val="24"/>
          <w:szCs w:val="24"/>
        </w:rPr>
        <w:t xml:space="preserve"> y para nuestra de ello, sirva analizar </w:t>
      </w:r>
      <w:r w:rsidR="00D83F63">
        <w:rPr>
          <w:rFonts w:ascii="Arial" w:hAnsi="Arial" w:cs="Arial"/>
          <w:color w:val="000000"/>
          <w:sz w:val="24"/>
          <w:szCs w:val="24"/>
        </w:rPr>
        <w:t>que,</w:t>
      </w:r>
      <w:r w:rsidR="000867B7">
        <w:rPr>
          <w:rFonts w:ascii="Arial" w:hAnsi="Arial" w:cs="Arial"/>
          <w:color w:val="000000"/>
          <w:sz w:val="24"/>
          <w:szCs w:val="24"/>
        </w:rPr>
        <w:t xml:space="preserve"> en México,</w:t>
      </w:r>
      <w:r w:rsidR="007E4AA9">
        <w:rPr>
          <w:rFonts w:ascii="Arial" w:hAnsi="Arial" w:cs="Arial"/>
          <w:color w:val="000000"/>
          <w:sz w:val="24"/>
          <w:szCs w:val="24"/>
        </w:rPr>
        <w:t xml:space="preserve"> </w:t>
      </w:r>
      <w:r w:rsidR="007E4AA9" w:rsidRPr="007E4AA9">
        <w:rPr>
          <w:rFonts w:ascii="Arial" w:hAnsi="Arial" w:cs="Arial"/>
          <w:color w:val="000000"/>
          <w:sz w:val="24"/>
          <w:szCs w:val="24"/>
        </w:rPr>
        <w:t>más de 25 millones de personas se reconocen como indígenas, pero solo 7.4 millones, que representan el 6.5 por ciento de la población total de México, hablan alguna lengua indígena.</w:t>
      </w:r>
    </w:p>
    <w:p w14:paraId="2F4D3079" w14:textId="6CA34132" w:rsidR="00D103CF" w:rsidRPr="00D103CF" w:rsidRDefault="00D103CF" w:rsidP="00EF10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03CF">
        <w:rPr>
          <w:rFonts w:ascii="Arial" w:hAnsi="Arial" w:cs="Arial"/>
          <w:color w:val="000000"/>
          <w:sz w:val="24"/>
          <w:szCs w:val="24"/>
        </w:rPr>
        <w:lastRenderedPageBreak/>
        <w:t xml:space="preserve">Definitivamente es obligación del </w:t>
      </w:r>
      <w:r w:rsidR="002A4DBE">
        <w:rPr>
          <w:rFonts w:ascii="Arial" w:hAnsi="Arial" w:cs="Arial"/>
          <w:color w:val="000000"/>
          <w:sz w:val="24"/>
          <w:szCs w:val="24"/>
        </w:rPr>
        <w:t>E</w:t>
      </w:r>
      <w:r w:rsidRPr="00D103CF">
        <w:rPr>
          <w:rFonts w:ascii="Arial" w:hAnsi="Arial" w:cs="Arial"/>
          <w:color w:val="000000"/>
          <w:sz w:val="24"/>
          <w:szCs w:val="24"/>
        </w:rPr>
        <w:t xml:space="preserve">stado garantizar los derechos de todas y cada una de las personas pertenecientes a algún pueblo originario, un factor importante a destacar de acuerdo a la presente iniciativa, en relación al señalamiento del </w:t>
      </w:r>
      <w:r w:rsidR="002A4DBE">
        <w:rPr>
          <w:rFonts w:ascii="Arial" w:hAnsi="Arial" w:cs="Arial"/>
          <w:color w:val="000000"/>
          <w:sz w:val="24"/>
          <w:szCs w:val="24"/>
        </w:rPr>
        <w:t>P</w:t>
      </w:r>
      <w:r w:rsidRPr="00D103CF">
        <w:rPr>
          <w:rFonts w:ascii="Arial" w:hAnsi="Arial" w:cs="Arial"/>
          <w:color w:val="000000"/>
          <w:sz w:val="24"/>
          <w:szCs w:val="24"/>
        </w:rPr>
        <w:t>leno de la SCJN</w:t>
      </w:r>
      <w:r w:rsidR="002A4DBE">
        <w:rPr>
          <w:rFonts w:ascii="Arial" w:hAnsi="Arial" w:cs="Arial"/>
          <w:color w:val="000000"/>
          <w:sz w:val="24"/>
          <w:szCs w:val="24"/>
        </w:rPr>
        <w:t xml:space="preserve"> es</w:t>
      </w:r>
      <w:r w:rsidRPr="00D103CF">
        <w:rPr>
          <w:rFonts w:ascii="Arial" w:hAnsi="Arial" w:cs="Arial"/>
          <w:color w:val="000000"/>
          <w:sz w:val="24"/>
          <w:szCs w:val="24"/>
        </w:rPr>
        <w:t xml:space="preserve"> que el derecho a la salud de las comunidades indígenas, implica que en hospitales generales y regionales del Estado que traten población indígena deberán garantizar la asistencia de traductores en sus lenguas, que les asistan en las áreas de atención médica y trabajo social, en relación a la </w:t>
      </w:r>
      <w:r w:rsidR="00AF6522">
        <w:rPr>
          <w:rFonts w:ascii="Arial" w:hAnsi="Arial" w:cs="Arial"/>
          <w:color w:val="000000"/>
          <w:sz w:val="24"/>
          <w:szCs w:val="24"/>
        </w:rPr>
        <w:t>A</w:t>
      </w:r>
      <w:r w:rsidRPr="00D103CF">
        <w:rPr>
          <w:rFonts w:ascii="Arial" w:hAnsi="Arial" w:cs="Arial"/>
          <w:color w:val="000000"/>
          <w:sz w:val="24"/>
          <w:szCs w:val="24"/>
        </w:rPr>
        <w:t xml:space="preserve">cción de </w:t>
      </w:r>
      <w:r w:rsidR="00AF6522">
        <w:rPr>
          <w:rFonts w:ascii="Arial" w:hAnsi="Arial" w:cs="Arial"/>
          <w:color w:val="000000"/>
          <w:sz w:val="24"/>
          <w:szCs w:val="24"/>
        </w:rPr>
        <w:t>I</w:t>
      </w:r>
      <w:r w:rsidRPr="00D103CF">
        <w:rPr>
          <w:rFonts w:ascii="Arial" w:hAnsi="Arial" w:cs="Arial"/>
          <w:color w:val="000000"/>
          <w:sz w:val="24"/>
          <w:szCs w:val="24"/>
        </w:rPr>
        <w:t xml:space="preserve">nconstitucionalidad 63/2022, promovida por la Comisión Nacional de los Derechos Humanos, demandando la invalidez del Artículo 16 </w:t>
      </w:r>
      <w:proofErr w:type="spellStart"/>
      <w:r w:rsidRPr="00D103CF">
        <w:rPr>
          <w:rFonts w:ascii="Arial" w:hAnsi="Arial" w:cs="Arial"/>
          <w:color w:val="000000"/>
          <w:sz w:val="24"/>
          <w:szCs w:val="24"/>
        </w:rPr>
        <w:t>Quater</w:t>
      </w:r>
      <w:proofErr w:type="spellEnd"/>
      <w:r w:rsidRPr="00D103CF">
        <w:rPr>
          <w:rFonts w:ascii="Arial" w:hAnsi="Arial" w:cs="Arial"/>
          <w:color w:val="000000"/>
          <w:sz w:val="24"/>
          <w:szCs w:val="24"/>
        </w:rPr>
        <w:t>, segundo párrafo, de la Ley de Salud para el Estado de Hidalgo</w:t>
      </w:r>
      <w:r w:rsidR="00EF1042">
        <w:rPr>
          <w:rFonts w:ascii="Arial" w:hAnsi="Arial" w:cs="Arial"/>
          <w:color w:val="000000"/>
          <w:sz w:val="24"/>
          <w:szCs w:val="24"/>
        </w:rPr>
        <w:t xml:space="preserve">, dado que pese a que establecía </w:t>
      </w:r>
      <w:r w:rsidR="00EF1042" w:rsidRPr="00EF1042">
        <w:rPr>
          <w:rFonts w:ascii="Arial" w:hAnsi="Arial" w:cs="Arial"/>
          <w:i/>
          <w:iCs/>
          <w:color w:val="000000"/>
          <w:sz w:val="24"/>
          <w:szCs w:val="24"/>
        </w:rPr>
        <w:t xml:space="preserve">“…la asistencia de cuando menos un traductor de las lenguas náhuatl, </w:t>
      </w:r>
      <w:proofErr w:type="spellStart"/>
      <w:r w:rsidR="00EF1042" w:rsidRPr="00EF1042">
        <w:rPr>
          <w:rFonts w:ascii="Arial" w:hAnsi="Arial" w:cs="Arial"/>
          <w:i/>
          <w:iCs/>
          <w:color w:val="000000"/>
          <w:sz w:val="24"/>
          <w:szCs w:val="24"/>
        </w:rPr>
        <w:t>hñahñu</w:t>
      </w:r>
      <w:proofErr w:type="spellEnd"/>
      <w:r w:rsidR="00EF1042" w:rsidRPr="00EF1042">
        <w:rPr>
          <w:rFonts w:ascii="Arial" w:hAnsi="Arial" w:cs="Arial"/>
          <w:i/>
          <w:iCs/>
          <w:color w:val="000000"/>
          <w:sz w:val="24"/>
          <w:szCs w:val="24"/>
        </w:rPr>
        <w:t xml:space="preserve">, otomí, tepehua, </w:t>
      </w:r>
      <w:proofErr w:type="spellStart"/>
      <w:r w:rsidR="00EF1042" w:rsidRPr="00EF1042">
        <w:rPr>
          <w:rFonts w:ascii="Arial" w:hAnsi="Arial" w:cs="Arial"/>
          <w:i/>
          <w:iCs/>
          <w:color w:val="000000"/>
          <w:sz w:val="24"/>
          <w:szCs w:val="24"/>
        </w:rPr>
        <w:t>tenek</w:t>
      </w:r>
      <w:proofErr w:type="spellEnd"/>
      <w:r w:rsidR="00EF1042" w:rsidRPr="00EF1042">
        <w:rPr>
          <w:rFonts w:ascii="Arial" w:hAnsi="Arial" w:cs="Arial"/>
          <w:i/>
          <w:iCs/>
          <w:color w:val="000000"/>
          <w:sz w:val="24"/>
          <w:szCs w:val="24"/>
        </w:rPr>
        <w:t xml:space="preserve"> y pame dentro de las áreas de atención médica y trabajo social que tenga conocimiento de su lengua y cultura, conforme a la población indígena que se atienda, a fin de que las personas indígenas que no hablen suficientemente el español puedan recibir la atención que requieren de manera óptima”.</w:t>
      </w:r>
      <w:r w:rsidR="00EF1042">
        <w:rPr>
          <w:rFonts w:ascii="Arial" w:hAnsi="Arial" w:cs="Arial"/>
          <w:i/>
          <w:iCs/>
          <w:color w:val="000000"/>
          <w:sz w:val="24"/>
          <w:szCs w:val="24"/>
        </w:rPr>
        <w:t xml:space="preserve"> L</w:t>
      </w:r>
      <w:r w:rsidR="00EF1042">
        <w:rPr>
          <w:rFonts w:ascii="Arial" w:hAnsi="Arial" w:cs="Arial"/>
          <w:color w:val="000000"/>
          <w:sz w:val="24"/>
          <w:szCs w:val="24"/>
        </w:rPr>
        <w:t xml:space="preserve">o que resultaba discriminatorio, ya que en esa entidad </w:t>
      </w:r>
      <w:r w:rsidR="00EF1042" w:rsidRPr="00EF1042">
        <w:rPr>
          <w:rFonts w:ascii="Arial" w:hAnsi="Arial" w:cs="Arial"/>
          <w:color w:val="000000"/>
          <w:sz w:val="24"/>
          <w:szCs w:val="24"/>
        </w:rPr>
        <w:t>federativa puede albergar a personas indígenas que hablan alguna lengua</w:t>
      </w:r>
      <w:r w:rsidR="00EF1042">
        <w:rPr>
          <w:rFonts w:ascii="Arial" w:hAnsi="Arial" w:cs="Arial"/>
          <w:color w:val="000000"/>
          <w:sz w:val="24"/>
          <w:szCs w:val="24"/>
        </w:rPr>
        <w:t xml:space="preserve"> </w:t>
      </w:r>
      <w:r w:rsidR="00EF1042" w:rsidRPr="00EF1042">
        <w:rPr>
          <w:rFonts w:ascii="Arial" w:hAnsi="Arial" w:cs="Arial"/>
          <w:color w:val="000000"/>
          <w:sz w:val="24"/>
          <w:szCs w:val="24"/>
        </w:rPr>
        <w:t>diversa de las enlistadas en la norma.</w:t>
      </w:r>
    </w:p>
    <w:p w14:paraId="3F496102" w14:textId="77777777" w:rsidR="00D103CF" w:rsidRPr="00D103CF" w:rsidRDefault="00D103CF" w:rsidP="00D10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D1B5567" w14:textId="10FBCDF8" w:rsidR="00D103CF" w:rsidRPr="00D103CF" w:rsidRDefault="00D103CF" w:rsidP="00D10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03CF">
        <w:rPr>
          <w:rFonts w:ascii="Arial" w:hAnsi="Arial" w:cs="Arial"/>
          <w:color w:val="000000"/>
          <w:sz w:val="24"/>
          <w:szCs w:val="24"/>
        </w:rPr>
        <w:t xml:space="preserve">La atención médica a los pueblos originarios es un tema de gran relevancia, dado que </w:t>
      </w:r>
      <w:r w:rsidR="007E4AA9">
        <w:rPr>
          <w:rFonts w:ascii="Arial" w:hAnsi="Arial" w:cs="Arial"/>
          <w:color w:val="000000"/>
          <w:sz w:val="24"/>
          <w:szCs w:val="24"/>
        </w:rPr>
        <w:t>nuestro país</w:t>
      </w:r>
      <w:r w:rsidRPr="00D103CF">
        <w:rPr>
          <w:rFonts w:ascii="Arial" w:hAnsi="Arial" w:cs="Arial"/>
          <w:color w:val="000000"/>
          <w:sz w:val="24"/>
          <w:szCs w:val="24"/>
        </w:rPr>
        <w:t xml:space="preserve"> alberga una rica diversidad cultural y lingüística, con comunidades indígenas y a pesar de los esfuerzos realizados por las autoridades de salud, estas comunidades enfrentan desafíos significativos en el acceso a servicios de salud adecuados y culturalmente pertinentes.</w:t>
      </w:r>
    </w:p>
    <w:p w14:paraId="1CA83BCB" w14:textId="77777777" w:rsidR="00D103CF" w:rsidRPr="00D103CF" w:rsidRDefault="00D103CF" w:rsidP="00D10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D0A9975" w14:textId="6D6421B9" w:rsidR="00D103CF" w:rsidRPr="00D103CF" w:rsidRDefault="00D103CF" w:rsidP="00D10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03CF">
        <w:rPr>
          <w:rFonts w:ascii="Arial" w:hAnsi="Arial" w:cs="Arial"/>
          <w:color w:val="000000"/>
          <w:sz w:val="24"/>
          <w:szCs w:val="24"/>
        </w:rPr>
        <w:lastRenderedPageBreak/>
        <w:t xml:space="preserve">Además, las comunidades indígenas a menudo se encuentran en áreas rurales y de difícil acceso, lo que complica aún más la llegada de servicios médicos, de ahí la importancia de garantizar la presencia de intérpretes y traductores de lenguas originarias en hospitales para garantizar el acceso equitativo a la atención medica que tenemos todas y todos, sin importar raza, nacionalidad, sexo, religión o cualquier otra condición o circunstancia, tal y como se establece en el </w:t>
      </w:r>
      <w:r w:rsidR="007E4AA9">
        <w:rPr>
          <w:rFonts w:ascii="Arial" w:hAnsi="Arial" w:cs="Arial"/>
          <w:color w:val="000000"/>
          <w:sz w:val="24"/>
          <w:szCs w:val="24"/>
        </w:rPr>
        <w:t>A</w:t>
      </w:r>
      <w:r w:rsidRPr="00D103CF">
        <w:rPr>
          <w:rFonts w:ascii="Arial" w:hAnsi="Arial" w:cs="Arial"/>
          <w:color w:val="000000"/>
          <w:sz w:val="24"/>
          <w:szCs w:val="24"/>
        </w:rPr>
        <w:t xml:space="preserve">rtículo 1° </w:t>
      </w:r>
      <w:r w:rsidR="007E4AA9">
        <w:rPr>
          <w:rFonts w:ascii="Arial" w:hAnsi="Arial" w:cs="Arial"/>
          <w:color w:val="000000"/>
          <w:sz w:val="24"/>
          <w:szCs w:val="24"/>
        </w:rPr>
        <w:t>C</w:t>
      </w:r>
      <w:r w:rsidRPr="00D103CF">
        <w:rPr>
          <w:rFonts w:ascii="Arial" w:hAnsi="Arial" w:cs="Arial"/>
          <w:color w:val="000000"/>
          <w:sz w:val="24"/>
          <w:szCs w:val="24"/>
        </w:rPr>
        <w:t>onstitucional.</w:t>
      </w:r>
    </w:p>
    <w:p w14:paraId="1AAE1EFC" w14:textId="77777777" w:rsidR="00D103CF" w:rsidRPr="00D103CF" w:rsidRDefault="00D103CF" w:rsidP="00D10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E7583B" w14:textId="20E2ADC1" w:rsidR="00D103CF" w:rsidRPr="00D103CF" w:rsidRDefault="00D103CF" w:rsidP="00D10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03CF">
        <w:rPr>
          <w:rFonts w:ascii="Arial" w:hAnsi="Arial" w:cs="Arial"/>
          <w:color w:val="000000"/>
          <w:sz w:val="24"/>
          <w:szCs w:val="24"/>
        </w:rPr>
        <w:t xml:space="preserve">En ese sentido, uno de los principales obstáculos es la barrera del idioma, aunque para muchos hablantes de lenguas originarias es común expresarse en español, </w:t>
      </w:r>
      <w:r w:rsidR="00EF1042">
        <w:rPr>
          <w:rFonts w:ascii="Arial" w:hAnsi="Arial" w:cs="Arial"/>
          <w:color w:val="000000"/>
          <w:sz w:val="24"/>
          <w:szCs w:val="24"/>
        </w:rPr>
        <w:t xml:space="preserve">por lo que </w:t>
      </w:r>
      <w:r w:rsidRPr="00D103CF">
        <w:rPr>
          <w:rFonts w:ascii="Arial" w:hAnsi="Arial" w:cs="Arial"/>
          <w:color w:val="000000"/>
          <w:sz w:val="24"/>
          <w:szCs w:val="24"/>
        </w:rPr>
        <w:t xml:space="preserve">debemos respetar su </w:t>
      </w:r>
      <w:r w:rsidR="00EF1042">
        <w:rPr>
          <w:rFonts w:ascii="Arial" w:hAnsi="Arial" w:cs="Arial"/>
          <w:color w:val="000000"/>
          <w:sz w:val="24"/>
          <w:szCs w:val="24"/>
        </w:rPr>
        <w:t>lengua</w:t>
      </w:r>
      <w:r w:rsidRPr="00D103CF">
        <w:rPr>
          <w:rFonts w:ascii="Arial" w:hAnsi="Arial" w:cs="Arial"/>
          <w:color w:val="000000"/>
          <w:sz w:val="24"/>
          <w:szCs w:val="24"/>
        </w:rPr>
        <w:t xml:space="preserve">, </w:t>
      </w:r>
      <w:r w:rsidR="00EF1042">
        <w:rPr>
          <w:rFonts w:ascii="Arial" w:hAnsi="Arial" w:cs="Arial"/>
          <w:color w:val="000000"/>
          <w:sz w:val="24"/>
          <w:szCs w:val="24"/>
        </w:rPr>
        <w:t>ya que</w:t>
      </w:r>
      <w:r w:rsidRPr="00D103CF">
        <w:rPr>
          <w:rFonts w:ascii="Arial" w:hAnsi="Arial" w:cs="Arial"/>
          <w:color w:val="000000"/>
          <w:sz w:val="24"/>
          <w:szCs w:val="24"/>
        </w:rPr>
        <w:t xml:space="preserve"> en algunos casos no se sienten cómodos comunicándose en un idioma que no es el propio, lo que puede llevar a malentendidos en la atención médica. La falta de intérpretes capacitados en lenguas indígenas en los centros de salud puede dificultar la correcta transmisión de información sobre síntomas, tratamientos y cuidados preventivos.</w:t>
      </w:r>
    </w:p>
    <w:p w14:paraId="5A308921" w14:textId="77777777" w:rsidR="00D103CF" w:rsidRPr="00D103CF" w:rsidRDefault="00D103CF" w:rsidP="00D10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2ED2FB" w14:textId="137FFC14" w:rsidR="00D103CF" w:rsidRDefault="00D103CF" w:rsidP="00D10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03CF">
        <w:rPr>
          <w:rFonts w:ascii="Arial" w:hAnsi="Arial" w:cs="Arial"/>
          <w:color w:val="000000"/>
          <w:sz w:val="24"/>
          <w:szCs w:val="24"/>
        </w:rPr>
        <w:t>La incorporación de las lenguas indígenas en políticas públicas deriva de la obligación del Estado de generar condiciones de igualdad sustantiva</w:t>
      </w:r>
      <w:r w:rsidR="008F4214">
        <w:rPr>
          <w:rFonts w:ascii="Arial" w:hAnsi="Arial" w:cs="Arial"/>
          <w:color w:val="000000"/>
          <w:sz w:val="24"/>
          <w:szCs w:val="24"/>
        </w:rPr>
        <w:t xml:space="preserve">; </w:t>
      </w:r>
      <w:r w:rsidRPr="00D103CF">
        <w:rPr>
          <w:rFonts w:ascii="Arial" w:hAnsi="Arial" w:cs="Arial"/>
          <w:color w:val="000000"/>
          <w:sz w:val="24"/>
          <w:szCs w:val="24"/>
        </w:rPr>
        <w:t>El derecho a la salud encuentra ciertas particularidades cuando se trata de personas indígenas</w:t>
      </w:r>
      <w:r w:rsidR="008F4214">
        <w:rPr>
          <w:rFonts w:ascii="Arial" w:hAnsi="Arial" w:cs="Arial"/>
          <w:color w:val="000000"/>
          <w:sz w:val="24"/>
          <w:szCs w:val="24"/>
        </w:rPr>
        <w:t>, ya que t</w:t>
      </w:r>
      <w:r w:rsidRPr="00D103CF">
        <w:rPr>
          <w:rFonts w:ascii="Arial" w:hAnsi="Arial" w:cs="Arial"/>
          <w:color w:val="000000"/>
          <w:sz w:val="24"/>
          <w:szCs w:val="24"/>
        </w:rPr>
        <w:t>anto la atención médica</w:t>
      </w:r>
      <w:r w:rsidR="008F4214">
        <w:rPr>
          <w:rFonts w:ascii="Arial" w:hAnsi="Arial" w:cs="Arial"/>
          <w:color w:val="000000"/>
          <w:sz w:val="24"/>
          <w:szCs w:val="24"/>
        </w:rPr>
        <w:t>,</w:t>
      </w:r>
      <w:r w:rsidRPr="00D103CF">
        <w:rPr>
          <w:rFonts w:ascii="Arial" w:hAnsi="Arial" w:cs="Arial"/>
          <w:color w:val="000000"/>
          <w:sz w:val="24"/>
          <w:szCs w:val="24"/>
        </w:rPr>
        <w:t xml:space="preserve"> como el acceso a la información deberán ser culturalmente adecuados y, en concreto, deberán brindarse en las distintas lenguas utilizadas en la comunidad o región de que se trate</w:t>
      </w:r>
      <w:r w:rsidR="008F4214">
        <w:rPr>
          <w:rFonts w:ascii="Arial" w:hAnsi="Arial" w:cs="Arial"/>
          <w:color w:val="000000"/>
          <w:sz w:val="24"/>
          <w:szCs w:val="24"/>
        </w:rPr>
        <w:t xml:space="preserve">, a fin de garantizar que se reconozca el </w:t>
      </w:r>
      <w:r w:rsidRPr="00D103CF">
        <w:rPr>
          <w:rFonts w:ascii="Arial" w:hAnsi="Arial" w:cs="Arial"/>
          <w:color w:val="000000"/>
          <w:sz w:val="24"/>
          <w:szCs w:val="24"/>
        </w:rPr>
        <w:t>derecho de los pueblos y comunidades indígenas a recibir asistencia de un traductor en</w:t>
      </w:r>
      <w:r w:rsidR="00386863">
        <w:rPr>
          <w:rFonts w:ascii="Arial" w:hAnsi="Arial" w:cs="Arial"/>
          <w:color w:val="000000"/>
          <w:sz w:val="24"/>
          <w:szCs w:val="24"/>
        </w:rPr>
        <w:t xml:space="preserve"> la red de</w:t>
      </w:r>
      <w:r w:rsidRPr="00D103CF">
        <w:rPr>
          <w:rFonts w:ascii="Arial" w:hAnsi="Arial" w:cs="Arial"/>
          <w:color w:val="000000"/>
          <w:sz w:val="24"/>
          <w:szCs w:val="24"/>
        </w:rPr>
        <w:t xml:space="preserve"> hospitales</w:t>
      </w:r>
      <w:r w:rsidR="00386863">
        <w:rPr>
          <w:rFonts w:ascii="Arial" w:hAnsi="Arial" w:cs="Arial"/>
          <w:color w:val="000000"/>
          <w:sz w:val="24"/>
          <w:szCs w:val="24"/>
        </w:rPr>
        <w:t xml:space="preserve"> del País.</w:t>
      </w:r>
    </w:p>
    <w:p w14:paraId="50E17C19" w14:textId="58220DAE" w:rsidR="00EF1042" w:rsidRDefault="00EF1042" w:rsidP="00D10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73B184" w14:textId="7387FD68" w:rsidR="000867B7" w:rsidRPr="00D103CF" w:rsidRDefault="000867B7" w:rsidP="00D10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E</w:t>
      </w:r>
      <w:r w:rsidRPr="000867B7">
        <w:rPr>
          <w:rFonts w:ascii="Arial" w:hAnsi="Arial" w:cs="Arial"/>
          <w:color w:val="000000"/>
          <w:sz w:val="24"/>
          <w:szCs w:val="24"/>
        </w:rPr>
        <w:t>l Artículo 2º Constituci</w:t>
      </w:r>
      <w:r>
        <w:rPr>
          <w:rFonts w:ascii="Arial" w:hAnsi="Arial" w:cs="Arial"/>
          <w:color w:val="000000"/>
          <w:sz w:val="24"/>
          <w:szCs w:val="24"/>
        </w:rPr>
        <w:t xml:space="preserve">onal, </w:t>
      </w:r>
      <w:r w:rsidRPr="000867B7">
        <w:rPr>
          <w:rFonts w:ascii="Arial" w:hAnsi="Arial" w:cs="Arial"/>
          <w:color w:val="000000"/>
          <w:sz w:val="24"/>
          <w:szCs w:val="24"/>
        </w:rPr>
        <w:t xml:space="preserve">señala la importancia del reconocimiento de los pueblos indígenas y de la procuración de políticas que los beneficien, </w:t>
      </w:r>
      <w:r w:rsidR="00D73CC3">
        <w:rPr>
          <w:rFonts w:ascii="Arial" w:hAnsi="Arial" w:cs="Arial"/>
          <w:color w:val="000000"/>
          <w:sz w:val="24"/>
          <w:szCs w:val="24"/>
        </w:rPr>
        <w:t xml:space="preserve">como es el caso que hoy nos ocupa, que es el contar con traductores de lenguas indígenas en </w:t>
      </w:r>
      <w:r w:rsidRPr="000867B7">
        <w:rPr>
          <w:rFonts w:ascii="Arial" w:hAnsi="Arial" w:cs="Arial"/>
          <w:color w:val="000000"/>
          <w:sz w:val="24"/>
          <w:szCs w:val="24"/>
        </w:rPr>
        <w:t>los servicios de salud de la cobertura del sistema nacional</w:t>
      </w:r>
      <w:r w:rsidR="00D73CC3">
        <w:rPr>
          <w:rFonts w:ascii="Arial" w:hAnsi="Arial" w:cs="Arial"/>
          <w:color w:val="000000"/>
          <w:sz w:val="24"/>
          <w:szCs w:val="24"/>
        </w:rPr>
        <w:t xml:space="preserve">, ya que la falta de estos hacen de </w:t>
      </w:r>
      <w:r w:rsidRPr="000867B7">
        <w:rPr>
          <w:rFonts w:ascii="Arial" w:hAnsi="Arial" w:cs="Arial"/>
          <w:color w:val="000000"/>
          <w:sz w:val="24"/>
          <w:szCs w:val="24"/>
        </w:rPr>
        <w:t xml:space="preserve">las diferencias lingüísticas y culturales, </w:t>
      </w:r>
      <w:r w:rsidR="00D73CC3">
        <w:rPr>
          <w:rFonts w:ascii="Arial" w:hAnsi="Arial" w:cs="Arial"/>
          <w:color w:val="000000"/>
          <w:sz w:val="24"/>
          <w:szCs w:val="24"/>
        </w:rPr>
        <w:t>se dificulte</w:t>
      </w:r>
      <w:r w:rsidRPr="000867B7">
        <w:rPr>
          <w:rFonts w:ascii="Arial" w:hAnsi="Arial" w:cs="Arial"/>
          <w:color w:val="000000"/>
          <w:sz w:val="24"/>
          <w:szCs w:val="24"/>
        </w:rPr>
        <w:t xml:space="preserve"> la explicación de un diagnóstico médico a pacientes hablantes de lenguas originarias, pues </w:t>
      </w:r>
      <w:r w:rsidR="00D73CC3">
        <w:rPr>
          <w:rFonts w:ascii="Arial" w:hAnsi="Arial" w:cs="Arial"/>
          <w:color w:val="000000"/>
          <w:sz w:val="24"/>
          <w:szCs w:val="24"/>
        </w:rPr>
        <w:t xml:space="preserve">a nivel nacional se ha dado mayor importancia a los </w:t>
      </w:r>
      <w:r w:rsidRPr="000867B7">
        <w:rPr>
          <w:rFonts w:ascii="Arial" w:hAnsi="Arial" w:cs="Arial"/>
          <w:color w:val="000000"/>
          <w:sz w:val="24"/>
          <w:szCs w:val="24"/>
        </w:rPr>
        <w:t xml:space="preserve">traductores </w:t>
      </w:r>
      <w:r w:rsidR="00D83F63">
        <w:rPr>
          <w:rFonts w:ascii="Arial" w:hAnsi="Arial" w:cs="Arial"/>
          <w:color w:val="000000"/>
          <w:sz w:val="24"/>
          <w:szCs w:val="24"/>
        </w:rPr>
        <w:t>jurídicos</w:t>
      </w:r>
      <w:r w:rsidRPr="000867B7">
        <w:rPr>
          <w:rFonts w:ascii="Arial" w:hAnsi="Arial" w:cs="Arial"/>
          <w:color w:val="000000"/>
          <w:sz w:val="24"/>
          <w:szCs w:val="24"/>
        </w:rPr>
        <w:t xml:space="preserve"> </w:t>
      </w:r>
      <w:r w:rsidR="00D83F63">
        <w:rPr>
          <w:rFonts w:ascii="Arial" w:hAnsi="Arial" w:cs="Arial"/>
          <w:color w:val="000000"/>
          <w:sz w:val="24"/>
          <w:szCs w:val="24"/>
        </w:rPr>
        <w:t>que brindan sus servicios en los procedimientos judiciales, dejando a un lado la importancia que revisten los traductores en el ámbito de la salud.</w:t>
      </w:r>
    </w:p>
    <w:p w14:paraId="18F0D3D2" w14:textId="77777777" w:rsidR="00D103CF" w:rsidRPr="00D103CF" w:rsidRDefault="00D103CF" w:rsidP="00D10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87A824" w14:textId="1DF526D0" w:rsidR="00983072" w:rsidRPr="008F4214" w:rsidRDefault="00983072" w:rsidP="00D10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4214">
        <w:rPr>
          <w:rFonts w:ascii="Arial" w:hAnsi="Arial" w:cs="Arial"/>
          <w:color w:val="000000"/>
          <w:sz w:val="24"/>
          <w:szCs w:val="24"/>
        </w:rPr>
        <w:t>Por lo anteriormente expuesto es que sometemos a consideración de esta H. Soberanía, proponemos el siguiente proyecto con carácter de:</w:t>
      </w:r>
    </w:p>
    <w:p w14:paraId="784A29C4" w14:textId="77777777" w:rsidR="00983072" w:rsidRPr="008F4214" w:rsidRDefault="00983072" w:rsidP="009830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031495A" w14:textId="2CA02535" w:rsidR="00983072" w:rsidRPr="008F4214" w:rsidRDefault="00983072" w:rsidP="0098307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4214">
        <w:rPr>
          <w:rFonts w:ascii="Arial" w:hAnsi="Arial" w:cs="Arial"/>
          <w:b/>
          <w:bCs/>
          <w:sz w:val="24"/>
          <w:szCs w:val="24"/>
        </w:rPr>
        <w:t>INICIATIVA DE DECRETO ANTE EL H. CONGRESO DE LA UNIÓN</w:t>
      </w:r>
    </w:p>
    <w:p w14:paraId="04176A77" w14:textId="77777777" w:rsidR="00D83F63" w:rsidRDefault="00D83F63" w:rsidP="0098307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27D4E9" w14:textId="367A1228" w:rsidR="00983072" w:rsidRPr="008F4214" w:rsidRDefault="00983072" w:rsidP="009830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214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8F4214" w:rsidRPr="008F4214">
        <w:rPr>
          <w:rFonts w:ascii="Arial" w:hAnsi="Arial" w:cs="Arial"/>
          <w:b/>
          <w:bCs/>
          <w:sz w:val="24"/>
          <w:szCs w:val="24"/>
        </w:rPr>
        <w:t>ÚNICO. -</w:t>
      </w:r>
      <w:r w:rsidRPr="008F4214">
        <w:rPr>
          <w:rFonts w:ascii="Arial" w:hAnsi="Arial" w:cs="Arial"/>
          <w:sz w:val="24"/>
          <w:szCs w:val="24"/>
        </w:rPr>
        <w:t xml:space="preserve"> Se </w:t>
      </w:r>
      <w:r w:rsidRPr="008F4214">
        <w:rPr>
          <w:rFonts w:ascii="Arial" w:hAnsi="Arial" w:cs="Arial"/>
          <w:b/>
          <w:bCs/>
          <w:sz w:val="24"/>
          <w:szCs w:val="24"/>
        </w:rPr>
        <w:t>REFORMA</w:t>
      </w:r>
      <w:bookmarkStart w:id="1" w:name="_Hlk181088370"/>
      <w:r w:rsidRPr="008F4214">
        <w:rPr>
          <w:rFonts w:ascii="Arial" w:hAnsi="Arial" w:cs="Arial"/>
          <w:sz w:val="24"/>
          <w:szCs w:val="24"/>
        </w:rPr>
        <w:t xml:space="preserve"> </w:t>
      </w:r>
      <w:bookmarkEnd w:id="1"/>
      <w:r w:rsidRPr="008F4214">
        <w:rPr>
          <w:rFonts w:ascii="Arial" w:hAnsi="Arial" w:cs="Arial"/>
          <w:sz w:val="24"/>
          <w:szCs w:val="24"/>
        </w:rPr>
        <w:t xml:space="preserve">la fracción X de la Ley General de Salud de Salud, para quedar redactado de la siguiente manera: </w:t>
      </w:r>
    </w:p>
    <w:p w14:paraId="441FD585" w14:textId="77777777" w:rsidR="00983072" w:rsidRPr="008F4214" w:rsidRDefault="00983072" w:rsidP="00983072">
      <w:pPr>
        <w:pStyle w:val="Texto"/>
        <w:spacing w:after="0" w:line="240" w:lineRule="auto"/>
        <w:rPr>
          <w:sz w:val="24"/>
          <w:szCs w:val="24"/>
        </w:rPr>
      </w:pPr>
      <w:bookmarkStart w:id="2" w:name="Artículo_27"/>
      <w:bookmarkStart w:id="3" w:name="_Hlk194655149"/>
      <w:r w:rsidRPr="008F4214">
        <w:rPr>
          <w:b/>
          <w:sz w:val="24"/>
          <w:szCs w:val="24"/>
        </w:rPr>
        <w:t>Artículo 27</w:t>
      </w:r>
      <w:bookmarkEnd w:id="2"/>
      <w:r w:rsidRPr="008F4214">
        <w:rPr>
          <w:b/>
          <w:sz w:val="24"/>
          <w:szCs w:val="24"/>
        </w:rPr>
        <w:t>.</w:t>
      </w:r>
      <w:r w:rsidRPr="008F4214">
        <w:rPr>
          <w:sz w:val="24"/>
          <w:szCs w:val="24"/>
        </w:rPr>
        <w:t xml:space="preserve"> …</w:t>
      </w:r>
    </w:p>
    <w:p w14:paraId="144F3838" w14:textId="77777777" w:rsidR="00983072" w:rsidRPr="008F4214" w:rsidRDefault="00983072" w:rsidP="00983072">
      <w:pPr>
        <w:pStyle w:val="Textosinformato"/>
        <w:ind w:firstLine="289"/>
        <w:jc w:val="both"/>
        <w:rPr>
          <w:rFonts w:ascii="Arial" w:eastAsia="MS Mincho" w:hAnsi="Arial" w:cs="Arial"/>
          <w:sz w:val="24"/>
          <w:szCs w:val="24"/>
        </w:rPr>
      </w:pPr>
    </w:p>
    <w:p w14:paraId="4B7F894E" w14:textId="487BAC56" w:rsidR="00983072" w:rsidRPr="008F4214" w:rsidRDefault="00983072" w:rsidP="00983072">
      <w:pPr>
        <w:pStyle w:val="Textosinformato"/>
        <w:ind w:left="856" w:hanging="567"/>
        <w:jc w:val="both"/>
        <w:rPr>
          <w:rFonts w:ascii="Arial" w:eastAsia="MS Mincho" w:hAnsi="Arial" w:cs="Arial"/>
          <w:sz w:val="24"/>
          <w:szCs w:val="24"/>
        </w:rPr>
      </w:pPr>
      <w:r w:rsidRPr="008F4214">
        <w:rPr>
          <w:rFonts w:ascii="Arial" w:eastAsia="MS Mincho" w:hAnsi="Arial" w:cs="Arial"/>
          <w:b/>
          <w:bCs/>
          <w:sz w:val="24"/>
          <w:szCs w:val="24"/>
        </w:rPr>
        <w:t>I</w:t>
      </w:r>
      <w:r w:rsidR="008F4214">
        <w:rPr>
          <w:rFonts w:ascii="Arial" w:eastAsia="MS Mincho" w:hAnsi="Arial" w:cs="Arial"/>
          <w:b/>
          <w:bCs/>
          <w:sz w:val="24"/>
          <w:szCs w:val="24"/>
        </w:rPr>
        <w:t xml:space="preserve"> – IX. ………..</w:t>
      </w:r>
    </w:p>
    <w:p w14:paraId="1C14D342" w14:textId="77777777" w:rsidR="00983072" w:rsidRPr="008F4214" w:rsidRDefault="00983072" w:rsidP="00983072">
      <w:pPr>
        <w:pStyle w:val="Texto"/>
        <w:spacing w:after="0" w:line="240" w:lineRule="auto"/>
        <w:ind w:left="856" w:hanging="567"/>
        <w:rPr>
          <w:sz w:val="24"/>
          <w:szCs w:val="24"/>
        </w:rPr>
      </w:pPr>
    </w:p>
    <w:p w14:paraId="65F93EC0" w14:textId="10E691B7" w:rsidR="00983072" w:rsidRPr="008F4214" w:rsidRDefault="00983072" w:rsidP="00983072">
      <w:pPr>
        <w:pStyle w:val="Texto"/>
        <w:spacing w:after="0" w:line="240" w:lineRule="auto"/>
        <w:ind w:left="856" w:hanging="567"/>
        <w:rPr>
          <w:sz w:val="24"/>
          <w:szCs w:val="24"/>
        </w:rPr>
      </w:pPr>
      <w:r w:rsidRPr="008F4214">
        <w:rPr>
          <w:b/>
          <w:sz w:val="24"/>
          <w:szCs w:val="24"/>
        </w:rPr>
        <w:t>X.</w:t>
      </w:r>
      <w:r w:rsidRPr="008F4214">
        <w:rPr>
          <w:sz w:val="24"/>
          <w:szCs w:val="24"/>
        </w:rPr>
        <w:t xml:space="preserve"> </w:t>
      </w:r>
      <w:r w:rsidRPr="008F4214">
        <w:rPr>
          <w:sz w:val="24"/>
          <w:szCs w:val="24"/>
        </w:rPr>
        <w:tab/>
        <w:t xml:space="preserve">La asistencia social a los grupos más vulnerables y, de éstos, de manera especial, a los pertenecientes a las comunidades </w:t>
      </w:r>
      <w:r w:rsidR="008F4214" w:rsidRPr="008F4214">
        <w:rPr>
          <w:sz w:val="24"/>
          <w:szCs w:val="24"/>
        </w:rPr>
        <w:t>indígenas, garantizando</w:t>
      </w:r>
      <w:r w:rsidR="004E4749" w:rsidRPr="008F4214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E4749" w:rsidRPr="00D83F63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la asistencia de intérpretes o traductores en su propia lengua</w:t>
      </w:r>
      <w:r w:rsidR="004E4749" w:rsidRPr="008F4214">
        <w:rPr>
          <w:color w:val="000000"/>
          <w:sz w:val="24"/>
          <w:szCs w:val="24"/>
          <w:shd w:val="clear" w:color="auto" w:fill="FFFFFF"/>
        </w:rPr>
        <w:t>, y;</w:t>
      </w:r>
    </w:p>
    <w:p w14:paraId="7F47E183" w14:textId="77777777" w:rsidR="00983072" w:rsidRPr="008F4214" w:rsidRDefault="00983072" w:rsidP="00983072">
      <w:pPr>
        <w:pStyle w:val="Texto"/>
        <w:spacing w:after="0" w:line="240" w:lineRule="auto"/>
        <w:ind w:left="856" w:hanging="567"/>
        <w:rPr>
          <w:sz w:val="24"/>
          <w:szCs w:val="24"/>
        </w:rPr>
      </w:pPr>
    </w:p>
    <w:p w14:paraId="03A354AE" w14:textId="76B91C28" w:rsidR="00983072" w:rsidRPr="00D83F63" w:rsidRDefault="00983072" w:rsidP="00983072">
      <w:pPr>
        <w:pStyle w:val="Texto"/>
        <w:spacing w:after="0" w:line="240" w:lineRule="auto"/>
        <w:ind w:left="856" w:hanging="567"/>
        <w:rPr>
          <w:b/>
          <w:sz w:val="24"/>
          <w:szCs w:val="24"/>
        </w:rPr>
      </w:pPr>
      <w:r w:rsidRPr="00D83F63">
        <w:rPr>
          <w:b/>
          <w:sz w:val="24"/>
          <w:szCs w:val="24"/>
        </w:rPr>
        <w:t xml:space="preserve">XI. </w:t>
      </w:r>
      <w:r w:rsidRPr="00D83F63">
        <w:rPr>
          <w:b/>
          <w:sz w:val="24"/>
          <w:szCs w:val="24"/>
        </w:rPr>
        <w:tab/>
      </w:r>
      <w:r w:rsidR="00D83F63" w:rsidRPr="00D83F63">
        <w:rPr>
          <w:b/>
          <w:sz w:val="24"/>
          <w:szCs w:val="24"/>
        </w:rPr>
        <w:t>……….</w:t>
      </w:r>
      <w:r w:rsidRPr="00D83F63">
        <w:rPr>
          <w:b/>
          <w:sz w:val="24"/>
          <w:szCs w:val="24"/>
        </w:rPr>
        <w:t>.</w:t>
      </w:r>
    </w:p>
    <w:bookmarkEnd w:id="3"/>
    <w:p w14:paraId="16C02A6A" w14:textId="77777777" w:rsidR="00983072" w:rsidRPr="008F4214" w:rsidRDefault="00983072" w:rsidP="0098307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D7D2FF" w14:textId="77777777" w:rsidR="00983072" w:rsidRPr="00573CCF" w:rsidRDefault="00983072" w:rsidP="0098307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24DC2E" w14:textId="77777777" w:rsidR="00983072" w:rsidRPr="00573CCF" w:rsidRDefault="00983072" w:rsidP="0098307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3CCF">
        <w:rPr>
          <w:rFonts w:ascii="Arial" w:hAnsi="Arial" w:cs="Arial"/>
          <w:b/>
          <w:bCs/>
          <w:sz w:val="24"/>
          <w:szCs w:val="24"/>
        </w:rPr>
        <w:t>TRANSITORIOS</w:t>
      </w:r>
    </w:p>
    <w:p w14:paraId="361F919A" w14:textId="77777777" w:rsidR="00983072" w:rsidRDefault="00983072" w:rsidP="009830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3CCF">
        <w:rPr>
          <w:rFonts w:ascii="Arial" w:hAnsi="Arial" w:cs="Arial"/>
          <w:b/>
          <w:bCs/>
          <w:sz w:val="24"/>
          <w:szCs w:val="24"/>
        </w:rPr>
        <w:t xml:space="preserve">ARTÍCULO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ÚNICO</w:t>
      </w:r>
      <w:r w:rsidRPr="00573CCF">
        <w:rPr>
          <w:rFonts w:ascii="Arial" w:hAnsi="Arial" w:cs="Arial"/>
          <w:b/>
          <w:bCs/>
          <w:sz w:val="24"/>
          <w:szCs w:val="24"/>
        </w:rPr>
        <w:t>.-</w:t>
      </w:r>
      <w:proofErr w:type="gramEnd"/>
      <w:r w:rsidRPr="00573C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3CCF">
        <w:rPr>
          <w:rFonts w:ascii="Arial" w:hAnsi="Arial" w:cs="Arial"/>
          <w:sz w:val="24"/>
          <w:szCs w:val="24"/>
        </w:rPr>
        <w:t xml:space="preserve">El presente Decreto entrará en vigor al día siguiente de su publicación en el </w:t>
      </w:r>
      <w:r>
        <w:rPr>
          <w:rFonts w:ascii="Arial" w:hAnsi="Arial" w:cs="Arial"/>
          <w:sz w:val="24"/>
          <w:szCs w:val="24"/>
        </w:rPr>
        <w:t>Diario</w:t>
      </w:r>
      <w:r w:rsidRPr="00573CCF">
        <w:rPr>
          <w:rFonts w:ascii="Arial" w:hAnsi="Arial" w:cs="Arial"/>
          <w:sz w:val="24"/>
          <w:szCs w:val="24"/>
        </w:rPr>
        <w:t xml:space="preserve"> Oficial d</w:t>
      </w:r>
      <w:r>
        <w:rPr>
          <w:rFonts w:ascii="Arial" w:hAnsi="Arial" w:cs="Arial"/>
          <w:sz w:val="24"/>
          <w:szCs w:val="24"/>
        </w:rPr>
        <w:t>e la Federación</w:t>
      </w:r>
      <w:r w:rsidRPr="00573CCF">
        <w:rPr>
          <w:rFonts w:ascii="Arial" w:hAnsi="Arial" w:cs="Arial"/>
          <w:sz w:val="24"/>
          <w:szCs w:val="24"/>
        </w:rPr>
        <w:t xml:space="preserve">. </w:t>
      </w:r>
    </w:p>
    <w:p w14:paraId="74217FF5" w14:textId="77777777" w:rsidR="00983072" w:rsidRDefault="00983072" w:rsidP="009830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36D0FD" w14:textId="77777777" w:rsidR="00983072" w:rsidRDefault="00983072" w:rsidP="0098307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73CCF">
        <w:rPr>
          <w:rFonts w:ascii="Arial" w:hAnsi="Arial" w:cs="Arial"/>
          <w:b/>
          <w:bCs/>
          <w:color w:val="000000"/>
          <w:sz w:val="24"/>
          <w:szCs w:val="24"/>
        </w:rPr>
        <w:t>ECONÓMICO.-</w:t>
      </w:r>
      <w:proofErr w:type="gramEnd"/>
      <w:r w:rsidRPr="00573CCF">
        <w:rPr>
          <w:rFonts w:ascii="Arial" w:hAnsi="Arial" w:cs="Arial"/>
          <w:color w:val="000000"/>
          <w:sz w:val="24"/>
          <w:szCs w:val="24"/>
        </w:rPr>
        <w:t xml:space="preserve"> Aprobado que sea, túrnese a la Secretaría para que elabore la Minuta en los términos en que </w:t>
      </w:r>
      <w:r>
        <w:rPr>
          <w:rFonts w:ascii="Arial" w:hAnsi="Arial" w:cs="Arial"/>
          <w:color w:val="000000"/>
          <w:sz w:val="24"/>
          <w:szCs w:val="24"/>
        </w:rPr>
        <w:t>corresponda</w:t>
      </w:r>
      <w:r w:rsidRPr="00573CC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5FC64D6" w14:textId="77777777" w:rsidR="00983072" w:rsidRDefault="00983072" w:rsidP="0098307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EB520F0" w14:textId="7330A8FC" w:rsidR="00983072" w:rsidRDefault="00983072" w:rsidP="009830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3CCF">
        <w:rPr>
          <w:rFonts w:ascii="Arial" w:hAnsi="Arial" w:cs="Arial"/>
          <w:b/>
          <w:bCs/>
          <w:color w:val="000000"/>
          <w:sz w:val="24"/>
          <w:szCs w:val="24"/>
        </w:rPr>
        <w:t>DADO</w:t>
      </w:r>
      <w:r w:rsidRPr="00573CCF">
        <w:rPr>
          <w:rFonts w:ascii="Arial" w:hAnsi="Arial" w:cs="Arial"/>
          <w:color w:val="000000"/>
          <w:sz w:val="24"/>
          <w:szCs w:val="24"/>
        </w:rPr>
        <w:t xml:space="preserve"> en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 w:rsidR="00587A7A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alón de </w:t>
      </w:r>
      <w:r w:rsidR="00587A7A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esiones del H. Congreso del Estado</w:t>
      </w:r>
      <w:r w:rsidRPr="00573CCF">
        <w:rPr>
          <w:rFonts w:ascii="Arial" w:hAnsi="Arial" w:cs="Arial"/>
          <w:color w:val="000000"/>
          <w:sz w:val="24"/>
          <w:szCs w:val="24"/>
        </w:rPr>
        <w:t xml:space="preserve">, en la Ciudad de Chihuahua, Chih., </w:t>
      </w:r>
      <w:r>
        <w:rPr>
          <w:rFonts w:ascii="Arial" w:hAnsi="Arial" w:cs="Arial"/>
          <w:color w:val="000000"/>
          <w:sz w:val="24"/>
          <w:szCs w:val="24"/>
        </w:rPr>
        <w:t xml:space="preserve">a los </w:t>
      </w:r>
      <w:r w:rsidR="00587A7A">
        <w:rPr>
          <w:rFonts w:ascii="Arial" w:hAnsi="Arial" w:cs="Arial"/>
          <w:color w:val="000000"/>
          <w:sz w:val="24"/>
          <w:szCs w:val="24"/>
        </w:rPr>
        <w:t>quince</w:t>
      </w:r>
      <w:r>
        <w:rPr>
          <w:rFonts w:ascii="Arial" w:hAnsi="Arial" w:cs="Arial"/>
          <w:color w:val="000000"/>
          <w:sz w:val="24"/>
          <w:szCs w:val="24"/>
        </w:rPr>
        <w:t xml:space="preserve"> días del mes de abril</w:t>
      </w:r>
      <w:r w:rsidRPr="00573CCF">
        <w:rPr>
          <w:rFonts w:ascii="Arial" w:hAnsi="Arial" w:cs="Arial"/>
          <w:color w:val="000000"/>
          <w:sz w:val="24"/>
          <w:szCs w:val="24"/>
        </w:rPr>
        <w:t xml:space="preserve"> del año dos mil veinticinco.</w:t>
      </w:r>
    </w:p>
    <w:p w14:paraId="45BD5DB2" w14:textId="77777777" w:rsidR="00983072" w:rsidRPr="00573CCF" w:rsidRDefault="00983072" w:rsidP="009830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CC04C96" w14:textId="77777777" w:rsidR="00983072" w:rsidRPr="00573CCF" w:rsidRDefault="00983072" w:rsidP="0098307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73CCF">
        <w:rPr>
          <w:rFonts w:ascii="Arial" w:hAnsi="Arial" w:cs="Arial"/>
          <w:b/>
          <w:sz w:val="24"/>
          <w:szCs w:val="24"/>
        </w:rPr>
        <w:t>A T E N T A M E N T E</w:t>
      </w:r>
    </w:p>
    <w:p w14:paraId="4846BE94" w14:textId="77777777" w:rsidR="00983072" w:rsidRDefault="00983072" w:rsidP="0098307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0A146C" w14:textId="77777777" w:rsidR="00983072" w:rsidRPr="00573CCF" w:rsidRDefault="00983072" w:rsidP="0098307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BE5936" w14:textId="77777777" w:rsidR="00983072" w:rsidRDefault="00983072" w:rsidP="00983072">
      <w:pPr>
        <w:autoSpaceDE w:val="0"/>
        <w:autoSpaceDN w:val="0"/>
        <w:adjustRightInd w:val="0"/>
        <w:spacing w:after="0" w:line="360" w:lineRule="auto"/>
        <w:ind w:left="-1134" w:right="-1085" w:firstLine="14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73CCF">
        <w:rPr>
          <w:rFonts w:ascii="Arial" w:hAnsi="Arial" w:cs="Arial"/>
          <w:b/>
          <w:bCs/>
          <w:color w:val="000000"/>
          <w:sz w:val="24"/>
          <w:szCs w:val="24"/>
        </w:rPr>
        <w:t>DIP. ROBERTO ARTURO MEDINA AGUIRRE</w:t>
      </w:r>
    </w:p>
    <w:bookmarkEnd w:id="0"/>
    <w:p w14:paraId="61A742C0" w14:textId="5D723623" w:rsidR="00115B3A" w:rsidRDefault="00115B3A" w:rsidP="00573CC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93B5A9" w14:textId="1AACB8D0" w:rsidR="00FA077D" w:rsidRDefault="00FA077D" w:rsidP="00573CC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3AC1AD" w14:textId="3C250571" w:rsidR="00FA077D" w:rsidRDefault="00FA077D" w:rsidP="00573CC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4E9E62" w14:textId="2A1F09BE" w:rsidR="00FA077D" w:rsidRDefault="00FA077D" w:rsidP="00573CC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C2EC8A" w14:textId="2E15C7D9" w:rsidR="00FA077D" w:rsidRPr="00FA077D" w:rsidRDefault="00FA077D" w:rsidP="00FA077D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A077D">
        <w:rPr>
          <w:rFonts w:ascii="Arial" w:hAnsi="Arial" w:cs="Arial"/>
          <w:b/>
          <w:bCs/>
          <w:sz w:val="16"/>
          <w:szCs w:val="16"/>
        </w:rPr>
        <w:t xml:space="preserve">La presente hoja de firmas corresponde a la </w:t>
      </w:r>
      <w:r w:rsidRPr="00FA077D">
        <w:rPr>
          <w:rFonts w:ascii="Arial" w:hAnsi="Arial" w:cs="Arial"/>
          <w:b/>
          <w:bCs/>
          <w:color w:val="000000"/>
          <w:sz w:val="16"/>
          <w:szCs w:val="16"/>
        </w:rPr>
        <w:t xml:space="preserve">Iniciativa con carácter de Decreto ante el H. Congreso de la Unión, presentada por el </w:t>
      </w:r>
      <w:proofErr w:type="spellStart"/>
      <w:r w:rsidRPr="00FA077D">
        <w:rPr>
          <w:rFonts w:ascii="Arial" w:hAnsi="Arial" w:cs="Arial"/>
          <w:b/>
          <w:bCs/>
          <w:color w:val="000000"/>
          <w:sz w:val="16"/>
          <w:szCs w:val="16"/>
        </w:rPr>
        <w:t>Dip</w:t>
      </w:r>
      <w:proofErr w:type="spellEnd"/>
      <w:r w:rsidRPr="00FA077D">
        <w:rPr>
          <w:rFonts w:ascii="Arial" w:hAnsi="Arial" w:cs="Arial"/>
          <w:b/>
          <w:bCs/>
          <w:color w:val="000000"/>
          <w:sz w:val="16"/>
          <w:szCs w:val="16"/>
        </w:rPr>
        <w:t>. Roberto Arturo Medina Aguirre, en la que propone reformar la fracción X del artículo 27 de la Ley General de Salud, con el objeto de garantizar que a las personas integrantes de pueblos y comunidades indígenas reciban atención medica en su lengua.</w:t>
      </w:r>
    </w:p>
    <w:sectPr w:rsidR="00FA077D" w:rsidRPr="00FA077D" w:rsidSect="00115B3A">
      <w:headerReference w:type="default" r:id="rId8"/>
      <w:footerReference w:type="default" r:id="rId9"/>
      <w:pgSz w:w="12240" w:h="15840"/>
      <w:pgMar w:top="39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3A1AA" w14:textId="77777777" w:rsidR="00D35210" w:rsidRDefault="00D35210" w:rsidP="00CB0986">
      <w:pPr>
        <w:spacing w:after="0" w:line="240" w:lineRule="auto"/>
      </w:pPr>
      <w:r>
        <w:separator/>
      </w:r>
    </w:p>
  </w:endnote>
  <w:endnote w:type="continuationSeparator" w:id="0">
    <w:p w14:paraId="0E8D9D06" w14:textId="77777777" w:rsidR="00D35210" w:rsidRDefault="00D35210" w:rsidP="00CB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6101542"/>
      <w:docPartObj>
        <w:docPartGallery w:val="Page Numbers (Bottom of Page)"/>
        <w:docPartUnique/>
      </w:docPartObj>
    </w:sdtPr>
    <w:sdtContent>
      <w:p w14:paraId="59B74DEF" w14:textId="700D7D4F" w:rsidR="006F5AB8" w:rsidRDefault="006F5A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C8A6230" w14:textId="77777777" w:rsidR="006F5AB8" w:rsidRDefault="006F5A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5431A" w14:textId="77777777" w:rsidR="00D35210" w:rsidRDefault="00D35210" w:rsidP="00CB0986">
      <w:pPr>
        <w:spacing w:after="0" w:line="240" w:lineRule="auto"/>
      </w:pPr>
      <w:r>
        <w:separator/>
      </w:r>
    </w:p>
  </w:footnote>
  <w:footnote w:type="continuationSeparator" w:id="0">
    <w:p w14:paraId="0BEA9C31" w14:textId="77777777" w:rsidR="00D35210" w:rsidRDefault="00D35210" w:rsidP="00CB0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4648" w14:textId="502992DF" w:rsidR="00FF3F4C" w:rsidRDefault="00115B3A" w:rsidP="00CB0986">
    <w:pPr>
      <w:spacing w:after="0" w:line="240" w:lineRule="auto"/>
      <w:jc w:val="right"/>
      <w:rPr>
        <w:sz w:val="24"/>
        <w:szCs w:val="24"/>
      </w:rPr>
    </w:pPr>
    <w:r w:rsidRPr="00115B3A">
      <w:rPr>
        <w:sz w:val="24"/>
        <w:szCs w:val="24"/>
      </w:rPr>
      <w:t>“2025, Año del Bicentenario de la Primera Constitución del Estado de Chihuahua”</w:t>
    </w:r>
  </w:p>
  <w:p w14:paraId="614DC76D" w14:textId="77777777" w:rsidR="002A4DBE" w:rsidRDefault="002A4DBE" w:rsidP="002A4DBE">
    <w:pPr>
      <w:pStyle w:val="Encabezado"/>
      <w:jc w:val="right"/>
    </w:pPr>
    <w:proofErr w:type="spellStart"/>
    <w:r>
      <w:rPr>
        <w:rFonts w:ascii="Edwardian Script ITC" w:hAnsi="Edwardian Script ITC"/>
        <w:b/>
        <w:sz w:val="44"/>
      </w:rPr>
      <w:t>Dip</w:t>
    </w:r>
    <w:proofErr w:type="spellEnd"/>
    <w:r>
      <w:rPr>
        <w:rFonts w:ascii="Edwardian Script ITC" w:hAnsi="Edwardian Script ITC"/>
        <w:b/>
        <w:sz w:val="44"/>
      </w:rPr>
      <w:t>. Roberto Arturo Medina Aguirre</w:t>
    </w:r>
  </w:p>
  <w:p w14:paraId="475DA080" w14:textId="77777777" w:rsidR="00FF3F4C" w:rsidRPr="00F47F3A" w:rsidRDefault="00FF3F4C" w:rsidP="00CB0986">
    <w:pPr>
      <w:spacing w:after="0" w:line="240" w:lineRule="auto"/>
      <w:jc w:val="right"/>
      <w:rPr>
        <w:sz w:val="24"/>
        <w:szCs w:val="24"/>
      </w:rPr>
    </w:pPr>
  </w:p>
  <w:p w14:paraId="6F7EEAB1" w14:textId="77777777" w:rsidR="00CB0986" w:rsidRDefault="00CB09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41491"/>
    <w:multiLevelType w:val="multilevel"/>
    <w:tmpl w:val="CE90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57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97"/>
    <w:rsid w:val="000867B7"/>
    <w:rsid w:val="00087976"/>
    <w:rsid w:val="000D0D78"/>
    <w:rsid w:val="000F0624"/>
    <w:rsid w:val="000F0659"/>
    <w:rsid w:val="001045B8"/>
    <w:rsid w:val="00112240"/>
    <w:rsid w:val="00115B3A"/>
    <w:rsid w:val="0017612A"/>
    <w:rsid w:val="001847C7"/>
    <w:rsid w:val="00193232"/>
    <w:rsid w:val="001A4971"/>
    <w:rsid w:val="001D1998"/>
    <w:rsid w:val="001D5300"/>
    <w:rsid w:val="001F7F78"/>
    <w:rsid w:val="002133DA"/>
    <w:rsid w:val="002214CF"/>
    <w:rsid w:val="0023673B"/>
    <w:rsid w:val="0029157D"/>
    <w:rsid w:val="00294A78"/>
    <w:rsid w:val="002A0F50"/>
    <w:rsid w:val="002A4DBE"/>
    <w:rsid w:val="002B371D"/>
    <w:rsid w:val="002C62FF"/>
    <w:rsid w:val="002E75BA"/>
    <w:rsid w:val="002F3299"/>
    <w:rsid w:val="0031656A"/>
    <w:rsid w:val="0033177C"/>
    <w:rsid w:val="00353EC3"/>
    <w:rsid w:val="00386863"/>
    <w:rsid w:val="00402BAB"/>
    <w:rsid w:val="00425098"/>
    <w:rsid w:val="00451C98"/>
    <w:rsid w:val="00465E90"/>
    <w:rsid w:val="004B7738"/>
    <w:rsid w:val="004C0A77"/>
    <w:rsid w:val="004C486E"/>
    <w:rsid w:val="004E342E"/>
    <w:rsid w:val="004E4749"/>
    <w:rsid w:val="004E782B"/>
    <w:rsid w:val="005612D7"/>
    <w:rsid w:val="00573CCF"/>
    <w:rsid w:val="005745D8"/>
    <w:rsid w:val="00586AB8"/>
    <w:rsid w:val="00587A7A"/>
    <w:rsid w:val="00597EE5"/>
    <w:rsid w:val="005A1A97"/>
    <w:rsid w:val="005A3696"/>
    <w:rsid w:val="005B42F1"/>
    <w:rsid w:val="005C152E"/>
    <w:rsid w:val="005E01D4"/>
    <w:rsid w:val="00636077"/>
    <w:rsid w:val="006513C9"/>
    <w:rsid w:val="00664A5B"/>
    <w:rsid w:val="00677293"/>
    <w:rsid w:val="00693394"/>
    <w:rsid w:val="006B6D8B"/>
    <w:rsid w:val="006C7620"/>
    <w:rsid w:val="006D2BB2"/>
    <w:rsid w:val="006F5AB8"/>
    <w:rsid w:val="00701D05"/>
    <w:rsid w:val="00746E0F"/>
    <w:rsid w:val="007760C0"/>
    <w:rsid w:val="00786413"/>
    <w:rsid w:val="00796580"/>
    <w:rsid w:val="007B64FB"/>
    <w:rsid w:val="007C165B"/>
    <w:rsid w:val="007E4AA9"/>
    <w:rsid w:val="0080520D"/>
    <w:rsid w:val="008272E9"/>
    <w:rsid w:val="008405AC"/>
    <w:rsid w:val="0084247D"/>
    <w:rsid w:val="008864B4"/>
    <w:rsid w:val="008C74B2"/>
    <w:rsid w:val="008D31CD"/>
    <w:rsid w:val="008F4214"/>
    <w:rsid w:val="009115C2"/>
    <w:rsid w:val="009231A2"/>
    <w:rsid w:val="009703DC"/>
    <w:rsid w:val="00971EB2"/>
    <w:rsid w:val="00983072"/>
    <w:rsid w:val="00984017"/>
    <w:rsid w:val="00995A1F"/>
    <w:rsid w:val="009A5808"/>
    <w:rsid w:val="009B370D"/>
    <w:rsid w:val="009B64AF"/>
    <w:rsid w:val="009D4D02"/>
    <w:rsid w:val="009D6945"/>
    <w:rsid w:val="009F3C99"/>
    <w:rsid w:val="00A27EFB"/>
    <w:rsid w:val="00A746F4"/>
    <w:rsid w:val="00A8532E"/>
    <w:rsid w:val="00AA1218"/>
    <w:rsid w:val="00AC176B"/>
    <w:rsid w:val="00AF6522"/>
    <w:rsid w:val="00B41B9F"/>
    <w:rsid w:val="00B85FED"/>
    <w:rsid w:val="00B960EA"/>
    <w:rsid w:val="00BA1AEE"/>
    <w:rsid w:val="00BC5D8E"/>
    <w:rsid w:val="00BE68F5"/>
    <w:rsid w:val="00C2030A"/>
    <w:rsid w:val="00C463D9"/>
    <w:rsid w:val="00C927A5"/>
    <w:rsid w:val="00CA5010"/>
    <w:rsid w:val="00CB0986"/>
    <w:rsid w:val="00CD0293"/>
    <w:rsid w:val="00CD2026"/>
    <w:rsid w:val="00CF0BFD"/>
    <w:rsid w:val="00D0142F"/>
    <w:rsid w:val="00D103CF"/>
    <w:rsid w:val="00D35210"/>
    <w:rsid w:val="00D430FB"/>
    <w:rsid w:val="00D73CC3"/>
    <w:rsid w:val="00D82AF4"/>
    <w:rsid w:val="00D83F63"/>
    <w:rsid w:val="00D908B2"/>
    <w:rsid w:val="00D938C1"/>
    <w:rsid w:val="00DB46F9"/>
    <w:rsid w:val="00DB67EB"/>
    <w:rsid w:val="00DC7ECB"/>
    <w:rsid w:val="00DD3BC6"/>
    <w:rsid w:val="00DF3E00"/>
    <w:rsid w:val="00E3190C"/>
    <w:rsid w:val="00E764DE"/>
    <w:rsid w:val="00E959E5"/>
    <w:rsid w:val="00EB750F"/>
    <w:rsid w:val="00EB7874"/>
    <w:rsid w:val="00EC78FF"/>
    <w:rsid w:val="00EF1042"/>
    <w:rsid w:val="00F15D90"/>
    <w:rsid w:val="00F50DDC"/>
    <w:rsid w:val="00F8501B"/>
    <w:rsid w:val="00FA077D"/>
    <w:rsid w:val="00FB515B"/>
    <w:rsid w:val="00FF3F4C"/>
    <w:rsid w:val="00FF472B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A72C"/>
  <w15:chartTrackingRefBased/>
  <w15:docId w15:val="{49321C19-3067-4F4C-9D5E-22A5E723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B0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986"/>
  </w:style>
  <w:style w:type="paragraph" w:styleId="Piedepgina">
    <w:name w:val="footer"/>
    <w:basedOn w:val="Normal"/>
    <w:link w:val="PiedepginaCar"/>
    <w:uiPriority w:val="99"/>
    <w:unhideWhenUsed/>
    <w:rsid w:val="00CB0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986"/>
  </w:style>
  <w:style w:type="paragraph" w:styleId="Textonotapie">
    <w:name w:val="footnote text"/>
    <w:basedOn w:val="Normal"/>
    <w:link w:val="TextonotapieCar"/>
    <w:uiPriority w:val="99"/>
    <w:semiHidden/>
    <w:unhideWhenUsed/>
    <w:rsid w:val="005C15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15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C152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C15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152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5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97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2F32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F3299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">
    <w:name w:val="Texto"/>
    <w:aliases w:val="independiente,independiente Car Car Car"/>
    <w:basedOn w:val="Normal"/>
    <w:qFormat/>
    <w:rsid w:val="002F329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34D6-F189-4323-9AB4-482615FE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Isamar Valadez Enríquez</dc:creator>
  <cp:keywords/>
  <dc:description/>
  <cp:lastModifiedBy>congreso chihuahua</cp:lastModifiedBy>
  <cp:revision>2</cp:revision>
  <cp:lastPrinted>2024-10-22T16:21:00Z</cp:lastPrinted>
  <dcterms:created xsi:type="dcterms:W3CDTF">2025-04-14T19:53:00Z</dcterms:created>
  <dcterms:modified xsi:type="dcterms:W3CDTF">2025-04-14T19:53:00Z</dcterms:modified>
</cp:coreProperties>
</file>