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7289" w14:textId="74A551ED" w:rsidR="006D3077" w:rsidRPr="00EF0BFA" w:rsidRDefault="005306EA" w:rsidP="00532095">
      <w:pPr>
        <w:pStyle w:val="Sinespaciado"/>
        <w:spacing w:line="276" w:lineRule="auto"/>
        <w:rPr>
          <w:rFonts w:ascii="Arial" w:hAnsi="Arial" w:cs="Arial"/>
          <w:b/>
          <w:bCs/>
          <w:sz w:val="22"/>
          <w:szCs w:val="22"/>
          <w:lang w:val="es-ES_tradnl"/>
        </w:rPr>
      </w:pPr>
      <w:bookmarkStart w:id="0" w:name="_Hlk195264733"/>
      <w:r w:rsidRPr="00EF0BFA">
        <w:rPr>
          <w:rFonts w:ascii="Arial" w:hAnsi="Arial" w:cs="Arial"/>
          <w:b/>
          <w:bCs/>
          <w:sz w:val="22"/>
          <w:szCs w:val="22"/>
          <w:lang w:val="es-ES_tradnl"/>
        </w:rPr>
        <w:t>HONORABLE CONGRESO DEL</w:t>
      </w:r>
    </w:p>
    <w:p w14:paraId="7F07B1B7" w14:textId="0F822A54" w:rsidR="006D3077" w:rsidRPr="00EF0BFA" w:rsidRDefault="005306EA" w:rsidP="00532095">
      <w:pPr>
        <w:pStyle w:val="Sinespaciado"/>
        <w:spacing w:line="276" w:lineRule="auto"/>
        <w:rPr>
          <w:rFonts w:ascii="Arial" w:hAnsi="Arial" w:cs="Arial"/>
          <w:b/>
          <w:bCs/>
          <w:sz w:val="22"/>
          <w:szCs w:val="22"/>
          <w:lang w:val="es-ES_tradnl"/>
        </w:rPr>
      </w:pPr>
      <w:r w:rsidRPr="00EF0BFA">
        <w:rPr>
          <w:rFonts w:ascii="Arial" w:hAnsi="Arial" w:cs="Arial"/>
          <w:b/>
          <w:bCs/>
          <w:sz w:val="22"/>
          <w:szCs w:val="22"/>
          <w:lang w:val="es-ES_tradnl"/>
        </w:rPr>
        <w:t>ESTADO DE CHIHUAHUA</w:t>
      </w:r>
    </w:p>
    <w:p w14:paraId="0F9E900A" w14:textId="77777777" w:rsidR="004B3C61" w:rsidRPr="00EF0BFA" w:rsidRDefault="004B3C61" w:rsidP="00532095">
      <w:pPr>
        <w:pStyle w:val="Sinespaciado"/>
        <w:spacing w:line="276" w:lineRule="auto"/>
        <w:rPr>
          <w:rFonts w:ascii="Arial" w:hAnsi="Arial" w:cs="Arial"/>
          <w:b/>
          <w:bCs/>
          <w:sz w:val="22"/>
          <w:szCs w:val="22"/>
          <w:lang w:val="es-ES_tradnl"/>
        </w:rPr>
      </w:pPr>
    </w:p>
    <w:p w14:paraId="325AD01B" w14:textId="77777777" w:rsidR="004F5DBB" w:rsidRPr="00EF0BFA" w:rsidRDefault="004F5DBB" w:rsidP="00532095">
      <w:pPr>
        <w:pStyle w:val="Sinespaciado"/>
        <w:spacing w:line="276" w:lineRule="auto"/>
        <w:rPr>
          <w:rFonts w:ascii="Arial" w:hAnsi="Arial" w:cs="Arial"/>
          <w:b/>
          <w:bCs/>
          <w:sz w:val="22"/>
          <w:szCs w:val="22"/>
          <w:lang w:val="es-ES_tradnl"/>
        </w:rPr>
      </w:pPr>
    </w:p>
    <w:p w14:paraId="29979A50" w14:textId="38978B63" w:rsidR="000A173C" w:rsidRPr="00EF0BFA" w:rsidRDefault="00532095" w:rsidP="00532095">
      <w:pPr>
        <w:spacing w:line="276" w:lineRule="auto"/>
        <w:jc w:val="both"/>
        <w:rPr>
          <w:rFonts w:ascii="Arial" w:hAnsi="Arial" w:cs="Arial"/>
          <w:sz w:val="22"/>
          <w:szCs w:val="22"/>
        </w:rPr>
      </w:pPr>
      <w:r w:rsidRPr="00EF0BFA">
        <w:rPr>
          <w:rFonts w:ascii="Arial" w:hAnsi="Arial" w:cs="Arial"/>
          <w:sz w:val="22"/>
          <w:szCs w:val="22"/>
        </w:rPr>
        <w:t xml:space="preserve">El que suscribe, </w:t>
      </w:r>
      <w:r w:rsidRPr="00EF0BFA">
        <w:rPr>
          <w:rFonts w:ascii="Arial" w:hAnsi="Arial" w:cs="Arial"/>
          <w:b/>
          <w:bCs/>
          <w:sz w:val="22"/>
          <w:szCs w:val="22"/>
        </w:rPr>
        <w:t xml:space="preserve">Octavio Javier Borunda Quevedo, </w:t>
      </w:r>
      <w:r w:rsidRPr="00EF0BFA">
        <w:rPr>
          <w:rFonts w:ascii="Arial" w:hAnsi="Arial" w:cs="Arial"/>
          <w:sz w:val="22"/>
          <w:szCs w:val="22"/>
        </w:rPr>
        <w:t xml:space="preserve">en mi carácter de Diputado de la Sexagésima Octava Legislatura del Honorable Congreso del Estado de Chihuahua y Representante Parlamentario del Partido Verde Ecologista de México, con fundamento en el artículo 68, fracción I, de la Constitución Política del Estado Libre y Soberano de Chihuahua; 167 fracción I y 168 de la Ley Orgánica del Poder Legislativo para el Estado de Chihuahua, someto a la consideración de esta Honorable Asamblea la siguiente </w:t>
      </w:r>
      <w:r w:rsidR="000A173C" w:rsidRPr="00EF0BFA">
        <w:rPr>
          <w:rFonts w:ascii="Arial" w:hAnsi="Arial" w:cs="Arial"/>
          <w:b/>
          <w:bCs/>
          <w:sz w:val="22"/>
          <w:szCs w:val="22"/>
        </w:rPr>
        <w:t xml:space="preserve">INICIATIVA CON PROYECTO DE </w:t>
      </w:r>
      <w:r w:rsidR="000A173C" w:rsidRPr="00EF0BFA">
        <w:rPr>
          <w:rFonts w:ascii="Arial" w:hAnsi="Arial" w:cs="Arial"/>
          <w:b/>
          <w:sz w:val="22"/>
          <w:szCs w:val="22"/>
        </w:rPr>
        <w:t>DECRETO</w:t>
      </w:r>
      <w:r w:rsidRPr="00EF0BFA">
        <w:rPr>
          <w:rFonts w:ascii="Arial" w:hAnsi="Arial" w:cs="Arial"/>
          <w:sz w:val="22"/>
          <w:szCs w:val="22"/>
        </w:rPr>
        <w:t xml:space="preserve"> </w:t>
      </w:r>
      <w:r w:rsidR="000A173C" w:rsidRPr="00EF0BFA">
        <w:rPr>
          <w:rFonts w:ascii="Arial" w:hAnsi="Arial" w:cs="Arial"/>
          <w:b/>
          <w:sz w:val="22"/>
          <w:szCs w:val="22"/>
        </w:rPr>
        <w:t>POR</w:t>
      </w:r>
      <w:r w:rsidRPr="00EF0BFA">
        <w:rPr>
          <w:rFonts w:ascii="Arial" w:hAnsi="Arial" w:cs="Arial"/>
          <w:b/>
          <w:sz w:val="22"/>
          <w:szCs w:val="22"/>
        </w:rPr>
        <w:t xml:space="preserve"> EL </w:t>
      </w:r>
      <w:r w:rsidR="000A173C" w:rsidRPr="00EF0BFA">
        <w:rPr>
          <w:rFonts w:ascii="Arial" w:hAnsi="Arial" w:cs="Arial"/>
          <w:b/>
          <w:sz w:val="22"/>
          <w:szCs w:val="22"/>
        </w:rPr>
        <w:t>QUE SE ADICIONAN DIVERSAS DISPOSICIONES</w:t>
      </w:r>
      <w:r w:rsidRPr="00EF0BFA">
        <w:rPr>
          <w:rFonts w:ascii="Arial" w:hAnsi="Arial" w:cs="Arial"/>
          <w:b/>
          <w:sz w:val="22"/>
          <w:szCs w:val="22"/>
        </w:rPr>
        <w:t xml:space="preserve"> DE LA </w:t>
      </w:r>
      <w:r w:rsidR="00D8380A" w:rsidRPr="00EF0BFA">
        <w:rPr>
          <w:rFonts w:ascii="Arial" w:hAnsi="Arial" w:cs="Arial"/>
          <w:b/>
          <w:sz w:val="22"/>
          <w:szCs w:val="22"/>
        </w:rPr>
        <w:t>LEY DE CAMBIO CLIMÁTICO, LA LEY DE TRANSPORTE Y LA LEY DE MOVILIDAD Y SEGURIDAD VIAL; TODOS ORDENAMIENTOS DEL ESTADO DE CHIHUAHUA</w:t>
      </w:r>
      <w:r w:rsidRPr="00EF0BFA">
        <w:rPr>
          <w:rFonts w:ascii="Arial" w:hAnsi="Arial" w:cs="Arial"/>
          <w:b/>
          <w:sz w:val="22"/>
          <w:szCs w:val="22"/>
        </w:rPr>
        <w:t>,</w:t>
      </w:r>
      <w:r w:rsidR="00D8380A" w:rsidRPr="00EF0BFA">
        <w:rPr>
          <w:rFonts w:ascii="Arial" w:hAnsi="Arial" w:cs="Arial"/>
          <w:b/>
          <w:sz w:val="22"/>
          <w:szCs w:val="22"/>
        </w:rPr>
        <w:t xml:space="preserve"> </w:t>
      </w:r>
      <w:r w:rsidRPr="00EF0BFA">
        <w:rPr>
          <w:rFonts w:ascii="Arial" w:hAnsi="Arial" w:cs="Arial"/>
          <w:b/>
          <w:sz w:val="22"/>
          <w:szCs w:val="22"/>
        </w:rPr>
        <w:t xml:space="preserve">CON EL OBJETIVO DE </w:t>
      </w:r>
      <w:r w:rsidR="00D8380A" w:rsidRPr="00EF0BFA">
        <w:rPr>
          <w:rFonts w:ascii="Arial" w:hAnsi="Arial" w:cs="Arial"/>
          <w:b/>
          <w:sz w:val="22"/>
          <w:szCs w:val="22"/>
        </w:rPr>
        <w:t xml:space="preserve">PROMOVER LA ELECTROMOVILIDAD COMO </w:t>
      </w:r>
      <w:r w:rsidR="000A173C" w:rsidRPr="00EF0BFA">
        <w:rPr>
          <w:rFonts w:ascii="Arial" w:hAnsi="Arial" w:cs="Arial"/>
          <w:b/>
          <w:sz w:val="22"/>
          <w:szCs w:val="22"/>
        </w:rPr>
        <w:t>POLÍTICA PÚBLICA</w:t>
      </w:r>
      <w:r w:rsidRPr="00EF0BFA">
        <w:rPr>
          <w:rFonts w:ascii="Arial" w:hAnsi="Arial" w:cs="Arial"/>
          <w:sz w:val="22"/>
          <w:szCs w:val="22"/>
        </w:rPr>
        <w:t>, c</w:t>
      </w:r>
      <w:r w:rsidR="000A173C" w:rsidRPr="00EF0BFA">
        <w:rPr>
          <w:rFonts w:ascii="Arial" w:hAnsi="Arial" w:cs="Arial"/>
          <w:sz w:val="22"/>
          <w:szCs w:val="22"/>
        </w:rPr>
        <w:t>on base en la siguiente:</w:t>
      </w:r>
    </w:p>
    <w:p w14:paraId="011FB1CD" w14:textId="77777777" w:rsidR="000A173C" w:rsidRPr="00EF0BFA" w:rsidRDefault="000A173C" w:rsidP="00203EAE">
      <w:pPr>
        <w:pStyle w:val="Default"/>
        <w:spacing w:line="276" w:lineRule="auto"/>
        <w:rPr>
          <w:rFonts w:ascii="Arial" w:hAnsi="Arial" w:cs="Arial"/>
          <w:b/>
          <w:sz w:val="22"/>
          <w:szCs w:val="22"/>
          <w:lang w:val="es-ES_tradnl"/>
        </w:rPr>
      </w:pPr>
    </w:p>
    <w:p w14:paraId="37F4A35F" w14:textId="581798BE" w:rsidR="000A173C" w:rsidRPr="00EF0BFA" w:rsidRDefault="000A173C" w:rsidP="00203EAE">
      <w:pPr>
        <w:pStyle w:val="Default"/>
        <w:spacing w:line="276" w:lineRule="auto"/>
        <w:jc w:val="center"/>
        <w:rPr>
          <w:rFonts w:ascii="Arial" w:hAnsi="Arial" w:cs="Arial"/>
          <w:b/>
          <w:sz w:val="22"/>
          <w:szCs w:val="22"/>
          <w:lang w:val="es-ES_tradnl"/>
        </w:rPr>
      </w:pPr>
      <w:r w:rsidRPr="00EF0BFA">
        <w:rPr>
          <w:rFonts w:ascii="Arial" w:hAnsi="Arial" w:cs="Arial"/>
          <w:b/>
          <w:sz w:val="22"/>
          <w:szCs w:val="22"/>
          <w:lang w:val="es-ES_tradnl"/>
        </w:rPr>
        <w:t>EXPOSICIÓN DE MOTIVOS</w:t>
      </w:r>
    </w:p>
    <w:p w14:paraId="1C4B9BA6" w14:textId="77777777" w:rsidR="0020272B" w:rsidRPr="00EF0BFA" w:rsidRDefault="0020272B" w:rsidP="00203EAE">
      <w:pPr>
        <w:pStyle w:val="Default"/>
        <w:spacing w:line="276" w:lineRule="auto"/>
        <w:jc w:val="center"/>
        <w:rPr>
          <w:rFonts w:ascii="Arial" w:hAnsi="Arial" w:cs="Arial"/>
          <w:b/>
          <w:sz w:val="22"/>
          <w:szCs w:val="22"/>
          <w:lang w:val="es-ES_tradnl"/>
        </w:rPr>
      </w:pPr>
    </w:p>
    <w:p w14:paraId="46A3AE4A" w14:textId="0F3FF0E0" w:rsidR="0077660C" w:rsidRPr="00EF0BFA" w:rsidRDefault="0077660C" w:rsidP="002E495E">
      <w:pPr>
        <w:spacing w:line="276" w:lineRule="auto"/>
        <w:jc w:val="both"/>
        <w:rPr>
          <w:rFonts w:ascii="Arial" w:hAnsi="Arial" w:cs="Arial"/>
          <w:sz w:val="22"/>
          <w:szCs w:val="22"/>
          <w:lang w:val="es-MX"/>
        </w:rPr>
      </w:pPr>
      <w:r w:rsidRPr="00EF0BFA">
        <w:rPr>
          <w:rFonts w:ascii="Arial" w:hAnsi="Arial" w:cs="Arial"/>
          <w:sz w:val="22"/>
          <w:szCs w:val="22"/>
          <w:lang w:val="es-MX"/>
        </w:rPr>
        <w:t>Con el crecimiento de las ciudades y de la población, ha aumentado la preocupación por la movilidad y el transporte eficiente y de bajo impacto medioambiental en las ciudades de México. Por ello, se han desarrollado diversos compromisos internacionales para la coordinación del sector público y privado con el fin de acelerar la movilidad eléctrica en el país, promoviendo el desarrollo de avances tecnológicos, la comercialización, la financiación y las políticas para lograr mejorar la productividad en la industria y, además, propiciar entornos más sostenibles en México.</w:t>
      </w:r>
    </w:p>
    <w:p w14:paraId="0E7B42B9" w14:textId="5C136C6B" w:rsidR="004B68C8" w:rsidRPr="00EF0BFA" w:rsidRDefault="004B68C8" w:rsidP="002E495E">
      <w:pPr>
        <w:spacing w:line="276" w:lineRule="auto"/>
        <w:jc w:val="both"/>
        <w:rPr>
          <w:rFonts w:ascii="Arial" w:hAnsi="Arial" w:cs="Arial"/>
          <w:sz w:val="22"/>
          <w:szCs w:val="22"/>
          <w:lang w:val="es-MX"/>
        </w:rPr>
      </w:pPr>
      <w:r w:rsidRPr="00EF0BFA">
        <w:rPr>
          <w:rFonts w:ascii="Arial" w:hAnsi="Arial" w:cs="Arial"/>
          <w:sz w:val="22"/>
          <w:szCs w:val="22"/>
          <w:lang w:val="es-MX"/>
        </w:rPr>
        <w:t>El desarrollo de la movilidad eléctrica es uno de los caminos en el sector del transporte para avanzar en su descarbonización, la cual se compone de dos puntos principales: en primer lugar, el cambio a electricidad mediante el uso de vehículos con motores y celdas de hidrógeno y, en segundo lugar, el consumo de combustibles más amigables con el medio ambiente, como son los biocombustibles, y el hidrógeno en vehículos de combustión.</w:t>
      </w:r>
    </w:p>
    <w:p w14:paraId="333E408C" w14:textId="77777777" w:rsidR="004B68C8" w:rsidRPr="00EF0BFA" w:rsidRDefault="00A22D84" w:rsidP="00A22D84">
      <w:pPr>
        <w:spacing w:line="276" w:lineRule="auto"/>
        <w:jc w:val="both"/>
        <w:rPr>
          <w:rFonts w:ascii="Arial" w:hAnsi="Arial" w:cs="Arial"/>
          <w:sz w:val="22"/>
          <w:szCs w:val="22"/>
          <w:lang w:val="es-MX"/>
        </w:rPr>
      </w:pPr>
      <w:r w:rsidRPr="00EF0BFA">
        <w:rPr>
          <w:rFonts w:ascii="Arial" w:hAnsi="Arial" w:cs="Arial"/>
          <w:sz w:val="22"/>
          <w:szCs w:val="22"/>
          <w:lang w:val="es-MX"/>
        </w:rPr>
        <w:t>La movilidad eléctrica o electromovilidad es un término que se utiliza para todo tipo de transportes que emplean tecnologías de propulsión eléctrica, de manera total o parcial, como bicicletas, motocicletas, trenes, aviones, vehículos, entre otros, acompañándose de la infraestructura y las tecnologías de comunicación. Este tipo de vehículos pueden contener baterías para almacenar la energía o, también, pueden estar alimentados directamente a la línea eléctrica, como el sistema de transporte colectivo (metro), o por una catenaria, como el trolebús; por otro lado, la implementación de hidrógeno en celdas de combustible que generen electricidad para alimentar las baterías de los vehículos es también una forma de electromovilidad.</w:t>
      </w:r>
    </w:p>
    <w:p w14:paraId="763F0124" w14:textId="77777777" w:rsidR="004B68C8" w:rsidRPr="00EF0BFA" w:rsidRDefault="004B68C8" w:rsidP="004B68C8">
      <w:pPr>
        <w:spacing w:line="276" w:lineRule="auto"/>
        <w:jc w:val="both"/>
        <w:rPr>
          <w:rFonts w:ascii="Arial" w:hAnsi="Arial" w:cs="Arial"/>
          <w:sz w:val="22"/>
          <w:szCs w:val="22"/>
          <w:lang w:val="es-MX"/>
        </w:rPr>
      </w:pPr>
      <w:r w:rsidRPr="00EF0BFA">
        <w:rPr>
          <w:rFonts w:ascii="Arial" w:hAnsi="Arial" w:cs="Arial"/>
          <w:sz w:val="22"/>
          <w:szCs w:val="22"/>
          <w:lang w:val="es-MX"/>
        </w:rPr>
        <w:lastRenderedPageBreak/>
        <w:t xml:space="preserve">Hoy en día las ciudades se encuentran con un desafío urgente: encontrar soluciones eficientes y suficientes para poder garantizar la movilidad y el desplazamiento de la población. Ahí es donde surge la electromovilidad como una alternativa al transporte seguro y eficiente. </w:t>
      </w:r>
    </w:p>
    <w:p w14:paraId="566423E7" w14:textId="1404D566" w:rsidR="00E44609" w:rsidRPr="00EF0BFA" w:rsidRDefault="00A22D84" w:rsidP="00A22D84">
      <w:pPr>
        <w:spacing w:line="276" w:lineRule="auto"/>
        <w:jc w:val="both"/>
        <w:rPr>
          <w:rFonts w:ascii="Arial" w:hAnsi="Arial" w:cs="Arial"/>
          <w:sz w:val="22"/>
          <w:szCs w:val="22"/>
          <w:lang w:val="es-MX"/>
        </w:rPr>
      </w:pPr>
      <w:r w:rsidRPr="00EF0BFA">
        <w:rPr>
          <w:rFonts w:ascii="Arial" w:hAnsi="Arial" w:cs="Arial"/>
          <w:sz w:val="22"/>
          <w:szCs w:val="22"/>
          <w:lang w:val="es-MX"/>
        </w:rPr>
        <w:t>El desarrollo de la movilidad eléctrica puede traer beneficios medioambientales para</w:t>
      </w:r>
      <w:r w:rsidR="004B68C8" w:rsidRPr="00EF0BFA">
        <w:rPr>
          <w:rFonts w:ascii="Arial" w:hAnsi="Arial" w:cs="Arial"/>
          <w:sz w:val="22"/>
          <w:szCs w:val="22"/>
          <w:lang w:val="es-MX"/>
        </w:rPr>
        <w:t xml:space="preserve"> Chihuahua</w:t>
      </w:r>
      <w:r w:rsidRPr="00EF0BFA">
        <w:rPr>
          <w:rFonts w:ascii="Arial" w:hAnsi="Arial" w:cs="Arial"/>
          <w:sz w:val="22"/>
          <w:szCs w:val="22"/>
          <w:lang w:val="es-MX"/>
        </w:rPr>
        <w:t xml:space="preserve">, debido a que se reducirían las emisiones contaminantes asociadas a la combustión de los combustibles fósiles, además de que los vehículos que pertenecen a esta categoría tienen una mejor eficiencia energética, comparados con un vehículo de combustión interna convencional. </w:t>
      </w:r>
    </w:p>
    <w:p w14:paraId="68B920ED" w14:textId="2081E1B0" w:rsidR="00E44609" w:rsidRPr="00EF0BFA" w:rsidRDefault="00A22D84" w:rsidP="00A22D84">
      <w:pPr>
        <w:spacing w:line="276" w:lineRule="auto"/>
        <w:jc w:val="both"/>
        <w:rPr>
          <w:rFonts w:ascii="Arial" w:hAnsi="Arial" w:cs="Arial"/>
          <w:sz w:val="22"/>
          <w:szCs w:val="22"/>
          <w:lang w:val="es-MX"/>
        </w:rPr>
      </w:pPr>
      <w:r w:rsidRPr="00EF0BFA">
        <w:rPr>
          <w:rFonts w:ascii="Arial" w:hAnsi="Arial" w:cs="Arial"/>
          <w:sz w:val="22"/>
          <w:szCs w:val="22"/>
          <w:lang w:val="es-MX"/>
        </w:rPr>
        <w:t>Un vehículo de combustión de gasolina puede tener una eficiencia global de hasta 25%, es decir, del combustible suministrado al vehículo, solo el 25% se obtiene en forma mecánica para generar el movimiento de las llantas; el resto de la energía es desechada como calor o en forma de trabajo por fricciones dentro del motor de combustión</w:t>
      </w:r>
      <w:r w:rsidR="001F0F99" w:rsidRPr="00EF0BFA">
        <w:rPr>
          <w:rStyle w:val="Refdenotaalpie"/>
          <w:rFonts w:ascii="Arial" w:hAnsi="Arial" w:cs="Arial"/>
          <w:sz w:val="22"/>
          <w:szCs w:val="22"/>
          <w:lang w:val="es-MX"/>
        </w:rPr>
        <w:footnoteReference w:id="1"/>
      </w:r>
      <w:r w:rsidRPr="00EF0BFA">
        <w:rPr>
          <w:rFonts w:ascii="Arial" w:hAnsi="Arial" w:cs="Arial"/>
          <w:sz w:val="22"/>
          <w:szCs w:val="22"/>
          <w:lang w:val="es-MX"/>
        </w:rPr>
        <w:t xml:space="preserve">. </w:t>
      </w:r>
    </w:p>
    <w:p w14:paraId="7586CCED" w14:textId="77777777" w:rsidR="00E44609" w:rsidRPr="00EF0BFA" w:rsidRDefault="00A22D84" w:rsidP="00A22D84">
      <w:pPr>
        <w:spacing w:line="276" w:lineRule="auto"/>
        <w:jc w:val="both"/>
        <w:rPr>
          <w:rFonts w:ascii="Arial" w:hAnsi="Arial" w:cs="Arial"/>
          <w:sz w:val="22"/>
          <w:szCs w:val="22"/>
          <w:lang w:val="es-MX"/>
        </w:rPr>
      </w:pPr>
      <w:r w:rsidRPr="00EF0BFA">
        <w:rPr>
          <w:rFonts w:ascii="Arial" w:hAnsi="Arial" w:cs="Arial"/>
          <w:sz w:val="22"/>
          <w:szCs w:val="22"/>
          <w:lang w:val="es-MX"/>
        </w:rPr>
        <w:t xml:space="preserve">Por otro lado, los vehículos que contienen algún tipo de propulsión eléctrica aumentan considerablemente su eficiencia, por ejemplo, un vehículo híbrido que contiene dos motores: uno de combustión interna, que es alimentado por algún combustible fósil, y otro eléctrico, movido por energía eléctrica proveniente de las baterías, mejora la eficiencia energética, al menos, un 30%, debido a los sistemas de recuperación de energía con los cuales está equipado. </w:t>
      </w:r>
    </w:p>
    <w:p w14:paraId="2D38AD83" w14:textId="77777777" w:rsidR="00E44609" w:rsidRPr="00EF0BFA" w:rsidRDefault="00A22D84" w:rsidP="00A22D84">
      <w:pPr>
        <w:spacing w:line="276" w:lineRule="auto"/>
        <w:jc w:val="both"/>
        <w:rPr>
          <w:rFonts w:ascii="Arial" w:hAnsi="Arial" w:cs="Arial"/>
          <w:sz w:val="22"/>
          <w:szCs w:val="22"/>
          <w:lang w:val="es-MX"/>
        </w:rPr>
      </w:pPr>
      <w:r w:rsidRPr="00EF0BFA">
        <w:rPr>
          <w:rFonts w:ascii="Arial" w:hAnsi="Arial" w:cs="Arial"/>
          <w:sz w:val="22"/>
          <w:szCs w:val="22"/>
          <w:lang w:val="es-MX"/>
        </w:rPr>
        <w:t xml:space="preserve">Existe una variante de vehículos eléctricos, en los cuales las baterías se recargan en un centro de carga mediante un enchufe, estos son llamados híbridos enchufables. Este tipo de vehículos tiene baterías de mayor capacidad que permiten que funcione la unidad en modo totalmente eléctrico, lo cual aumenta la eficiencia en un rango de 31 a 49%. </w:t>
      </w:r>
    </w:p>
    <w:p w14:paraId="6DE6630A" w14:textId="3A727497" w:rsidR="003B258D" w:rsidRDefault="00A22D84" w:rsidP="00A22D84">
      <w:pPr>
        <w:spacing w:line="276" w:lineRule="auto"/>
        <w:jc w:val="both"/>
        <w:rPr>
          <w:rFonts w:ascii="Arial" w:hAnsi="Arial" w:cs="Arial"/>
          <w:sz w:val="22"/>
          <w:szCs w:val="22"/>
          <w:lang w:val="es-MX"/>
        </w:rPr>
      </w:pPr>
      <w:r w:rsidRPr="00EF0BFA">
        <w:rPr>
          <w:rFonts w:ascii="Arial" w:hAnsi="Arial" w:cs="Arial"/>
          <w:sz w:val="22"/>
          <w:szCs w:val="22"/>
          <w:lang w:val="es-MX"/>
        </w:rPr>
        <w:t>Por otro lado, los vehículos completamente eléctricos solo cuentan con un motor eléctrico y baterías de alta capacidad, que son recargadas en los puntos de recarga a través de un enchufe,</w:t>
      </w:r>
      <w:r w:rsidR="004B68C8" w:rsidRPr="00EF0BFA">
        <w:rPr>
          <w:rFonts w:ascii="Arial" w:hAnsi="Arial" w:cs="Arial"/>
          <w:sz w:val="22"/>
          <w:szCs w:val="22"/>
          <w:lang w:val="es-MX"/>
        </w:rPr>
        <w:t xml:space="preserve"> los cuales </w:t>
      </w:r>
      <w:r w:rsidRPr="00EF0BFA">
        <w:rPr>
          <w:rFonts w:ascii="Arial" w:hAnsi="Arial" w:cs="Arial"/>
          <w:sz w:val="22"/>
          <w:szCs w:val="22"/>
          <w:lang w:val="es-MX"/>
        </w:rPr>
        <w:t>pueden alcanzar eficiencias de 77%.</w:t>
      </w:r>
    </w:p>
    <w:p w14:paraId="585F1E7F" w14:textId="050BDDBC" w:rsidR="00804381" w:rsidRDefault="00804381" w:rsidP="00804381">
      <w:pPr>
        <w:spacing w:line="276" w:lineRule="auto"/>
        <w:jc w:val="both"/>
        <w:rPr>
          <w:rFonts w:ascii="Arial" w:hAnsi="Arial" w:cs="Arial"/>
          <w:sz w:val="22"/>
          <w:szCs w:val="22"/>
          <w:lang w:val="es-MX"/>
        </w:rPr>
      </w:pPr>
      <w:r>
        <w:rPr>
          <w:rFonts w:ascii="Arial" w:hAnsi="Arial" w:cs="Arial"/>
          <w:sz w:val="22"/>
          <w:szCs w:val="22"/>
          <w:lang w:val="es-MX"/>
        </w:rPr>
        <w:t xml:space="preserve">La </w:t>
      </w:r>
      <w:r w:rsidRPr="00804381">
        <w:rPr>
          <w:rFonts w:ascii="Arial" w:hAnsi="Arial" w:cs="Arial"/>
          <w:sz w:val="22"/>
          <w:szCs w:val="22"/>
          <w:lang w:val="es-MX"/>
        </w:rPr>
        <w:t>Agenda 2030</w:t>
      </w:r>
      <w:r>
        <w:rPr>
          <w:rFonts w:ascii="Arial" w:hAnsi="Arial" w:cs="Arial"/>
          <w:sz w:val="22"/>
          <w:szCs w:val="22"/>
          <w:lang w:val="es-MX"/>
        </w:rPr>
        <w:t xml:space="preserve"> </w:t>
      </w:r>
      <w:r w:rsidRPr="00804381">
        <w:rPr>
          <w:rFonts w:ascii="Arial" w:hAnsi="Arial" w:cs="Arial"/>
          <w:sz w:val="22"/>
          <w:szCs w:val="22"/>
          <w:lang w:val="es-MX"/>
        </w:rPr>
        <w:t xml:space="preserve">para el Desarrollo Sostenible </w:t>
      </w:r>
      <w:r>
        <w:rPr>
          <w:rFonts w:ascii="Arial" w:hAnsi="Arial" w:cs="Arial"/>
          <w:sz w:val="22"/>
          <w:szCs w:val="22"/>
          <w:lang w:val="es-MX"/>
        </w:rPr>
        <w:t>e</w:t>
      </w:r>
      <w:r w:rsidRPr="00804381">
        <w:rPr>
          <w:rFonts w:ascii="Arial" w:hAnsi="Arial" w:cs="Arial"/>
          <w:sz w:val="22"/>
          <w:szCs w:val="22"/>
        </w:rPr>
        <w:t>s un plan de acción global para alcanzar un futuro mejor y más sostenible para todos que consta de 17 Objetivos de Desarrollo Sostenible (ODS) y 169 metas en favor de las personas, el planeta, la prosperidad, la paz y la formación de alianzas para el desarrollo.</w:t>
      </w:r>
      <w:r>
        <w:rPr>
          <w:rStyle w:val="Refdenotaalpie"/>
          <w:rFonts w:ascii="Arial" w:hAnsi="Arial" w:cs="Arial"/>
          <w:sz w:val="22"/>
          <w:szCs w:val="22"/>
        </w:rPr>
        <w:footnoteReference w:id="2"/>
      </w:r>
    </w:p>
    <w:p w14:paraId="76498DF9" w14:textId="547F0635" w:rsidR="003B258D" w:rsidRDefault="00804381" w:rsidP="00804381">
      <w:pPr>
        <w:spacing w:line="276" w:lineRule="auto"/>
        <w:jc w:val="both"/>
        <w:rPr>
          <w:rFonts w:ascii="Arial" w:hAnsi="Arial" w:cs="Arial"/>
          <w:sz w:val="22"/>
          <w:szCs w:val="22"/>
          <w:lang w:val="es-MX"/>
        </w:rPr>
      </w:pPr>
      <w:r>
        <w:rPr>
          <w:rFonts w:ascii="Arial" w:hAnsi="Arial" w:cs="Arial"/>
          <w:sz w:val="22"/>
          <w:szCs w:val="22"/>
          <w:lang w:val="es-MX"/>
        </w:rPr>
        <w:lastRenderedPageBreak/>
        <w:t xml:space="preserve">En ese sentido, la electromovilidad es un tema transversal para </w:t>
      </w:r>
      <w:r w:rsidRPr="00804381">
        <w:rPr>
          <w:rFonts w:ascii="Arial" w:hAnsi="Arial" w:cs="Arial"/>
          <w:sz w:val="22"/>
          <w:szCs w:val="22"/>
          <w:lang w:val="es-MX"/>
        </w:rPr>
        <w:t>la Agenda 2030 para el Desarrollo Sostenible, porque apoya al logro de 8 de los 17 Objetivos de Desarrollo Sostenible (ODS) y realiza contribuciones a 12 metas</w:t>
      </w:r>
      <w:r>
        <w:rPr>
          <w:rFonts w:ascii="Arial" w:hAnsi="Arial" w:cs="Arial"/>
          <w:sz w:val="22"/>
          <w:szCs w:val="22"/>
          <w:lang w:val="es-MX"/>
        </w:rPr>
        <w:t>.</w:t>
      </w:r>
    </w:p>
    <w:p w14:paraId="17BF141F" w14:textId="77777777" w:rsidR="003B258D" w:rsidRDefault="003B258D" w:rsidP="00A22D84">
      <w:pPr>
        <w:spacing w:line="276" w:lineRule="auto"/>
        <w:jc w:val="both"/>
        <w:rPr>
          <w:rFonts w:ascii="Arial" w:hAnsi="Arial" w:cs="Arial"/>
          <w:sz w:val="22"/>
          <w:szCs w:val="22"/>
          <w:lang w:val="es-MX"/>
        </w:rPr>
      </w:pPr>
    </w:p>
    <w:p w14:paraId="65881928" w14:textId="6D316714" w:rsidR="003B258D" w:rsidRDefault="003B258D" w:rsidP="00C31994">
      <w:pPr>
        <w:spacing w:line="276" w:lineRule="auto"/>
        <w:jc w:val="both"/>
        <w:rPr>
          <w:rFonts w:ascii="Arial" w:hAnsi="Arial" w:cs="Arial"/>
          <w:sz w:val="22"/>
          <w:szCs w:val="22"/>
          <w:lang w:val="es-MX"/>
        </w:rPr>
      </w:pPr>
      <w:r>
        <w:rPr>
          <w:rFonts w:ascii="Arial" w:hAnsi="Arial" w:cs="Arial"/>
          <w:sz w:val="22"/>
          <w:szCs w:val="22"/>
          <w:lang w:val="es-MX"/>
        </w:rPr>
        <w:t>Los 8 de los 17 objetivos que promueve la electromovilidad son:</w:t>
      </w:r>
    </w:p>
    <w:p w14:paraId="7010B290"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Agua limpia y saneamiento</w:t>
      </w:r>
    </w:p>
    <w:p w14:paraId="4B9F409D"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Energía asequible y no contaminante</w:t>
      </w:r>
    </w:p>
    <w:p w14:paraId="377E9C14"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Trabajo decente y crecimiento económico</w:t>
      </w:r>
    </w:p>
    <w:p w14:paraId="0F368B54"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Industria, innovación e infraestructura</w:t>
      </w:r>
    </w:p>
    <w:p w14:paraId="3A8BC3BF"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Reducción de las desigualdades</w:t>
      </w:r>
    </w:p>
    <w:p w14:paraId="1EE15300"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Ciudades y comunidades sostenibles</w:t>
      </w:r>
    </w:p>
    <w:p w14:paraId="4539EDF5"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Producción y consumo responsables</w:t>
      </w:r>
    </w:p>
    <w:p w14:paraId="5A6AAA5E" w14:textId="77777777" w:rsidR="003B258D" w:rsidRPr="003B258D" w:rsidRDefault="003B258D" w:rsidP="00C31994">
      <w:pPr>
        <w:numPr>
          <w:ilvl w:val="0"/>
          <w:numId w:val="21"/>
        </w:numPr>
        <w:spacing w:line="276" w:lineRule="auto"/>
        <w:jc w:val="both"/>
        <w:rPr>
          <w:rFonts w:ascii="Arial" w:hAnsi="Arial" w:cs="Arial"/>
          <w:sz w:val="22"/>
          <w:szCs w:val="22"/>
          <w:lang w:val="es-MX"/>
        </w:rPr>
      </w:pPr>
      <w:r w:rsidRPr="003B258D">
        <w:rPr>
          <w:rFonts w:ascii="Arial" w:hAnsi="Arial" w:cs="Arial"/>
          <w:sz w:val="22"/>
          <w:szCs w:val="22"/>
          <w:lang w:val="es-MX"/>
        </w:rPr>
        <w:t>Acción por el clima</w:t>
      </w:r>
    </w:p>
    <w:p w14:paraId="6A910BC5" w14:textId="77777777" w:rsidR="003B258D" w:rsidRPr="00EF0BFA" w:rsidRDefault="003B258D" w:rsidP="00A22D84">
      <w:pPr>
        <w:spacing w:line="276" w:lineRule="auto"/>
        <w:jc w:val="both"/>
        <w:rPr>
          <w:rFonts w:ascii="Arial" w:hAnsi="Arial" w:cs="Arial"/>
          <w:sz w:val="22"/>
          <w:szCs w:val="22"/>
          <w:lang w:val="es-MX"/>
        </w:rPr>
      </w:pPr>
    </w:p>
    <w:p w14:paraId="222AC29B" w14:textId="2524DA38" w:rsidR="00AA3A1E" w:rsidRPr="00EF0BFA" w:rsidRDefault="00AA3A1E" w:rsidP="00AA3A1E">
      <w:pPr>
        <w:spacing w:line="276" w:lineRule="auto"/>
        <w:jc w:val="both"/>
        <w:rPr>
          <w:rFonts w:ascii="Arial" w:hAnsi="Arial" w:cs="Arial"/>
          <w:sz w:val="22"/>
          <w:szCs w:val="22"/>
          <w:lang w:val="es-MX"/>
        </w:rPr>
      </w:pPr>
      <w:r w:rsidRPr="00EF0BFA">
        <w:rPr>
          <w:rFonts w:ascii="Arial" w:hAnsi="Arial" w:cs="Arial"/>
          <w:sz w:val="22"/>
          <w:szCs w:val="22"/>
          <w:lang w:val="es-MX"/>
        </w:rPr>
        <w:t>E</w:t>
      </w:r>
      <w:r w:rsidR="00C31994">
        <w:rPr>
          <w:rFonts w:ascii="Arial" w:hAnsi="Arial" w:cs="Arial"/>
          <w:sz w:val="22"/>
          <w:szCs w:val="22"/>
          <w:lang w:val="es-MX"/>
        </w:rPr>
        <w:t>n ese sentido, e</w:t>
      </w:r>
      <w:r w:rsidRPr="00EF0BFA">
        <w:rPr>
          <w:rFonts w:ascii="Arial" w:hAnsi="Arial" w:cs="Arial"/>
          <w:sz w:val="22"/>
          <w:szCs w:val="22"/>
          <w:lang w:val="es-MX"/>
        </w:rPr>
        <w:t>l proceso de descarbonización en el transporte público y privado es un punto clave en el desarrollo de la movilidad sustentable, debido a que la combustión de combustibles fósiles produce gases contaminantes, como el monóxido de carbono (CO), los óxidos de nitrógeno (NOx), dióxidos de azufre (SO2) y partículas contaminantes dañinas para el medioambiente y para la salud de la población.</w:t>
      </w:r>
    </w:p>
    <w:p w14:paraId="502827E3" w14:textId="31CF0D0D" w:rsidR="00AA3A1E" w:rsidRPr="00EF0BFA" w:rsidRDefault="00AA3A1E" w:rsidP="00AA3A1E">
      <w:pPr>
        <w:spacing w:line="276" w:lineRule="auto"/>
        <w:jc w:val="both"/>
        <w:rPr>
          <w:rFonts w:ascii="Arial" w:hAnsi="Arial" w:cs="Arial"/>
          <w:sz w:val="22"/>
          <w:szCs w:val="22"/>
          <w:lang w:val="es-MX"/>
        </w:rPr>
      </w:pPr>
      <w:r w:rsidRPr="00EF0BFA">
        <w:rPr>
          <w:rFonts w:ascii="Arial" w:hAnsi="Arial" w:cs="Arial"/>
          <w:sz w:val="22"/>
          <w:szCs w:val="22"/>
          <w:lang w:val="es-MX"/>
        </w:rPr>
        <w:t>Este proceso debe ir acompañado de políticas públicas orientadas a incentivar la electromovilidad en nuestro Estado, lo cual debe ir acompañado de incentivos y beneficios para las personas, empresas y gobierno que buscan evitar el daño medioambiental ocasionado diariamente por los</w:t>
      </w:r>
      <w:r w:rsidR="00512692" w:rsidRPr="00EF0BFA">
        <w:rPr>
          <w:rFonts w:ascii="Arial" w:hAnsi="Arial" w:cs="Arial"/>
          <w:sz w:val="22"/>
          <w:szCs w:val="22"/>
          <w:lang w:val="es-MX"/>
        </w:rPr>
        <w:t xml:space="preserve"> casi </w:t>
      </w:r>
      <w:r w:rsidRPr="00EF0BFA">
        <w:rPr>
          <w:rFonts w:ascii="Arial" w:hAnsi="Arial" w:cs="Arial"/>
          <w:sz w:val="22"/>
          <w:szCs w:val="22"/>
          <w:lang w:val="es-MX"/>
        </w:rPr>
        <w:t>dos millones de vehículos</w:t>
      </w:r>
      <w:r w:rsidR="00512692" w:rsidRPr="00EF0BFA">
        <w:rPr>
          <w:rFonts w:ascii="Arial" w:hAnsi="Arial" w:cs="Arial"/>
          <w:sz w:val="22"/>
          <w:szCs w:val="22"/>
          <w:lang w:val="es-MX"/>
        </w:rPr>
        <w:t xml:space="preserve"> de motor</w:t>
      </w:r>
      <w:r w:rsidRPr="00EF0BFA">
        <w:rPr>
          <w:rFonts w:ascii="Arial" w:hAnsi="Arial" w:cs="Arial"/>
          <w:sz w:val="22"/>
          <w:szCs w:val="22"/>
          <w:lang w:val="es-MX"/>
        </w:rPr>
        <w:t xml:space="preserve"> que transitan en nuestro Estado</w:t>
      </w:r>
      <w:r w:rsidR="00512692" w:rsidRPr="00EF0BFA">
        <w:rPr>
          <w:rStyle w:val="Refdenotaalpie"/>
          <w:rFonts w:ascii="Arial" w:hAnsi="Arial" w:cs="Arial"/>
          <w:sz w:val="22"/>
          <w:szCs w:val="22"/>
          <w:lang w:val="es-MX"/>
        </w:rPr>
        <w:footnoteReference w:id="3"/>
      </w:r>
      <w:r w:rsidRPr="00EF0BFA">
        <w:rPr>
          <w:rFonts w:ascii="Arial" w:hAnsi="Arial" w:cs="Arial"/>
          <w:sz w:val="22"/>
          <w:szCs w:val="22"/>
          <w:lang w:val="es-MX"/>
        </w:rPr>
        <w:t xml:space="preserve">. </w:t>
      </w:r>
    </w:p>
    <w:p w14:paraId="02B3BCD6" w14:textId="4B04FCA0" w:rsidR="001C4357" w:rsidRPr="00EF0BFA" w:rsidRDefault="001C4357" w:rsidP="00203EAE">
      <w:pPr>
        <w:spacing w:line="276" w:lineRule="auto"/>
        <w:jc w:val="both"/>
        <w:rPr>
          <w:rFonts w:ascii="Arial" w:hAnsi="Arial" w:cs="Arial"/>
          <w:sz w:val="22"/>
          <w:szCs w:val="22"/>
        </w:rPr>
      </w:pPr>
      <w:r w:rsidRPr="00EF0BFA">
        <w:rPr>
          <w:rFonts w:ascii="Arial" w:hAnsi="Arial" w:cs="Arial"/>
          <w:sz w:val="22"/>
          <w:szCs w:val="22"/>
        </w:rPr>
        <w:t xml:space="preserve">A nivel nacional, se ofrecen incentivos a los vehículos particulares que forman parte de la electromovilidad, tales como: </w:t>
      </w:r>
    </w:p>
    <w:p w14:paraId="035CE2D7"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lastRenderedPageBreak/>
        <w:t>Descuentos en casetas de cobro en carreteras de la Ciudad de México y el Estado de México.</w:t>
      </w:r>
    </w:p>
    <w:p w14:paraId="2A035B17"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 xml:space="preserve">Exención del pago del impuesto federal sobre automóviles nuevos (ISAN). </w:t>
      </w:r>
    </w:p>
    <w:p w14:paraId="6687DED6"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Deducción del ISR de la depreciación de vehículos eléctricos para cualquier contribuyente.</w:t>
      </w:r>
    </w:p>
    <w:p w14:paraId="7B2E1BC4"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 xml:space="preserve">Deducción de hasta 25% del ISR de las inversiones en bicicletas convencionales, bicicletas y motocicletas, cuya propulsión sea a través de baterías eléctricas recargables. </w:t>
      </w:r>
    </w:p>
    <w:p w14:paraId="16ABA6CD"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 xml:space="preserve">Deducción de hasta 285 pesos diarios por automóvil del ISR por el uso o goce temporal de autos cuya propulsión sea a través de baterías eléctricas recargables, así como por automóviles eléctricos que, además, cuenten con motor de combustión interna o con motor accionado por hidrógeno. </w:t>
      </w:r>
    </w:p>
    <w:p w14:paraId="4E5B7AAA"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 xml:space="preserve">Instalación gratuita por la Comisión Federal de Electricidad (CFE) de medidores para estaciones de carga que se instalen en los hogares. </w:t>
      </w:r>
    </w:p>
    <w:p w14:paraId="4C11D4F5"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 xml:space="preserve">Exención del pago del impuesto anual de la tenencia en los estados que aplican por los primeros 5 años y un descuento de 50% en los 5 años posteriores. </w:t>
      </w:r>
    </w:p>
    <w:p w14:paraId="23104B31" w14:textId="77777777" w:rsidR="001C4357"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 xml:space="preserve">Los vehículos híbridos y eléctricos no están obligados a realizar la verificación vehicular en la zona metropolitana del Valle de México, además de no incluirse en las restricciones del uso de vehículos privados el programa "Hoy no circula”. </w:t>
      </w:r>
    </w:p>
    <w:p w14:paraId="3D299E72" w14:textId="67683042" w:rsidR="0033291D" w:rsidRPr="00EF0BFA" w:rsidRDefault="001C4357" w:rsidP="00203EAE">
      <w:pPr>
        <w:pStyle w:val="Prrafodelista"/>
        <w:numPr>
          <w:ilvl w:val="0"/>
          <w:numId w:val="16"/>
        </w:numPr>
        <w:spacing w:line="276" w:lineRule="auto"/>
        <w:jc w:val="both"/>
        <w:rPr>
          <w:rFonts w:ascii="Arial" w:hAnsi="Arial" w:cs="Arial"/>
          <w:sz w:val="22"/>
          <w:szCs w:val="22"/>
        </w:rPr>
      </w:pPr>
      <w:r w:rsidRPr="00EF0BFA">
        <w:rPr>
          <w:rFonts w:ascii="Arial" w:hAnsi="Arial" w:cs="Arial"/>
          <w:sz w:val="22"/>
          <w:szCs w:val="22"/>
        </w:rPr>
        <w:t>Exención para vehículos pesados de los impuestos de importación y exportación.</w:t>
      </w:r>
    </w:p>
    <w:p w14:paraId="58807932" w14:textId="6A6DD872" w:rsidR="001C4357" w:rsidRPr="00EF0BFA" w:rsidRDefault="001C4357" w:rsidP="00203EAE">
      <w:pPr>
        <w:spacing w:line="276" w:lineRule="auto"/>
        <w:jc w:val="both"/>
        <w:rPr>
          <w:rFonts w:ascii="Arial" w:hAnsi="Arial" w:cs="Arial"/>
          <w:sz w:val="22"/>
          <w:szCs w:val="22"/>
        </w:rPr>
      </w:pPr>
      <w:r w:rsidRPr="00EF0BFA">
        <w:rPr>
          <w:rFonts w:ascii="Arial" w:hAnsi="Arial" w:cs="Arial"/>
          <w:sz w:val="22"/>
          <w:szCs w:val="22"/>
        </w:rPr>
        <w:t xml:space="preserve">La venta de vehículos híbridos y eléctricos aumentó, de modo considerable, en los últimos años, debido, posiblemente, a los incentivos económicos que se han implementado. </w:t>
      </w:r>
      <w:r w:rsidR="00FB791D" w:rsidRPr="00EF0BFA">
        <w:rPr>
          <w:rFonts w:ascii="Arial" w:hAnsi="Arial" w:cs="Arial"/>
          <w:sz w:val="22"/>
          <w:szCs w:val="22"/>
        </w:rPr>
        <w:t xml:space="preserve">De año a año hay un incremento del casi 100%. </w:t>
      </w:r>
      <w:r w:rsidRPr="00EF0BFA">
        <w:rPr>
          <w:rFonts w:ascii="Arial" w:hAnsi="Arial" w:cs="Arial"/>
          <w:sz w:val="22"/>
          <w:szCs w:val="22"/>
        </w:rPr>
        <w:t xml:space="preserve"> </w:t>
      </w:r>
    </w:p>
    <w:p w14:paraId="7AE3A151" w14:textId="7AF2AC4A" w:rsidR="001C4357" w:rsidRPr="00EF0BFA" w:rsidRDefault="001C4357" w:rsidP="00203EAE">
      <w:pPr>
        <w:spacing w:line="276" w:lineRule="auto"/>
        <w:jc w:val="both"/>
        <w:rPr>
          <w:rFonts w:ascii="Arial" w:hAnsi="Arial" w:cs="Arial"/>
          <w:sz w:val="22"/>
          <w:szCs w:val="22"/>
        </w:rPr>
      </w:pPr>
      <w:r w:rsidRPr="00EF0BFA">
        <w:rPr>
          <w:rFonts w:ascii="Arial" w:hAnsi="Arial" w:cs="Arial"/>
          <w:sz w:val="22"/>
          <w:szCs w:val="22"/>
        </w:rPr>
        <w:t>Por otro lado, la industria automotriz dedicada a la fabricación de vehículos híbridos y eléctricos se ha ido desarrollando en México</w:t>
      </w:r>
      <w:r w:rsidR="00FB791D" w:rsidRPr="00EF0BFA">
        <w:rPr>
          <w:rFonts w:ascii="Arial" w:hAnsi="Arial" w:cs="Arial"/>
          <w:sz w:val="22"/>
          <w:szCs w:val="22"/>
        </w:rPr>
        <w:t xml:space="preserve">, de manera considerable. </w:t>
      </w:r>
    </w:p>
    <w:p w14:paraId="6C79D411" w14:textId="4191DB5B" w:rsidR="001C4357" w:rsidRPr="00EF0BFA" w:rsidRDefault="001C4357" w:rsidP="00203EAE">
      <w:pPr>
        <w:spacing w:line="276" w:lineRule="auto"/>
        <w:jc w:val="both"/>
        <w:rPr>
          <w:rFonts w:ascii="Arial" w:hAnsi="Arial" w:cs="Arial"/>
          <w:sz w:val="22"/>
          <w:szCs w:val="22"/>
        </w:rPr>
      </w:pPr>
      <w:r w:rsidRPr="00EF0BFA">
        <w:rPr>
          <w:rFonts w:ascii="Arial" w:hAnsi="Arial" w:cs="Arial"/>
          <w:sz w:val="22"/>
          <w:szCs w:val="22"/>
        </w:rPr>
        <w:t>De la misma manera, México es un exportador de vehículos eléctricos para el mercado estadounidense, ubicándose en el cuarto lugar de los países con mayores facturaciones norteamericanas; esto, gracias a la cercanía con Estados Unidos y Canadá, además de formar parte de acuerdos comerciales como el T-MEC, ofrecer una gran mano de obra calificada, recursos minerales naturales, así como contribuir a la integración productiva de América del norte</w:t>
      </w:r>
    </w:p>
    <w:p w14:paraId="71B8E85C" w14:textId="77777777" w:rsidR="001C4357" w:rsidRPr="00EF0BFA" w:rsidRDefault="001C4357" w:rsidP="00203EAE">
      <w:pPr>
        <w:spacing w:line="276" w:lineRule="auto"/>
        <w:jc w:val="both"/>
        <w:rPr>
          <w:rFonts w:ascii="Arial" w:hAnsi="Arial" w:cs="Arial"/>
          <w:sz w:val="22"/>
          <w:szCs w:val="22"/>
        </w:rPr>
      </w:pPr>
      <w:r w:rsidRPr="00EF0BFA">
        <w:rPr>
          <w:rFonts w:ascii="Arial" w:hAnsi="Arial" w:cs="Arial"/>
          <w:sz w:val="22"/>
          <w:szCs w:val="22"/>
        </w:rPr>
        <w:t>En el año 2018 se concluyó la elaboración de la “Estrategia Nacional de Movilidad Eléctrica en México”, a cargo de la Secretaría de Medio Ambiente y Recursos Naturales (</w:t>
      </w:r>
      <w:proofErr w:type="spellStart"/>
      <w:r w:rsidRPr="00EF0BFA">
        <w:rPr>
          <w:rFonts w:ascii="Arial" w:hAnsi="Arial" w:cs="Arial"/>
          <w:sz w:val="22"/>
          <w:szCs w:val="22"/>
        </w:rPr>
        <w:t>Semarnat</w:t>
      </w:r>
      <w:proofErr w:type="spellEnd"/>
      <w:r w:rsidRPr="00EF0BFA">
        <w:rPr>
          <w:rFonts w:ascii="Arial" w:hAnsi="Arial" w:cs="Arial"/>
          <w:sz w:val="22"/>
          <w:szCs w:val="22"/>
        </w:rPr>
        <w:t xml:space="preserve">), con el trabajo multisectorial de instituciones públicas y privadas, la sociedad civil y la cooperación internacional. </w:t>
      </w:r>
    </w:p>
    <w:p w14:paraId="0708A544" w14:textId="3141B067" w:rsidR="001C4357" w:rsidRPr="00EF0BFA" w:rsidRDefault="001C4357" w:rsidP="00203EAE">
      <w:pPr>
        <w:spacing w:line="276" w:lineRule="auto"/>
        <w:jc w:val="both"/>
        <w:rPr>
          <w:rFonts w:ascii="Arial" w:hAnsi="Arial" w:cs="Arial"/>
          <w:sz w:val="22"/>
          <w:szCs w:val="22"/>
        </w:rPr>
      </w:pPr>
      <w:r w:rsidRPr="00EF0BFA">
        <w:rPr>
          <w:rFonts w:ascii="Arial" w:hAnsi="Arial" w:cs="Arial"/>
          <w:sz w:val="22"/>
          <w:szCs w:val="22"/>
        </w:rPr>
        <w:t xml:space="preserve">La Estrategia tiene como objetivo principal establecer la promoción de incentivos, así como las bases de las prioridades ambientales, tecnológicas, técnicas, financieras, legales, institucionales y administrativas, que permitan el desarrollo nacional de la movilidad </w:t>
      </w:r>
      <w:r w:rsidRPr="00EF0BFA">
        <w:rPr>
          <w:rFonts w:ascii="Arial" w:hAnsi="Arial" w:cs="Arial"/>
          <w:sz w:val="22"/>
          <w:szCs w:val="22"/>
        </w:rPr>
        <w:lastRenderedPageBreak/>
        <w:t>eléctrica. Se contemplan diversos objetivos que incluyen: la disminución de la contaminación generada por vehículos de combustión interna, alcanzar las metas de reducción de emisiones planteadas y utilizar los medios de movilidad eléctrica existentes, así como el impulso de los esquemas de movilidad inteligente.</w:t>
      </w:r>
      <w:r w:rsidRPr="00EF0BFA">
        <w:rPr>
          <w:rStyle w:val="Refdenotaalpie"/>
          <w:rFonts w:ascii="Arial" w:hAnsi="Arial" w:cs="Arial"/>
          <w:sz w:val="22"/>
          <w:szCs w:val="22"/>
        </w:rPr>
        <w:footnoteReference w:id="4"/>
      </w:r>
      <w:r w:rsidR="00624CCE" w:rsidRPr="00EF0BFA">
        <w:rPr>
          <w:rFonts w:ascii="Arial" w:hAnsi="Arial" w:cs="Arial"/>
          <w:sz w:val="22"/>
          <w:szCs w:val="22"/>
        </w:rPr>
        <w:t xml:space="preserve"> </w:t>
      </w:r>
      <w:r w:rsidRPr="00EF0BFA">
        <w:rPr>
          <w:rFonts w:ascii="Arial" w:hAnsi="Arial" w:cs="Arial"/>
          <w:sz w:val="22"/>
          <w:szCs w:val="22"/>
        </w:rPr>
        <w:t>Hoy en día, la iniciativa pública y privada ha buscado el desarrollo de proyectos que contribuyan al desarrollo de la electromovilidad en el país.</w:t>
      </w:r>
    </w:p>
    <w:p w14:paraId="097387F3" w14:textId="4E489688" w:rsidR="00BB5223" w:rsidRPr="00EF0BFA" w:rsidRDefault="00FB791D" w:rsidP="00203EAE">
      <w:pPr>
        <w:spacing w:line="276" w:lineRule="auto"/>
        <w:jc w:val="both"/>
        <w:rPr>
          <w:rFonts w:ascii="Arial" w:hAnsi="Arial" w:cs="Arial"/>
          <w:sz w:val="22"/>
          <w:szCs w:val="22"/>
          <w:lang w:val="es-MX"/>
        </w:rPr>
      </w:pPr>
      <w:r w:rsidRPr="00EF0BFA">
        <w:rPr>
          <w:rFonts w:ascii="Arial" w:hAnsi="Arial" w:cs="Arial"/>
          <w:sz w:val="22"/>
          <w:szCs w:val="22"/>
          <w:lang w:val="es-MX"/>
        </w:rPr>
        <w:t>El Gobierno Federal</w:t>
      </w:r>
      <w:r w:rsidR="00BB5223" w:rsidRPr="00EF0BFA">
        <w:rPr>
          <w:rFonts w:ascii="Arial" w:hAnsi="Arial" w:cs="Arial"/>
          <w:sz w:val="22"/>
          <w:szCs w:val="22"/>
          <w:lang w:val="es-MX"/>
        </w:rPr>
        <w:t xml:space="preserve"> ha impulsado el uso de la electromovilidad en México, con el objetivo de hacerla más accesible y sostenible. Entre sus acciones</w:t>
      </w:r>
      <w:r w:rsidR="00624CCE" w:rsidRPr="00EF0BFA">
        <w:rPr>
          <w:rFonts w:ascii="Arial" w:hAnsi="Arial" w:cs="Arial"/>
          <w:sz w:val="22"/>
          <w:szCs w:val="22"/>
          <w:lang w:val="es-MX"/>
        </w:rPr>
        <w:t xml:space="preserve"> </w:t>
      </w:r>
      <w:r w:rsidR="00BB5223" w:rsidRPr="00EF0BFA">
        <w:rPr>
          <w:rFonts w:ascii="Arial" w:hAnsi="Arial" w:cs="Arial"/>
          <w:sz w:val="22"/>
          <w:szCs w:val="22"/>
          <w:lang w:val="es-MX"/>
        </w:rPr>
        <w:t xml:space="preserve">se encuentra el proyecto </w:t>
      </w:r>
      <w:r w:rsidR="00624CCE" w:rsidRPr="00EF0BFA">
        <w:rPr>
          <w:rFonts w:ascii="Arial" w:hAnsi="Arial" w:cs="Arial"/>
          <w:sz w:val="22"/>
          <w:szCs w:val="22"/>
          <w:lang w:val="es-MX"/>
        </w:rPr>
        <w:t>“</w:t>
      </w:r>
      <w:r w:rsidR="00BB5223" w:rsidRPr="00EF0BFA">
        <w:rPr>
          <w:rFonts w:ascii="Arial" w:hAnsi="Arial" w:cs="Arial"/>
          <w:sz w:val="22"/>
          <w:szCs w:val="22"/>
          <w:lang w:val="es-MX"/>
        </w:rPr>
        <w:t>Olinia</w:t>
      </w:r>
      <w:r w:rsidR="00624CCE" w:rsidRPr="00EF0BFA">
        <w:rPr>
          <w:rFonts w:ascii="Arial" w:hAnsi="Arial" w:cs="Arial"/>
          <w:sz w:val="22"/>
          <w:szCs w:val="22"/>
          <w:lang w:val="es-MX"/>
        </w:rPr>
        <w:t>”</w:t>
      </w:r>
      <w:r w:rsidR="00BB5223" w:rsidRPr="00EF0BFA">
        <w:rPr>
          <w:rFonts w:ascii="Arial" w:hAnsi="Arial" w:cs="Arial"/>
          <w:sz w:val="22"/>
          <w:szCs w:val="22"/>
          <w:lang w:val="es-MX"/>
        </w:rPr>
        <w:t>, un auto eléctrico mexicano que será seguro, barato y recargable en cualquier</w:t>
      </w:r>
      <w:r w:rsidRPr="00EF0BFA">
        <w:rPr>
          <w:rFonts w:ascii="Arial" w:hAnsi="Arial" w:cs="Arial"/>
          <w:sz w:val="22"/>
          <w:szCs w:val="22"/>
          <w:lang w:val="es-MX"/>
        </w:rPr>
        <w:t xml:space="preserve"> contacto eléctrico de bajo costo</w:t>
      </w:r>
      <w:r w:rsidR="00BB5223" w:rsidRPr="00EF0BFA">
        <w:rPr>
          <w:rFonts w:ascii="Arial" w:hAnsi="Arial" w:cs="Arial"/>
          <w:sz w:val="22"/>
          <w:szCs w:val="22"/>
          <w:lang w:val="es-MX"/>
        </w:rPr>
        <w:t>. </w:t>
      </w:r>
    </w:p>
    <w:p w14:paraId="394C1CFF" w14:textId="6EC29B82" w:rsidR="00BB5223" w:rsidRPr="00EF0BFA" w:rsidRDefault="00FB791D" w:rsidP="00203EAE">
      <w:pPr>
        <w:spacing w:line="276" w:lineRule="auto"/>
        <w:jc w:val="both"/>
        <w:rPr>
          <w:rFonts w:ascii="Arial" w:hAnsi="Arial" w:cs="Arial"/>
          <w:sz w:val="22"/>
          <w:szCs w:val="22"/>
          <w:lang w:val="es-MX"/>
        </w:rPr>
      </w:pPr>
      <w:r w:rsidRPr="00EF0BFA">
        <w:rPr>
          <w:rFonts w:ascii="Arial" w:hAnsi="Arial" w:cs="Arial"/>
          <w:sz w:val="22"/>
          <w:szCs w:val="22"/>
          <w:lang w:val="es-MX"/>
        </w:rPr>
        <w:t>En enero de 2025 se anunció l</w:t>
      </w:r>
      <w:r w:rsidR="004C7622" w:rsidRPr="00EF0BFA">
        <w:rPr>
          <w:rFonts w:ascii="Arial" w:hAnsi="Arial" w:cs="Arial"/>
          <w:sz w:val="22"/>
          <w:szCs w:val="22"/>
          <w:lang w:val="es-MX"/>
        </w:rPr>
        <w:t xml:space="preserve">a Primera Armadora Mexicana de Minivehículos Eléctricos, bautizada como </w:t>
      </w:r>
      <w:r w:rsidR="00624CCE" w:rsidRPr="00EF0BFA">
        <w:rPr>
          <w:rFonts w:ascii="Arial" w:hAnsi="Arial" w:cs="Arial"/>
          <w:sz w:val="22"/>
          <w:szCs w:val="22"/>
          <w:lang w:val="es-MX"/>
        </w:rPr>
        <w:t>“</w:t>
      </w:r>
      <w:r w:rsidR="004C7622" w:rsidRPr="00EF0BFA">
        <w:rPr>
          <w:rFonts w:ascii="Arial" w:hAnsi="Arial" w:cs="Arial"/>
          <w:sz w:val="22"/>
          <w:szCs w:val="22"/>
          <w:lang w:val="es-MX"/>
        </w:rPr>
        <w:t>Olinia</w:t>
      </w:r>
      <w:r w:rsidR="00624CCE" w:rsidRPr="00EF0BFA">
        <w:rPr>
          <w:rFonts w:ascii="Arial" w:hAnsi="Arial" w:cs="Arial"/>
          <w:sz w:val="22"/>
          <w:szCs w:val="22"/>
          <w:lang w:val="es-MX"/>
        </w:rPr>
        <w:t>”</w:t>
      </w:r>
      <w:r w:rsidR="004C7622" w:rsidRPr="00EF0BFA">
        <w:rPr>
          <w:rFonts w:ascii="Arial" w:hAnsi="Arial" w:cs="Arial"/>
          <w:sz w:val="22"/>
          <w:szCs w:val="22"/>
          <w:lang w:val="es-MX"/>
        </w:rPr>
        <w:t>. El proyecto pretende construir tres modelos de vehículo con precios asequibles que oscilen entre los 90 mil y los 150 mil pesos y llegará al mercado en 2030.</w:t>
      </w:r>
      <w:r w:rsidR="000A173C" w:rsidRPr="00EF0BFA">
        <w:rPr>
          <w:rStyle w:val="Refdenotaalpie"/>
          <w:rFonts w:ascii="Arial" w:hAnsi="Arial" w:cs="Arial"/>
          <w:sz w:val="22"/>
          <w:szCs w:val="22"/>
          <w:lang w:val="es-MX"/>
        </w:rPr>
        <w:footnoteReference w:id="5"/>
      </w:r>
    </w:p>
    <w:p w14:paraId="08913BD9" w14:textId="29EC1B3F" w:rsidR="00BB5223" w:rsidRPr="00EF0BFA" w:rsidRDefault="00EF0BFA" w:rsidP="00EF0BFA">
      <w:pPr>
        <w:spacing w:line="276" w:lineRule="auto"/>
        <w:jc w:val="both"/>
        <w:rPr>
          <w:rFonts w:ascii="Arial" w:hAnsi="Arial" w:cs="Arial"/>
          <w:sz w:val="22"/>
          <w:szCs w:val="22"/>
          <w:lang w:val="es-MX"/>
        </w:rPr>
      </w:pPr>
      <w:r w:rsidRPr="00EF0BFA">
        <w:rPr>
          <w:rFonts w:ascii="Arial" w:hAnsi="Arial" w:cs="Arial"/>
          <w:sz w:val="22"/>
          <w:szCs w:val="22"/>
          <w:lang w:val="es-MX"/>
        </w:rPr>
        <w:t>Los objetivos</w:t>
      </w:r>
      <w:r w:rsidR="004C7622" w:rsidRPr="00EF0BFA">
        <w:rPr>
          <w:rFonts w:ascii="Arial" w:hAnsi="Arial" w:cs="Arial"/>
          <w:sz w:val="22"/>
          <w:szCs w:val="22"/>
          <w:lang w:val="es-MX"/>
        </w:rPr>
        <w:t xml:space="preserve"> de</w:t>
      </w:r>
      <w:r w:rsidR="00BB5223" w:rsidRPr="00EF0BFA">
        <w:rPr>
          <w:rFonts w:ascii="Arial" w:hAnsi="Arial" w:cs="Arial"/>
          <w:sz w:val="22"/>
          <w:szCs w:val="22"/>
          <w:lang w:val="es-MX"/>
        </w:rPr>
        <w:t xml:space="preserve"> </w:t>
      </w:r>
      <w:proofErr w:type="spellStart"/>
      <w:r w:rsidR="00BB5223" w:rsidRPr="00EF0BFA">
        <w:rPr>
          <w:rFonts w:ascii="Arial" w:hAnsi="Arial" w:cs="Arial"/>
          <w:sz w:val="22"/>
          <w:szCs w:val="22"/>
          <w:lang w:val="es-MX"/>
        </w:rPr>
        <w:t>Olinia</w:t>
      </w:r>
      <w:proofErr w:type="spellEnd"/>
      <w:r w:rsidR="004C7622" w:rsidRPr="00EF0BFA">
        <w:rPr>
          <w:rFonts w:ascii="Arial" w:hAnsi="Arial" w:cs="Arial"/>
          <w:sz w:val="22"/>
          <w:szCs w:val="22"/>
          <w:lang w:val="es-MX"/>
        </w:rPr>
        <w:t xml:space="preserve">, que en Náhuatl significa movimiento, tienen por objeto garantizar: </w:t>
      </w:r>
      <w:r>
        <w:rPr>
          <w:rFonts w:ascii="Arial" w:hAnsi="Arial" w:cs="Arial"/>
          <w:sz w:val="22"/>
          <w:szCs w:val="22"/>
          <w:lang w:val="es-MX"/>
        </w:rPr>
        <w:t xml:space="preserve">la movilidad personal; la de grupos de personas y el reparto de mercancías. Con el </w:t>
      </w:r>
      <w:r w:rsidR="004C7622" w:rsidRPr="00EF0BFA">
        <w:rPr>
          <w:rFonts w:ascii="Arial" w:hAnsi="Arial" w:cs="Arial"/>
          <w:sz w:val="22"/>
          <w:szCs w:val="22"/>
          <w:lang w:val="es-MX"/>
        </w:rPr>
        <w:t xml:space="preserve">objetivo </w:t>
      </w:r>
      <w:r w:rsidR="00BB5223" w:rsidRPr="00EF0BFA">
        <w:rPr>
          <w:rFonts w:ascii="Arial" w:hAnsi="Arial" w:cs="Arial"/>
          <w:sz w:val="22"/>
          <w:szCs w:val="22"/>
          <w:lang w:val="es-MX"/>
        </w:rPr>
        <w:t>innovar y modernizar al país en materia de movilidad</w:t>
      </w:r>
      <w:r w:rsidR="00FB791D" w:rsidRPr="00EF0BFA">
        <w:rPr>
          <w:rFonts w:ascii="Arial" w:hAnsi="Arial" w:cs="Arial"/>
          <w:sz w:val="22"/>
          <w:szCs w:val="22"/>
          <w:lang w:val="es-MX"/>
        </w:rPr>
        <w:t xml:space="preserve"> con el objetivo</w:t>
      </w:r>
      <w:r w:rsidR="00BB5223" w:rsidRPr="00EF0BFA">
        <w:rPr>
          <w:rFonts w:ascii="Arial" w:hAnsi="Arial" w:cs="Arial"/>
          <w:sz w:val="22"/>
          <w:szCs w:val="22"/>
          <w:lang w:val="es-MX"/>
        </w:rPr>
        <w:t xml:space="preserve"> </w:t>
      </w:r>
      <w:r w:rsidR="00FB791D" w:rsidRPr="00EF0BFA">
        <w:rPr>
          <w:rFonts w:ascii="Arial" w:hAnsi="Arial" w:cs="Arial"/>
          <w:sz w:val="22"/>
          <w:szCs w:val="22"/>
          <w:lang w:val="es-MX"/>
        </w:rPr>
        <w:t>de</w:t>
      </w:r>
      <w:r w:rsidR="00BB5223" w:rsidRPr="00EF0BFA">
        <w:rPr>
          <w:rFonts w:ascii="Arial" w:hAnsi="Arial" w:cs="Arial"/>
          <w:sz w:val="22"/>
          <w:szCs w:val="22"/>
          <w:lang w:val="es-MX"/>
        </w:rPr>
        <w:t xml:space="preserve"> que la movilidad eléctrica esté al alcance de millones de mexicanos. </w:t>
      </w:r>
    </w:p>
    <w:p w14:paraId="48FA3461" w14:textId="3F15A790" w:rsidR="00437A45" w:rsidRPr="00EF0BFA" w:rsidRDefault="004C7622" w:rsidP="00EF0BFA">
      <w:pPr>
        <w:spacing w:line="276" w:lineRule="auto"/>
        <w:jc w:val="both"/>
        <w:rPr>
          <w:rFonts w:ascii="Arial" w:hAnsi="Arial" w:cs="Arial"/>
          <w:sz w:val="22"/>
          <w:szCs w:val="22"/>
          <w:lang w:val="es-MX"/>
        </w:rPr>
      </w:pPr>
      <w:r w:rsidRPr="00EF0BFA">
        <w:rPr>
          <w:rFonts w:ascii="Arial" w:hAnsi="Arial" w:cs="Arial"/>
          <w:sz w:val="22"/>
          <w:szCs w:val="22"/>
        </w:rPr>
        <w:t>E</w:t>
      </w:r>
      <w:r w:rsidR="00FB791D" w:rsidRPr="00EF0BFA">
        <w:rPr>
          <w:rFonts w:ascii="Arial" w:hAnsi="Arial" w:cs="Arial"/>
          <w:sz w:val="22"/>
          <w:szCs w:val="22"/>
        </w:rPr>
        <w:t>n marzo de 2025</w:t>
      </w:r>
      <w:r w:rsidR="005175C6">
        <w:rPr>
          <w:rFonts w:ascii="Arial" w:hAnsi="Arial" w:cs="Arial"/>
          <w:sz w:val="22"/>
          <w:szCs w:val="22"/>
        </w:rPr>
        <w:t xml:space="preserve">, dos meses después de la presentación de </w:t>
      </w:r>
      <w:proofErr w:type="spellStart"/>
      <w:r w:rsidR="005175C6">
        <w:rPr>
          <w:rFonts w:ascii="Arial" w:hAnsi="Arial" w:cs="Arial"/>
          <w:sz w:val="22"/>
          <w:szCs w:val="22"/>
        </w:rPr>
        <w:t>Olinia</w:t>
      </w:r>
      <w:proofErr w:type="spellEnd"/>
      <w:r w:rsidR="005175C6">
        <w:rPr>
          <w:rFonts w:ascii="Arial" w:hAnsi="Arial" w:cs="Arial"/>
          <w:sz w:val="22"/>
          <w:szCs w:val="22"/>
        </w:rPr>
        <w:t>, e</w:t>
      </w:r>
      <w:r w:rsidR="00437A45" w:rsidRPr="00EF0BFA">
        <w:rPr>
          <w:rFonts w:ascii="Arial" w:hAnsi="Arial" w:cs="Arial"/>
          <w:sz w:val="22"/>
          <w:szCs w:val="22"/>
        </w:rPr>
        <w:t xml:space="preserve">l Gobierno Federal a través de </w:t>
      </w:r>
      <w:r w:rsidR="00FB791D" w:rsidRPr="00EF0BFA">
        <w:rPr>
          <w:rFonts w:ascii="Arial" w:hAnsi="Arial" w:cs="Arial"/>
          <w:sz w:val="22"/>
          <w:szCs w:val="22"/>
        </w:rPr>
        <w:t>la Secretaría de Economía</w:t>
      </w:r>
      <w:r w:rsidR="00437A45" w:rsidRPr="00EF0BFA">
        <w:rPr>
          <w:rFonts w:ascii="Arial" w:hAnsi="Arial" w:cs="Arial"/>
          <w:sz w:val="22"/>
          <w:szCs w:val="22"/>
        </w:rPr>
        <w:t>, presentó</w:t>
      </w:r>
      <w:r w:rsidRPr="00EF0BFA">
        <w:rPr>
          <w:rFonts w:ascii="Arial" w:hAnsi="Arial" w:cs="Arial"/>
          <w:sz w:val="22"/>
          <w:szCs w:val="22"/>
          <w:lang w:val="es-MX"/>
        </w:rPr>
        <w:t xml:space="preserve"> la certificación de </w:t>
      </w:r>
      <w:r w:rsidR="00D83BF1" w:rsidRPr="00EF0BFA">
        <w:rPr>
          <w:rFonts w:ascii="Arial" w:hAnsi="Arial" w:cs="Arial"/>
          <w:sz w:val="22"/>
          <w:szCs w:val="22"/>
          <w:lang w:val="es-MX"/>
        </w:rPr>
        <w:t>“</w:t>
      </w:r>
      <w:r w:rsidRPr="00EF0BFA">
        <w:rPr>
          <w:rFonts w:ascii="Arial" w:hAnsi="Arial" w:cs="Arial"/>
          <w:sz w:val="22"/>
          <w:szCs w:val="22"/>
          <w:lang w:val="es-MX"/>
        </w:rPr>
        <w:t>Hecho en México</w:t>
      </w:r>
      <w:r w:rsidR="00D83BF1" w:rsidRPr="00EF0BFA">
        <w:rPr>
          <w:rFonts w:ascii="Arial" w:hAnsi="Arial" w:cs="Arial"/>
          <w:sz w:val="22"/>
          <w:szCs w:val="22"/>
          <w:lang w:val="es-MX"/>
        </w:rPr>
        <w:t>”</w:t>
      </w:r>
      <w:r w:rsidRPr="00EF0BFA">
        <w:rPr>
          <w:rFonts w:ascii="Arial" w:hAnsi="Arial" w:cs="Arial"/>
          <w:sz w:val="22"/>
          <w:szCs w:val="22"/>
          <w:lang w:val="es-MX"/>
        </w:rPr>
        <w:t xml:space="preserve"> a</w:t>
      </w:r>
      <w:r w:rsidR="00E36809" w:rsidRPr="00EF0BFA">
        <w:rPr>
          <w:rFonts w:ascii="Arial" w:hAnsi="Arial" w:cs="Arial"/>
          <w:sz w:val="22"/>
          <w:szCs w:val="22"/>
          <w:lang w:val="es-MX"/>
        </w:rPr>
        <w:t xml:space="preserve">l </w:t>
      </w:r>
      <w:r w:rsidRPr="00EF0BFA">
        <w:rPr>
          <w:rFonts w:ascii="Arial" w:hAnsi="Arial" w:cs="Arial"/>
          <w:sz w:val="22"/>
          <w:szCs w:val="22"/>
          <w:lang w:val="es-MX"/>
        </w:rPr>
        <w:t xml:space="preserve">el primer autobús eléctrico diseñado y fabricado enteramente en el país por las empresas </w:t>
      </w:r>
      <w:proofErr w:type="spellStart"/>
      <w:r w:rsidRPr="00EF0BFA">
        <w:rPr>
          <w:rFonts w:ascii="Arial" w:hAnsi="Arial" w:cs="Arial"/>
          <w:sz w:val="22"/>
          <w:szCs w:val="22"/>
          <w:lang w:val="es-MX"/>
        </w:rPr>
        <w:t>Megaflux</w:t>
      </w:r>
      <w:proofErr w:type="spellEnd"/>
      <w:r w:rsidRPr="00EF0BFA">
        <w:rPr>
          <w:rFonts w:ascii="Arial" w:hAnsi="Arial" w:cs="Arial"/>
          <w:sz w:val="22"/>
          <w:szCs w:val="22"/>
          <w:lang w:val="es-MX"/>
        </w:rPr>
        <w:t xml:space="preserve"> y Dina, con apoyo del </w:t>
      </w:r>
      <w:proofErr w:type="spellStart"/>
      <w:r w:rsidRPr="00EF0BFA">
        <w:rPr>
          <w:rFonts w:ascii="Arial" w:hAnsi="Arial" w:cs="Arial"/>
          <w:sz w:val="22"/>
          <w:szCs w:val="22"/>
          <w:lang w:val="es-MX"/>
        </w:rPr>
        <w:t>Conahcyt</w:t>
      </w:r>
      <w:proofErr w:type="spellEnd"/>
      <w:r w:rsidRPr="00EF0BFA">
        <w:rPr>
          <w:rFonts w:ascii="Arial" w:hAnsi="Arial" w:cs="Arial"/>
          <w:sz w:val="22"/>
          <w:szCs w:val="22"/>
          <w:lang w:val="es-MX"/>
        </w:rPr>
        <w:t xml:space="preserve"> y la Facultad de Ingeniería de la Universidad Nacional Autónoma de México</w:t>
      </w:r>
      <w:r w:rsidR="00437A45" w:rsidRPr="00EF0BFA">
        <w:rPr>
          <w:rFonts w:ascii="Arial" w:hAnsi="Arial" w:cs="Arial"/>
          <w:sz w:val="22"/>
          <w:szCs w:val="22"/>
          <w:lang w:val="es-MX"/>
        </w:rPr>
        <w:t xml:space="preserve">, denominado </w:t>
      </w:r>
      <w:proofErr w:type="spellStart"/>
      <w:r w:rsidR="00437A45" w:rsidRPr="00EF0BFA">
        <w:rPr>
          <w:rFonts w:ascii="Arial" w:hAnsi="Arial" w:cs="Arial"/>
          <w:sz w:val="22"/>
          <w:szCs w:val="22"/>
          <w:lang w:val="es-MX"/>
        </w:rPr>
        <w:t>Taruk</w:t>
      </w:r>
      <w:proofErr w:type="spellEnd"/>
      <w:r w:rsidRPr="00EF0BFA">
        <w:rPr>
          <w:rFonts w:ascii="Arial" w:hAnsi="Arial" w:cs="Arial"/>
          <w:sz w:val="22"/>
          <w:szCs w:val="22"/>
          <w:lang w:val="es-MX"/>
        </w:rPr>
        <w:t>.</w:t>
      </w:r>
    </w:p>
    <w:p w14:paraId="134B2359" w14:textId="56435D7F" w:rsidR="0033291D" w:rsidRPr="00EF0BFA" w:rsidRDefault="000A173C" w:rsidP="00203EAE">
      <w:pPr>
        <w:spacing w:line="276" w:lineRule="auto"/>
        <w:jc w:val="both"/>
        <w:rPr>
          <w:rFonts w:ascii="Arial" w:hAnsi="Arial" w:cs="Arial"/>
          <w:sz w:val="22"/>
          <w:szCs w:val="22"/>
          <w:lang w:val="es-MX"/>
        </w:rPr>
      </w:pPr>
      <w:r w:rsidRPr="00EF0BFA">
        <w:rPr>
          <w:rFonts w:ascii="Arial" w:hAnsi="Arial" w:cs="Arial"/>
          <w:sz w:val="22"/>
          <w:szCs w:val="22"/>
          <w:lang w:val="es-MX"/>
        </w:rPr>
        <w:t>Por su parte</w:t>
      </w:r>
      <w:r w:rsidR="00D83BF1" w:rsidRPr="00EF0BFA">
        <w:rPr>
          <w:rFonts w:ascii="Arial" w:hAnsi="Arial" w:cs="Arial"/>
          <w:sz w:val="22"/>
          <w:szCs w:val="22"/>
          <w:lang w:val="es-MX"/>
        </w:rPr>
        <w:t>,</w:t>
      </w:r>
      <w:r w:rsidRPr="00EF0BFA">
        <w:rPr>
          <w:rFonts w:ascii="Arial" w:hAnsi="Arial" w:cs="Arial"/>
          <w:sz w:val="22"/>
          <w:szCs w:val="22"/>
          <w:lang w:val="es-MX"/>
        </w:rPr>
        <w:t xml:space="preserve"> el Gobierno del Estado</w:t>
      </w:r>
      <w:r w:rsidR="0033291D" w:rsidRPr="00EF0BFA">
        <w:rPr>
          <w:rFonts w:ascii="Arial" w:hAnsi="Arial" w:cs="Arial"/>
          <w:sz w:val="22"/>
          <w:szCs w:val="22"/>
          <w:lang w:val="es-MX"/>
        </w:rPr>
        <w:t xml:space="preserve"> ha impulsado</w:t>
      </w:r>
      <w:r w:rsidR="00D83BF1" w:rsidRPr="00EF0BFA">
        <w:rPr>
          <w:rFonts w:ascii="Arial" w:hAnsi="Arial" w:cs="Arial"/>
          <w:sz w:val="22"/>
          <w:szCs w:val="22"/>
          <w:lang w:val="es-MX"/>
        </w:rPr>
        <w:t xml:space="preserve"> la</w:t>
      </w:r>
      <w:r w:rsidR="0033291D" w:rsidRPr="00EF0BFA">
        <w:rPr>
          <w:rFonts w:ascii="Arial" w:hAnsi="Arial" w:cs="Arial"/>
          <w:sz w:val="22"/>
          <w:szCs w:val="22"/>
          <w:lang w:val="es-MX"/>
        </w:rPr>
        <w:t xml:space="preserve"> transición de la entidad hacia la movilidad eléctrica, i</w:t>
      </w:r>
      <w:r w:rsidR="00D83BF1" w:rsidRPr="00EF0BFA">
        <w:rPr>
          <w:rFonts w:ascii="Arial" w:hAnsi="Arial" w:cs="Arial"/>
          <w:sz w:val="22"/>
          <w:szCs w:val="22"/>
          <w:lang w:val="es-MX"/>
        </w:rPr>
        <w:t xml:space="preserve">niciando </w:t>
      </w:r>
      <w:r w:rsidR="0033291D" w:rsidRPr="00EF0BFA">
        <w:rPr>
          <w:rFonts w:ascii="Arial" w:hAnsi="Arial" w:cs="Arial"/>
          <w:sz w:val="22"/>
          <w:szCs w:val="22"/>
          <w:lang w:val="es-MX"/>
        </w:rPr>
        <w:t>la implementación de las líneas de acción de la metodología que integra la “Hoja de Ruta para la E-movilidad del Estado de Chihuahua</w:t>
      </w:r>
      <w:r w:rsidR="00D83BF1" w:rsidRPr="00EF0BFA">
        <w:rPr>
          <w:rFonts w:ascii="Arial" w:hAnsi="Arial" w:cs="Arial"/>
          <w:sz w:val="22"/>
          <w:szCs w:val="22"/>
          <w:lang w:val="es-MX"/>
        </w:rPr>
        <w:t>”,</w:t>
      </w:r>
      <w:r w:rsidR="0033291D" w:rsidRPr="00EF0BFA">
        <w:rPr>
          <w:rFonts w:ascii="Arial" w:hAnsi="Arial" w:cs="Arial"/>
          <w:sz w:val="22"/>
          <w:szCs w:val="22"/>
          <w:lang w:val="es-MX"/>
        </w:rPr>
        <w:t xml:space="preserve"> en conjunto con el Instituto William Davidson (WDI) de la Universidad de Michigan</w:t>
      </w:r>
      <w:r w:rsidR="00D83BF1" w:rsidRPr="00EF0BFA">
        <w:rPr>
          <w:rStyle w:val="Refdenotaalpie"/>
          <w:rFonts w:ascii="Arial" w:hAnsi="Arial" w:cs="Arial"/>
          <w:sz w:val="22"/>
          <w:szCs w:val="22"/>
          <w:lang w:val="es-MX"/>
        </w:rPr>
        <w:footnoteReference w:id="6"/>
      </w:r>
      <w:r w:rsidR="0033291D" w:rsidRPr="00EF0BFA">
        <w:rPr>
          <w:rFonts w:ascii="Arial" w:hAnsi="Arial" w:cs="Arial"/>
          <w:sz w:val="22"/>
          <w:szCs w:val="22"/>
          <w:lang w:val="es-MX"/>
        </w:rPr>
        <w:t>.</w:t>
      </w:r>
    </w:p>
    <w:p w14:paraId="7C2A8501" w14:textId="249C7D4F" w:rsidR="0033291D" w:rsidRPr="00EF0BFA" w:rsidRDefault="0033291D" w:rsidP="00203EAE">
      <w:pPr>
        <w:spacing w:line="276" w:lineRule="auto"/>
        <w:jc w:val="both"/>
        <w:rPr>
          <w:rFonts w:ascii="Arial" w:hAnsi="Arial" w:cs="Arial"/>
          <w:sz w:val="22"/>
          <w:szCs w:val="22"/>
          <w:lang w:val="es-MX"/>
        </w:rPr>
      </w:pPr>
      <w:r w:rsidRPr="00EF0BFA">
        <w:rPr>
          <w:rFonts w:ascii="Arial" w:hAnsi="Arial" w:cs="Arial"/>
          <w:sz w:val="22"/>
          <w:szCs w:val="22"/>
          <w:lang w:val="es-MX"/>
        </w:rPr>
        <w:lastRenderedPageBreak/>
        <w:t>La Secretaría de Innovación y Desarrollo Económico (SIDE), junto al Instituto de Innovación y Competitividad (I2C)</w:t>
      </w:r>
      <w:r w:rsidR="00D83BF1" w:rsidRPr="00EF0BFA">
        <w:rPr>
          <w:rFonts w:ascii="Arial" w:hAnsi="Arial" w:cs="Arial"/>
          <w:sz w:val="22"/>
          <w:szCs w:val="22"/>
          <w:lang w:val="es-MX"/>
        </w:rPr>
        <w:t xml:space="preserve"> </w:t>
      </w:r>
      <w:r w:rsidRPr="00EF0BFA">
        <w:rPr>
          <w:rFonts w:ascii="Arial" w:hAnsi="Arial" w:cs="Arial"/>
          <w:sz w:val="22"/>
          <w:szCs w:val="22"/>
          <w:lang w:val="es-MX"/>
        </w:rPr>
        <w:t>y Frente Norte, trabajan con el Instituto William Davidson (WDI) para implementar las acciones que propone la metodología, presentada en</w:t>
      </w:r>
      <w:r w:rsidR="00D83BF1" w:rsidRPr="00EF0BFA">
        <w:rPr>
          <w:rFonts w:ascii="Arial" w:hAnsi="Arial" w:cs="Arial"/>
          <w:sz w:val="22"/>
          <w:szCs w:val="22"/>
          <w:lang w:val="es-MX"/>
        </w:rPr>
        <w:t xml:space="preserve"> la </w:t>
      </w:r>
      <w:r w:rsidRPr="00EF0BFA">
        <w:rPr>
          <w:rFonts w:ascii="Arial" w:hAnsi="Arial" w:cs="Arial"/>
          <w:sz w:val="22"/>
          <w:szCs w:val="22"/>
          <w:lang w:val="es-MX"/>
        </w:rPr>
        <w:t>Ciudad de México en el mes de marzo de 2023.</w:t>
      </w:r>
    </w:p>
    <w:p w14:paraId="1969B5AE" w14:textId="076B8D16" w:rsidR="002B78EF" w:rsidRDefault="002B78EF" w:rsidP="00203EAE">
      <w:pPr>
        <w:spacing w:line="276" w:lineRule="auto"/>
        <w:jc w:val="both"/>
        <w:rPr>
          <w:rFonts w:ascii="Arial" w:hAnsi="Arial" w:cs="Arial"/>
          <w:sz w:val="22"/>
          <w:szCs w:val="22"/>
          <w:lang w:val="es-MX"/>
        </w:rPr>
      </w:pPr>
      <w:r w:rsidRPr="002B78EF">
        <w:rPr>
          <w:rFonts w:ascii="Arial" w:hAnsi="Arial" w:cs="Arial"/>
          <w:sz w:val="22"/>
          <w:szCs w:val="22"/>
          <w:lang w:val="es-MX"/>
        </w:rPr>
        <w:t xml:space="preserve">La colaboración se centra en tres objetivos que incluyen la participación de líderes de la industria automotriz relacionados con la cadena de valor de Vehículos Eléctricos; la preparación del talento chihuahuense en el campo de Vehículos Eléctricos y el impulso de Políticas Públicas para la transición a motores eléctricos de las marcas Ford, General Motors, </w:t>
      </w:r>
      <w:proofErr w:type="spellStart"/>
      <w:r w:rsidRPr="002B78EF">
        <w:rPr>
          <w:rFonts w:ascii="Arial" w:hAnsi="Arial" w:cs="Arial"/>
          <w:sz w:val="22"/>
          <w:szCs w:val="22"/>
          <w:lang w:val="es-MX"/>
        </w:rPr>
        <w:t>Stellantis</w:t>
      </w:r>
      <w:proofErr w:type="spellEnd"/>
      <w:r w:rsidRPr="002B78EF">
        <w:rPr>
          <w:rFonts w:ascii="Arial" w:hAnsi="Arial" w:cs="Arial"/>
          <w:sz w:val="22"/>
          <w:szCs w:val="22"/>
          <w:lang w:val="es-MX"/>
        </w:rPr>
        <w:t>.</w:t>
      </w:r>
    </w:p>
    <w:p w14:paraId="4DEE331C" w14:textId="0E637AC6" w:rsidR="000A173C" w:rsidRPr="00EF0BFA" w:rsidRDefault="008A1F82" w:rsidP="00203EAE">
      <w:pPr>
        <w:spacing w:line="276" w:lineRule="auto"/>
        <w:jc w:val="both"/>
        <w:rPr>
          <w:rFonts w:ascii="Arial" w:hAnsi="Arial" w:cs="Arial"/>
          <w:sz w:val="22"/>
          <w:szCs w:val="22"/>
          <w:lang w:val="es-MX"/>
        </w:rPr>
      </w:pPr>
      <w:r w:rsidRPr="00EF0BFA">
        <w:rPr>
          <w:rFonts w:ascii="Arial" w:hAnsi="Arial" w:cs="Arial"/>
          <w:sz w:val="22"/>
          <w:szCs w:val="22"/>
          <w:lang w:val="es-MX"/>
        </w:rPr>
        <w:t>El Registro Administrativo de la Industria Automotriz de Vehículos Ligeros (Raiavl) reveló que Chihuahua cerró 2024 con 335 vehículos eléctricos vendidos, un aumento del 179% respecto a 2022.</w:t>
      </w:r>
      <w:r w:rsidR="00392955" w:rsidRPr="00EF0BFA">
        <w:rPr>
          <w:rFonts w:ascii="Arial" w:hAnsi="Arial" w:cs="Arial"/>
          <w:sz w:val="22"/>
          <w:szCs w:val="22"/>
          <w:lang w:val="es-MX"/>
        </w:rPr>
        <w:t xml:space="preserve"> </w:t>
      </w:r>
      <w:r w:rsidRPr="00EF0BFA">
        <w:rPr>
          <w:rFonts w:ascii="Arial" w:hAnsi="Arial" w:cs="Arial"/>
          <w:sz w:val="22"/>
          <w:szCs w:val="22"/>
          <w:lang w:val="es-MX"/>
        </w:rPr>
        <w:t>Los meses con mayor demanda</w:t>
      </w:r>
      <w:r w:rsidR="00392955" w:rsidRPr="00EF0BFA">
        <w:rPr>
          <w:rFonts w:ascii="Arial" w:hAnsi="Arial" w:cs="Arial"/>
          <w:sz w:val="22"/>
          <w:szCs w:val="22"/>
          <w:lang w:val="es-MX"/>
        </w:rPr>
        <w:t xml:space="preserve"> </w:t>
      </w:r>
      <w:r w:rsidRPr="00EF0BFA">
        <w:rPr>
          <w:rFonts w:ascii="Arial" w:hAnsi="Arial" w:cs="Arial"/>
          <w:sz w:val="22"/>
          <w:szCs w:val="22"/>
          <w:lang w:val="es-MX"/>
        </w:rPr>
        <w:t>fueron noviembre (63) y diciembre (61), mientras enero de 2025 inició con 20 ventas. Este crecimiento se atribuye a la movilidad sostenible y los beneficios fiscales.</w:t>
      </w:r>
      <w:r w:rsidRPr="00EF0BFA">
        <w:rPr>
          <w:rStyle w:val="Refdenotaalpie"/>
          <w:rFonts w:ascii="Arial" w:hAnsi="Arial" w:cs="Arial"/>
          <w:sz w:val="22"/>
          <w:szCs w:val="22"/>
          <w:lang w:val="es-MX"/>
        </w:rPr>
        <w:footnoteReference w:id="7"/>
      </w:r>
    </w:p>
    <w:p w14:paraId="60085305" w14:textId="6B210C65" w:rsidR="000A173C" w:rsidRPr="00EF0BFA" w:rsidRDefault="0033291D" w:rsidP="00203EAE">
      <w:pPr>
        <w:spacing w:line="276" w:lineRule="auto"/>
        <w:jc w:val="both"/>
        <w:rPr>
          <w:rFonts w:ascii="Arial" w:hAnsi="Arial" w:cs="Arial"/>
          <w:sz w:val="22"/>
          <w:szCs w:val="22"/>
          <w:lang w:val="es-MX"/>
        </w:rPr>
      </w:pPr>
      <w:r w:rsidRPr="00EF0BFA">
        <w:rPr>
          <w:rFonts w:ascii="Arial" w:hAnsi="Arial" w:cs="Arial"/>
          <w:sz w:val="22"/>
          <w:szCs w:val="22"/>
          <w:lang w:val="es-MX"/>
        </w:rPr>
        <w:t>Por ta</w:t>
      </w:r>
      <w:r w:rsidR="00392955" w:rsidRPr="00EF0BFA">
        <w:rPr>
          <w:rFonts w:ascii="Arial" w:hAnsi="Arial" w:cs="Arial"/>
          <w:sz w:val="22"/>
          <w:szCs w:val="22"/>
          <w:lang w:val="es-MX"/>
        </w:rPr>
        <w:t>les consideraciones</w:t>
      </w:r>
      <w:r w:rsidRPr="00EF0BFA">
        <w:rPr>
          <w:rFonts w:ascii="Arial" w:hAnsi="Arial" w:cs="Arial"/>
          <w:sz w:val="22"/>
          <w:szCs w:val="22"/>
          <w:lang w:val="es-MX"/>
        </w:rPr>
        <w:t xml:space="preserve">, me es imperativo presentar la siguiente </w:t>
      </w:r>
      <w:r w:rsidR="000A173C" w:rsidRPr="00EF0BFA">
        <w:rPr>
          <w:rFonts w:ascii="Arial" w:hAnsi="Arial" w:cs="Arial"/>
          <w:sz w:val="22"/>
          <w:szCs w:val="22"/>
          <w:lang w:val="es-MX"/>
        </w:rPr>
        <w:t>iniciativa</w:t>
      </w:r>
      <w:r w:rsidRPr="00EF0BFA">
        <w:rPr>
          <w:rFonts w:ascii="Arial" w:hAnsi="Arial" w:cs="Arial"/>
          <w:sz w:val="22"/>
          <w:szCs w:val="22"/>
          <w:lang w:val="es-MX"/>
        </w:rPr>
        <w:t xml:space="preserve"> que</w:t>
      </w:r>
      <w:r w:rsidR="000A173C" w:rsidRPr="00EF0BFA">
        <w:rPr>
          <w:rFonts w:ascii="Arial" w:hAnsi="Arial" w:cs="Arial"/>
          <w:sz w:val="22"/>
          <w:szCs w:val="22"/>
          <w:lang w:val="es-MX"/>
        </w:rPr>
        <w:t xml:space="preserve"> busca </w:t>
      </w:r>
      <w:r w:rsidR="00E36809" w:rsidRPr="00EF0BFA">
        <w:rPr>
          <w:rFonts w:ascii="Arial" w:hAnsi="Arial" w:cs="Arial"/>
          <w:sz w:val="22"/>
          <w:szCs w:val="22"/>
          <w:lang w:val="es-MX"/>
        </w:rPr>
        <w:t xml:space="preserve">promover y transitar hacia la </w:t>
      </w:r>
      <w:r w:rsidR="000A173C" w:rsidRPr="00EF0BFA">
        <w:rPr>
          <w:rFonts w:ascii="Arial" w:hAnsi="Arial" w:cs="Arial"/>
          <w:sz w:val="22"/>
          <w:szCs w:val="22"/>
          <w:lang w:val="es-MX"/>
        </w:rPr>
        <w:t xml:space="preserve">electromovilidad </w:t>
      </w:r>
      <w:r w:rsidR="00E36809" w:rsidRPr="00EF0BFA">
        <w:rPr>
          <w:rFonts w:ascii="Arial" w:hAnsi="Arial" w:cs="Arial"/>
          <w:sz w:val="22"/>
          <w:szCs w:val="22"/>
          <w:lang w:val="es-MX"/>
        </w:rPr>
        <w:t>a fin de</w:t>
      </w:r>
      <w:r w:rsidR="000A173C" w:rsidRPr="00EF0BFA">
        <w:rPr>
          <w:rFonts w:ascii="Arial" w:hAnsi="Arial" w:cs="Arial"/>
          <w:sz w:val="22"/>
          <w:szCs w:val="22"/>
          <w:lang w:val="es-MX"/>
        </w:rPr>
        <w:t xml:space="preserve"> aumentar las capacidades del </w:t>
      </w:r>
      <w:r w:rsidR="00E36809" w:rsidRPr="00EF0BFA">
        <w:rPr>
          <w:rFonts w:ascii="Arial" w:hAnsi="Arial" w:cs="Arial"/>
          <w:sz w:val="22"/>
          <w:szCs w:val="22"/>
          <w:lang w:val="es-MX"/>
        </w:rPr>
        <w:t>Estado de Chihuahua</w:t>
      </w:r>
      <w:r w:rsidR="000A173C" w:rsidRPr="00EF0BFA">
        <w:rPr>
          <w:rFonts w:ascii="Arial" w:hAnsi="Arial" w:cs="Arial"/>
          <w:sz w:val="22"/>
          <w:szCs w:val="22"/>
          <w:lang w:val="es-MX"/>
        </w:rPr>
        <w:t>, desarrollar una mayor innovación</w:t>
      </w:r>
      <w:r w:rsidR="00392955" w:rsidRPr="00EF0BFA">
        <w:rPr>
          <w:rFonts w:ascii="Arial" w:hAnsi="Arial" w:cs="Arial"/>
          <w:sz w:val="22"/>
          <w:szCs w:val="22"/>
          <w:lang w:val="es-MX"/>
        </w:rPr>
        <w:t>, facilitar la vida de las personas a través de una movilidad más sustentable y sostenible</w:t>
      </w:r>
      <w:r w:rsidR="005D0EE7" w:rsidRPr="00EF0BFA">
        <w:rPr>
          <w:rFonts w:ascii="Arial" w:hAnsi="Arial" w:cs="Arial"/>
          <w:sz w:val="22"/>
          <w:szCs w:val="22"/>
          <w:lang w:val="es-MX"/>
        </w:rPr>
        <w:t>, y</w:t>
      </w:r>
      <w:r w:rsidR="00392955" w:rsidRPr="00EF0BFA">
        <w:rPr>
          <w:rFonts w:ascii="Arial" w:hAnsi="Arial" w:cs="Arial"/>
          <w:sz w:val="22"/>
          <w:szCs w:val="22"/>
          <w:lang w:val="es-MX"/>
        </w:rPr>
        <w:t xml:space="preserve"> velar por el cuidado del medio ambiente</w:t>
      </w:r>
      <w:r w:rsidR="005D0EE7" w:rsidRPr="00EF0BFA">
        <w:rPr>
          <w:rFonts w:ascii="Arial" w:hAnsi="Arial" w:cs="Arial"/>
          <w:sz w:val="22"/>
          <w:szCs w:val="22"/>
          <w:lang w:val="es-MX"/>
        </w:rPr>
        <w:t xml:space="preserve"> y la protección a la salud.</w:t>
      </w:r>
    </w:p>
    <w:p w14:paraId="7796413C" w14:textId="6E39A8B7" w:rsidR="00E36809" w:rsidRPr="00EF0BFA" w:rsidRDefault="0033291D" w:rsidP="00E44609">
      <w:pPr>
        <w:spacing w:line="276" w:lineRule="auto"/>
        <w:jc w:val="both"/>
        <w:rPr>
          <w:rFonts w:ascii="Arial" w:hAnsi="Arial" w:cs="Arial"/>
          <w:sz w:val="22"/>
          <w:szCs w:val="22"/>
          <w:lang w:val="es-MX"/>
        </w:rPr>
      </w:pPr>
      <w:bookmarkStart w:id="1" w:name="_Hlk195264762"/>
      <w:bookmarkEnd w:id="0"/>
      <w:r w:rsidRPr="00EF0BFA">
        <w:rPr>
          <w:rFonts w:ascii="Arial" w:hAnsi="Arial" w:cs="Arial"/>
          <w:sz w:val="22"/>
          <w:szCs w:val="22"/>
          <w:lang w:val="es-MX"/>
        </w:rPr>
        <w:t>La siguiente iniciativa propone</w:t>
      </w:r>
      <w:r w:rsidR="00E36809" w:rsidRPr="00EF0BFA">
        <w:rPr>
          <w:rFonts w:ascii="Arial" w:hAnsi="Arial" w:cs="Arial"/>
          <w:sz w:val="22"/>
          <w:szCs w:val="22"/>
          <w:lang w:val="es-MX"/>
        </w:rPr>
        <w:t xml:space="preserve"> modificar tres ordenamientos jurídicos:</w:t>
      </w:r>
    </w:p>
    <w:p w14:paraId="3D720C10" w14:textId="2A86FE18" w:rsidR="00E36809" w:rsidRPr="00EF0BFA" w:rsidRDefault="00E36809" w:rsidP="00203EAE">
      <w:pPr>
        <w:pStyle w:val="Default"/>
        <w:numPr>
          <w:ilvl w:val="0"/>
          <w:numId w:val="14"/>
        </w:numPr>
        <w:spacing w:line="276" w:lineRule="auto"/>
        <w:jc w:val="both"/>
        <w:rPr>
          <w:rFonts w:ascii="Arial" w:hAnsi="Arial" w:cs="Arial"/>
          <w:sz w:val="22"/>
          <w:szCs w:val="22"/>
        </w:rPr>
      </w:pPr>
      <w:r w:rsidRPr="00EF0BFA">
        <w:rPr>
          <w:rFonts w:ascii="Arial" w:hAnsi="Arial" w:cs="Arial"/>
          <w:b/>
          <w:sz w:val="22"/>
          <w:szCs w:val="22"/>
          <w:lang w:val="es-ES_tradnl"/>
        </w:rPr>
        <w:t xml:space="preserve">La </w:t>
      </w:r>
      <w:r w:rsidR="00B259C3" w:rsidRPr="00EF0BFA">
        <w:rPr>
          <w:rFonts w:ascii="Arial" w:hAnsi="Arial" w:cs="Arial"/>
          <w:b/>
          <w:sz w:val="22"/>
          <w:szCs w:val="22"/>
          <w:lang w:val="es-ES_tradnl"/>
        </w:rPr>
        <w:t>L</w:t>
      </w:r>
      <w:r w:rsidRPr="00EF0BFA">
        <w:rPr>
          <w:rFonts w:ascii="Arial" w:hAnsi="Arial" w:cs="Arial"/>
          <w:b/>
          <w:sz w:val="22"/>
          <w:szCs w:val="22"/>
          <w:lang w:val="es-ES_tradnl"/>
        </w:rPr>
        <w:t>ey de Cambio Climático del Estado de Chihuahua,</w:t>
      </w:r>
      <w:r w:rsidRPr="00EF0BFA">
        <w:rPr>
          <w:rFonts w:ascii="Arial" w:hAnsi="Arial" w:cs="Arial"/>
          <w:bCs/>
          <w:sz w:val="22"/>
          <w:szCs w:val="22"/>
          <w:lang w:val="es-ES_tradnl"/>
        </w:rPr>
        <w:t xml:space="preserve"> publicada en 2013 y cuya última reforma corresponde a 2017.</w:t>
      </w:r>
      <w:r w:rsidR="005D0EE7" w:rsidRPr="00EF0BFA">
        <w:rPr>
          <w:rFonts w:ascii="Arial" w:hAnsi="Arial" w:cs="Arial"/>
          <w:bCs/>
          <w:sz w:val="22"/>
          <w:szCs w:val="22"/>
          <w:lang w:val="es-ES_tradnl"/>
        </w:rPr>
        <w:t xml:space="preserve"> El </w:t>
      </w:r>
      <w:r w:rsidRPr="00EF0BFA">
        <w:rPr>
          <w:rFonts w:ascii="Arial" w:hAnsi="Arial" w:cs="Arial"/>
          <w:bCs/>
          <w:sz w:val="22"/>
          <w:szCs w:val="22"/>
          <w:lang w:val="es-ES_tradnl"/>
        </w:rPr>
        <w:t xml:space="preserve">objetivo </w:t>
      </w:r>
      <w:r w:rsidR="005D0EE7" w:rsidRPr="00EF0BFA">
        <w:rPr>
          <w:rFonts w:ascii="Arial" w:hAnsi="Arial" w:cs="Arial"/>
          <w:bCs/>
          <w:sz w:val="22"/>
          <w:szCs w:val="22"/>
          <w:lang w:val="es-ES_tradnl"/>
        </w:rPr>
        <w:t>es</w:t>
      </w:r>
      <w:r w:rsidRPr="00EF0BFA">
        <w:rPr>
          <w:rFonts w:ascii="Arial" w:hAnsi="Arial" w:cs="Arial"/>
          <w:bCs/>
          <w:sz w:val="22"/>
          <w:szCs w:val="22"/>
          <w:lang w:val="es-ES_tradnl"/>
        </w:rPr>
        <w:t xml:space="preserve"> incluir el concepto de </w:t>
      </w:r>
      <w:r w:rsidRPr="00EF0BFA">
        <w:rPr>
          <w:rFonts w:ascii="Arial" w:hAnsi="Arial" w:cs="Arial"/>
          <w:sz w:val="22"/>
          <w:szCs w:val="22"/>
        </w:rPr>
        <w:t>electromovilidad, así como fomentar acciones en los tres órdenes de gobierno en ese tipo de vehículos</w:t>
      </w:r>
      <w:r w:rsidR="005D0EE7" w:rsidRPr="00EF0BFA">
        <w:rPr>
          <w:rFonts w:ascii="Arial" w:hAnsi="Arial" w:cs="Arial"/>
          <w:sz w:val="22"/>
          <w:szCs w:val="22"/>
        </w:rPr>
        <w:t xml:space="preserve">, </w:t>
      </w:r>
      <w:r w:rsidRPr="00EF0BFA">
        <w:rPr>
          <w:rFonts w:ascii="Arial" w:hAnsi="Arial" w:cs="Arial"/>
          <w:sz w:val="22"/>
          <w:szCs w:val="22"/>
        </w:rPr>
        <w:t>generadas a través de</w:t>
      </w:r>
      <w:r w:rsidR="005D0EE7" w:rsidRPr="00EF0BFA">
        <w:rPr>
          <w:rFonts w:ascii="Arial" w:hAnsi="Arial" w:cs="Arial"/>
          <w:sz w:val="22"/>
          <w:szCs w:val="22"/>
        </w:rPr>
        <w:t xml:space="preserve"> la </w:t>
      </w:r>
      <w:r w:rsidRPr="00EF0BFA">
        <w:rPr>
          <w:rFonts w:ascii="Arial" w:hAnsi="Arial" w:cs="Arial"/>
          <w:bCs/>
          <w:sz w:val="22"/>
          <w:szCs w:val="22"/>
          <w:lang w:val="es-ES_tradnl"/>
        </w:rPr>
        <w:t>Comisión Intersecretarial de Cambio Climático del Estado de Chihuahua</w:t>
      </w:r>
      <w:r w:rsidR="005D0EE7" w:rsidRPr="00EF0BFA">
        <w:rPr>
          <w:rFonts w:ascii="Arial" w:hAnsi="Arial" w:cs="Arial"/>
          <w:bCs/>
          <w:sz w:val="22"/>
          <w:szCs w:val="22"/>
        </w:rPr>
        <w:t xml:space="preserve"> </w:t>
      </w:r>
      <w:r w:rsidRPr="00EF0BFA">
        <w:rPr>
          <w:rFonts w:ascii="Arial" w:hAnsi="Arial" w:cs="Arial"/>
          <w:bCs/>
          <w:sz w:val="22"/>
          <w:szCs w:val="22"/>
        </w:rPr>
        <w:t xml:space="preserve">como parte de la Estrategia Estatal. </w:t>
      </w:r>
    </w:p>
    <w:p w14:paraId="412B97F8" w14:textId="77777777" w:rsidR="00E36809" w:rsidRPr="00EF0BFA" w:rsidRDefault="00E36809" w:rsidP="00203EAE">
      <w:pPr>
        <w:pStyle w:val="Default"/>
        <w:spacing w:line="276" w:lineRule="auto"/>
        <w:ind w:left="720"/>
        <w:jc w:val="both"/>
        <w:rPr>
          <w:rFonts w:ascii="Arial" w:hAnsi="Arial" w:cs="Arial"/>
          <w:sz w:val="22"/>
          <w:szCs w:val="22"/>
        </w:rPr>
      </w:pPr>
    </w:p>
    <w:p w14:paraId="26926750" w14:textId="4A8D4AE0" w:rsidR="00D8380A" w:rsidRPr="00EF0BFA" w:rsidRDefault="00E36809" w:rsidP="00203EAE">
      <w:pPr>
        <w:pStyle w:val="Default"/>
        <w:numPr>
          <w:ilvl w:val="0"/>
          <w:numId w:val="14"/>
        </w:numPr>
        <w:spacing w:line="276" w:lineRule="auto"/>
        <w:jc w:val="both"/>
        <w:rPr>
          <w:rFonts w:ascii="Arial" w:hAnsi="Arial" w:cs="Arial"/>
          <w:bCs/>
          <w:sz w:val="22"/>
          <w:szCs w:val="22"/>
          <w:lang w:val="es-ES_tradnl"/>
        </w:rPr>
      </w:pPr>
      <w:r w:rsidRPr="00EF0BFA">
        <w:rPr>
          <w:rFonts w:ascii="Arial" w:hAnsi="Arial" w:cs="Arial"/>
          <w:b/>
          <w:bCs/>
          <w:sz w:val="22"/>
          <w:szCs w:val="22"/>
        </w:rPr>
        <w:t>La Ley de Transporte del Estado de Chihuahua,</w:t>
      </w:r>
      <w:r w:rsidRPr="00EF0BFA">
        <w:rPr>
          <w:rFonts w:ascii="Arial" w:hAnsi="Arial" w:cs="Arial"/>
          <w:sz w:val="22"/>
          <w:szCs w:val="22"/>
        </w:rPr>
        <w:t xml:space="preserve"> </w:t>
      </w:r>
      <w:r w:rsidR="00D8380A" w:rsidRPr="00EF0BFA">
        <w:rPr>
          <w:rFonts w:ascii="Arial" w:hAnsi="Arial" w:cs="Arial"/>
          <w:sz w:val="22"/>
          <w:szCs w:val="22"/>
        </w:rPr>
        <w:t>con la finalidad de facultar al</w:t>
      </w:r>
      <w:r w:rsidR="005D0EE7" w:rsidRPr="00EF0BFA">
        <w:rPr>
          <w:rFonts w:ascii="Arial" w:hAnsi="Arial" w:cs="Arial"/>
          <w:sz w:val="22"/>
          <w:szCs w:val="22"/>
        </w:rPr>
        <w:t xml:space="preserve"> Poder E</w:t>
      </w:r>
      <w:r w:rsidR="00D8380A" w:rsidRPr="00EF0BFA">
        <w:rPr>
          <w:rFonts w:ascii="Arial" w:hAnsi="Arial" w:cs="Arial"/>
          <w:sz w:val="22"/>
          <w:szCs w:val="22"/>
        </w:rPr>
        <w:t>jecutivo</w:t>
      </w:r>
      <w:r w:rsidR="005D0EE7" w:rsidRPr="00EF0BFA">
        <w:rPr>
          <w:rFonts w:ascii="Arial" w:hAnsi="Arial" w:cs="Arial"/>
          <w:sz w:val="22"/>
          <w:szCs w:val="22"/>
        </w:rPr>
        <w:t xml:space="preserve"> Estatal </w:t>
      </w:r>
      <w:r w:rsidR="00D8380A" w:rsidRPr="00EF0BFA">
        <w:rPr>
          <w:rFonts w:ascii="Arial" w:hAnsi="Arial" w:cs="Arial"/>
          <w:sz w:val="22"/>
          <w:szCs w:val="22"/>
        </w:rPr>
        <w:t>para diseñar políticas de transporte público basadas en el Desarrollo Sustentable</w:t>
      </w:r>
      <w:r w:rsidR="005D0EE7" w:rsidRPr="00EF0BFA">
        <w:rPr>
          <w:rFonts w:ascii="Arial" w:hAnsi="Arial" w:cs="Arial"/>
          <w:sz w:val="22"/>
          <w:szCs w:val="22"/>
        </w:rPr>
        <w:t>,</w:t>
      </w:r>
      <w:r w:rsidR="00D8380A" w:rsidRPr="00EF0BFA">
        <w:rPr>
          <w:rFonts w:ascii="Arial" w:hAnsi="Arial" w:cs="Arial"/>
          <w:sz w:val="22"/>
          <w:szCs w:val="22"/>
        </w:rPr>
        <w:t xml:space="preserve"> así como la creación de un modelo de transición hacia el uso de transporte eléctrico público para pasajeros. </w:t>
      </w:r>
    </w:p>
    <w:p w14:paraId="2E8D08BB" w14:textId="77777777" w:rsidR="00D8380A" w:rsidRPr="00EF0BFA" w:rsidRDefault="00D8380A" w:rsidP="00203EAE">
      <w:pPr>
        <w:pStyle w:val="Default"/>
        <w:spacing w:line="276" w:lineRule="auto"/>
        <w:jc w:val="both"/>
        <w:rPr>
          <w:rFonts w:ascii="Arial" w:hAnsi="Arial" w:cs="Arial"/>
          <w:bCs/>
          <w:sz w:val="22"/>
          <w:szCs w:val="22"/>
          <w:lang w:val="es-ES_tradnl"/>
        </w:rPr>
      </w:pPr>
    </w:p>
    <w:p w14:paraId="6C149537" w14:textId="6831CEF9" w:rsidR="00D8380A" w:rsidRPr="00EF0BFA" w:rsidRDefault="00745277" w:rsidP="00203EAE">
      <w:pPr>
        <w:pStyle w:val="Default"/>
        <w:numPr>
          <w:ilvl w:val="0"/>
          <w:numId w:val="14"/>
        </w:numPr>
        <w:spacing w:line="276" w:lineRule="auto"/>
        <w:jc w:val="both"/>
        <w:rPr>
          <w:rFonts w:ascii="Arial" w:hAnsi="Arial" w:cs="Arial"/>
          <w:bCs/>
          <w:sz w:val="22"/>
          <w:szCs w:val="22"/>
          <w:lang w:val="es-ES_tradnl"/>
        </w:rPr>
      </w:pPr>
      <w:r w:rsidRPr="00EF0BFA">
        <w:rPr>
          <w:rFonts w:ascii="Arial" w:hAnsi="Arial" w:cs="Arial"/>
          <w:b/>
          <w:sz w:val="22"/>
          <w:szCs w:val="22"/>
          <w:lang w:val="es-ES_tradnl"/>
        </w:rPr>
        <w:lastRenderedPageBreak/>
        <w:t>La Ley de Movilidad y Seguridad Vial del Estado de Chihuahua</w:t>
      </w:r>
      <w:r w:rsidR="0033291D" w:rsidRPr="00EF0BFA">
        <w:rPr>
          <w:rFonts w:ascii="Arial" w:hAnsi="Arial" w:cs="Arial"/>
          <w:b/>
          <w:sz w:val="22"/>
          <w:szCs w:val="22"/>
          <w:lang w:val="es-ES_tradnl"/>
        </w:rPr>
        <w:t>.</w:t>
      </w:r>
      <w:r w:rsidRPr="00EF0BFA">
        <w:rPr>
          <w:rFonts w:ascii="Arial" w:hAnsi="Arial" w:cs="Arial"/>
          <w:bCs/>
          <w:sz w:val="22"/>
          <w:szCs w:val="22"/>
          <w:lang w:val="es-ES_tradnl"/>
        </w:rPr>
        <w:t xml:space="preserve"> para incluir la palabra electromovilidad, además de implementar un modelo de transición de tipo eléctrico que incluya incentivos fiscales y bajos costos para el usuario.</w:t>
      </w:r>
    </w:p>
    <w:p w14:paraId="0FF1F9BF" w14:textId="77777777" w:rsidR="00745277" w:rsidRPr="00EF0BFA" w:rsidRDefault="00745277" w:rsidP="00203EAE">
      <w:pPr>
        <w:pStyle w:val="Default"/>
        <w:spacing w:line="276" w:lineRule="auto"/>
        <w:rPr>
          <w:rFonts w:ascii="Arial" w:hAnsi="Arial" w:cs="Arial"/>
          <w:bCs/>
          <w:sz w:val="22"/>
          <w:szCs w:val="22"/>
        </w:rPr>
      </w:pPr>
    </w:p>
    <w:p w14:paraId="5106D1C1" w14:textId="77777777" w:rsidR="00745277" w:rsidRPr="00EF0BFA" w:rsidRDefault="00745277" w:rsidP="00203EAE">
      <w:pPr>
        <w:pStyle w:val="Default"/>
        <w:spacing w:line="276" w:lineRule="auto"/>
        <w:rPr>
          <w:rFonts w:ascii="Arial" w:hAnsi="Arial" w:cs="Arial"/>
          <w:bCs/>
          <w:sz w:val="22"/>
          <w:szCs w:val="22"/>
        </w:rPr>
      </w:pPr>
      <w:r w:rsidRPr="00EF0BFA">
        <w:rPr>
          <w:rFonts w:ascii="Arial" w:hAnsi="Arial" w:cs="Arial"/>
          <w:bCs/>
          <w:sz w:val="22"/>
          <w:szCs w:val="22"/>
        </w:rPr>
        <w:t>Para mayor comprensión de la iniciativa, se presenta el siguiente cuadro comparativo</w:t>
      </w:r>
    </w:p>
    <w:bookmarkEnd w:id="1"/>
    <w:p w14:paraId="3E2D7A20" w14:textId="71B2FB2A" w:rsidR="001D0015" w:rsidRPr="00EF0BFA" w:rsidRDefault="001D0015" w:rsidP="007E69D3">
      <w:pPr>
        <w:pStyle w:val="Default"/>
        <w:rPr>
          <w:rFonts w:ascii="Arial" w:hAnsi="Arial" w:cs="Arial"/>
          <w:bCs/>
          <w:sz w:val="22"/>
          <w:szCs w:val="22"/>
          <w:lang w:val="es-ES_tradnl"/>
        </w:rPr>
      </w:pPr>
    </w:p>
    <w:tbl>
      <w:tblPr>
        <w:tblStyle w:val="Tablaconcuadrcula"/>
        <w:tblW w:w="0" w:type="auto"/>
        <w:tblLook w:val="04A0" w:firstRow="1" w:lastRow="0" w:firstColumn="1" w:lastColumn="0" w:noHBand="0" w:noVBand="1"/>
      </w:tblPr>
      <w:tblGrid>
        <w:gridCol w:w="4414"/>
        <w:gridCol w:w="4414"/>
      </w:tblGrid>
      <w:tr w:rsidR="001D0015" w:rsidRPr="00EF0BFA" w14:paraId="7CD09F89" w14:textId="77777777" w:rsidTr="00B259C3">
        <w:tc>
          <w:tcPr>
            <w:tcW w:w="8828" w:type="dxa"/>
            <w:gridSpan w:val="2"/>
            <w:shd w:val="clear" w:color="auto" w:fill="4C94D8" w:themeFill="text2" w:themeFillTint="80"/>
          </w:tcPr>
          <w:p w14:paraId="57C006C5" w14:textId="0CF71B49" w:rsidR="001D0015" w:rsidRPr="00EF0BFA" w:rsidRDefault="001D0015" w:rsidP="001D0015">
            <w:pPr>
              <w:pStyle w:val="Default"/>
              <w:jc w:val="center"/>
              <w:rPr>
                <w:rFonts w:ascii="Arial" w:hAnsi="Arial" w:cs="Arial"/>
                <w:b/>
                <w:sz w:val="22"/>
                <w:szCs w:val="22"/>
                <w:lang w:val="es-ES_tradnl"/>
              </w:rPr>
            </w:pPr>
            <w:bookmarkStart w:id="2" w:name="_Hlk195093585"/>
            <w:r w:rsidRPr="00EF0BFA">
              <w:rPr>
                <w:rFonts w:ascii="Arial" w:hAnsi="Arial" w:cs="Arial"/>
                <w:b/>
                <w:sz w:val="22"/>
                <w:szCs w:val="22"/>
                <w:lang w:val="es-ES_tradnl"/>
              </w:rPr>
              <w:t>LEY DE</w:t>
            </w:r>
            <w:r w:rsidR="00B259C3" w:rsidRPr="00EF0BFA">
              <w:rPr>
                <w:rFonts w:ascii="Arial" w:hAnsi="Arial" w:cs="Arial"/>
                <w:b/>
                <w:sz w:val="22"/>
                <w:szCs w:val="22"/>
                <w:lang w:val="es-ES_tradnl"/>
              </w:rPr>
              <w:t xml:space="preserve"> </w:t>
            </w:r>
            <w:r w:rsidRPr="00EF0BFA">
              <w:rPr>
                <w:rFonts w:ascii="Arial" w:hAnsi="Arial" w:cs="Arial"/>
                <w:b/>
                <w:sz w:val="22"/>
                <w:szCs w:val="22"/>
                <w:lang w:val="es-ES_tradnl"/>
              </w:rPr>
              <w:t>CAMBIO CLIMÁTICO</w:t>
            </w:r>
            <w:r w:rsidR="00B259C3" w:rsidRPr="00EF0BFA">
              <w:rPr>
                <w:rFonts w:ascii="Arial" w:hAnsi="Arial" w:cs="Arial"/>
                <w:b/>
                <w:sz w:val="22"/>
                <w:szCs w:val="22"/>
                <w:lang w:val="es-ES_tradnl"/>
              </w:rPr>
              <w:t xml:space="preserve"> DEL ESTADO DE CHIHUAHUA</w:t>
            </w:r>
          </w:p>
        </w:tc>
      </w:tr>
      <w:tr w:rsidR="001D0015" w:rsidRPr="00EF0BFA" w14:paraId="3F950FB4" w14:textId="77777777" w:rsidTr="00B259C3">
        <w:tc>
          <w:tcPr>
            <w:tcW w:w="4414" w:type="dxa"/>
            <w:shd w:val="clear" w:color="auto" w:fill="F1A983" w:themeFill="accent2" w:themeFillTint="99"/>
          </w:tcPr>
          <w:p w14:paraId="6A854127" w14:textId="0C3769D5" w:rsidR="001D0015" w:rsidRPr="00EF0BFA" w:rsidRDefault="00C04F54" w:rsidP="00C04F54">
            <w:pPr>
              <w:pStyle w:val="Default"/>
              <w:jc w:val="center"/>
              <w:rPr>
                <w:rFonts w:ascii="Arial" w:hAnsi="Arial" w:cs="Arial"/>
                <w:b/>
                <w:color w:val="auto"/>
                <w:sz w:val="22"/>
                <w:szCs w:val="22"/>
                <w:lang w:val="es-ES_tradnl"/>
              </w:rPr>
            </w:pPr>
            <w:r w:rsidRPr="00EF0BFA">
              <w:rPr>
                <w:rFonts w:ascii="Arial" w:hAnsi="Arial" w:cs="Arial"/>
                <w:b/>
                <w:color w:val="auto"/>
                <w:sz w:val="22"/>
                <w:szCs w:val="22"/>
                <w:lang w:val="es-ES_tradnl"/>
              </w:rPr>
              <w:t>TEXTO VIGENTE</w:t>
            </w:r>
          </w:p>
        </w:tc>
        <w:tc>
          <w:tcPr>
            <w:tcW w:w="4414" w:type="dxa"/>
            <w:shd w:val="clear" w:color="auto" w:fill="F1A983" w:themeFill="accent2" w:themeFillTint="99"/>
          </w:tcPr>
          <w:p w14:paraId="15217513" w14:textId="3957F6B9" w:rsidR="001D0015" w:rsidRPr="00EF0BFA" w:rsidRDefault="005D0EE7" w:rsidP="00C04F54">
            <w:pPr>
              <w:pStyle w:val="Default"/>
              <w:jc w:val="center"/>
              <w:rPr>
                <w:rFonts w:ascii="Arial" w:hAnsi="Arial" w:cs="Arial"/>
                <w:b/>
                <w:color w:val="auto"/>
                <w:sz w:val="22"/>
                <w:szCs w:val="22"/>
                <w:lang w:val="es-ES_tradnl"/>
              </w:rPr>
            </w:pPr>
            <w:r w:rsidRPr="00EF0BFA">
              <w:rPr>
                <w:rFonts w:ascii="Arial" w:hAnsi="Arial" w:cs="Arial"/>
                <w:b/>
                <w:color w:val="auto"/>
                <w:sz w:val="22"/>
                <w:szCs w:val="22"/>
                <w:lang w:val="es-ES_tradnl"/>
              </w:rPr>
              <w:t>PROPUESTA DE REFORMA</w:t>
            </w:r>
          </w:p>
        </w:tc>
      </w:tr>
      <w:tr w:rsidR="001D0015" w:rsidRPr="00EF0BFA" w14:paraId="7FBAFCC7" w14:textId="77777777" w:rsidTr="001D0015">
        <w:tc>
          <w:tcPr>
            <w:tcW w:w="4414" w:type="dxa"/>
          </w:tcPr>
          <w:p w14:paraId="74DD47ED" w14:textId="77777777" w:rsidR="001D0015" w:rsidRPr="00EF0BFA" w:rsidRDefault="001D0015" w:rsidP="007E69D3">
            <w:pPr>
              <w:pStyle w:val="Default"/>
              <w:rPr>
                <w:rFonts w:ascii="Arial" w:hAnsi="Arial" w:cs="Arial"/>
                <w:bCs/>
                <w:sz w:val="22"/>
                <w:szCs w:val="22"/>
                <w:lang w:val="es-ES_tradnl"/>
              </w:rPr>
            </w:pPr>
            <w:r w:rsidRPr="00EF0BFA">
              <w:rPr>
                <w:rFonts w:ascii="Arial" w:hAnsi="Arial" w:cs="Arial"/>
                <w:bCs/>
                <w:sz w:val="22"/>
                <w:szCs w:val="22"/>
                <w:lang w:val="es-ES_tradnl"/>
              </w:rPr>
              <w:t>Artículo 3. Para efectos de esta Ley, se entenderá por:</w:t>
            </w:r>
          </w:p>
          <w:p w14:paraId="3DBFA9CD" w14:textId="3C52899D" w:rsidR="005128A0" w:rsidRPr="00EF0BFA" w:rsidRDefault="005128A0" w:rsidP="005128A0">
            <w:pPr>
              <w:pStyle w:val="Default"/>
              <w:rPr>
                <w:rFonts w:ascii="Arial" w:hAnsi="Arial" w:cs="Arial"/>
                <w:b/>
                <w:i/>
                <w:iCs/>
                <w:sz w:val="22"/>
                <w:szCs w:val="22"/>
                <w:lang w:val="es-ES_tradnl"/>
              </w:rPr>
            </w:pPr>
          </w:p>
          <w:p w14:paraId="45761DC8" w14:textId="21C4E97F" w:rsidR="005128A0" w:rsidRPr="00EF0BFA" w:rsidRDefault="005128A0" w:rsidP="005128A0">
            <w:pPr>
              <w:pStyle w:val="Default"/>
              <w:rPr>
                <w:rFonts w:ascii="Arial" w:hAnsi="Arial" w:cs="Arial"/>
                <w:bCs/>
                <w:sz w:val="22"/>
                <w:szCs w:val="22"/>
                <w:lang w:val="es-ES_tradnl"/>
              </w:rPr>
            </w:pPr>
            <w:r w:rsidRPr="00EF0BFA">
              <w:rPr>
                <w:rFonts w:ascii="Arial" w:hAnsi="Arial" w:cs="Arial"/>
                <w:bCs/>
                <w:sz w:val="22"/>
                <w:szCs w:val="22"/>
                <w:lang w:val="es-ES_tradnl"/>
              </w:rPr>
              <w:t xml:space="preserve">I. a VII. </w:t>
            </w:r>
            <w:r w:rsidRPr="00EF0BFA">
              <w:rPr>
                <w:rFonts w:ascii="Arial" w:hAnsi="Arial" w:cs="Arial"/>
                <w:b/>
                <w:i/>
                <w:iCs/>
                <w:sz w:val="22"/>
                <w:szCs w:val="22"/>
                <w:lang w:val="es-ES_tradnl"/>
              </w:rPr>
              <w:t xml:space="preserve">[…] </w:t>
            </w:r>
          </w:p>
          <w:p w14:paraId="6D35D179" w14:textId="77777777" w:rsidR="005128A0" w:rsidRPr="00EF0BFA" w:rsidRDefault="005128A0" w:rsidP="005128A0">
            <w:pPr>
              <w:pStyle w:val="Default"/>
              <w:rPr>
                <w:rFonts w:ascii="Arial" w:hAnsi="Arial" w:cs="Arial"/>
                <w:b/>
                <w:i/>
                <w:iCs/>
                <w:sz w:val="22"/>
                <w:szCs w:val="22"/>
                <w:lang w:val="es-ES_tradnl"/>
              </w:rPr>
            </w:pPr>
          </w:p>
          <w:p w14:paraId="0CDC4FDD" w14:textId="77777777" w:rsidR="005128A0" w:rsidRPr="00EF0BFA" w:rsidRDefault="005128A0" w:rsidP="005128A0">
            <w:pPr>
              <w:pStyle w:val="Default"/>
              <w:rPr>
                <w:rFonts w:ascii="Arial" w:hAnsi="Arial" w:cs="Arial"/>
                <w:b/>
                <w:i/>
                <w:iCs/>
                <w:sz w:val="22"/>
                <w:szCs w:val="22"/>
                <w:lang w:val="es-ES_tradnl"/>
              </w:rPr>
            </w:pPr>
          </w:p>
          <w:p w14:paraId="60A8DDFD" w14:textId="5ED0D731" w:rsidR="005128A0" w:rsidRPr="00EF0BFA" w:rsidRDefault="005128A0" w:rsidP="005128A0">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54882FE6" w14:textId="6096483E" w:rsidR="00CB6BA2" w:rsidRPr="00EF0BFA" w:rsidRDefault="00CB6BA2" w:rsidP="00CB6BA2">
            <w:pPr>
              <w:pStyle w:val="Default"/>
              <w:ind w:left="1080"/>
              <w:rPr>
                <w:rFonts w:ascii="Arial" w:hAnsi="Arial" w:cs="Arial"/>
                <w:bCs/>
                <w:sz w:val="22"/>
                <w:szCs w:val="22"/>
                <w:lang w:val="es-ES_tradnl"/>
              </w:rPr>
            </w:pPr>
          </w:p>
        </w:tc>
        <w:tc>
          <w:tcPr>
            <w:tcW w:w="4414" w:type="dxa"/>
          </w:tcPr>
          <w:p w14:paraId="1ACCEE82" w14:textId="77777777" w:rsidR="001D0015" w:rsidRPr="00EF0BFA" w:rsidRDefault="001D0015" w:rsidP="001D0015">
            <w:pPr>
              <w:pStyle w:val="Default"/>
              <w:rPr>
                <w:rFonts w:ascii="Arial" w:hAnsi="Arial" w:cs="Arial"/>
                <w:bCs/>
                <w:sz w:val="22"/>
                <w:szCs w:val="22"/>
                <w:lang w:val="es-ES_tradnl"/>
              </w:rPr>
            </w:pPr>
            <w:r w:rsidRPr="00EF0BFA">
              <w:rPr>
                <w:rFonts w:ascii="Arial" w:hAnsi="Arial" w:cs="Arial"/>
                <w:bCs/>
                <w:sz w:val="22"/>
                <w:szCs w:val="22"/>
                <w:lang w:val="es-ES_tradnl"/>
              </w:rPr>
              <w:t>Artículo 3. Para efectos de esta Ley, se entenderá por:</w:t>
            </w:r>
          </w:p>
          <w:p w14:paraId="5BB0BC9E" w14:textId="77777777" w:rsidR="001D0015" w:rsidRPr="00EF0BFA" w:rsidRDefault="001D0015" w:rsidP="001D0015">
            <w:pPr>
              <w:pStyle w:val="Default"/>
              <w:rPr>
                <w:rFonts w:ascii="Arial" w:hAnsi="Arial" w:cs="Arial"/>
                <w:bCs/>
                <w:sz w:val="22"/>
                <w:szCs w:val="22"/>
                <w:lang w:val="es-ES_tradnl"/>
              </w:rPr>
            </w:pPr>
          </w:p>
          <w:p w14:paraId="7B9196EF" w14:textId="77777777" w:rsidR="005128A0" w:rsidRPr="00EF0BFA" w:rsidRDefault="005128A0" w:rsidP="005128A0">
            <w:pPr>
              <w:pStyle w:val="Default"/>
              <w:rPr>
                <w:rFonts w:ascii="Arial" w:hAnsi="Arial" w:cs="Arial"/>
                <w:bCs/>
                <w:sz w:val="22"/>
                <w:szCs w:val="22"/>
                <w:lang w:val="es-ES_tradnl"/>
              </w:rPr>
            </w:pPr>
            <w:r w:rsidRPr="00EF0BFA">
              <w:rPr>
                <w:rFonts w:ascii="Arial" w:hAnsi="Arial" w:cs="Arial"/>
                <w:bCs/>
                <w:sz w:val="22"/>
                <w:szCs w:val="22"/>
                <w:lang w:val="es-ES_tradnl"/>
              </w:rPr>
              <w:t xml:space="preserve">I. a VII. </w:t>
            </w:r>
            <w:r w:rsidRPr="00EF0BFA">
              <w:rPr>
                <w:rFonts w:ascii="Arial" w:hAnsi="Arial" w:cs="Arial"/>
                <w:b/>
                <w:i/>
                <w:iCs/>
                <w:sz w:val="22"/>
                <w:szCs w:val="22"/>
                <w:lang w:val="es-ES_tradnl"/>
              </w:rPr>
              <w:t xml:space="preserve">[…] </w:t>
            </w:r>
          </w:p>
          <w:p w14:paraId="6766B407" w14:textId="77777777" w:rsidR="005128A0" w:rsidRPr="00EF0BFA" w:rsidRDefault="005128A0" w:rsidP="005128A0">
            <w:pPr>
              <w:pStyle w:val="Default"/>
              <w:jc w:val="both"/>
              <w:rPr>
                <w:rFonts w:ascii="Arial" w:hAnsi="Arial" w:cs="Arial"/>
                <w:b/>
                <w:sz w:val="22"/>
                <w:szCs w:val="22"/>
                <w:lang w:val="es-ES_tradnl"/>
              </w:rPr>
            </w:pPr>
          </w:p>
          <w:p w14:paraId="24DCE7F4" w14:textId="47493707" w:rsidR="00C04F54" w:rsidRPr="00EF0BFA" w:rsidRDefault="005128A0" w:rsidP="005128A0">
            <w:pPr>
              <w:pStyle w:val="Default"/>
              <w:jc w:val="both"/>
              <w:rPr>
                <w:rFonts w:ascii="Arial" w:hAnsi="Arial" w:cs="Arial"/>
                <w:bCs/>
                <w:sz w:val="22"/>
                <w:szCs w:val="22"/>
                <w:lang w:val="es-ES_tradnl"/>
              </w:rPr>
            </w:pPr>
            <w:r w:rsidRPr="00EF0BFA">
              <w:rPr>
                <w:rFonts w:ascii="Arial" w:hAnsi="Arial" w:cs="Arial"/>
                <w:b/>
                <w:sz w:val="22"/>
                <w:szCs w:val="22"/>
                <w:lang w:val="es-ES_tradnl"/>
              </w:rPr>
              <w:t xml:space="preserve">VIII. </w:t>
            </w:r>
            <w:r w:rsidR="001312D6" w:rsidRPr="00EF0BFA">
              <w:rPr>
                <w:rFonts w:ascii="Arial" w:hAnsi="Arial" w:cs="Arial"/>
                <w:b/>
                <w:sz w:val="22"/>
                <w:szCs w:val="22"/>
                <w:lang w:val="es-ES_tradnl"/>
              </w:rPr>
              <w:t>Electromovilida</w:t>
            </w:r>
            <w:r w:rsidR="00CB6BA2" w:rsidRPr="00EF0BFA">
              <w:rPr>
                <w:rFonts w:ascii="Arial" w:hAnsi="Arial" w:cs="Arial"/>
                <w:b/>
                <w:sz w:val="22"/>
                <w:szCs w:val="22"/>
                <w:lang w:val="es-ES_tradnl"/>
              </w:rPr>
              <w:t xml:space="preserve">d: </w:t>
            </w:r>
            <w:r w:rsidR="00CB6BA2" w:rsidRPr="00EF0BFA">
              <w:rPr>
                <w:rFonts w:ascii="Arial" w:hAnsi="Arial" w:cs="Arial"/>
                <w:b/>
                <w:bCs/>
                <w:sz w:val="22"/>
                <w:szCs w:val="22"/>
              </w:rPr>
              <w:t>Transporte de personas y mercancías mediante vehículos de cualquier tipo que funcionan con motores eléctricos.</w:t>
            </w:r>
          </w:p>
          <w:p w14:paraId="07A27DA6" w14:textId="2CEFDC68" w:rsidR="00C04F54" w:rsidRPr="00EF0BFA" w:rsidRDefault="00C04F54" w:rsidP="005128A0">
            <w:pPr>
              <w:pStyle w:val="Default"/>
              <w:rPr>
                <w:rFonts w:ascii="Arial" w:hAnsi="Arial" w:cs="Arial"/>
                <w:bCs/>
                <w:sz w:val="22"/>
                <w:szCs w:val="22"/>
                <w:lang w:val="es-ES_tradnl"/>
              </w:rPr>
            </w:pPr>
          </w:p>
        </w:tc>
      </w:tr>
      <w:tr w:rsidR="00C04F54" w:rsidRPr="00EF0BFA" w14:paraId="10A81FCA" w14:textId="77777777" w:rsidTr="001D0015">
        <w:tc>
          <w:tcPr>
            <w:tcW w:w="4414" w:type="dxa"/>
          </w:tcPr>
          <w:p w14:paraId="17273EFF" w14:textId="3C1BC2E6" w:rsidR="00C04F54" w:rsidRPr="00EF0BFA" w:rsidRDefault="00C04F54"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7. Corresponde al Ejecutivo del Estado, en materia de adaptación y mitigación al cambio climático:</w:t>
            </w:r>
          </w:p>
          <w:p w14:paraId="1010C03C" w14:textId="6DAB66A1" w:rsidR="00FD6F8B" w:rsidRPr="00EF0BFA" w:rsidRDefault="00FD6F8B" w:rsidP="00A12788">
            <w:pPr>
              <w:pStyle w:val="Default"/>
              <w:jc w:val="both"/>
              <w:rPr>
                <w:rFonts w:ascii="Arial" w:hAnsi="Arial" w:cs="Arial"/>
                <w:bCs/>
                <w:sz w:val="22"/>
                <w:szCs w:val="22"/>
                <w:lang w:val="es-ES_tradnl"/>
              </w:rPr>
            </w:pPr>
          </w:p>
          <w:p w14:paraId="638D2E77" w14:textId="2AC8BBEE" w:rsidR="00FD6F8B" w:rsidRPr="00EF0BFA" w:rsidRDefault="00FD6F8B"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I a la XIII. </w:t>
            </w:r>
          </w:p>
          <w:p w14:paraId="74F5CDCA" w14:textId="77777777" w:rsidR="00C04F54" w:rsidRPr="00EF0BFA" w:rsidRDefault="00C04F54" w:rsidP="00A12788">
            <w:pPr>
              <w:pStyle w:val="Default"/>
              <w:jc w:val="both"/>
              <w:rPr>
                <w:rFonts w:ascii="Arial" w:hAnsi="Arial" w:cs="Arial"/>
                <w:bCs/>
                <w:sz w:val="22"/>
                <w:szCs w:val="22"/>
                <w:lang w:val="es-ES_tradnl"/>
              </w:rPr>
            </w:pPr>
          </w:p>
          <w:p w14:paraId="175F678A" w14:textId="57A8774E" w:rsidR="00C04F54" w:rsidRPr="00EF0BFA" w:rsidRDefault="00C04F54"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XIII. Desarrollar estrategias, programas y proyectos integrales de movilidad urbana y ordenamiento territorial, que contemplen la mitigación de emisiones de gases de efecto invernadero para impulsar el transporte público y privado eficiente y sustentable.</w:t>
            </w:r>
          </w:p>
        </w:tc>
        <w:tc>
          <w:tcPr>
            <w:tcW w:w="4414" w:type="dxa"/>
          </w:tcPr>
          <w:p w14:paraId="500C6E04" w14:textId="77777777" w:rsidR="00C04F54" w:rsidRPr="00EF0BFA" w:rsidRDefault="00C04F54"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7. Corresponde al Ejecutivo del Estado, en materia de adaptación y mitigación al cambio climático:</w:t>
            </w:r>
          </w:p>
          <w:p w14:paraId="07E56D1E" w14:textId="77777777" w:rsidR="00C04F54" w:rsidRPr="00EF0BFA" w:rsidRDefault="00C04F54" w:rsidP="00A12788">
            <w:pPr>
              <w:pStyle w:val="Default"/>
              <w:jc w:val="both"/>
              <w:rPr>
                <w:rFonts w:ascii="Arial" w:hAnsi="Arial" w:cs="Arial"/>
                <w:bCs/>
                <w:sz w:val="22"/>
                <w:szCs w:val="22"/>
                <w:lang w:val="es-ES_tradnl"/>
              </w:rPr>
            </w:pPr>
          </w:p>
          <w:p w14:paraId="7B1A43C0" w14:textId="199819DA" w:rsidR="00FD6F8B" w:rsidRPr="00EF0BFA" w:rsidRDefault="00FD6F8B"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I a la XII. </w:t>
            </w:r>
          </w:p>
          <w:p w14:paraId="7B24923D" w14:textId="77777777" w:rsidR="00FD6F8B" w:rsidRPr="00EF0BFA" w:rsidRDefault="00FD6F8B" w:rsidP="00A12788">
            <w:pPr>
              <w:pStyle w:val="Default"/>
              <w:jc w:val="both"/>
              <w:rPr>
                <w:rFonts w:ascii="Arial" w:hAnsi="Arial" w:cs="Arial"/>
                <w:bCs/>
                <w:sz w:val="22"/>
                <w:szCs w:val="22"/>
                <w:lang w:val="es-ES_tradnl"/>
              </w:rPr>
            </w:pPr>
          </w:p>
          <w:p w14:paraId="34B5C505" w14:textId="71DE601E" w:rsidR="00C04F54" w:rsidRPr="00EF0BFA" w:rsidRDefault="00C04F54"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XIII. Desarrollar estrategias, programas y proyectos integrales de movilidad urbana</w:t>
            </w:r>
            <w:r w:rsidR="00FD6F8B" w:rsidRPr="00EF0BFA">
              <w:rPr>
                <w:rFonts w:ascii="Arial" w:hAnsi="Arial" w:cs="Arial"/>
                <w:bCs/>
                <w:sz w:val="22"/>
                <w:szCs w:val="22"/>
                <w:lang w:val="es-ES_tradnl"/>
              </w:rPr>
              <w:t xml:space="preserve">, </w:t>
            </w:r>
            <w:r w:rsidR="00FD6F8B" w:rsidRPr="00EF0BFA">
              <w:rPr>
                <w:rFonts w:ascii="Arial" w:hAnsi="Arial" w:cs="Arial"/>
                <w:b/>
                <w:sz w:val="22"/>
                <w:szCs w:val="22"/>
                <w:lang w:val="es-ES_tradnl"/>
              </w:rPr>
              <w:t>electromovilidad</w:t>
            </w:r>
            <w:r w:rsidRPr="00EF0BFA">
              <w:rPr>
                <w:rFonts w:ascii="Arial" w:hAnsi="Arial" w:cs="Arial"/>
                <w:bCs/>
                <w:sz w:val="22"/>
                <w:szCs w:val="22"/>
                <w:lang w:val="es-ES_tradnl"/>
              </w:rPr>
              <w:t xml:space="preserve"> y ordenamiento territorial, que contemplen la mitigación de emisiones de gases de efecto invernadero para impulsar el transporte público y privado eficiente y sustentable.</w:t>
            </w:r>
          </w:p>
          <w:p w14:paraId="4213E795" w14:textId="34A18D48" w:rsidR="00C04F54" w:rsidRPr="00EF0BFA" w:rsidRDefault="00C04F54" w:rsidP="00A12788">
            <w:pPr>
              <w:pStyle w:val="Default"/>
              <w:jc w:val="both"/>
              <w:rPr>
                <w:rFonts w:ascii="Arial" w:hAnsi="Arial" w:cs="Arial"/>
                <w:bCs/>
                <w:sz w:val="22"/>
                <w:szCs w:val="22"/>
                <w:lang w:val="es-ES_tradnl"/>
              </w:rPr>
            </w:pPr>
          </w:p>
        </w:tc>
      </w:tr>
      <w:tr w:rsidR="00FD6F8B" w:rsidRPr="00EF0BFA" w14:paraId="2D78FE75" w14:textId="77777777" w:rsidTr="001D0015">
        <w:tc>
          <w:tcPr>
            <w:tcW w:w="4414" w:type="dxa"/>
          </w:tcPr>
          <w:p w14:paraId="5EE28764" w14:textId="77777777" w:rsidR="00FD6F8B" w:rsidRPr="00EF0BFA" w:rsidRDefault="00FD6F8B" w:rsidP="00625B60">
            <w:pPr>
              <w:pStyle w:val="Default"/>
              <w:rPr>
                <w:rFonts w:ascii="Arial" w:hAnsi="Arial" w:cs="Arial"/>
                <w:bCs/>
                <w:sz w:val="22"/>
                <w:szCs w:val="22"/>
                <w:lang w:val="es-ES_tradnl"/>
              </w:rPr>
            </w:pPr>
            <w:bookmarkStart w:id="3" w:name="_Hlk195090122"/>
            <w:r w:rsidRPr="00EF0BFA">
              <w:rPr>
                <w:rFonts w:ascii="Arial" w:hAnsi="Arial" w:cs="Arial"/>
                <w:bCs/>
                <w:sz w:val="22"/>
                <w:szCs w:val="22"/>
                <w:lang w:val="es-ES_tradnl"/>
              </w:rPr>
              <w:t>Artículo 8. Corresponde a la Secretaría, en materia de adaptación y mitigación al cambio climático:</w:t>
            </w:r>
          </w:p>
          <w:p w14:paraId="0D163950" w14:textId="393DB9A9" w:rsidR="00FD6F8B" w:rsidRPr="00EF0BFA" w:rsidRDefault="00FD6F8B" w:rsidP="00625B60">
            <w:pPr>
              <w:pStyle w:val="Default"/>
              <w:rPr>
                <w:rFonts w:ascii="Arial" w:hAnsi="Arial" w:cs="Arial"/>
                <w:bCs/>
                <w:sz w:val="22"/>
                <w:szCs w:val="22"/>
                <w:lang w:val="es-ES_tradnl"/>
              </w:rPr>
            </w:pPr>
          </w:p>
          <w:p w14:paraId="33B808FE" w14:textId="74A1F85C" w:rsidR="00625B60" w:rsidRPr="00EF0BFA" w:rsidRDefault="00FD6F8B" w:rsidP="00625B60">
            <w:pPr>
              <w:pStyle w:val="Default"/>
              <w:rPr>
                <w:rFonts w:ascii="Arial" w:hAnsi="Arial" w:cs="Arial"/>
                <w:bCs/>
                <w:sz w:val="22"/>
                <w:szCs w:val="22"/>
                <w:lang w:val="es-ES_tradnl"/>
              </w:rPr>
            </w:pPr>
            <w:r w:rsidRPr="00EF0BFA">
              <w:rPr>
                <w:rFonts w:ascii="Arial" w:hAnsi="Arial" w:cs="Arial"/>
                <w:bCs/>
                <w:sz w:val="22"/>
                <w:szCs w:val="22"/>
                <w:lang w:val="es-ES_tradnl"/>
              </w:rPr>
              <w:t>I al XI</w:t>
            </w:r>
            <w:r w:rsidR="00625B60" w:rsidRPr="00EF0BFA">
              <w:rPr>
                <w:rFonts w:ascii="Arial" w:hAnsi="Arial" w:cs="Arial"/>
                <w:bCs/>
                <w:sz w:val="22"/>
                <w:szCs w:val="22"/>
                <w:lang w:val="es-ES_tradnl"/>
              </w:rPr>
              <w:t>.</w:t>
            </w:r>
            <w:r w:rsidR="00BD7C0C" w:rsidRPr="00EF0BFA">
              <w:rPr>
                <w:rFonts w:ascii="Arial" w:hAnsi="Arial" w:cs="Arial"/>
                <w:bCs/>
                <w:sz w:val="22"/>
                <w:szCs w:val="22"/>
                <w:lang w:val="es-ES_tradnl"/>
              </w:rPr>
              <w:t xml:space="preserve"> </w:t>
            </w:r>
            <w:r w:rsidR="00BD7C0C" w:rsidRPr="00EF0BFA">
              <w:rPr>
                <w:rFonts w:ascii="Arial" w:hAnsi="Arial" w:cs="Arial"/>
                <w:bCs/>
                <w:i/>
                <w:iCs/>
                <w:sz w:val="22"/>
                <w:szCs w:val="22"/>
                <w:lang w:val="es-ES_tradnl"/>
              </w:rPr>
              <w:t>[…]</w:t>
            </w:r>
          </w:p>
          <w:p w14:paraId="7C04D0CB" w14:textId="18976ED5" w:rsidR="005D0EE7" w:rsidRPr="00EF0BFA" w:rsidRDefault="005D0EE7" w:rsidP="00625B60">
            <w:pPr>
              <w:pStyle w:val="Default"/>
              <w:rPr>
                <w:rFonts w:ascii="Arial" w:hAnsi="Arial" w:cs="Arial"/>
                <w:bCs/>
                <w:sz w:val="22"/>
                <w:szCs w:val="22"/>
                <w:lang w:val="es-ES_tradnl"/>
              </w:rPr>
            </w:pPr>
          </w:p>
          <w:p w14:paraId="0483A81D" w14:textId="77777777" w:rsidR="005128A0" w:rsidRPr="00EF0BFA" w:rsidRDefault="005128A0" w:rsidP="00625B60">
            <w:pPr>
              <w:pStyle w:val="Default"/>
              <w:rPr>
                <w:rFonts w:ascii="Arial" w:hAnsi="Arial" w:cs="Arial"/>
                <w:bCs/>
                <w:sz w:val="22"/>
                <w:szCs w:val="22"/>
                <w:lang w:val="es-ES_tradnl"/>
              </w:rPr>
            </w:pPr>
          </w:p>
          <w:p w14:paraId="05819572" w14:textId="543E542F" w:rsidR="005D0EE7" w:rsidRPr="00EF0BFA" w:rsidRDefault="005D0EE7" w:rsidP="005D0EE7">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5312C706" w14:textId="1B585386" w:rsidR="005D0EE7" w:rsidRPr="00EF0BFA" w:rsidRDefault="005D0EE7" w:rsidP="00625B60">
            <w:pPr>
              <w:pStyle w:val="Default"/>
              <w:rPr>
                <w:rFonts w:ascii="Arial" w:hAnsi="Arial" w:cs="Arial"/>
                <w:bCs/>
                <w:sz w:val="22"/>
                <w:szCs w:val="22"/>
                <w:lang w:val="es-ES_tradnl"/>
              </w:rPr>
            </w:pPr>
          </w:p>
          <w:p w14:paraId="079274CC" w14:textId="77777777" w:rsidR="005128A0" w:rsidRPr="00EF0BFA" w:rsidRDefault="005128A0" w:rsidP="00625B60">
            <w:pPr>
              <w:pStyle w:val="Default"/>
              <w:rPr>
                <w:rFonts w:ascii="Arial" w:hAnsi="Arial" w:cs="Arial"/>
                <w:bCs/>
                <w:sz w:val="22"/>
                <w:szCs w:val="22"/>
                <w:lang w:val="es-ES_tradnl"/>
              </w:rPr>
            </w:pPr>
          </w:p>
          <w:p w14:paraId="3C116463" w14:textId="763063D1" w:rsidR="00625B60" w:rsidRPr="00EF0BFA" w:rsidRDefault="00FD6F8B" w:rsidP="005D0EE7">
            <w:pPr>
              <w:pStyle w:val="Default"/>
              <w:jc w:val="both"/>
              <w:rPr>
                <w:rFonts w:ascii="Arial" w:hAnsi="Arial" w:cs="Arial"/>
                <w:sz w:val="22"/>
                <w:szCs w:val="22"/>
              </w:rPr>
            </w:pPr>
            <w:r w:rsidRPr="00EF0BFA">
              <w:rPr>
                <w:rFonts w:ascii="Arial" w:hAnsi="Arial" w:cs="Arial"/>
                <w:bCs/>
                <w:sz w:val="22"/>
                <w:szCs w:val="22"/>
                <w:lang w:val="es-ES_tradnl"/>
              </w:rPr>
              <w:t>XI</w:t>
            </w:r>
            <w:r w:rsidR="00625B60" w:rsidRPr="00EF0BFA">
              <w:rPr>
                <w:rFonts w:ascii="Arial" w:hAnsi="Arial" w:cs="Arial"/>
                <w:bCs/>
                <w:sz w:val="22"/>
                <w:szCs w:val="22"/>
                <w:lang w:val="es-ES_tradnl"/>
              </w:rPr>
              <w:t>I.</w:t>
            </w:r>
            <w:r w:rsidR="00A12788" w:rsidRPr="00EF0BFA">
              <w:rPr>
                <w:rFonts w:ascii="Arial" w:hAnsi="Arial" w:cs="Arial"/>
                <w:sz w:val="22"/>
                <w:szCs w:val="22"/>
              </w:rPr>
              <w:t xml:space="preserve"> Las demás que señale esta Ley y la normatividad aplicable.</w:t>
            </w:r>
          </w:p>
        </w:tc>
        <w:tc>
          <w:tcPr>
            <w:tcW w:w="4414" w:type="dxa"/>
          </w:tcPr>
          <w:p w14:paraId="5CC5C9D6" w14:textId="77777777" w:rsidR="00625B60" w:rsidRPr="00EF0BFA" w:rsidRDefault="00625B60"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8. Corresponde a la Secretaría, en materia de adaptación y mitigación al cambio climático:</w:t>
            </w:r>
          </w:p>
          <w:p w14:paraId="2ADD0902" w14:textId="77777777" w:rsidR="00625B60" w:rsidRPr="00EF0BFA" w:rsidRDefault="00625B60" w:rsidP="00A12788">
            <w:pPr>
              <w:pStyle w:val="Default"/>
              <w:jc w:val="both"/>
              <w:rPr>
                <w:rFonts w:ascii="Arial" w:hAnsi="Arial" w:cs="Arial"/>
                <w:bCs/>
                <w:sz w:val="22"/>
                <w:szCs w:val="22"/>
                <w:lang w:val="es-ES_tradnl"/>
              </w:rPr>
            </w:pPr>
          </w:p>
          <w:p w14:paraId="7CAF6BA3" w14:textId="06C6E054" w:rsidR="00625B60" w:rsidRPr="00EF0BFA" w:rsidRDefault="00625B60"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I al XI.</w:t>
            </w:r>
            <w:r w:rsidR="00BD7C0C" w:rsidRPr="00EF0BFA">
              <w:rPr>
                <w:rFonts w:ascii="Arial" w:hAnsi="Arial" w:cs="Arial"/>
                <w:bCs/>
                <w:sz w:val="22"/>
                <w:szCs w:val="22"/>
                <w:lang w:val="es-ES_tradnl"/>
              </w:rPr>
              <w:t xml:space="preserve"> </w:t>
            </w:r>
            <w:r w:rsidR="00BD7C0C" w:rsidRPr="00EF0BFA">
              <w:rPr>
                <w:rFonts w:ascii="Arial" w:hAnsi="Arial" w:cs="Arial"/>
                <w:bCs/>
                <w:i/>
                <w:iCs/>
                <w:sz w:val="22"/>
                <w:szCs w:val="22"/>
                <w:lang w:val="es-ES_tradnl"/>
              </w:rPr>
              <w:t>[…]</w:t>
            </w:r>
          </w:p>
          <w:p w14:paraId="13A03505" w14:textId="77777777" w:rsidR="00BD7C0C" w:rsidRPr="00EF0BFA" w:rsidRDefault="00BD7C0C" w:rsidP="00A12788">
            <w:pPr>
              <w:pStyle w:val="Default"/>
              <w:jc w:val="both"/>
              <w:rPr>
                <w:rFonts w:ascii="Arial" w:hAnsi="Arial" w:cs="Arial"/>
                <w:bCs/>
                <w:sz w:val="22"/>
                <w:szCs w:val="22"/>
                <w:lang w:val="es-ES_tradnl"/>
              </w:rPr>
            </w:pPr>
          </w:p>
          <w:p w14:paraId="70C14B37" w14:textId="041EBBB7" w:rsidR="00625B60" w:rsidRPr="00EF0BFA" w:rsidRDefault="00625B60" w:rsidP="00A12788">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XII. Elaborar un </w:t>
            </w:r>
            <w:r w:rsidR="00BB5223" w:rsidRPr="00EF0BFA">
              <w:rPr>
                <w:rFonts w:ascii="Arial" w:hAnsi="Arial" w:cs="Arial"/>
                <w:b/>
                <w:sz w:val="22"/>
                <w:szCs w:val="22"/>
                <w:lang w:val="es-ES_tradnl"/>
              </w:rPr>
              <w:t>P</w:t>
            </w:r>
            <w:r w:rsidRPr="00EF0BFA">
              <w:rPr>
                <w:rFonts w:ascii="Arial" w:hAnsi="Arial" w:cs="Arial"/>
                <w:b/>
                <w:sz w:val="22"/>
                <w:szCs w:val="22"/>
                <w:lang w:val="es-ES_tradnl"/>
              </w:rPr>
              <w:t xml:space="preserve">lan </w:t>
            </w:r>
            <w:r w:rsidR="00BB5223" w:rsidRPr="00EF0BFA">
              <w:rPr>
                <w:rFonts w:ascii="Arial" w:hAnsi="Arial" w:cs="Arial"/>
                <w:b/>
                <w:sz w:val="22"/>
                <w:szCs w:val="22"/>
                <w:lang w:val="es-ES_tradnl"/>
              </w:rPr>
              <w:t>E</w:t>
            </w:r>
            <w:r w:rsidRPr="00EF0BFA">
              <w:rPr>
                <w:rFonts w:ascii="Arial" w:hAnsi="Arial" w:cs="Arial"/>
                <w:b/>
                <w:sz w:val="22"/>
                <w:szCs w:val="22"/>
                <w:lang w:val="es-ES_tradnl"/>
              </w:rPr>
              <w:t xml:space="preserve">statal de </w:t>
            </w:r>
            <w:r w:rsidR="00BB5223" w:rsidRPr="00EF0BFA">
              <w:rPr>
                <w:rFonts w:ascii="Arial" w:hAnsi="Arial" w:cs="Arial"/>
                <w:b/>
                <w:sz w:val="22"/>
                <w:szCs w:val="22"/>
                <w:lang w:val="es-ES_tradnl"/>
              </w:rPr>
              <w:t>E</w:t>
            </w:r>
            <w:r w:rsidRPr="00EF0BFA">
              <w:rPr>
                <w:rFonts w:ascii="Arial" w:hAnsi="Arial" w:cs="Arial"/>
                <w:b/>
                <w:sz w:val="22"/>
                <w:szCs w:val="22"/>
                <w:lang w:val="es-ES_tradnl"/>
              </w:rPr>
              <w:t>lectromovilidad que incluya el transporte público y privado.</w:t>
            </w:r>
          </w:p>
          <w:p w14:paraId="2A14061E" w14:textId="77777777" w:rsidR="00BD7C0C" w:rsidRPr="00EF0BFA" w:rsidRDefault="00BD7C0C" w:rsidP="00A12788">
            <w:pPr>
              <w:pStyle w:val="Default"/>
              <w:jc w:val="both"/>
              <w:rPr>
                <w:rFonts w:ascii="Arial" w:hAnsi="Arial" w:cs="Arial"/>
                <w:b/>
                <w:sz w:val="22"/>
                <w:szCs w:val="22"/>
                <w:lang w:val="es-ES_tradnl"/>
              </w:rPr>
            </w:pPr>
          </w:p>
          <w:p w14:paraId="0245090E" w14:textId="39723379" w:rsidR="00A12788" w:rsidRPr="00EF0BFA" w:rsidRDefault="00625B60" w:rsidP="00A12788">
            <w:pPr>
              <w:pStyle w:val="Default"/>
              <w:jc w:val="both"/>
              <w:rPr>
                <w:rFonts w:ascii="Arial" w:hAnsi="Arial" w:cs="Arial"/>
                <w:sz w:val="22"/>
                <w:szCs w:val="22"/>
              </w:rPr>
            </w:pPr>
            <w:r w:rsidRPr="00EF0BFA">
              <w:rPr>
                <w:rFonts w:ascii="Arial" w:hAnsi="Arial" w:cs="Arial"/>
                <w:sz w:val="22"/>
                <w:szCs w:val="22"/>
              </w:rPr>
              <w:t>XIII. Las demás que señale esta Ley y la normatividad aplicable.</w:t>
            </w:r>
          </w:p>
        </w:tc>
      </w:tr>
      <w:tr w:rsidR="00A12788" w:rsidRPr="00EF0BFA" w14:paraId="41B35307" w14:textId="77777777" w:rsidTr="001D0015">
        <w:tc>
          <w:tcPr>
            <w:tcW w:w="4414" w:type="dxa"/>
          </w:tcPr>
          <w:p w14:paraId="1785157A" w14:textId="131C676C" w:rsidR="00A12788" w:rsidRPr="00EF0BFA" w:rsidRDefault="00A12788" w:rsidP="00A12788">
            <w:pPr>
              <w:pStyle w:val="Default"/>
              <w:jc w:val="both"/>
              <w:rPr>
                <w:rFonts w:ascii="Arial" w:hAnsi="Arial" w:cs="Arial"/>
                <w:bCs/>
                <w:sz w:val="22"/>
                <w:szCs w:val="22"/>
                <w:lang w:val="es-ES_tradnl"/>
              </w:rPr>
            </w:pPr>
            <w:r w:rsidRPr="00EF0BFA">
              <w:rPr>
                <w:rFonts w:ascii="Arial" w:hAnsi="Arial" w:cs="Arial"/>
                <w:b/>
                <w:sz w:val="22"/>
                <w:szCs w:val="22"/>
                <w:lang w:val="es-ES_tradnl"/>
              </w:rPr>
              <w:lastRenderedPageBreak/>
              <w:t>Artículo 9.</w:t>
            </w:r>
            <w:r w:rsidRPr="00EF0BFA">
              <w:rPr>
                <w:rFonts w:ascii="Arial" w:hAnsi="Arial" w:cs="Arial"/>
                <w:bCs/>
                <w:sz w:val="22"/>
                <w:szCs w:val="22"/>
                <w:lang w:val="es-ES_tradnl"/>
              </w:rPr>
              <w:t xml:space="preserve"> Corresponde a los municipios, en el ámbito de sus respectivas jurisdicciones, las siguientes atribuciones:</w:t>
            </w:r>
          </w:p>
          <w:p w14:paraId="43B84DC9" w14:textId="77777777" w:rsidR="00A12788" w:rsidRPr="00EF0BFA" w:rsidRDefault="00A12788" w:rsidP="00A12788">
            <w:pPr>
              <w:pStyle w:val="Default"/>
              <w:jc w:val="both"/>
              <w:rPr>
                <w:rFonts w:ascii="Arial" w:hAnsi="Arial" w:cs="Arial"/>
                <w:bCs/>
                <w:sz w:val="22"/>
                <w:szCs w:val="22"/>
                <w:lang w:val="es-ES_tradnl"/>
              </w:rPr>
            </w:pPr>
          </w:p>
          <w:p w14:paraId="74001502" w14:textId="783198CA" w:rsidR="00A12788" w:rsidRPr="00EF0BFA" w:rsidRDefault="00A1278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I a la V.</w:t>
            </w:r>
            <w:r w:rsidR="00BD7C0C" w:rsidRPr="00EF0BFA">
              <w:rPr>
                <w:rFonts w:ascii="Arial" w:hAnsi="Arial" w:cs="Arial"/>
                <w:bCs/>
                <w:i/>
                <w:iCs/>
                <w:sz w:val="22"/>
                <w:szCs w:val="22"/>
                <w:lang w:val="es-ES_tradnl"/>
              </w:rPr>
              <w:t xml:space="preserve"> […]</w:t>
            </w:r>
          </w:p>
          <w:p w14:paraId="59B98825" w14:textId="3DA8DF1D" w:rsidR="005D0EE7" w:rsidRPr="00EF0BFA" w:rsidRDefault="005D0EE7" w:rsidP="00A12788">
            <w:pPr>
              <w:pStyle w:val="Default"/>
              <w:jc w:val="both"/>
              <w:rPr>
                <w:rFonts w:ascii="Arial" w:hAnsi="Arial" w:cs="Arial"/>
                <w:bCs/>
                <w:sz w:val="22"/>
                <w:szCs w:val="22"/>
                <w:lang w:val="es-ES_tradnl"/>
              </w:rPr>
            </w:pPr>
          </w:p>
          <w:p w14:paraId="1284360D" w14:textId="751A5461" w:rsidR="005D0EE7" w:rsidRPr="00EF0BFA" w:rsidRDefault="005D0EE7" w:rsidP="00A12788">
            <w:pPr>
              <w:pStyle w:val="Default"/>
              <w:jc w:val="both"/>
              <w:rPr>
                <w:rFonts w:ascii="Arial" w:hAnsi="Arial" w:cs="Arial"/>
                <w:bCs/>
                <w:sz w:val="22"/>
                <w:szCs w:val="22"/>
                <w:lang w:val="es-ES_tradnl"/>
              </w:rPr>
            </w:pPr>
          </w:p>
          <w:p w14:paraId="0E240E45" w14:textId="18441874" w:rsidR="005D0EE7" w:rsidRPr="00EF0BFA" w:rsidRDefault="005D0EE7" w:rsidP="00A12788">
            <w:pPr>
              <w:pStyle w:val="Default"/>
              <w:jc w:val="both"/>
              <w:rPr>
                <w:rFonts w:ascii="Arial" w:hAnsi="Arial" w:cs="Arial"/>
                <w:bCs/>
                <w:sz w:val="22"/>
                <w:szCs w:val="22"/>
                <w:lang w:val="es-ES_tradnl"/>
              </w:rPr>
            </w:pPr>
          </w:p>
          <w:p w14:paraId="28590CD2" w14:textId="77777777" w:rsidR="005D0EE7" w:rsidRPr="00EF0BFA" w:rsidRDefault="005D0EE7" w:rsidP="005D0EE7">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076AD424" w14:textId="77777777" w:rsidR="005D0EE7" w:rsidRPr="00EF0BFA" w:rsidRDefault="005D0EE7" w:rsidP="00A12788">
            <w:pPr>
              <w:pStyle w:val="Default"/>
              <w:jc w:val="both"/>
              <w:rPr>
                <w:rFonts w:ascii="Arial" w:hAnsi="Arial" w:cs="Arial"/>
                <w:bCs/>
                <w:sz w:val="22"/>
                <w:szCs w:val="22"/>
                <w:lang w:val="es-ES_tradnl"/>
              </w:rPr>
            </w:pPr>
          </w:p>
          <w:p w14:paraId="6C2C997F" w14:textId="06098883" w:rsidR="00B259C3" w:rsidRPr="00EF0BFA" w:rsidRDefault="00B259C3" w:rsidP="00A12788">
            <w:pPr>
              <w:pStyle w:val="Default"/>
              <w:jc w:val="both"/>
              <w:rPr>
                <w:rFonts w:ascii="Arial" w:hAnsi="Arial" w:cs="Arial"/>
                <w:bCs/>
                <w:sz w:val="22"/>
                <w:szCs w:val="22"/>
                <w:lang w:val="es-ES_tradnl"/>
              </w:rPr>
            </w:pPr>
          </w:p>
          <w:p w14:paraId="36C6C84E" w14:textId="02FF3374" w:rsidR="00B259C3" w:rsidRPr="00EF0BFA" w:rsidRDefault="00B259C3" w:rsidP="00A12788">
            <w:pPr>
              <w:pStyle w:val="Default"/>
              <w:jc w:val="both"/>
              <w:rPr>
                <w:rFonts w:ascii="Arial" w:hAnsi="Arial" w:cs="Arial"/>
                <w:bCs/>
                <w:sz w:val="22"/>
                <w:szCs w:val="22"/>
                <w:lang w:val="es-ES_tradnl"/>
              </w:rPr>
            </w:pPr>
          </w:p>
          <w:p w14:paraId="1DE30DB6" w14:textId="77777777" w:rsidR="00B259C3" w:rsidRPr="00EF0BFA" w:rsidRDefault="00B259C3" w:rsidP="00A12788">
            <w:pPr>
              <w:pStyle w:val="Default"/>
              <w:jc w:val="both"/>
              <w:rPr>
                <w:rFonts w:ascii="Arial" w:hAnsi="Arial" w:cs="Arial"/>
                <w:bCs/>
                <w:sz w:val="22"/>
                <w:szCs w:val="22"/>
                <w:lang w:val="es-ES_tradnl"/>
              </w:rPr>
            </w:pPr>
          </w:p>
          <w:p w14:paraId="0FD406E4" w14:textId="2E40BC82" w:rsidR="00A12788" w:rsidRPr="00EF0BFA" w:rsidRDefault="00A1278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VI. Las demás que señale esta Ley y la normatividad aplicable.</w:t>
            </w:r>
          </w:p>
          <w:p w14:paraId="7B7C8192" w14:textId="3D3032CA" w:rsidR="00A12788" w:rsidRPr="00EF0BFA" w:rsidRDefault="00A12788" w:rsidP="00A12788">
            <w:pPr>
              <w:pStyle w:val="Default"/>
              <w:jc w:val="both"/>
              <w:rPr>
                <w:rFonts w:ascii="Arial" w:hAnsi="Arial" w:cs="Arial"/>
                <w:bCs/>
                <w:sz w:val="22"/>
                <w:szCs w:val="22"/>
                <w:lang w:val="es-ES_tradnl"/>
              </w:rPr>
            </w:pPr>
          </w:p>
        </w:tc>
        <w:tc>
          <w:tcPr>
            <w:tcW w:w="4414" w:type="dxa"/>
          </w:tcPr>
          <w:p w14:paraId="0816F298" w14:textId="77777777" w:rsidR="00A12788" w:rsidRPr="00EF0BFA" w:rsidRDefault="00A12788" w:rsidP="00A12788">
            <w:pPr>
              <w:pStyle w:val="Default"/>
              <w:jc w:val="both"/>
              <w:rPr>
                <w:rFonts w:ascii="Arial" w:hAnsi="Arial" w:cs="Arial"/>
                <w:bCs/>
                <w:sz w:val="22"/>
                <w:szCs w:val="22"/>
                <w:lang w:val="es-ES_tradnl"/>
              </w:rPr>
            </w:pPr>
            <w:r w:rsidRPr="00EF0BFA">
              <w:rPr>
                <w:rFonts w:ascii="Arial" w:hAnsi="Arial" w:cs="Arial"/>
                <w:b/>
                <w:sz w:val="22"/>
                <w:szCs w:val="22"/>
                <w:lang w:val="es-ES_tradnl"/>
              </w:rPr>
              <w:t>Artículo 9.</w:t>
            </w:r>
            <w:r w:rsidRPr="00EF0BFA">
              <w:rPr>
                <w:rFonts w:ascii="Arial" w:hAnsi="Arial" w:cs="Arial"/>
                <w:bCs/>
                <w:sz w:val="22"/>
                <w:szCs w:val="22"/>
                <w:lang w:val="es-ES_tradnl"/>
              </w:rPr>
              <w:t xml:space="preserve"> Corresponde a los municipios, en el ámbito de sus respectivas jurisdicciones, las siguientes atribuciones:</w:t>
            </w:r>
          </w:p>
          <w:p w14:paraId="736566E6" w14:textId="77777777" w:rsidR="00A12788" w:rsidRPr="00EF0BFA" w:rsidRDefault="00A12788" w:rsidP="00A12788">
            <w:pPr>
              <w:pStyle w:val="Default"/>
              <w:jc w:val="both"/>
              <w:rPr>
                <w:rFonts w:ascii="Arial" w:hAnsi="Arial" w:cs="Arial"/>
                <w:bCs/>
                <w:sz w:val="22"/>
                <w:szCs w:val="22"/>
                <w:lang w:val="es-ES_tradnl"/>
              </w:rPr>
            </w:pPr>
          </w:p>
          <w:p w14:paraId="14298788" w14:textId="492DC1A7" w:rsidR="00A12788" w:rsidRPr="00EF0BFA" w:rsidRDefault="00A1278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I a la V.</w:t>
            </w:r>
            <w:r w:rsidR="00BD7C0C" w:rsidRPr="00EF0BFA">
              <w:rPr>
                <w:rFonts w:ascii="Arial" w:hAnsi="Arial" w:cs="Arial"/>
                <w:bCs/>
                <w:i/>
                <w:iCs/>
                <w:sz w:val="22"/>
                <w:szCs w:val="22"/>
                <w:lang w:val="es-ES_tradnl"/>
              </w:rPr>
              <w:t xml:space="preserve"> […]</w:t>
            </w:r>
          </w:p>
          <w:p w14:paraId="36C913FE" w14:textId="77777777" w:rsidR="00B259C3" w:rsidRPr="00EF0BFA" w:rsidRDefault="00B259C3" w:rsidP="00A12788">
            <w:pPr>
              <w:pStyle w:val="Default"/>
              <w:jc w:val="both"/>
              <w:rPr>
                <w:rFonts w:ascii="Arial" w:hAnsi="Arial" w:cs="Arial"/>
                <w:bCs/>
                <w:sz w:val="22"/>
                <w:szCs w:val="22"/>
                <w:lang w:val="es-ES_tradnl"/>
              </w:rPr>
            </w:pPr>
          </w:p>
          <w:p w14:paraId="2BAC7FD1" w14:textId="77777777" w:rsidR="00B259C3" w:rsidRPr="00EF0BFA" w:rsidRDefault="00A12788" w:rsidP="00A12788">
            <w:pPr>
              <w:pStyle w:val="Default"/>
              <w:jc w:val="both"/>
              <w:rPr>
                <w:rFonts w:ascii="Arial" w:hAnsi="Arial" w:cs="Arial"/>
                <w:b/>
                <w:sz w:val="22"/>
                <w:szCs w:val="22"/>
                <w:lang w:val="es-ES_tradnl"/>
              </w:rPr>
            </w:pPr>
            <w:r w:rsidRPr="00EF0BFA">
              <w:rPr>
                <w:rFonts w:ascii="Arial" w:hAnsi="Arial" w:cs="Arial"/>
                <w:b/>
                <w:sz w:val="22"/>
                <w:szCs w:val="22"/>
                <w:lang w:val="es-ES_tradnl"/>
              </w:rPr>
              <w:t>VI. Desarrollar y promover programas integrales para impulsar el transporte público y privado, eficiente y responsable en materia de electromovilidad</w:t>
            </w:r>
            <w:r w:rsidR="00BB5223" w:rsidRPr="00EF0BFA">
              <w:rPr>
                <w:rFonts w:ascii="Arial" w:hAnsi="Arial" w:cs="Arial"/>
                <w:b/>
                <w:sz w:val="22"/>
                <w:szCs w:val="22"/>
                <w:lang w:val="es-ES_tradnl"/>
              </w:rPr>
              <w:t>, en la medida de sus posibilidades.</w:t>
            </w:r>
          </w:p>
          <w:p w14:paraId="2F1155BA" w14:textId="5B10B995" w:rsidR="00A12788" w:rsidRPr="00EF0BFA" w:rsidRDefault="00BB5223" w:rsidP="00A12788">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 </w:t>
            </w:r>
          </w:p>
          <w:p w14:paraId="7283B493" w14:textId="0E1C0119" w:rsidR="00BD7C0C" w:rsidRPr="00EF0BFA" w:rsidRDefault="00A1278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VII. Las demás que señale esta Ley y la normatividad aplicable.</w:t>
            </w:r>
          </w:p>
        </w:tc>
      </w:tr>
      <w:tr w:rsidR="001312D6" w:rsidRPr="00EF0BFA" w14:paraId="4F06A8A8" w14:textId="77777777" w:rsidTr="001D0015">
        <w:tc>
          <w:tcPr>
            <w:tcW w:w="4414" w:type="dxa"/>
          </w:tcPr>
          <w:p w14:paraId="5DDF0074" w14:textId="77777777" w:rsidR="001312D6" w:rsidRPr="00EF0BFA" w:rsidRDefault="001312D6"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13. Son facultades de la Comisión, las siguientes:</w:t>
            </w:r>
          </w:p>
          <w:p w14:paraId="4B9C001C" w14:textId="77777777" w:rsidR="001312D6" w:rsidRPr="00EF0BFA" w:rsidRDefault="001312D6" w:rsidP="00A12788">
            <w:pPr>
              <w:pStyle w:val="Default"/>
              <w:jc w:val="both"/>
              <w:rPr>
                <w:rFonts w:ascii="Arial" w:hAnsi="Arial" w:cs="Arial"/>
                <w:bCs/>
                <w:sz w:val="22"/>
                <w:szCs w:val="22"/>
                <w:lang w:val="es-ES_tradnl"/>
              </w:rPr>
            </w:pPr>
          </w:p>
          <w:p w14:paraId="2660F9C7" w14:textId="54194380" w:rsidR="001312D6" w:rsidRPr="00EF0BFA" w:rsidRDefault="001312D6" w:rsidP="00F80897">
            <w:pPr>
              <w:pStyle w:val="Default"/>
              <w:jc w:val="both"/>
              <w:rPr>
                <w:rFonts w:ascii="Arial" w:hAnsi="Arial" w:cs="Arial"/>
                <w:bCs/>
                <w:sz w:val="22"/>
                <w:szCs w:val="22"/>
                <w:lang w:val="es-ES_tradnl"/>
              </w:rPr>
            </w:pPr>
            <w:r w:rsidRPr="00EF0BFA">
              <w:rPr>
                <w:rFonts w:ascii="Arial" w:hAnsi="Arial" w:cs="Arial"/>
                <w:bCs/>
                <w:sz w:val="22"/>
                <w:szCs w:val="22"/>
                <w:lang w:val="es-ES_tradnl"/>
              </w:rPr>
              <w:t>I a la X</w:t>
            </w:r>
            <w:r w:rsidR="00F80897" w:rsidRPr="00EF0BFA">
              <w:rPr>
                <w:rFonts w:ascii="Arial" w:hAnsi="Arial" w:cs="Arial"/>
                <w:bCs/>
                <w:sz w:val="22"/>
                <w:szCs w:val="22"/>
                <w:lang w:val="es-ES_tradnl"/>
              </w:rPr>
              <w:t>X.</w:t>
            </w:r>
            <w:r w:rsidR="00BD7C0C" w:rsidRPr="00EF0BFA">
              <w:rPr>
                <w:rFonts w:ascii="Arial" w:hAnsi="Arial" w:cs="Arial"/>
                <w:bCs/>
                <w:i/>
                <w:iCs/>
                <w:sz w:val="22"/>
                <w:szCs w:val="22"/>
                <w:lang w:val="es-ES_tradnl"/>
              </w:rPr>
              <w:t xml:space="preserve"> […]</w:t>
            </w:r>
          </w:p>
          <w:p w14:paraId="55650539" w14:textId="21531E02" w:rsidR="000777B6" w:rsidRPr="00EF0BFA" w:rsidRDefault="000777B6" w:rsidP="00F80897">
            <w:pPr>
              <w:pStyle w:val="Default"/>
              <w:jc w:val="both"/>
              <w:rPr>
                <w:rFonts w:ascii="Arial" w:hAnsi="Arial" w:cs="Arial"/>
                <w:bCs/>
                <w:sz w:val="22"/>
                <w:szCs w:val="22"/>
                <w:lang w:val="es-ES_tradnl"/>
              </w:rPr>
            </w:pPr>
          </w:p>
          <w:p w14:paraId="0CB2FEB5" w14:textId="49E22046" w:rsidR="00BD7C0C" w:rsidRPr="00EF0BFA" w:rsidRDefault="00BD7C0C" w:rsidP="00F80897">
            <w:pPr>
              <w:pStyle w:val="Default"/>
              <w:jc w:val="both"/>
              <w:rPr>
                <w:rFonts w:ascii="Arial" w:hAnsi="Arial" w:cs="Arial"/>
                <w:bCs/>
                <w:sz w:val="22"/>
                <w:szCs w:val="22"/>
                <w:lang w:val="es-ES_tradnl"/>
              </w:rPr>
            </w:pPr>
          </w:p>
          <w:p w14:paraId="02FCF1F4" w14:textId="22E1616B" w:rsidR="00BD7C0C" w:rsidRPr="00EF0BFA" w:rsidRDefault="00BD7C0C" w:rsidP="00BD7C0C">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30F444D1" w14:textId="2600D08E" w:rsidR="00BD7C0C" w:rsidRPr="00EF0BFA" w:rsidRDefault="00BD7C0C" w:rsidP="00F80897">
            <w:pPr>
              <w:pStyle w:val="Default"/>
              <w:jc w:val="both"/>
              <w:rPr>
                <w:rFonts w:ascii="Arial" w:hAnsi="Arial" w:cs="Arial"/>
                <w:bCs/>
                <w:sz w:val="22"/>
                <w:szCs w:val="22"/>
                <w:lang w:val="es-ES_tradnl"/>
              </w:rPr>
            </w:pPr>
          </w:p>
          <w:p w14:paraId="084DAE22" w14:textId="111F69BA" w:rsidR="00BD7C0C" w:rsidRPr="00EF0BFA" w:rsidRDefault="00BD7C0C" w:rsidP="00F80897">
            <w:pPr>
              <w:pStyle w:val="Default"/>
              <w:jc w:val="both"/>
              <w:rPr>
                <w:rFonts w:ascii="Arial" w:hAnsi="Arial" w:cs="Arial"/>
                <w:bCs/>
                <w:sz w:val="22"/>
                <w:szCs w:val="22"/>
                <w:lang w:val="es-ES_tradnl"/>
              </w:rPr>
            </w:pPr>
          </w:p>
          <w:p w14:paraId="7D27BFFC" w14:textId="77777777" w:rsidR="005128A0" w:rsidRPr="00EF0BFA" w:rsidRDefault="005128A0" w:rsidP="00F80897">
            <w:pPr>
              <w:pStyle w:val="Default"/>
              <w:jc w:val="both"/>
              <w:rPr>
                <w:rFonts w:ascii="Arial" w:hAnsi="Arial" w:cs="Arial"/>
                <w:bCs/>
                <w:sz w:val="22"/>
                <w:szCs w:val="22"/>
                <w:lang w:val="es-ES_tradnl"/>
              </w:rPr>
            </w:pPr>
          </w:p>
          <w:p w14:paraId="64E1F15F" w14:textId="187E4F75" w:rsidR="00F80897" w:rsidRPr="00EF0BFA" w:rsidRDefault="000777B6" w:rsidP="00F80897">
            <w:pPr>
              <w:pStyle w:val="Default"/>
              <w:jc w:val="both"/>
              <w:rPr>
                <w:rFonts w:ascii="Arial" w:hAnsi="Arial" w:cs="Arial"/>
                <w:bCs/>
                <w:sz w:val="22"/>
                <w:szCs w:val="22"/>
                <w:lang w:val="es-ES_tradnl"/>
              </w:rPr>
            </w:pPr>
            <w:r w:rsidRPr="00EF0BFA">
              <w:rPr>
                <w:rFonts w:ascii="Arial" w:hAnsi="Arial" w:cs="Arial"/>
                <w:bCs/>
                <w:sz w:val="22"/>
                <w:szCs w:val="22"/>
                <w:lang w:val="es-ES_tradnl"/>
              </w:rPr>
              <w:t>XXI. Las demás que le confiera la presente Ley, sus Reglamentos y otras disposiciones jurídicas que de ella deriven.</w:t>
            </w:r>
          </w:p>
        </w:tc>
        <w:tc>
          <w:tcPr>
            <w:tcW w:w="4414" w:type="dxa"/>
          </w:tcPr>
          <w:p w14:paraId="227BC56C" w14:textId="77777777" w:rsidR="00F80897" w:rsidRPr="00EF0BFA" w:rsidRDefault="00F80897" w:rsidP="00F80897">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13. Son facultades de la Comisión, las siguientes:</w:t>
            </w:r>
          </w:p>
          <w:p w14:paraId="2FBDBD80" w14:textId="77777777" w:rsidR="00F80897" w:rsidRPr="00EF0BFA" w:rsidRDefault="00F80897" w:rsidP="00F80897">
            <w:pPr>
              <w:pStyle w:val="Default"/>
              <w:jc w:val="both"/>
              <w:rPr>
                <w:rFonts w:ascii="Arial" w:hAnsi="Arial" w:cs="Arial"/>
                <w:bCs/>
                <w:sz w:val="22"/>
                <w:szCs w:val="22"/>
                <w:lang w:val="es-ES_tradnl"/>
              </w:rPr>
            </w:pPr>
          </w:p>
          <w:p w14:paraId="1D1BA01C" w14:textId="3B6FA776" w:rsidR="00F80897" w:rsidRPr="00EF0BFA" w:rsidRDefault="00F80897" w:rsidP="00F80897">
            <w:pPr>
              <w:pStyle w:val="Default"/>
              <w:jc w:val="both"/>
              <w:rPr>
                <w:rFonts w:ascii="Arial" w:hAnsi="Arial" w:cs="Arial"/>
                <w:bCs/>
                <w:sz w:val="22"/>
                <w:szCs w:val="22"/>
                <w:lang w:val="es-ES_tradnl"/>
              </w:rPr>
            </w:pPr>
            <w:r w:rsidRPr="00EF0BFA">
              <w:rPr>
                <w:rFonts w:ascii="Arial" w:hAnsi="Arial" w:cs="Arial"/>
                <w:bCs/>
                <w:sz w:val="22"/>
                <w:szCs w:val="22"/>
                <w:lang w:val="es-ES_tradnl"/>
              </w:rPr>
              <w:t>I a la XX.</w:t>
            </w:r>
            <w:r w:rsidR="00BD7C0C" w:rsidRPr="00EF0BFA">
              <w:rPr>
                <w:rFonts w:ascii="Arial" w:hAnsi="Arial" w:cs="Arial"/>
                <w:bCs/>
                <w:i/>
                <w:iCs/>
                <w:sz w:val="22"/>
                <w:szCs w:val="22"/>
                <w:lang w:val="es-ES_tradnl"/>
              </w:rPr>
              <w:t xml:space="preserve"> […]</w:t>
            </w:r>
          </w:p>
          <w:p w14:paraId="3DD8BD06" w14:textId="77777777" w:rsidR="00BD7C0C" w:rsidRPr="00EF0BFA" w:rsidRDefault="00F80897" w:rsidP="00F80897">
            <w:pPr>
              <w:pStyle w:val="Default"/>
              <w:jc w:val="both"/>
              <w:rPr>
                <w:rFonts w:ascii="Arial" w:hAnsi="Arial" w:cs="Arial"/>
                <w:b/>
                <w:sz w:val="22"/>
                <w:szCs w:val="22"/>
                <w:lang w:val="es-ES_tradnl"/>
              </w:rPr>
            </w:pPr>
            <w:r w:rsidRPr="00EF0BFA">
              <w:rPr>
                <w:rFonts w:ascii="Arial" w:hAnsi="Arial" w:cs="Arial"/>
                <w:b/>
                <w:sz w:val="22"/>
                <w:szCs w:val="22"/>
                <w:lang w:val="es-ES_tradnl"/>
              </w:rPr>
              <w:t>XX</w:t>
            </w:r>
            <w:r w:rsidR="00BD7C0C" w:rsidRPr="00EF0BFA">
              <w:rPr>
                <w:rFonts w:ascii="Arial" w:hAnsi="Arial" w:cs="Arial"/>
                <w:b/>
                <w:sz w:val="22"/>
                <w:szCs w:val="22"/>
                <w:lang w:val="es-ES_tradnl"/>
              </w:rPr>
              <w:t>I</w:t>
            </w:r>
            <w:r w:rsidRPr="00EF0BFA">
              <w:rPr>
                <w:rFonts w:ascii="Arial" w:hAnsi="Arial" w:cs="Arial"/>
                <w:b/>
                <w:sz w:val="22"/>
                <w:szCs w:val="22"/>
                <w:lang w:val="es-ES_tradnl"/>
              </w:rPr>
              <w:t xml:space="preserve">. Impulsar acciones </w:t>
            </w:r>
            <w:r w:rsidR="000777B6" w:rsidRPr="00EF0BFA">
              <w:rPr>
                <w:rFonts w:ascii="Arial" w:hAnsi="Arial" w:cs="Arial"/>
                <w:b/>
                <w:sz w:val="22"/>
                <w:szCs w:val="22"/>
                <w:lang w:val="es-ES_tradnl"/>
              </w:rPr>
              <w:t xml:space="preserve">e </w:t>
            </w:r>
            <w:r w:rsidR="00A84828" w:rsidRPr="00EF0BFA">
              <w:rPr>
                <w:rFonts w:ascii="Arial" w:hAnsi="Arial" w:cs="Arial"/>
                <w:b/>
                <w:sz w:val="22"/>
                <w:szCs w:val="22"/>
                <w:lang w:val="es-ES_tradnl"/>
              </w:rPr>
              <w:t>investigaciones</w:t>
            </w:r>
            <w:r w:rsidR="000777B6" w:rsidRPr="00EF0BFA">
              <w:rPr>
                <w:rFonts w:ascii="Arial" w:hAnsi="Arial" w:cs="Arial"/>
                <w:b/>
                <w:sz w:val="22"/>
                <w:szCs w:val="22"/>
                <w:lang w:val="es-ES_tradnl"/>
              </w:rPr>
              <w:t xml:space="preserve"> </w:t>
            </w:r>
            <w:r w:rsidRPr="00EF0BFA">
              <w:rPr>
                <w:rFonts w:ascii="Arial" w:hAnsi="Arial" w:cs="Arial"/>
                <w:b/>
                <w:sz w:val="22"/>
                <w:szCs w:val="22"/>
                <w:lang w:val="es-ES_tradnl"/>
              </w:rPr>
              <w:t xml:space="preserve">que promuevan el aprovechamiento </w:t>
            </w:r>
            <w:r w:rsidR="000777B6" w:rsidRPr="00EF0BFA">
              <w:rPr>
                <w:rFonts w:ascii="Arial" w:hAnsi="Arial" w:cs="Arial"/>
                <w:b/>
                <w:sz w:val="22"/>
                <w:szCs w:val="22"/>
                <w:lang w:val="es-ES_tradnl"/>
              </w:rPr>
              <w:t>de la electromovilidad.</w:t>
            </w:r>
          </w:p>
          <w:p w14:paraId="0E1A3274" w14:textId="28BEE15F" w:rsidR="000777B6" w:rsidRPr="00EF0BFA" w:rsidRDefault="000777B6" w:rsidP="00F80897">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 </w:t>
            </w:r>
          </w:p>
          <w:p w14:paraId="4AF5B3FC" w14:textId="5E78D9A0" w:rsidR="005128A0" w:rsidRPr="00EF0BFA" w:rsidRDefault="000777B6" w:rsidP="00BD7C0C">
            <w:pPr>
              <w:pStyle w:val="Default"/>
              <w:jc w:val="both"/>
              <w:rPr>
                <w:rFonts w:ascii="Arial" w:hAnsi="Arial" w:cs="Arial"/>
                <w:bCs/>
                <w:sz w:val="22"/>
                <w:szCs w:val="22"/>
                <w:lang w:val="es-ES_tradnl"/>
              </w:rPr>
            </w:pPr>
            <w:r w:rsidRPr="00EF0BFA">
              <w:rPr>
                <w:rFonts w:ascii="Arial" w:hAnsi="Arial" w:cs="Arial"/>
                <w:bCs/>
                <w:sz w:val="22"/>
                <w:szCs w:val="22"/>
                <w:lang w:val="es-ES_tradnl"/>
              </w:rPr>
              <w:t>XXI</w:t>
            </w:r>
            <w:r w:rsidR="00BD7C0C" w:rsidRPr="00EF0BFA">
              <w:rPr>
                <w:rFonts w:ascii="Arial" w:hAnsi="Arial" w:cs="Arial"/>
                <w:bCs/>
                <w:sz w:val="22"/>
                <w:szCs w:val="22"/>
                <w:lang w:val="es-ES_tradnl"/>
              </w:rPr>
              <w:t>I. Las demás que le confiera la presente Ley, sus Reglamentos y otras disposic</w:t>
            </w:r>
            <w:r w:rsidR="005128A0" w:rsidRPr="00EF0BFA">
              <w:rPr>
                <w:rFonts w:ascii="Arial" w:hAnsi="Arial" w:cs="Arial"/>
                <w:bCs/>
                <w:sz w:val="22"/>
                <w:szCs w:val="22"/>
                <w:lang w:val="es-ES_tradnl"/>
              </w:rPr>
              <w:t>i</w:t>
            </w:r>
            <w:r w:rsidR="00BD7C0C" w:rsidRPr="00EF0BFA">
              <w:rPr>
                <w:rFonts w:ascii="Arial" w:hAnsi="Arial" w:cs="Arial"/>
                <w:bCs/>
                <w:sz w:val="22"/>
                <w:szCs w:val="22"/>
                <w:lang w:val="es-ES_tradnl"/>
              </w:rPr>
              <w:t>ones jurídicas que de ella deriven.</w:t>
            </w:r>
          </w:p>
        </w:tc>
      </w:tr>
      <w:tr w:rsidR="001312D6" w:rsidRPr="00EF0BFA" w14:paraId="644C9E45" w14:textId="77777777" w:rsidTr="001D0015">
        <w:tc>
          <w:tcPr>
            <w:tcW w:w="4414" w:type="dxa"/>
          </w:tcPr>
          <w:p w14:paraId="0EB478DC" w14:textId="18308CB9" w:rsidR="000777B6" w:rsidRPr="00EF0BFA" w:rsidRDefault="000777B6"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Artículo 22. Para la mitigación y adaptación de los efectos del cambio climático, la Estrategia Estatal deberá contemplar como mínimo las siguientes acciones: </w:t>
            </w:r>
          </w:p>
          <w:p w14:paraId="199361B6" w14:textId="77777777" w:rsidR="00A84828" w:rsidRPr="00EF0BFA" w:rsidRDefault="00A84828" w:rsidP="00A12788">
            <w:pPr>
              <w:pStyle w:val="Default"/>
              <w:jc w:val="both"/>
              <w:rPr>
                <w:rFonts w:ascii="Arial" w:hAnsi="Arial" w:cs="Arial"/>
                <w:bCs/>
                <w:sz w:val="22"/>
                <w:szCs w:val="22"/>
                <w:lang w:val="es-ES_tradnl"/>
              </w:rPr>
            </w:pPr>
          </w:p>
          <w:p w14:paraId="53174BB9" w14:textId="2E8C9C46" w:rsidR="00A84828" w:rsidRPr="00EF0BFA" w:rsidRDefault="00A8482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VIII.</w:t>
            </w:r>
            <w:r w:rsidR="00BD7C0C" w:rsidRPr="00EF0BFA">
              <w:rPr>
                <w:rFonts w:ascii="Arial" w:hAnsi="Arial" w:cs="Arial"/>
                <w:bCs/>
                <w:sz w:val="22"/>
                <w:szCs w:val="22"/>
                <w:lang w:val="es-ES_tradnl"/>
              </w:rPr>
              <w:t xml:space="preserve"> </w:t>
            </w:r>
            <w:r w:rsidR="00BD7C0C" w:rsidRPr="00EF0BFA">
              <w:rPr>
                <w:rFonts w:ascii="Arial" w:hAnsi="Arial" w:cs="Arial"/>
                <w:bCs/>
                <w:i/>
                <w:iCs/>
                <w:sz w:val="22"/>
                <w:szCs w:val="22"/>
                <w:lang w:val="es-ES_tradnl"/>
              </w:rPr>
              <w:t>[…]</w:t>
            </w:r>
          </w:p>
          <w:p w14:paraId="1FBC002E" w14:textId="22BB257D" w:rsidR="00BD7C0C" w:rsidRPr="00EF0BFA" w:rsidRDefault="00BD7C0C" w:rsidP="00A12788">
            <w:pPr>
              <w:pStyle w:val="Default"/>
              <w:jc w:val="both"/>
              <w:rPr>
                <w:rFonts w:ascii="Arial" w:hAnsi="Arial" w:cs="Arial"/>
                <w:bCs/>
                <w:sz w:val="22"/>
                <w:szCs w:val="22"/>
                <w:lang w:val="es-ES_tradnl"/>
              </w:rPr>
            </w:pPr>
          </w:p>
          <w:p w14:paraId="0099F16C" w14:textId="2CCF7AE0" w:rsidR="00BD7C0C" w:rsidRPr="00EF0BFA" w:rsidRDefault="00BD7C0C" w:rsidP="00A12788">
            <w:pPr>
              <w:pStyle w:val="Default"/>
              <w:jc w:val="both"/>
              <w:rPr>
                <w:rFonts w:ascii="Arial" w:hAnsi="Arial" w:cs="Arial"/>
                <w:bCs/>
                <w:sz w:val="22"/>
                <w:szCs w:val="22"/>
                <w:lang w:val="es-ES_tradnl"/>
              </w:rPr>
            </w:pPr>
          </w:p>
          <w:p w14:paraId="2EA9B786" w14:textId="77777777" w:rsidR="00BD7C0C" w:rsidRPr="00EF0BFA" w:rsidRDefault="00BD7C0C" w:rsidP="00A12788">
            <w:pPr>
              <w:pStyle w:val="Default"/>
              <w:jc w:val="both"/>
              <w:rPr>
                <w:rFonts w:ascii="Arial" w:hAnsi="Arial" w:cs="Arial"/>
                <w:bCs/>
                <w:sz w:val="22"/>
                <w:szCs w:val="22"/>
                <w:lang w:val="es-ES_tradnl"/>
              </w:rPr>
            </w:pPr>
          </w:p>
          <w:p w14:paraId="6952A61A" w14:textId="77777777" w:rsidR="00BD7C0C" w:rsidRPr="00EF0BFA" w:rsidRDefault="00BD7C0C" w:rsidP="00BD7C0C">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11D9AA0B" w14:textId="665D1420" w:rsidR="00BD7C0C" w:rsidRPr="00EF0BFA" w:rsidRDefault="00BD7C0C" w:rsidP="00A12788">
            <w:pPr>
              <w:pStyle w:val="Default"/>
              <w:jc w:val="both"/>
              <w:rPr>
                <w:rFonts w:ascii="Arial" w:hAnsi="Arial" w:cs="Arial"/>
                <w:bCs/>
                <w:sz w:val="22"/>
                <w:szCs w:val="22"/>
                <w:lang w:val="es-ES_tradnl"/>
              </w:rPr>
            </w:pPr>
          </w:p>
          <w:p w14:paraId="1BDA0F4E" w14:textId="1789EA98" w:rsidR="00BD7C0C" w:rsidRPr="00EF0BFA" w:rsidRDefault="00BD7C0C" w:rsidP="00A12788">
            <w:pPr>
              <w:pStyle w:val="Default"/>
              <w:jc w:val="both"/>
              <w:rPr>
                <w:rFonts w:ascii="Arial" w:hAnsi="Arial" w:cs="Arial"/>
                <w:bCs/>
                <w:sz w:val="22"/>
                <w:szCs w:val="22"/>
                <w:lang w:val="es-ES_tradnl"/>
              </w:rPr>
            </w:pPr>
          </w:p>
          <w:p w14:paraId="20F99918" w14:textId="2272F953" w:rsidR="00BD7C0C" w:rsidRPr="00EF0BFA" w:rsidRDefault="00BD7C0C" w:rsidP="00A12788">
            <w:pPr>
              <w:pStyle w:val="Default"/>
              <w:jc w:val="both"/>
              <w:rPr>
                <w:rFonts w:ascii="Arial" w:hAnsi="Arial" w:cs="Arial"/>
                <w:bCs/>
                <w:sz w:val="22"/>
                <w:szCs w:val="22"/>
                <w:lang w:val="es-ES_tradnl"/>
              </w:rPr>
            </w:pPr>
          </w:p>
          <w:p w14:paraId="259295D3" w14:textId="77777777" w:rsidR="00BD7C0C" w:rsidRPr="00EF0BFA" w:rsidRDefault="00BD7C0C" w:rsidP="00A12788">
            <w:pPr>
              <w:pStyle w:val="Default"/>
              <w:jc w:val="both"/>
              <w:rPr>
                <w:rFonts w:ascii="Arial" w:hAnsi="Arial" w:cs="Arial"/>
                <w:bCs/>
                <w:sz w:val="22"/>
                <w:szCs w:val="22"/>
                <w:lang w:val="es-ES_tradnl"/>
              </w:rPr>
            </w:pPr>
          </w:p>
          <w:p w14:paraId="6F52A517" w14:textId="5D49B20C" w:rsidR="000777B6" w:rsidRPr="00EF0BFA" w:rsidRDefault="00A8482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IX. Las demás que le confieran las disposiciones legales y reglamentarias aplicables. </w:t>
            </w:r>
          </w:p>
        </w:tc>
        <w:tc>
          <w:tcPr>
            <w:tcW w:w="4414" w:type="dxa"/>
          </w:tcPr>
          <w:p w14:paraId="7C85D823" w14:textId="77777777" w:rsidR="000777B6" w:rsidRPr="00EF0BFA" w:rsidRDefault="000777B6" w:rsidP="000777B6">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Artículo 22. Para la mitigación y adaptación de los efectos del cambio climático, la Estrategia Estatal deberá contemplar como mínimo las siguientes acciones: </w:t>
            </w:r>
          </w:p>
          <w:p w14:paraId="23D595F7" w14:textId="4618480D" w:rsidR="000777B6" w:rsidRPr="00EF0BFA" w:rsidRDefault="000777B6" w:rsidP="00A12788">
            <w:pPr>
              <w:pStyle w:val="Default"/>
              <w:jc w:val="both"/>
              <w:rPr>
                <w:rFonts w:ascii="Arial" w:hAnsi="Arial" w:cs="Arial"/>
                <w:b/>
                <w:sz w:val="22"/>
                <w:szCs w:val="22"/>
                <w:lang w:val="es-ES_tradnl"/>
              </w:rPr>
            </w:pPr>
          </w:p>
          <w:p w14:paraId="2C90F8C2" w14:textId="6353EC6A" w:rsidR="00A84828" w:rsidRPr="00EF0BFA" w:rsidRDefault="00A84828" w:rsidP="00A12788">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I a la VIII. </w:t>
            </w:r>
            <w:r w:rsidR="00BD7C0C" w:rsidRPr="00EF0BFA">
              <w:rPr>
                <w:rFonts w:ascii="Arial" w:hAnsi="Arial" w:cs="Arial"/>
                <w:bCs/>
                <w:i/>
                <w:iCs/>
                <w:sz w:val="22"/>
                <w:szCs w:val="22"/>
                <w:lang w:val="es-ES_tradnl"/>
              </w:rPr>
              <w:t>[…]</w:t>
            </w:r>
          </w:p>
          <w:p w14:paraId="3CCE4E7D" w14:textId="77777777" w:rsidR="00A84828" w:rsidRPr="00EF0BFA" w:rsidRDefault="00A84828" w:rsidP="00A12788">
            <w:pPr>
              <w:pStyle w:val="Default"/>
              <w:jc w:val="both"/>
              <w:rPr>
                <w:rFonts w:ascii="Arial" w:hAnsi="Arial" w:cs="Arial"/>
                <w:b/>
                <w:sz w:val="22"/>
                <w:szCs w:val="22"/>
                <w:lang w:val="es-ES_tradnl"/>
              </w:rPr>
            </w:pPr>
          </w:p>
          <w:p w14:paraId="50EDD16F" w14:textId="5604C704" w:rsidR="001312D6" w:rsidRPr="00EF0BFA" w:rsidRDefault="00A84828" w:rsidP="00A12788">
            <w:pPr>
              <w:pStyle w:val="Default"/>
              <w:jc w:val="both"/>
              <w:rPr>
                <w:rFonts w:ascii="Arial" w:hAnsi="Arial" w:cs="Arial"/>
                <w:b/>
                <w:sz w:val="22"/>
                <w:szCs w:val="22"/>
                <w:lang w:val="es-ES_tradnl"/>
              </w:rPr>
            </w:pPr>
            <w:r w:rsidRPr="00EF0BFA">
              <w:rPr>
                <w:rFonts w:ascii="Arial" w:hAnsi="Arial" w:cs="Arial"/>
                <w:b/>
                <w:sz w:val="22"/>
                <w:szCs w:val="22"/>
                <w:lang w:val="es-ES_tradnl"/>
              </w:rPr>
              <w:t>IX. E</w:t>
            </w:r>
            <w:r w:rsidR="000777B6" w:rsidRPr="00EF0BFA">
              <w:rPr>
                <w:rFonts w:ascii="Arial" w:hAnsi="Arial" w:cs="Arial"/>
                <w:b/>
                <w:sz w:val="22"/>
                <w:szCs w:val="22"/>
                <w:lang w:val="es-ES_tradnl"/>
              </w:rPr>
              <w:t>stablecer medidas que incentiven el uso del transporte público, vehículos no motorizados, vehículos de bajas emisiones y otros modos de alta eficiencia energética, cuando el entorno lo permita</w:t>
            </w:r>
            <w:r w:rsidR="007B01AE" w:rsidRPr="00EF0BFA">
              <w:rPr>
                <w:rFonts w:ascii="Arial" w:hAnsi="Arial" w:cs="Arial"/>
                <w:b/>
                <w:sz w:val="22"/>
                <w:szCs w:val="22"/>
                <w:lang w:val="es-ES_tradnl"/>
              </w:rPr>
              <w:t>.</w:t>
            </w:r>
          </w:p>
          <w:p w14:paraId="2F71DC21" w14:textId="77777777" w:rsidR="00A84828" w:rsidRPr="00EF0BFA" w:rsidRDefault="00A84828" w:rsidP="00A12788">
            <w:pPr>
              <w:pStyle w:val="Default"/>
              <w:jc w:val="both"/>
              <w:rPr>
                <w:rFonts w:ascii="Arial" w:hAnsi="Arial" w:cs="Arial"/>
                <w:bCs/>
                <w:sz w:val="22"/>
                <w:szCs w:val="22"/>
                <w:lang w:val="es-ES_tradnl"/>
              </w:rPr>
            </w:pPr>
          </w:p>
          <w:p w14:paraId="50944CA1" w14:textId="40BAE756" w:rsidR="00D8380A" w:rsidRPr="00EF0BFA" w:rsidRDefault="00A8482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X.</w:t>
            </w:r>
            <w:r w:rsidR="00BD7C0C" w:rsidRPr="00EF0BFA">
              <w:rPr>
                <w:rFonts w:ascii="Arial" w:hAnsi="Arial" w:cs="Arial"/>
                <w:bCs/>
                <w:sz w:val="22"/>
                <w:szCs w:val="22"/>
                <w:lang w:val="es-ES_tradnl"/>
              </w:rPr>
              <w:t xml:space="preserve"> Las demás que le confieran las disposiciones legales y reglamentarias aplicables.</w:t>
            </w:r>
          </w:p>
        </w:tc>
      </w:tr>
      <w:tr w:rsidR="001312D6" w:rsidRPr="00EF0BFA" w14:paraId="721884DA" w14:textId="77777777" w:rsidTr="001D0015">
        <w:tc>
          <w:tcPr>
            <w:tcW w:w="4414" w:type="dxa"/>
          </w:tcPr>
          <w:p w14:paraId="463164AA" w14:textId="77777777" w:rsidR="001312D6" w:rsidRPr="00EF0BFA" w:rsidRDefault="00A84828" w:rsidP="00A12788">
            <w:pPr>
              <w:pStyle w:val="Default"/>
              <w:jc w:val="both"/>
              <w:rPr>
                <w:rFonts w:ascii="Arial" w:hAnsi="Arial" w:cs="Arial"/>
                <w:bCs/>
                <w:sz w:val="22"/>
                <w:szCs w:val="22"/>
                <w:lang w:val="es-ES_tradnl"/>
              </w:rPr>
            </w:pPr>
            <w:r w:rsidRPr="00EF0BFA">
              <w:rPr>
                <w:rFonts w:ascii="Arial" w:hAnsi="Arial" w:cs="Arial"/>
                <w:b/>
                <w:sz w:val="22"/>
                <w:szCs w:val="22"/>
                <w:lang w:val="es-ES_tradnl"/>
              </w:rPr>
              <w:lastRenderedPageBreak/>
              <w:t xml:space="preserve">Artículo 33. </w:t>
            </w:r>
            <w:r w:rsidRPr="00EF0BFA">
              <w:rPr>
                <w:rFonts w:ascii="Arial" w:hAnsi="Arial" w:cs="Arial"/>
                <w:bCs/>
                <w:sz w:val="22"/>
                <w:szCs w:val="22"/>
                <w:lang w:val="es-ES_tradnl"/>
              </w:rPr>
              <w:t>Los programas del Estado y los Municipios incluirán, entre otros, los siguientes elementos:</w:t>
            </w:r>
          </w:p>
          <w:p w14:paraId="04A34391" w14:textId="77777777" w:rsidR="00A84828" w:rsidRPr="00EF0BFA" w:rsidRDefault="00A84828" w:rsidP="00A12788">
            <w:pPr>
              <w:pStyle w:val="Default"/>
              <w:jc w:val="both"/>
              <w:rPr>
                <w:rFonts w:ascii="Arial" w:hAnsi="Arial" w:cs="Arial"/>
                <w:b/>
                <w:sz w:val="22"/>
                <w:szCs w:val="22"/>
                <w:lang w:val="es-ES_tradnl"/>
              </w:rPr>
            </w:pPr>
          </w:p>
          <w:p w14:paraId="76E3C4E0" w14:textId="286588EF" w:rsidR="00A84828" w:rsidRPr="00EF0BFA" w:rsidRDefault="00A84828" w:rsidP="00A12788">
            <w:pPr>
              <w:pStyle w:val="Default"/>
              <w:jc w:val="both"/>
              <w:rPr>
                <w:rFonts w:ascii="Arial" w:hAnsi="Arial" w:cs="Arial"/>
                <w:bCs/>
                <w:i/>
                <w:iCs/>
                <w:sz w:val="22"/>
                <w:szCs w:val="22"/>
                <w:lang w:val="es-ES_tradnl"/>
              </w:rPr>
            </w:pPr>
            <w:r w:rsidRPr="00EF0BFA">
              <w:rPr>
                <w:rFonts w:ascii="Arial" w:hAnsi="Arial" w:cs="Arial"/>
                <w:b/>
                <w:sz w:val="22"/>
                <w:szCs w:val="22"/>
                <w:lang w:val="es-ES_tradnl"/>
              </w:rPr>
              <w:t xml:space="preserve">I a la IV. </w:t>
            </w:r>
            <w:r w:rsidR="000A17C6" w:rsidRPr="00EF0BFA">
              <w:rPr>
                <w:rFonts w:ascii="Arial" w:hAnsi="Arial" w:cs="Arial"/>
                <w:bCs/>
                <w:i/>
                <w:iCs/>
                <w:sz w:val="22"/>
                <w:szCs w:val="22"/>
                <w:lang w:val="es-ES_tradnl"/>
              </w:rPr>
              <w:t>[…]</w:t>
            </w:r>
          </w:p>
          <w:p w14:paraId="5A430DCB" w14:textId="5974FDD6" w:rsidR="000A17C6" w:rsidRPr="00EF0BFA" w:rsidRDefault="000A17C6" w:rsidP="00A12788">
            <w:pPr>
              <w:pStyle w:val="Default"/>
              <w:jc w:val="both"/>
              <w:rPr>
                <w:rFonts w:ascii="Arial" w:hAnsi="Arial" w:cs="Arial"/>
                <w:b/>
                <w:i/>
                <w:iCs/>
                <w:sz w:val="22"/>
                <w:szCs w:val="22"/>
                <w:lang w:val="es-ES_tradnl"/>
              </w:rPr>
            </w:pPr>
          </w:p>
          <w:p w14:paraId="6E3F5949" w14:textId="77777777" w:rsidR="000A17C6" w:rsidRPr="00EF0BFA" w:rsidRDefault="000A17C6" w:rsidP="000A17C6">
            <w:pPr>
              <w:pStyle w:val="Default"/>
              <w:jc w:val="center"/>
              <w:rPr>
                <w:rFonts w:ascii="Arial" w:hAnsi="Arial" w:cs="Arial"/>
                <w:b/>
                <w:i/>
                <w:iCs/>
                <w:sz w:val="22"/>
                <w:szCs w:val="22"/>
                <w:lang w:val="es-ES_tradnl"/>
              </w:rPr>
            </w:pPr>
          </w:p>
          <w:p w14:paraId="39024294" w14:textId="62B5A9C8" w:rsidR="000A17C6" w:rsidRPr="00EF0BFA" w:rsidRDefault="000A17C6" w:rsidP="000A17C6">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341D6FD9" w14:textId="0F513A7C" w:rsidR="000A17C6" w:rsidRPr="00EF0BFA" w:rsidRDefault="000A17C6" w:rsidP="00A12788">
            <w:pPr>
              <w:pStyle w:val="Default"/>
              <w:jc w:val="both"/>
              <w:rPr>
                <w:rFonts w:ascii="Arial" w:hAnsi="Arial" w:cs="Arial"/>
                <w:b/>
                <w:sz w:val="22"/>
                <w:szCs w:val="22"/>
                <w:lang w:val="es-ES_tradnl"/>
              </w:rPr>
            </w:pPr>
          </w:p>
          <w:p w14:paraId="3A3D6F5A" w14:textId="6169C896" w:rsidR="000A17C6" w:rsidRPr="00EF0BFA" w:rsidRDefault="000A17C6" w:rsidP="00A12788">
            <w:pPr>
              <w:pStyle w:val="Default"/>
              <w:jc w:val="both"/>
              <w:rPr>
                <w:rFonts w:ascii="Arial" w:hAnsi="Arial" w:cs="Arial"/>
                <w:b/>
                <w:sz w:val="22"/>
                <w:szCs w:val="22"/>
                <w:lang w:val="es-ES_tradnl"/>
              </w:rPr>
            </w:pPr>
          </w:p>
          <w:p w14:paraId="324100AE" w14:textId="77777777" w:rsidR="000A17C6" w:rsidRPr="00EF0BFA" w:rsidRDefault="000A17C6" w:rsidP="00A12788">
            <w:pPr>
              <w:pStyle w:val="Default"/>
              <w:jc w:val="both"/>
              <w:rPr>
                <w:rFonts w:ascii="Arial" w:hAnsi="Arial" w:cs="Arial"/>
                <w:b/>
                <w:sz w:val="22"/>
                <w:szCs w:val="22"/>
                <w:lang w:val="es-ES_tradnl"/>
              </w:rPr>
            </w:pPr>
          </w:p>
          <w:p w14:paraId="17328642" w14:textId="77777777" w:rsidR="00A84828" w:rsidRPr="00EF0BFA" w:rsidRDefault="00A8482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V. Los demás que determinen sus disposiciones legales en la materia.</w:t>
            </w:r>
          </w:p>
          <w:p w14:paraId="55F300BC" w14:textId="5D54BF0F" w:rsidR="00A84828" w:rsidRPr="00EF0BFA" w:rsidRDefault="00A84828" w:rsidP="00A12788">
            <w:pPr>
              <w:pStyle w:val="Default"/>
              <w:jc w:val="both"/>
              <w:rPr>
                <w:rFonts w:ascii="Arial" w:hAnsi="Arial" w:cs="Arial"/>
                <w:b/>
                <w:sz w:val="22"/>
                <w:szCs w:val="22"/>
                <w:lang w:val="es-ES_tradnl"/>
              </w:rPr>
            </w:pPr>
          </w:p>
        </w:tc>
        <w:tc>
          <w:tcPr>
            <w:tcW w:w="4414" w:type="dxa"/>
          </w:tcPr>
          <w:p w14:paraId="2478C0C5" w14:textId="77777777" w:rsidR="00A84828" w:rsidRPr="00EF0BFA" w:rsidRDefault="00A84828" w:rsidP="00A84828">
            <w:pPr>
              <w:pStyle w:val="Default"/>
              <w:jc w:val="both"/>
              <w:rPr>
                <w:rFonts w:ascii="Arial" w:hAnsi="Arial" w:cs="Arial"/>
                <w:bCs/>
                <w:sz w:val="22"/>
                <w:szCs w:val="22"/>
                <w:lang w:val="es-ES_tradnl"/>
              </w:rPr>
            </w:pPr>
            <w:r w:rsidRPr="00EF0BFA">
              <w:rPr>
                <w:rFonts w:ascii="Arial" w:hAnsi="Arial" w:cs="Arial"/>
                <w:b/>
                <w:sz w:val="22"/>
                <w:szCs w:val="22"/>
                <w:lang w:val="es-ES_tradnl"/>
              </w:rPr>
              <w:t xml:space="preserve">Artículo 33. </w:t>
            </w:r>
            <w:r w:rsidRPr="00EF0BFA">
              <w:rPr>
                <w:rFonts w:ascii="Arial" w:hAnsi="Arial" w:cs="Arial"/>
                <w:bCs/>
                <w:sz w:val="22"/>
                <w:szCs w:val="22"/>
                <w:lang w:val="es-ES_tradnl"/>
              </w:rPr>
              <w:t>Los programas del Estado y los Municipios incluirán, entre otros, los siguientes elementos:</w:t>
            </w:r>
          </w:p>
          <w:p w14:paraId="4BE1CDB0" w14:textId="77777777" w:rsidR="001312D6" w:rsidRPr="00EF0BFA" w:rsidRDefault="001312D6" w:rsidP="00A12788">
            <w:pPr>
              <w:pStyle w:val="Default"/>
              <w:jc w:val="both"/>
              <w:rPr>
                <w:rFonts w:ascii="Arial" w:hAnsi="Arial" w:cs="Arial"/>
                <w:b/>
                <w:sz w:val="22"/>
                <w:szCs w:val="22"/>
                <w:lang w:val="es-ES_tradnl"/>
              </w:rPr>
            </w:pPr>
          </w:p>
          <w:p w14:paraId="0E4ECEE6" w14:textId="2045678C" w:rsidR="00A84828" w:rsidRPr="00EF0BFA" w:rsidRDefault="00A84828" w:rsidP="00A12788">
            <w:pPr>
              <w:pStyle w:val="Default"/>
              <w:jc w:val="both"/>
              <w:rPr>
                <w:rFonts w:ascii="Arial" w:hAnsi="Arial" w:cs="Arial"/>
                <w:bCs/>
                <w:i/>
                <w:iCs/>
                <w:sz w:val="22"/>
                <w:szCs w:val="22"/>
                <w:lang w:val="es-ES_tradnl"/>
              </w:rPr>
            </w:pPr>
            <w:r w:rsidRPr="00EF0BFA">
              <w:rPr>
                <w:rFonts w:ascii="Arial" w:hAnsi="Arial" w:cs="Arial"/>
                <w:b/>
                <w:sz w:val="22"/>
                <w:szCs w:val="22"/>
                <w:lang w:val="es-ES_tradnl"/>
              </w:rPr>
              <w:t>I a la IV.</w:t>
            </w:r>
            <w:r w:rsidR="000A17C6" w:rsidRPr="00EF0BFA">
              <w:rPr>
                <w:rFonts w:ascii="Arial" w:hAnsi="Arial" w:cs="Arial"/>
                <w:b/>
                <w:sz w:val="22"/>
                <w:szCs w:val="22"/>
                <w:lang w:val="es-ES_tradnl"/>
              </w:rPr>
              <w:t xml:space="preserve"> </w:t>
            </w:r>
            <w:r w:rsidR="000A17C6" w:rsidRPr="00EF0BFA">
              <w:rPr>
                <w:rFonts w:ascii="Arial" w:hAnsi="Arial" w:cs="Arial"/>
                <w:bCs/>
                <w:i/>
                <w:iCs/>
                <w:sz w:val="22"/>
                <w:szCs w:val="22"/>
                <w:lang w:val="es-ES_tradnl"/>
              </w:rPr>
              <w:t>[…]</w:t>
            </w:r>
          </w:p>
          <w:p w14:paraId="21A2196A" w14:textId="77777777" w:rsidR="000A17C6" w:rsidRPr="00EF0BFA" w:rsidRDefault="000A17C6" w:rsidP="00A12788">
            <w:pPr>
              <w:pStyle w:val="Default"/>
              <w:jc w:val="both"/>
              <w:rPr>
                <w:rFonts w:ascii="Arial" w:hAnsi="Arial" w:cs="Arial"/>
                <w:b/>
                <w:sz w:val="22"/>
                <w:szCs w:val="22"/>
                <w:lang w:val="es-ES_tradnl"/>
              </w:rPr>
            </w:pPr>
          </w:p>
          <w:p w14:paraId="715CBBA3" w14:textId="61E5B466" w:rsidR="00A84828" w:rsidRPr="00EF0BFA" w:rsidRDefault="00A84828" w:rsidP="00A12788">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V. Planeación a largo plazo para el uso de transporte público e incentivos fiscales para el transporte privado con motores eléctricos. </w:t>
            </w:r>
          </w:p>
          <w:p w14:paraId="44468BB0" w14:textId="77777777" w:rsidR="000A17C6" w:rsidRPr="00EF0BFA" w:rsidRDefault="000A17C6" w:rsidP="00A12788">
            <w:pPr>
              <w:pStyle w:val="Default"/>
              <w:jc w:val="both"/>
              <w:rPr>
                <w:rFonts w:ascii="Arial" w:hAnsi="Arial" w:cs="Arial"/>
                <w:b/>
                <w:sz w:val="22"/>
                <w:szCs w:val="22"/>
                <w:lang w:val="es-ES_tradnl"/>
              </w:rPr>
            </w:pPr>
          </w:p>
          <w:p w14:paraId="7DFE0237" w14:textId="77777777" w:rsidR="00A84828" w:rsidRPr="00EF0BFA" w:rsidRDefault="00A84828" w:rsidP="00A12788">
            <w:pPr>
              <w:pStyle w:val="Default"/>
              <w:jc w:val="both"/>
              <w:rPr>
                <w:rFonts w:ascii="Arial" w:hAnsi="Arial" w:cs="Arial"/>
                <w:bCs/>
                <w:sz w:val="22"/>
                <w:szCs w:val="22"/>
                <w:lang w:val="es-ES_tradnl"/>
              </w:rPr>
            </w:pPr>
            <w:r w:rsidRPr="00EF0BFA">
              <w:rPr>
                <w:rFonts w:ascii="Arial" w:hAnsi="Arial" w:cs="Arial"/>
                <w:bCs/>
                <w:sz w:val="22"/>
                <w:szCs w:val="22"/>
                <w:lang w:val="es-ES_tradnl"/>
              </w:rPr>
              <w:t>VI. Los demás que determinen sus disposiciones legales en la materia.</w:t>
            </w:r>
          </w:p>
          <w:p w14:paraId="66700263" w14:textId="00A2BB74" w:rsidR="00D8380A" w:rsidRPr="00EF0BFA" w:rsidRDefault="00D8380A" w:rsidP="00A12788">
            <w:pPr>
              <w:pStyle w:val="Default"/>
              <w:jc w:val="both"/>
              <w:rPr>
                <w:rFonts w:ascii="Arial" w:hAnsi="Arial" w:cs="Arial"/>
                <w:b/>
                <w:sz w:val="22"/>
                <w:szCs w:val="22"/>
                <w:lang w:val="es-ES_tradnl"/>
              </w:rPr>
            </w:pPr>
          </w:p>
        </w:tc>
      </w:tr>
      <w:bookmarkEnd w:id="2"/>
      <w:bookmarkEnd w:id="3"/>
    </w:tbl>
    <w:p w14:paraId="7A5A7D87" w14:textId="77777777" w:rsidR="001D0015" w:rsidRPr="00EF0BFA" w:rsidRDefault="001D0015" w:rsidP="007E69D3">
      <w:pPr>
        <w:pStyle w:val="Default"/>
        <w:rPr>
          <w:rFonts w:ascii="Arial" w:hAnsi="Arial" w:cs="Arial"/>
          <w:bCs/>
          <w:sz w:val="22"/>
          <w:szCs w:val="22"/>
          <w:lang w:val="es-ES_tradnl"/>
        </w:rPr>
      </w:pPr>
    </w:p>
    <w:p w14:paraId="09ED7686" w14:textId="2FFAECBC" w:rsidR="001D0015" w:rsidRPr="00EF0BFA" w:rsidRDefault="001D0015" w:rsidP="007E69D3">
      <w:pPr>
        <w:pStyle w:val="Default"/>
        <w:rPr>
          <w:rFonts w:ascii="Arial" w:hAnsi="Arial" w:cs="Arial"/>
          <w:bCs/>
          <w:sz w:val="22"/>
          <w:szCs w:val="22"/>
          <w:lang w:val="es-ES_tradnl"/>
        </w:rPr>
      </w:pPr>
    </w:p>
    <w:tbl>
      <w:tblPr>
        <w:tblStyle w:val="Tablaconcuadrcula"/>
        <w:tblW w:w="0" w:type="auto"/>
        <w:tblLook w:val="04A0" w:firstRow="1" w:lastRow="0" w:firstColumn="1" w:lastColumn="0" w:noHBand="0" w:noVBand="1"/>
      </w:tblPr>
      <w:tblGrid>
        <w:gridCol w:w="4414"/>
        <w:gridCol w:w="4414"/>
      </w:tblGrid>
      <w:tr w:rsidR="00625B60" w:rsidRPr="00EF0BFA" w14:paraId="528DCD18" w14:textId="77777777" w:rsidTr="000A17C6">
        <w:tc>
          <w:tcPr>
            <w:tcW w:w="8828" w:type="dxa"/>
            <w:gridSpan w:val="2"/>
            <w:shd w:val="clear" w:color="auto" w:fill="4C94D8" w:themeFill="text2" w:themeFillTint="80"/>
          </w:tcPr>
          <w:p w14:paraId="68D871AC" w14:textId="78254821" w:rsidR="00625B60" w:rsidRPr="00EF0BFA" w:rsidRDefault="00625B60" w:rsidP="007459EC">
            <w:pPr>
              <w:pStyle w:val="Default"/>
              <w:jc w:val="center"/>
              <w:rPr>
                <w:rFonts w:ascii="Arial" w:hAnsi="Arial" w:cs="Arial"/>
                <w:b/>
                <w:sz w:val="22"/>
                <w:szCs w:val="22"/>
                <w:lang w:val="es-ES_tradnl"/>
              </w:rPr>
            </w:pPr>
            <w:bookmarkStart w:id="4" w:name="_Hlk195096580"/>
            <w:r w:rsidRPr="00EF0BFA">
              <w:rPr>
                <w:rFonts w:ascii="Arial" w:hAnsi="Arial" w:cs="Arial"/>
                <w:b/>
                <w:sz w:val="22"/>
                <w:szCs w:val="22"/>
                <w:lang w:val="es-ES_tradnl"/>
              </w:rPr>
              <w:t>LEY DE TRANSPORTE DEL ESTADO DE CHIHUAHUA</w:t>
            </w:r>
          </w:p>
        </w:tc>
      </w:tr>
      <w:tr w:rsidR="00625B60" w:rsidRPr="00EF0BFA" w14:paraId="58284C31" w14:textId="77777777" w:rsidTr="000A17C6">
        <w:tc>
          <w:tcPr>
            <w:tcW w:w="4414" w:type="dxa"/>
            <w:shd w:val="clear" w:color="auto" w:fill="F1A983" w:themeFill="accent2" w:themeFillTint="99"/>
          </w:tcPr>
          <w:p w14:paraId="2501E3FE" w14:textId="77777777" w:rsidR="00625B60" w:rsidRPr="00EF0BFA" w:rsidRDefault="00625B60" w:rsidP="007459EC">
            <w:pPr>
              <w:pStyle w:val="Default"/>
              <w:jc w:val="center"/>
              <w:rPr>
                <w:rFonts w:ascii="Arial" w:hAnsi="Arial" w:cs="Arial"/>
                <w:b/>
                <w:color w:val="auto"/>
                <w:sz w:val="22"/>
                <w:szCs w:val="22"/>
                <w:lang w:val="es-ES_tradnl"/>
              </w:rPr>
            </w:pPr>
            <w:r w:rsidRPr="00EF0BFA">
              <w:rPr>
                <w:rFonts w:ascii="Arial" w:hAnsi="Arial" w:cs="Arial"/>
                <w:b/>
                <w:color w:val="auto"/>
                <w:sz w:val="22"/>
                <w:szCs w:val="22"/>
                <w:lang w:val="es-ES_tradnl"/>
              </w:rPr>
              <w:t>TEXTO VIGENTE</w:t>
            </w:r>
          </w:p>
        </w:tc>
        <w:tc>
          <w:tcPr>
            <w:tcW w:w="4414" w:type="dxa"/>
            <w:shd w:val="clear" w:color="auto" w:fill="F1A983" w:themeFill="accent2" w:themeFillTint="99"/>
          </w:tcPr>
          <w:p w14:paraId="54944BAF" w14:textId="729A4895" w:rsidR="00625B60" w:rsidRPr="00EF0BFA" w:rsidRDefault="000A17C6" w:rsidP="007459EC">
            <w:pPr>
              <w:pStyle w:val="Default"/>
              <w:jc w:val="center"/>
              <w:rPr>
                <w:rFonts w:ascii="Arial" w:hAnsi="Arial" w:cs="Arial"/>
                <w:b/>
                <w:color w:val="auto"/>
                <w:sz w:val="22"/>
                <w:szCs w:val="22"/>
                <w:lang w:val="es-ES_tradnl"/>
              </w:rPr>
            </w:pPr>
            <w:r w:rsidRPr="00EF0BFA">
              <w:rPr>
                <w:rFonts w:ascii="Arial" w:hAnsi="Arial" w:cs="Arial"/>
                <w:b/>
                <w:color w:val="auto"/>
                <w:sz w:val="22"/>
                <w:szCs w:val="22"/>
                <w:lang w:val="es-ES_tradnl"/>
              </w:rPr>
              <w:t>PROPUESTA DE REFORMA</w:t>
            </w:r>
          </w:p>
        </w:tc>
      </w:tr>
      <w:tr w:rsidR="00625B60" w:rsidRPr="00EF0BFA" w14:paraId="0916B03F" w14:textId="77777777" w:rsidTr="007459EC">
        <w:tc>
          <w:tcPr>
            <w:tcW w:w="4414" w:type="dxa"/>
          </w:tcPr>
          <w:p w14:paraId="70B6D117" w14:textId="77777777" w:rsidR="00625B60" w:rsidRPr="00EF0BFA" w:rsidRDefault="003040A6" w:rsidP="003040A6">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9. El Ejecutivo, al diseñar e implementar las políticas, programas y acciones en materia de transporte, se sujetará a los siguientes principios rectores:</w:t>
            </w:r>
          </w:p>
          <w:p w14:paraId="46C50F5F" w14:textId="77777777" w:rsidR="003040A6" w:rsidRPr="00EF0BFA" w:rsidRDefault="003040A6" w:rsidP="003040A6">
            <w:pPr>
              <w:pStyle w:val="Default"/>
              <w:jc w:val="both"/>
              <w:rPr>
                <w:rFonts w:ascii="Arial" w:hAnsi="Arial" w:cs="Arial"/>
                <w:bCs/>
                <w:sz w:val="22"/>
                <w:szCs w:val="22"/>
                <w:lang w:val="es-ES_tradnl"/>
              </w:rPr>
            </w:pPr>
          </w:p>
          <w:p w14:paraId="571DEC35" w14:textId="321C5F69" w:rsidR="00FB1319" w:rsidRPr="00EF0BFA" w:rsidRDefault="00FB1319" w:rsidP="003040A6">
            <w:pPr>
              <w:pStyle w:val="Default"/>
              <w:jc w:val="both"/>
              <w:rPr>
                <w:rFonts w:ascii="Arial" w:hAnsi="Arial" w:cs="Arial"/>
                <w:bCs/>
                <w:sz w:val="22"/>
                <w:szCs w:val="22"/>
                <w:lang w:val="es-ES_tradnl"/>
              </w:rPr>
            </w:pPr>
            <w:r w:rsidRPr="00EF0BFA">
              <w:rPr>
                <w:rFonts w:ascii="Arial" w:hAnsi="Arial" w:cs="Arial"/>
                <w:bCs/>
                <w:sz w:val="22"/>
                <w:szCs w:val="22"/>
                <w:lang w:val="es-ES_tradnl"/>
              </w:rPr>
              <w:t>I. Accesibilidad Universal</w:t>
            </w:r>
            <w:r w:rsidR="000A17C6" w:rsidRPr="00EF0BFA">
              <w:rPr>
                <w:rFonts w:ascii="Arial" w:hAnsi="Arial" w:cs="Arial"/>
                <w:bCs/>
                <w:sz w:val="22"/>
                <w:szCs w:val="22"/>
                <w:lang w:val="es-ES_tradnl"/>
              </w:rPr>
              <w:t xml:space="preserve"> </w:t>
            </w:r>
            <w:r w:rsidR="000A17C6" w:rsidRPr="00EF0BFA">
              <w:rPr>
                <w:rFonts w:ascii="Arial" w:hAnsi="Arial" w:cs="Arial"/>
                <w:bCs/>
                <w:i/>
                <w:iCs/>
                <w:sz w:val="22"/>
                <w:szCs w:val="22"/>
                <w:lang w:val="es-ES_tradnl"/>
              </w:rPr>
              <w:t>[…]</w:t>
            </w:r>
          </w:p>
          <w:p w14:paraId="52E7F351" w14:textId="4E2AEFCA" w:rsidR="00FB1319" w:rsidRPr="00EF0BFA" w:rsidRDefault="00FB1319" w:rsidP="003040A6">
            <w:pPr>
              <w:pStyle w:val="Default"/>
              <w:jc w:val="both"/>
              <w:rPr>
                <w:rFonts w:ascii="Arial" w:hAnsi="Arial" w:cs="Arial"/>
                <w:bCs/>
                <w:i/>
                <w:iCs/>
                <w:sz w:val="22"/>
                <w:szCs w:val="22"/>
                <w:lang w:val="es-ES_tradnl"/>
              </w:rPr>
            </w:pPr>
            <w:r w:rsidRPr="00EF0BFA">
              <w:rPr>
                <w:rFonts w:ascii="Arial" w:hAnsi="Arial" w:cs="Arial"/>
                <w:bCs/>
                <w:sz w:val="22"/>
                <w:szCs w:val="22"/>
                <w:lang w:val="es-ES_tradnl"/>
              </w:rPr>
              <w:t>II. Calidad</w:t>
            </w:r>
            <w:r w:rsidR="000A17C6" w:rsidRPr="00EF0BFA">
              <w:rPr>
                <w:rFonts w:ascii="Arial" w:hAnsi="Arial" w:cs="Arial"/>
                <w:bCs/>
                <w:sz w:val="22"/>
                <w:szCs w:val="22"/>
                <w:lang w:val="es-ES_tradnl"/>
              </w:rPr>
              <w:t xml:space="preserve"> </w:t>
            </w:r>
            <w:r w:rsidR="000A17C6" w:rsidRPr="00EF0BFA">
              <w:rPr>
                <w:rFonts w:ascii="Arial" w:hAnsi="Arial" w:cs="Arial"/>
                <w:bCs/>
                <w:i/>
                <w:iCs/>
                <w:sz w:val="22"/>
                <w:szCs w:val="22"/>
                <w:lang w:val="es-ES_tradnl"/>
              </w:rPr>
              <w:t>[…]</w:t>
            </w:r>
          </w:p>
          <w:p w14:paraId="603E0181" w14:textId="09435A93" w:rsidR="00400897" w:rsidRPr="00EF0BFA" w:rsidRDefault="00400897" w:rsidP="003040A6">
            <w:pPr>
              <w:pStyle w:val="Default"/>
              <w:jc w:val="both"/>
              <w:rPr>
                <w:rFonts w:ascii="Arial" w:hAnsi="Arial" w:cs="Arial"/>
                <w:bCs/>
                <w:sz w:val="22"/>
                <w:szCs w:val="22"/>
                <w:lang w:val="es-ES_tradnl"/>
              </w:rPr>
            </w:pPr>
          </w:p>
          <w:p w14:paraId="77F65E30" w14:textId="77777777" w:rsidR="00CA39BE" w:rsidRPr="00EF0BFA" w:rsidRDefault="00CA39BE" w:rsidP="003040A6">
            <w:pPr>
              <w:pStyle w:val="Default"/>
              <w:jc w:val="both"/>
              <w:rPr>
                <w:rFonts w:ascii="Arial" w:hAnsi="Arial" w:cs="Arial"/>
                <w:bCs/>
                <w:sz w:val="22"/>
                <w:szCs w:val="22"/>
                <w:lang w:val="es-ES_tradnl"/>
              </w:rPr>
            </w:pPr>
          </w:p>
          <w:p w14:paraId="76985CBF" w14:textId="77777777" w:rsidR="00400897" w:rsidRPr="00EF0BFA" w:rsidRDefault="00400897" w:rsidP="00400897">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23279D83" w14:textId="77777777" w:rsidR="00FB1319" w:rsidRPr="00EF0BFA" w:rsidRDefault="00FB1319" w:rsidP="000A17C6">
            <w:pPr>
              <w:pStyle w:val="Default"/>
              <w:jc w:val="both"/>
              <w:rPr>
                <w:rFonts w:ascii="Arial" w:hAnsi="Arial" w:cs="Arial"/>
                <w:bCs/>
                <w:sz w:val="22"/>
                <w:szCs w:val="22"/>
                <w:lang w:val="es-ES_tradnl"/>
              </w:rPr>
            </w:pPr>
          </w:p>
          <w:p w14:paraId="3ED41F52" w14:textId="76187BFE" w:rsidR="00400897" w:rsidRPr="00EF0BFA" w:rsidRDefault="00400897" w:rsidP="000A17C6">
            <w:pPr>
              <w:pStyle w:val="Default"/>
              <w:jc w:val="both"/>
              <w:rPr>
                <w:rFonts w:ascii="Arial" w:hAnsi="Arial" w:cs="Arial"/>
                <w:bCs/>
                <w:sz w:val="22"/>
                <w:szCs w:val="22"/>
                <w:lang w:val="es-ES_tradnl"/>
              </w:rPr>
            </w:pPr>
          </w:p>
          <w:p w14:paraId="2459A8D9" w14:textId="77777777" w:rsidR="00CA39BE" w:rsidRPr="00EF0BFA" w:rsidRDefault="00CA39BE" w:rsidP="000A17C6">
            <w:pPr>
              <w:pStyle w:val="Default"/>
              <w:jc w:val="both"/>
              <w:rPr>
                <w:rFonts w:ascii="Arial" w:hAnsi="Arial" w:cs="Arial"/>
                <w:bCs/>
                <w:sz w:val="22"/>
                <w:szCs w:val="22"/>
                <w:lang w:val="es-ES_tradnl"/>
              </w:rPr>
            </w:pPr>
          </w:p>
          <w:p w14:paraId="38F844B2" w14:textId="2A940112" w:rsidR="00400897" w:rsidRPr="00EF0BFA" w:rsidRDefault="00400897" w:rsidP="000A17C6">
            <w:pPr>
              <w:pStyle w:val="Default"/>
              <w:jc w:val="both"/>
              <w:rPr>
                <w:rFonts w:ascii="Arial" w:hAnsi="Arial" w:cs="Arial"/>
                <w:bCs/>
                <w:sz w:val="22"/>
                <w:szCs w:val="22"/>
                <w:lang w:val="es-ES_tradnl"/>
              </w:rPr>
            </w:pPr>
            <w:r w:rsidRPr="00EF0BFA">
              <w:rPr>
                <w:rFonts w:ascii="Arial" w:hAnsi="Arial" w:cs="Arial"/>
                <w:b/>
                <w:sz w:val="22"/>
                <w:szCs w:val="22"/>
                <w:lang w:val="es-ES_tradnl"/>
              </w:rPr>
              <w:t xml:space="preserve">III. a X. </w:t>
            </w:r>
            <w:r w:rsidRPr="00EF0BFA">
              <w:rPr>
                <w:rFonts w:ascii="Arial" w:hAnsi="Arial" w:cs="Arial"/>
                <w:bCs/>
                <w:i/>
                <w:iCs/>
                <w:sz w:val="22"/>
                <w:szCs w:val="22"/>
                <w:lang w:val="es-ES_tradnl"/>
              </w:rPr>
              <w:t>[…]</w:t>
            </w:r>
          </w:p>
        </w:tc>
        <w:tc>
          <w:tcPr>
            <w:tcW w:w="4414" w:type="dxa"/>
          </w:tcPr>
          <w:p w14:paraId="2C8D5357" w14:textId="77777777" w:rsidR="00FB1319" w:rsidRPr="00EF0BFA" w:rsidRDefault="00FB1319" w:rsidP="00FB1319">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9. El Ejecutivo, al diseñar e implementar las políticas, programas y acciones en materia de transporte, se sujetará a los siguientes principios rectores:</w:t>
            </w:r>
          </w:p>
          <w:p w14:paraId="44C2F5B0" w14:textId="77777777" w:rsidR="00FB1319" w:rsidRPr="00EF0BFA" w:rsidRDefault="00FB1319" w:rsidP="00FB1319">
            <w:pPr>
              <w:pStyle w:val="Default"/>
              <w:jc w:val="both"/>
              <w:rPr>
                <w:rFonts w:ascii="Arial" w:hAnsi="Arial" w:cs="Arial"/>
                <w:bCs/>
                <w:sz w:val="22"/>
                <w:szCs w:val="22"/>
                <w:lang w:val="es-ES_tradnl"/>
              </w:rPr>
            </w:pPr>
          </w:p>
          <w:p w14:paraId="22181C30" w14:textId="1C3A0BE5" w:rsidR="0010277A" w:rsidRPr="00EF0BFA" w:rsidRDefault="0010277A" w:rsidP="0010277A">
            <w:pPr>
              <w:pStyle w:val="Default"/>
              <w:jc w:val="both"/>
              <w:rPr>
                <w:rFonts w:ascii="Arial" w:hAnsi="Arial" w:cs="Arial"/>
                <w:bCs/>
                <w:sz w:val="22"/>
                <w:szCs w:val="22"/>
                <w:lang w:val="es-ES_tradnl"/>
              </w:rPr>
            </w:pPr>
            <w:r w:rsidRPr="00EF0BFA">
              <w:rPr>
                <w:rFonts w:ascii="Arial" w:hAnsi="Arial" w:cs="Arial"/>
                <w:bCs/>
                <w:sz w:val="22"/>
                <w:szCs w:val="22"/>
                <w:lang w:val="es-ES_tradnl"/>
              </w:rPr>
              <w:t>I. Accesibilidad Universal</w:t>
            </w:r>
            <w:r w:rsidR="000A17C6" w:rsidRPr="00EF0BFA">
              <w:rPr>
                <w:rFonts w:ascii="Arial" w:hAnsi="Arial" w:cs="Arial"/>
                <w:bCs/>
                <w:sz w:val="22"/>
                <w:szCs w:val="22"/>
                <w:lang w:val="es-ES_tradnl"/>
              </w:rPr>
              <w:t xml:space="preserve"> </w:t>
            </w:r>
            <w:r w:rsidR="000A17C6" w:rsidRPr="00EF0BFA">
              <w:rPr>
                <w:rFonts w:ascii="Arial" w:hAnsi="Arial" w:cs="Arial"/>
                <w:bCs/>
                <w:i/>
                <w:iCs/>
                <w:sz w:val="22"/>
                <w:szCs w:val="22"/>
                <w:lang w:val="es-ES_tradnl"/>
              </w:rPr>
              <w:t>[…]</w:t>
            </w:r>
          </w:p>
          <w:p w14:paraId="11FE2213" w14:textId="4F21A932" w:rsidR="0010277A" w:rsidRPr="00EF0BFA" w:rsidRDefault="0010277A" w:rsidP="0010277A">
            <w:pPr>
              <w:pStyle w:val="Default"/>
              <w:jc w:val="both"/>
              <w:rPr>
                <w:rFonts w:ascii="Arial" w:hAnsi="Arial" w:cs="Arial"/>
                <w:bCs/>
                <w:i/>
                <w:iCs/>
                <w:sz w:val="22"/>
                <w:szCs w:val="22"/>
                <w:lang w:val="es-ES_tradnl"/>
              </w:rPr>
            </w:pPr>
            <w:r w:rsidRPr="00EF0BFA">
              <w:rPr>
                <w:rFonts w:ascii="Arial" w:hAnsi="Arial" w:cs="Arial"/>
                <w:bCs/>
                <w:sz w:val="22"/>
                <w:szCs w:val="22"/>
                <w:lang w:val="es-ES_tradnl"/>
              </w:rPr>
              <w:t>II. Calidad</w:t>
            </w:r>
            <w:r w:rsidR="000A17C6" w:rsidRPr="00EF0BFA">
              <w:rPr>
                <w:rFonts w:ascii="Arial" w:hAnsi="Arial" w:cs="Arial"/>
                <w:bCs/>
                <w:sz w:val="22"/>
                <w:szCs w:val="22"/>
                <w:lang w:val="es-ES_tradnl"/>
              </w:rPr>
              <w:t xml:space="preserve"> </w:t>
            </w:r>
            <w:r w:rsidR="000A17C6" w:rsidRPr="00EF0BFA">
              <w:rPr>
                <w:rFonts w:ascii="Arial" w:hAnsi="Arial" w:cs="Arial"/>
                <w:bCs/>
                <w:i/>
                <w:iCs/>
                <w:sz w:val="22"/>
                <w:szCs w:val="22"/>
                <w:lang w:val="es-ES_tradnl"/>
              </w:rPr>
              <w:t>[…]</w:t>
            </w:r>
          </w:p>
          <w:p w14:paraId="5964C0C0" w14:textId="77777777" w:rsidR="00CA39BE" w:rsidRPr="00EF0BFA" w:rsidRDefault="00CA39BE" w:rsidP="0010277A">
            <w:pPr>
              <w:pStyle w:val="Default"/>
              <w:jc w:val="both"/>
              <w:rPr>
                <w:rFonts w:ascii="Arial" w:hAnsi="Arial" w:cs="Arial"/>
                <w:bCs/>
                <w:sz w:val="22"/>
                <w:szCs w:val="22"/>
                <w:lang w:val="es-ES_tradnl"/>
              </w:rPr>
            </w:pPr>
          </w:p>
          <w:p w14:paraId="4BF32A42" w14:textId="41885EC2" w:rsidR="000A17C6" w:rsidRPr="00EF0BFA" w:rsidRDefault="000A17C6" w:rsidP="00FB1319">
            <w:pPr>
              <w:pStyle w:val="Default"/>
              <w:jc w:val="both"/>
              <w:rPr>
                <w:rFonts w:ascii="Arial" w:hAnsi="Arial" w:cs="Arial"/>
                <w:b/>
                <w:sz w:val="22"/>
                <w:szCs w:val="22"/>
                <w:lang w:val="es-ES_tradnl"/>
              </w:rPr>
            </w:pPr>
            <w:r w:rsidRPr="00EF0BFA">
              <w:rPr>
                <w:rFonts w:ascii="Arial" w:hAnsi="Arial" w:cs="Arial"/>
                <w:b/>
                <w:sz w:val="22"/>
                <w:szCs w:val="22"/>
                <w:lang w:val="es-ES_tradnl"/>
              </w:rPr>
              <w:t>III.</w:t>
            </w:r>
            <w:r w:rsidR="00FB1319" w:rsidRPr="00EF0BFA">
              <w:rPr>
                <w:rFonts w:ascii="Arial" w:hAnsi="Arial" w:cs="Arial"/>
                <w:b/>
                <w:sz w:val="22"/>
                <w:szCs w:val="22"/>
                <w:lang w:val="es-ES_tradnl"/>
              </w:rPr>
              <w:t xml:space="preserve"> Desarrollo </w:t>
            </w:r>
            <w:proofErr w:type="gramStart"/>
            <w:r w:rsidR="00FB1319" w:rsidRPr="00EF0BFA">
              <w:rPr>
                <w:rFonts w:ascii="Arial" w:hAnsi="Arial" w:cs="Arial"/>
                <w:b/>
                <w:sz w:val="22"/>
                <w:szCs w:val="22"/>
                <w:lang w:val="es-ES_tradnl"/>
              </w:rPr>
              <w:t>Sustentable</w:t>
            </w:r>
            <w:r w:rsidRPr="00EF0BFA">
              <w:rPr>
                <w:rFonts w:ascii="Arial" w:hAnsi="Arial" w:cs="Arial"/>
                <w:b/>
                <w:sz w:val="22"/>
                <w:szCs w:val="22"/>
                <w:lang w:val="es-ES_tradnl"/>
              </w:rPr>
              <w:t>.</w:t>
            </w:r>
            <w:r w:rsidR="00FB1319" w:rsidRPr="00EF0BFA">
              <w:rPr>
                <w:rFonts w:ascii="Arial" w:hAnsi="Arial" w:cs="Arial"/>
                <w:b/>
                <w:sz w:val="22"/>
                <w:szCs w:val="22"/>
                <w:lang w:val="es-ES_tradnl"/>
              </w:rPr>
              <w:t>-</w:t>
            </w:r>
            <w:proofErr w:type="gramEnd"/>
            <w:r w:rsidR="00FB1319" w:rsidRPr="00EF0BFA">
              <w:rPr>
                <w:rFonts w:ascii="Arial" w:hAnsi="Arial" w:cs="Arial"/>
                <w:bCs/>
                <w:sz w:val="22"/>
                <w:szCs w:val="22"/>
                <w:lang w:val="es-ES_tradnl"/>
              </w:rPr>
              <w:t xml:space="preserve"> </w:t>
            </w:r>
            <w:r w:rsidR="00FB1319" w:rsidRPr="00EF0BFA">
              <w:rPr>
                <w:rFonts w:ascii="Arial" w:hAnsi="Arial" w:cs="Arial"/>
                <w:b/>
                <w:sz w:val="22"/>
                <w:szCs w:val="22"/>
                <w:lang w:val="es-ES_tradnl"/>
              </w:rPr>
              <w:t>Impulsar el uso de transportes públicos basados en motores eléctricos o alguna otra alternativa de baja emisión.</w:t>
            </w:r>
          </w:p>
          <w:p w14:paraId="27A8141E" w14:textId="77777777" w:rsidR="00CA39BE" w:rsidRPr="00EF0BFA" w:rsidRDefault="00CA39BE" w:rsidP="00FB1319">
            <w:pPr>
              <w:pStyle w:val="Default"/>
              <w:jc w:val="both"/>
              <w:rPr>
                <w:rFonts w:ascii="Arial" w:hAnsi="Arial" w:cs="Arial"/>
                <w:b/>
                <w:sz w:val="22"/>
                <w:szCs w:val="22"/>
                <w:lang w:val="es-ES_tradnl"/>
              </w:rPr>
            </w:pPr>
          </w:p>
          <w:p w14:paraId="3237286D" w14:textId="1CD40632" w:rsidR="00D8380A" w:rsidRPr="00EF0BFA" w:rsidRDefault="00400897" w:rsidP="000A17C6">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IV. a XI. </w:t>
            </w:r>
            <w:r w:rsidRPr="00EF0BFA">
              <w:rPr>
                <w:rFonts w:ascii="Arial" w:hAnsi="Arial" w:cs="Arial"/>
                <w:bCs/>
                <w:i/>
                <w:iCs/>
                <w:sz w:val="22"/>
                <w:szCs w:val="22"/>
                <w:lang w:val="es-ES_tradnl"/>
              </w:rPr>
              <w:t>[…]</w:t>
            </w:r>
          </w:p>
        </w:tc>
      </w:tr>
      <w:tr w:rsidR="00625B60" w:rsidRPr="00EF0BFA" w14:paraId="0BF1AA53" w14:textId="77777777" w:rsidTr="007459EC">
        <w:tc>
          <w:tcPr>
            <w:tcW w:w="4414" w:type="dxa"/>
          </w:tcPr>
          <w:p w14:paraId="5739E9D9" w14:textId="77777777" w:rsidR="00625B60" w:rsidRPr="00EF0BFA" w:rsidRDefault="0010277A"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10. Para los efectos de este ordenamiento, los siguientes términos utilizados en singular o en plural, en masculino o en femenino, tendrán el significado que se atribuye en este artículo:</w:t>
            </w:r>
          </w:p>
          <w:p w14:paraId="4EF54269" w14:textId="77777777" w:rsidR="0010277A" w:rsidRPr="00EF0BFA" w:rsidRDefault="0010277A" w:rsidP="007459EC">
            <w:pPr>
              <w:pStyle w:val="Default"/>
              <w:jc w:val="both"/>
              <w:rPr>
                <w:rFonts w:ascii="Arial" w:hAnsi="Arial" w:cs="Arial"/>
                <w:bCs/>
                <w:sz w:val="22"/>
                <w:szCs w:val="22"/>
                <w:lang w:val="es-ES_tradnl"/>
              </w:rPr>
            </w:pPr>
          </w:p>
          <w:p w14:paraId="2F967CA1" w14:textId="59779A1C" w:rsidR="00EF5138" w:rsidRPr="00EF0BFA" w:rsidRDefault="0010277A" w:rsidP="00EF5138">
            <w:pPr>
              <w:pStyle w:val="Default"/>
              <w:jc w:val="both"/>
              <w:rPr>
                <w:rFonts w:ascii="Arial" w:hAnsi="Arial" w:cs="Arial"/>
                <w:bCs/>
                <w:i/>
                <w:iCs/>
                <w:sz w:val="22"/>
                <w:szCs w:val="22"/>
                <w:lang w:val="es-ES_tradnl"/>
              </w:rPr>
            </w:pPr>
            <w:r w:rsidRPr="00EF0BFA">
              <w:rPr>
                <w:rFonts w:ascii="Arial" w:hAnsi="Arial" w:cs="Arial"/>
                <w:bCs/>
                <w:sz w:val="22"/>
                <w:szCs w:val="22"/>
                <w:lang w:val="es-ES_tradnl"/>
              </w:rPr>
              <w:t xml:space="preserve">I. </w:t>
            </w:r>
            <w:r w:rsidR="00EF5138" w:rsidRPr="00EF0BFA">
              <w:rPr>
                <w:rFonts w:ascii="Arial" w:hAnsi="Arial" w:cs="Arial"/>
                <w:bCs/>
                <w:sz w:val="22"/>
                <w:szCs w:val="22"/>
                <w:lang w:val="es-ES_tradnl"/>
              </w:rPr>
              <w:t>al LVI.</w:t>
            </w:r>
            <w:r w:rsidR="005D33C5" w:rsidRPr="00EF0BFA">
              <w:rPr>
                <w:rFonts w:ascii="Arial" w:hAnsi="Arial" w:cs="Arial"/>
                <w:bCs/>
                <w:sz w:val="22"/>
                <w:szCs w:val="22"/>
                <w:lang w:val="es-ES_tradnl"/>
              </w:rPr>
              <w:t xml:space="preserve"> </w:t>
            </w:r>
            <w:r w:rsidR="005D33C5" w:rsidRPr="00EF0BFA">
              <w:rPr>
                <w:rFonts w:ascii="Arial" w:hAnsi="Arial" w:cs="Arial"/>
                <w:bCs/>
                <w:i/>
                <w:iCs/>
                <w:sz w:val="22"/>
                <w:szCs w:val="22"/>
                <w:lang w:val="es-ES_tradnl"/>
              </w:rPr>
              <w:t>[…]</w:t>
            </w:r>
          </w:p>
          <w:p w14:paraId="5C600B0C" w14:textId="77777777" w:rsidR="005128A0" w:rsidRPr="00EF0BFA" w:rsidRDefault="005128A0" w:rsidP="00EF5138">
            <w:pPr>
              <w:pStyle w:val="Default"/>
              <w:jc w:val="both"/>
              <w:rPr>
                <w:rFonts w:ascii="Arial" w:hAnsi="Arial" w:cs="Arial"/>
                <w:bCs/>
                <w:sz w:val="22"/>
                <w:szCs w:val="22"/>
                <w:lang w:val="es-ES_tradnl"/>
              </w:rPr>
            </w:pPr>
          </w:p>
          <w:p w14:paraId="52800E2F" w14:textId="44FE22D6" w:rsidR="00EF5138" w:rsidRPr="00EF0BFA" w:rsidRDefault="00EF5138" w:rsidP="00EF5138">
            <w:pPr>
              <w:pStyle w:val="Default"/>
              <w:jc w:val="both"/>
              <w:rPr>
                <w:rFonts w:ascii="Arial" w:hAnsi="Arial" w:cs="Arial"/>
                <w:bCs/>
                <w:sz w:val="22"/>
                <w:szCs w:val="22"/>
                <w:lang w:val="es-ES_tradnl"/>
              </w:rPr>
            </w:pPr>
          </w:p>
          <w:p w14:paraId="648B364B" w14:textId="77777777" w:rsidR="005128A0" w:rsidRPr="00EF0BFA" w:rsidRDefault="005128A0" w:rsidP="00EF5138">
            <w:pPr>
              <w:pStyle w:val="Default"/>
              <w:jc w:val="both"/>
              <w:rPr>
                <w:rFonts w:ascii="Arial" w:hAnsi="Arial" w:cs="Arial"/>
                <w:bCs/>
                <w:sz w:val="22"/>
                <w:szCs w:val="22"/>
                <w:lang w:val="es-ES_tradnl"/>
              </w:rPr>
            </w:pPr>
          </w:p>
          <w:p w14:paraId="15AD0CE6" w14:textId="77777777" w:rsidR="005128A0" w:rsidRPr="00EF0BFA" w:rsidRDefault="005128A0" w:rsidP="005128A0">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6DE0F0BF" w14:textId="7EF68603" w:rsidR="005128A0" w:rsidRPr="00EF0BFA" w:rsidRDefault="005128A0" w:rsidP="00EF5138">
            <w:pPr>
              <w:pStyle w:val="Default"/>
              <w:jc w:val="both"/>
              <w:rPr>
                <w:rFonts w:ascii="Arial" w:hAnsi="Arial" w:cs="Arial"/>
                <w:bCs/>
                <w:sz w:val="22"/>
                <w:szCs w:val="22"/>
                <w:lang w:val="es-ES_tradnl"/>
              </w:rPr>
            </w:pPr>
          </w:p>
        </w:tc>
        <w:tc>
          <w:tcPr>
            <w:tcW w:w="4414" w:type="dxa"/>
          </w:tcPr>
          <w:p w14:paraId="10E096EF" w14:textId="77777777" w:rsidR="00EF5138" w:rsidRPr="00EF0BFA" w:rsidRDefault="00EF5138" w:rsidP="00EF5138">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10. Para los efectos de este ordenamiento, los siguientes términos utilizados en singular o en plural, en masculino o en femenino, tendrán el significado que se atribuye en este artículo:</w:t>
            </w:r>
          </w:p>
          <w:p w14:paraId="130B0CCB" w14:textId="77777777" w:rsidR="00EF5138" w:rsidRPr="00EF0BFA" w:rsidRDefault="00EF5138" w:rsidP="00EF5138">
            <w:pPr>
              <w:pStyle w:val="Default"/>
              <w:jc w:val="both"/>
              <w:rPr>
                <w:rFonts w:ascii="Arial" w:hAnsi="Arial" w:cs="Arial"/>
                <w:bCs/>
                <w:sz w:val="22"/>
                <w:szCs w:val="22"/>
                <w:lang w:val="es-ES_tradnl"/>
              </w:rPr>
            </w:pPr>
          </w:p>
          <w:p w14:paraId="29F6838A" w14:textId="18F75695" w:rsidR="00EF5138" w:rsidRPr="00EF0BFA" w:rsidRDefault="00EF5138" w:rsidP="00EF5138">
            <w:pPr>
              <w:pStyle w:val="Default"/>
              <w:jc w:val="both"/>
              <w:rPr>
                <w:rFonts w:ascii="Arial" w:hAnsi="Arial" w:cs="Arial"/>
                <w:bCs/>
                <w:sz w:val="22"/>
                <w:szCs w:val="22"/>
                <w:lang w:val="es-ES_tradnl"/>
              </w:rPr>
            </w:pPr>
            <w:r w:rsidRPr="00EF0BFA">
              <w:rPr>
                <w:rFonts w:ascii="Arial" w:hAnsi="Arial" w:cs="Arial"/>
                <w:bCs/>
                <w:sz w:val="22"/>
                <w:szCs w:val="22"/>
                <w:lang w:val="es-ES_tradnl"/>
              </w:rPr>
              <w:t>I. al LVI.</w:t>
            </w:r>
          </w:p>
          <w:p w14:paraId="63C14AFF" w14:textId="77777777" w:rsidR="00CA39BE" w:rsidRPr="00EF0BFA" w:rsidRDefault="00CA39BE" w:rsidP="00EF5138">
            <w:pPr>
              <w:pStyle w:val="Default"/>
              <w:jc w:val="both"/>
              <w:rPr>
                <w:rFonts w:ascii="Arial" w:hAnsi="Arial" w:cs="Arial"/>
                <w:bCs/>
                <w:sz w:val="22"/>
                <w:szCs w:val="22"/>
                <w:lang w:val="es-ES_tradnl"/>
              </w:rPr>
            </w:pPr>
          </w:p>
          <w:p w14:paraId="50411625" w14:textId="77777777" w:rsidR="005128A0" w:rsidRPr="00EF0BFA" w:rsidRDefault="00EF5138" w:rsidP="005128A0">
            <w:pPr>
              <w:pStyle w:val="Default"/>
              <w:jc w:val="both"/>
              <w:rPr>
                <w:rFonts w:ascii="Arial" w:hAnsi="Arial" w:cs="Arial"/>
                <w:b/>
                <w:bCs/>
                <w:sz w:val="22"/>
                <w:szCs w:val="22"/>
              </w:rPr>
            </w:pPr>
            <w:r w:rsidRPr="00EF0BFA">
              <w:rPr>
                <w:rFonts w:ascii="Arial" w:hAnsi="Arial" w:cs="Arial"/>
                <w:bCs/>
                <w:sz w:val="22"/>
                <w:szCs w:val="22"/>
                <w:lang w:val="es-ES_tradnl"/>
              </w:rPr>
              <w:t xml:space="preserve">LVII. </w:t>
            </w:r>
            <w:r w:rsidRPr="00EF0BFA">
              <w:rPr>
                <w:rFonts w:ascii="Arial" w:hAnsi="Arial" w:cs="Arial"/>
                <w:b/>
                <w:sz w:val="22"/>
                <w:szCs w:val="22"/>
                <w:lang w:val="es-ES_tradnl"/>
              </w:rPr>
              <w:t>Electromovilida</w:t>
            </w:r>
            <w:r w:rsidR="005128A0" w:rsidRPr="00EF0BFA">
              <w:rPr>
                <w:rFonts w:ascii="Arial" w:hAnsi="Arial" w:cs="Arial"/>
                <w:b/>
                <w:sz w:val="22"/>
                <w:szCs w:val="22"/>
                <w:lang w:val="es-ES_tradnl"/>
              </w:rPr>
              <w:t xml:space="preserve">d: </w:t>
            </w:r>
            <w:r w:rsidR="005128A0" w:rsidRPr="00EF0BFA">
              <w:rPr>
                <w:rFonts w:ascii="Arial" w:hAnsi="Arial" w:cs="Arial"/>
                <w:b/>
                <w:bCs/>
                <w:sz w:val="22"/>
                <w:szCs w:val="22"/>
              </w:rPr>
              <w:t>Transporte de personas y mercancías mediante vehículos de cualquier tipo que funcionan con motores eléctricos.</w:t>
            </w:r>
          </w:p>
          <w:p w14:paraId="750996F8" w14:textId="0C9BCE2C" w:rsidR="005128A0" w:rsidRPr="00EF0BFA" w:rsidRDefault="005128A0" w:rsidP="005128A0">
            <w:pPr>
              <w:pStyle w:val="Default"/>
              <w:jc w:val="both"/>
              <w:rPr>
                <w:rFonts w:ascii="Arial" w:hAnsi="Arial" w:cs="Arial"/>
                <w:bCs/>
                <w:sz w:val="22"/>
                <w:szCs w:val="22"/>
                <w:lang w:val="es-ES_tradnl"/>
              </w:rPr>
            </w:pPr>
          </w:p>
        </w:tc>
      </w:tr>
      <w:tr w:rsidR="00625B60" w:rsidRPr="00EF0BFA" w14:paraId="74FE0FE9" w14:textId="77777777" w:rsidTr="007459EC">
        <w:tc>
          <w:tcPr>
            <w:tcW w:w="4414" w:type="dxa"/>
          </w:tcPr>
          <w:p w14:paraId="797679D3" w14:textId="77777777" w:rsidR="00800B86" w:rsidRPr="00EF0BFA" w:rsidRDefault="00800B86" w:rsidP="00800B86">
            <w:pPr>
              <w:pStyle w:val="Default"/>
              <w:jc w:val="both"/>
              <w:rPr>
                <w:rFonts w:ascii="Arial" w:hAnsi="Arial" w:cs="Arial"/>
                <w:sz w:val="22"/>
                <w:szCs w:val="22"/>
              </w:rPr>
            </w:pPr>
            <w:r w:rsidRPr="00EF0BFA">
              <w:rPr>
                <w:rFonts w:ascii="Arial" w:hAnsi="Arial" w:cs="Arial"/>
                <w:b/>
                <w:bCs/>
                <w:sz w:val="22"/>
                <w:szCs w:val="22"/>
              </w:rPr>
              <w:t xml:space="preserve">Artículo 13. </w:t>
            </w:r>
            <w:r w:rsidRPr="00EF0BFA">
              <w:rPr>
                <w:rFonts w:ascii="Arial" w:hAnsi="Arial" w:cs="Arial"/>
                <w:sz w:val="22"/>
                <w:szCs w:val="22"/>
                <w:lang w:val="es-ES_tradnl"/>
              </w:rPr>
              <w:t>La Subsecretaría tendrá las siguientes facultades:</w:t>
            </w:r>
          </w:p>
          <w:p w14:paraId="512C96A0" w14:textId="77777777" w:rsidR="00800B86" w:rsidRPr="00EF0BFA" w:rsidRDefault="00800B86" w:rsidP="00800B86">
            <w:pPr>
              <w:pStyle w:val="Default"/>
              <w:jc w:val="both"/>
              <w:rPr>
                <w:rFonts w:ascii="Arial" w:hAnsi="Arial" w:cs="Arial"/>
                <w:b/>
                <w:bCs/>
                <w:sz w:val="22"/>
                <w:szCs w:val="22"/>
              </w:rPr>
            </w:pPr>
          </w:p>
          <w:p w14:paraId="369B6572" w14:textId="77777777" w:rsidR="00800B86" w:rsidRPr="00EF0BFA" w:rsidRDefault="00800B86" w:rsidP="00800B86">
            <w:pPr>
              <w:pStyle w:val="Default"/>
              <w:rPr>
                <w:rFonts w:ascii="Arial" w:hAnsi="Arial" w:cs="Arial"/>
                <w:sz w:val="22"/>
                <w:szCs w:val="22"/>
                <w:lang w:val="es-ES_tradnl"/>
              </w:rPr>
            </w:pPr>
            <w:r w:rsidRPr="00EF0BFA">
              <w:rPr>
                <w:rFonts w:ascii="Arial" w:hAnsi="Arial" w:cs="Arial"/>
                <w:sz w:val="22"/>
                <w:szCs w:val="22"/>
              </w:rPr>
              <w:t xml:space="preserve">I. AL </w:t>
            </w:r>
            <w:r w:rsidRPr="00EF0BFA">
              <w:rPr>
                <w:rFonts w:ascii="Arial" w:hAnsi="Arial" w:cs="Arial"/>
                <w:sz w:val="22"/>
                <w:szCs w:val="22"/>
                <w:lang w:val="es-ES_tradnl"/>
              </w:rPr>
              <w:t xml:space="preserve">XLI. </w:t>
            </w:r>
          </w:p>
          <w:p w14:paraId="3B554226" w14:textId="5259CE5C" w:rsidR="00800B86" w:rsidRPr="00EF0BFA" w:rsidRDefault="00800B86" w:rsidP="00800B86">
            <w:pPr>
              <w:pStyle w:val="Default"/>
              <w:rPr>
                <w:rFonts w:ascii="Arial" w:hAnsi="Arial" w:cs="Arial"/>
                <w:sz w:val="22"/>
                <w:szCs w:val="22"/>
                <w:lang w:val="es-ES_tradnl"/>
              </w:rPr>
            </w:pPr>
          </w:p>
          <w:p w14:paraId="5A4E821A" w14:textId="10E201C1" w:rsidR="005D33C5" w:rsidRPr="00EF0BFA" w:rsidRDefault="005D33C5" w:rsidP="00800B86">
            <w:pPr>
              <w:pStyle w:val="Default"/>
              <w:rPr>
                <w:rFonts w:ascii="Arial" w:hAnsi="Arial" w:cs="Arial"/>
                <w:sz w:val="22"/>
                <w:szCs w:val="22"/>
                <w:lang w:val="es-ES_tradnl"/>
              </w:rPr>
            </w:pPr>
          </w:p>
          <w:p w14:paraId="373E684F" w14:textId="77777777" w:rsidR="005D33C5" w:rsidRPr="00EF0BFA" w:rsidRDefault="005D33C5" w:rsidP="005D33C5">
            <w:pPr>
              <w:pStyle w:val="Default"/>
              <w:jc w:val="both"/>
              <w:rPr>
                <w:rFonts w:ascii="Arial" w:hAnsi="Arial" w:cs="Arial"/>
                <w:bCs/>
                <w:sz w:val="22"/>
                <w:szCs w:val="22"/>
                <w:lang w:val="es-ES_tradnl"/>
              </w:rPr>
            </w:pPr>
          </w:p>
          <w:p w14:paraId="703474B7" w14:textId="77777777" w:rsidR="005D33C5" w:rsidRPr="00EF0BFA" w:rsidRDefault="005D33C5" w:rsidP="005D33C5">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496A0894" w14:textId="03D7E9D7" w:rsidR="005D33C5" w:rsidRPr="00EF0BFA" w:rsidRDefault="005D33C5" w:rsidP="00800B86">
            <w:pPr>
              <w:pStyle w:val="Default"/>
              <w:rPr>
                <w:rFonts w:ascii="Arial" w:hAnsi="Arial" w:cs="Arial"/>
                <w:sz w:val="22"/>
                <w:szCs w:val="22"/>
                <w:lang w:val="es-ES_tradnl"/>
              </w:rPr>
            </w:pPr>
          </w:p>
          <w:p w14:paraId="0D3288F1" w14:textId="66BC42FD" w:rsidR="005D33C5" w:rsidRPr="00EF0BFA" w:rsidRDefault="005D33C5" w:rsidP="00800B86">
            <w:pPr>
              <w:pStyle w:val="Default"/>
              <w:rPr>
                <w:rFonts w:ascii="Arial" w:hAnsi="Arial" w:cs="Arial"/>
                <w:sz w:val="22"/>
                <w:szCs w:val="22"/>
                <w:lang w:val="es-ES_tradnl"/>
              </w:rPr>
            </w:pPr>
          </w:p>
          <w:p w14:paraId="50D76D4B" w14:textId="7388A6A4" w:rsidR="00800B86" w:rsidRPr="00EF0BFA" w:rsidRDefault="00800B86" w:rsidP="005D33C5">
            <w:pPr>
              <w:pStyle w:val="Default"/>
              <w:jc w:val="both"/>
              <w:rPr>
                <w:rFonts w:ascii="Arial" w:hAnsi="Arial" w:cs="Arial"/>
                <w:sz w:val="22"/>
                <w:szCs w:val="22"/>
                <w:lang w:val="es-ES_tradnl"/>
              </w:rPr>
            </w:pPr>
            <w:r w:rsidRPr="00EF0BFA">
              <w:rPr>
                <w:rFonts w:ascii="Arial" w:hAnsi="Arial" w:cs="Arial"/>
                <w:sz w:val="22"/>
                <w:szCs w:val="22"/>
                <w:lang w:val="es-ES_tradnl"/>
              </w:rPr>
              <w:t>XLII. Las demás a las que esta Ley y otros ordenamientos legales y reglamentarios reconozcan ese carácter.</w:t>
            </w:r>
          </w:p>
          <w:p w14:paraId="435F5093" w14:textId="77777777" w:rsidR="00625B60" w:rsidRPr="00EF0BFA" w:rsidRDefault="00625B60" w:rsidP="007459EC">
            <w:pPr>
              <w:pStyle w:val="Default"/>
              <w:jc w:val="both"/>
              <w:rPr>
                <w:rFonts w:ascii="Arial" w:hAnsi="Arial" w:cs="Arial"/>
                <w:bCs/>
                <w:sz w:val="22"/>
                <w:szCs w:val="22"/>
                <w:lang w:val="es-ES_tradnl"/>
              </w:rPr>
            </w:pPr>
          </w:p>
        </w:tc>
        <w:tc>
          <w:tcPr>
            <w:tcW w:w="4414" w:type="dxa"/>
          </w:tcPr>
          <w:p w14:paraId="14E90FD6" w14:textId="77777777" w:rsidR="00800B86" w:rsidRPr="00EF0BFA" w:rsidRDefault="00800B86" w:rsidP="00E36809">
            <w:pPr>
              <w:pStyle w:val="Default"/>
              <w:jc w:val="both"/>
              <w:rPr>
                <w:rFonts w:ascii="Arial" w:hAnsi="Arial" w:cs="Arial"/>
                <w:sz w:val="22"/>
                <w:szCs w:val="22"/>
              </w:rPr>
            </w:pPr>
            <w:r w:rsidRPr="00EF0BFA">
              <w:rPr>
                <w:rFonts w:ascii="Arial" w:hAnsi="Arial" w:cs="Arial"/>
                <w:b/>
                <w:bCs/>
                <w:sz w:val="22"/>
                <w:szCs w:val="22"/>
              </w:rPr>
              <w:lastRenderedPageBreak/>
              <w:t xml:space="preserve">Artículo 13. </w:t>
            </w:r>
            <w:r w:rsidRPr="00EF0BFA">
              <w:rPr>
                <w:rFonts w:ascii="Arial" w:hAnsi="Arial" w:cs="Arial"/>
                <w:sz w:val="22"/>
                <w:szCs w:val="22"/>
                <w:lang w:val="es-ES_tradnl"/>
              </w:rPr>
              <w:t>La Subsecretaría tendrá las siguientes facultades:</w:t>
            </w:r>
          </w:p>
          <w:p w14:paraId="4C113DC3" w14:textId="77777777" w:rsidR="00800B86" w:rsidRPr="00EF0BFA" w:rsidRDefault="00800B86" w:rsidP="00E36809">
            <w:pPr>
              <w:pStyle w:val="Default"/>
              <w:jc w:val="both"/>
              <w:rPr>
                <w:rFonts w:ascii="Arial" w:hAnsi="Arial" w:cs="Arial"/>
                <w:b/>
                <w:bCs/>
                <w:sz w:val="22"/>
                <w:szCs w:val="22"/>
              </w:rPr>
            </w:pPr>
          </w:p>
          <w:p w14:paraId="4C7B4472" w14:textId="77777777" w:rsidR="00800B86" w:rsidRPr="00EF0BFA" w:rsidRDefault="00800B86" w:rsidP="00E36809">
            <w:pPr>
              <w:pStyle w:val="Default"/>
              <w:jc w:val="both"/>
              <w:rPr>
                <w:rFonts w:ascii="Arial" w:hAnsi="Arial" w:cs="Arial"/>
                <w:b/>
                <w:bCs/>
                <w:sz w:val="22"/>
                <w:szCs w:val="22"/>
                <w:lang w:val="es-ES_tradnl"/>
              </w:rPr>
            </w:pPr>
            <w:r w:rsidRPr="00EF0BFA">
              <w:rPr>
                <w:rFonts w:ascii="Arial" w:hAnsi="Arial" w:cs="Arial"/>
                <w:b/>
                <w:bCs/>
                <w:sz w:val="22"/>
                <w:szCs w:val="22"/>
              </w:rPr>
              <w:t xml:space="preserve">I. AL </w:t>
            </w:r>
            <w:r w:rsidRPr="00EF0BFA">
              <w:rPr>
                <w:rFonts w:ascii="Arial" w:hAnsi="Arial" w:cs="Arial"/>
                <w:b/>
                <w:bCs/>
                <w:sz w:val="22"/>
                <w:szCs w:val="22"/>
                <w:lang w:val="es-ES_tradnl"/>
              </w:rPr>
              <w:t xml:space="preserve">XLI. </w:t>
            </w:r>
          </w:p>
          <w:p w14:paraId="2FFDA4C1" w14:textId="77777777" w:rsidR="00800B86" w:rsidRPr="00EF0BFA" w:rsidRDefault="00800B86" w:rsidP="00E36809">
            <w:pPr>
              <w:pStyle w:val="Default"/>
              <w:jc w:val="both"/>
              <w:rPr>
                <w:rFonts w:ascii="Arial" w:hAnsi="Arial" w:cs="Arial"/>
                <w:b/>
                <w:bCs/>
                <w:sz w:val="22"/>
                <w:szCs w:val="22"/>
                <w:lang w:val="es-ES_tradnl"/>
              </w:rPr>
            </w:pPr>
          </w:p>
          <w:p w14:paraId="30A643B3" w14:textId="77777777" w:rsidR="00800B86" w:rsidRPr="00EF0BFA" w:rsidRDefault="00800B86" w:rsidP="00E36809">
            <w:pPr>
              <w:pStyle w:val="Default"/>
              <w:jc w:val="both"/>
              <w:rPr>
                <w:rFonts w:ascii="Arial" w:hAnsi="Arial" w:cs="Arial"/>
                <w:b/>
                <w:bCs/>
                <w:sz w:val="22"/>
                <w:szCs w:val="22"/>
                <w:lang w:val="es-ES_tradnl"/>
              </w:rPr>
            </w:pPr>
            <w:r w:rsidRPr="00EF0BFA">
              <w:rPr>
                <w:rFonts w:ascii="Arial" w:hAnsi="Arial" w:cs="Arial"/>
                <w:b/>
                <w:bCs/>
                <w:sz w:val="22"/>
                <w:szCs w:val="22"/>
                <w:lang w:val="es-ES_tradnl"/>
              </w:rPr>
              <w:t xml:space="preserve">XLII. Implementar un plan de transición para el uso de transporte público de pasajeros que contemple la electromovilidad. </w:t>
            </w:r>
          </w:p>
          <w:p w14:paraId="757FFDB8" w14:textId="77777777" w:rsidR="00800B86" w:rsidRPr="00EF0BFA" w:rsidRDefault="00800B86" w:rsidP="00E36809">
            <w:pPr>
              <w:pStyle w:val="Default"/>
              <w:jc w:val="both"/>
              <w:rPr>
                <w:rFonts w:ascii="Arial" w:hAnsi="Arial" w:cs="Arial"/>
                <w:b/>
                <w:bCs/>
                <w:sz w:val="22"/>
                <w:szCs w:val="22"/>
                <w:lang w:val="es-ES_tradnl"/>
              </w:rPr>
            </w:pPr>
          </w:p>
          <w:p w14:paraId="4A3577ED" w14:textId="77777777" w:rsidR="00800B86" w:rsidRPr="00EF0BFA" w:rsidRDefault="00800B86" w:rsidP="00E36809">
            <w:pPr>
              <w:pStyle w:val="Default"/>
              <w:jc w:val="both"/>
              <w:rPr>
                <w:rFonts w:ascii="Arial" w:hAnsi="Arial" w:cs="Arial"/>
                <w:sz w:val="22"/>
                <w:szCs w:val="22"/>
                <w:lang w:val="es-ES_tradnl"/>
              </w:rPr>
            </w:pPr>
            <w:r w:rsidRPr="00EF0BFA">
              <w:rPr>
                <w:rFonts w:ascii="Arial" w:hAnsi="Arial" w:cs="Arial"/>
                <w:sz w:val="22"/>
                <w:szCs w:val="22"/>
                <w:lang w:val="es-ES_tradnl"/>
              </w:rPr>
              <w:t>XLIII. Las demás a las que esta Ley y otros ordenamientos legales y reglamentarios reconozcan ese carácter.</w:t>
            </w:r>
          </w:p>
          <w:p w14:paraId="50C37220" w14:textId="77777777" w:rsidR="00625B60" w:rsidRPr="00EF0BFA" w:rsidRDefault="00625B60" w:rsidP="007459EC">
            <w:pPr>
              <w:pStyle w:val="Default"/>
              <w:jc w:val="both"/>
              <w:rPr>
                <w:rFonts w:ascii="Arial" w:hAnsi="Arial" w:cs="Arial"/>
                <w:b/>
                <w:sz w:val="22"/>
                <w:szCs w:val="22"/>
                <w:lang w:val="es-ES_tradnl"/>
              </w:rPr>
            </w:pPr>
          </w:p>
        </w:tc>
      </w:tr>
    </w:tbl>
    <w:p w14:paraId="2C6F4423" w14:textId="77777777" w:rsidR="00800B86" w:rsidRPr="00EF0BFA" w:rsidRDefault="00800B86" w:rsidP="00800B86">
      <w:pPr>
        <w:pStyle w:val="Default"/>
        <w:jc w:val="both"/>
        <w:rPr>
          <w:rFonts w:ascii="Arial" w:hAnsi="Arial" w:cs="Arial"/>
          <w:b/>
          <w:bCs/>
          <w:sz w:val="22"/>
          <w:szCs w:val="22"/>
        </w:rPr>
      </w:pPr>
      <w:bookmarkStart w:id="5" w:name="_Hlk195101682"/>
      <w:bookmarkEnd w:id="4"/>
    </w:p>
    <w:p w14:paraId="0DD2D12F" w14:textId="77777777" w:rsidR="0010277A" w:rsidRPr="00EF0BFA" w:rsidRDefault="0010277A" w:rsidP="007E69D3">
      <w:pPr>
        <w:pStyle w:val="Default"/>
        <w:rPr>
          <w:rFonts w:ascii="Arial" w:hAnsi="Arial" w:cs="Arial"/>
          <w:bCs/>
          <w:sz w:val="22"/>
          <w:szCs w:val="22"/>
          <w:lang w:val="es-ES_tradnl"/>
        </w:rPr>
      </w:pPr>
    </w:p>
    <w:tbl>
      <w:tblPr>
        <w:tblStyle w:val="Tablaconcuadrcula"/>
        <w:tblW w:w="0" w:type="auto"/>
        <w:tblLook w:val="04A0" w:firstRow="1" w:lastRow="0" w:firstColumn="1" w:lastColumn="0" w:noHBand="0" w:noVBand="1"/>
      </w:tblPr>
      <w:tblGrid>
        <w:gridCol w:w="4414"/>
        <w:gridCol w:w="4414"/>
      </w:tblGrid>
      <w:tr w:rsidR="00A84828" w:rsidRPr="00EF0BFA" w14:paraId="69BEFF73" w14:textId="77777777" w:rsidTr="00CA39BE">
        <w:tc>
          <w:tcPr>
            <w:tcW w:w="8828" w:type="dxa"/>
            <w:gridSpan w:val="2"/>
            <w:shd w:val="clear" w:color="auto" w:fill="4C94D8" w:themeFill="text2" w:themeFillTint="80"/>
          </w:tcPr>
          <w:p w14:paraId="7AB76C34" w14:textId="67DA4E49" w:rsidR="00A84828" w:rsidRPr="00EF0BFA" w:rsidRDefault="00BB5223" w:rsidP="007459EC">
            <w:pPr>
              <w:pStyle w:val="Default"/>
              <w:jc w:val="center"/>
              <w:rPr>
                <w:rFonts w:ascii="Arial" w:hAnsi="Arial" w:cs="Arial"/>
                <w:b/>
                <w:sz w:val="22"/>
                <w:szCs w:val="22"/>
                <w:lang w:val="es-ES_tradnl"/>
              </w:rPr>
            </w:pPr>
            <w:r w:rsidRPr="00EF0BFA">
              <w:rPr>
                <w:rFonts w:ascii="Arial" w:hAnsi="Arial" w:cs="Arial"/>
                <w:b/>
                <w:sz w:val="22"/>
                <w:szCs w:val="22"/>
                <w:lang w:val="es-ES_tradnl"/>
              </w:rPr>
              <w:t>LEY DE MOVILIDAD Y SEGURIDAD VIAL DEL ESTADO DE CHIHUAHUA</w:t>
            </w:r>
          </w:p>
        </w:tc>
      </w:tr>
      <w:tr w:rsidR="00A84828" w:rsidRPr="00EF0BFA" w14:paraId="3B199447" w14:textId="77777777" w:rsidTr="00CA39BE">
        <w:tc>
          <w:tcPr>
            <w:tcW w:w="4414" w:type="dxa"/>
            <w:shd w:val="clear" w:color="auto" w:fill="F1A983" w:themeFill="accent2" w:themeFillTint="99"/>
          </w:tcPr>
          <w:p w14:paraId="5F5AC2A8" w14:textId="77777777" w:rsidR="00A84828" w:rsidRPr="00EF0BFA" w:rsidRDefault="00A84828" w:rsidP="007459EC">
            <w:pPr>
              <w:pStyle w:val="Default"/>
              <w:jc w:val="center"/>
              <w:rPr>
                <w:rFonts w:ascii="Arial" w:hAnsi="Arial" w:cs="Arial"/>
                <w:b/>
                <w:color w:val="auto"/>
                <w:sz w:val="22"/>
                <w:szCs w:val="22"/>
                <w:lang w:val="es-ES_tradnl"/>
              </w:rPr>
            </w:pPr>
            <w:r w:rsidRPr="00EF0BFA">
              <w:rPr>
                <w:rFonts w:ascii="Arial" w:hAnsi="Arial" w:cs="Arial"/>
                <w:b/>
                <w:color w:val="auto"/>
                <w:sz w:val="22"/>
                <w:szCs w:val="22"/>
                <w:lang w:val="es-ES_tradnl"/>
              </w:rPr>
              <w:t>TEXTO VIGENTE</w:t>
            </w:r>
          </w:p>
        </w:tc>
        <w:tc>
          <w:tcPr>
            <w:tcW w:w="4414" w:type="dxa"/>
            <w:shd w:val="clear" w:color="auto" w:fill="F1A983" w:themeFill="accent2" w:themeFillTint="99"/>
          </w:tcPr>
          <w:p w14:paraId="37EA85BE" w14:textId="47CAC403" w:rsidR="00A84828" w:rsidRPr="00EF0BFA" w:rsidRDefault="00CA39BE" w:rsidP="007459EC">
            <w:pPr>
              <w:pStyle w:val="Default"/>
              <w:jc w:val="center"/>
              <w:rPr>
                <w:rFonts w:ascii="Arial" w:hAnsi="Arial" w:cs="Arial"/>
                <w:b/>
                <w:color w:val="auto"/>
                <w:sz w:val="22"/>
                <w:szCs w:val="22"/>
                <w:lang w:val="es-ES_tradnl"/>
              </w:rPr>
            </w:pPr>
            <w:r w:rsidRPr="00EF0BFA">
              <w:rPr>
                <w:rFonts w:ascii="Arial" w:hAnsi="Arial" w:cs="Arial"/>
                <w:b/>
                <w:color w:val="auto"/>
                <w:sz w:val="22"/>
                <w:szCs w:val="22"/>
                <w:lang w:val="es-ES_tradnl"/>
              </w:rPr>
              <w:t>PROPUESTA DE REFORMA</w:t>
            </w:r>
          </w:p>
        </w:tc>
      </w:tr>
      <w:tr w:rsidR="00A84828" w:rsidRPr="00EF0BFA" w14:paraId="42D7ECBE" w14:textId="77777777" w:rsidTr="007459EC">
        <w:tc>
          <w:tcPr>
            <w:tcW w:w="4414" w:type="dxa"/>
          </w:tcPr>
          <w:p w14:paraId="209AABF3" w14:textId="77777777"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Artículo 2. </w:t>
            </w:r>
          </w:p>
          <w:p w14:paraId="29CFB24E" w14:textId="77777777" w:rsidR="00014696" w:rsidRPr="00EF0BFA" w:rsidRDefault="00014696" w:rsidP="00014696">
            <w:pPr>
              <w:pStyle w:val="Default"/>
              <w:jc w:val="both"/>
              <w:rPr>
                <w:rFonts w:ascii="Arial" w:hAnsi="Arial" w:cs="Arial"/>
                <w:bCs/>
                <w:sz w:val="22"/>
                <w:szCs w:val="22"/>
                <w:lang w:val="es-ES_tradnl"/>
              </w:rPr>
            </w:pPr>
          </w:p>
          <w:p w14:paraId="564A9D5C" w14:textId="68C35CE5" w:rsidR="00A84828"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Utilidad Pública. Se considera de interés público para este ordenamiento:</w:t>
            </w:r>
          </w:p>
          <w:p w14:paraId="622C4FBC" w14:textId="77777777" w:rsidR="00014696" w:rsidRPr="00EF0BFA" w:rsidRDefault="00014696" w:rsidP="00014696">
            <w:pPr>
              <w:pStyle w:val="Default"/>
              <w:jc w:val="both"/>
              <w:rPr>
                <w:rFonts w:ascii="Arial" w:hAnsi="Arial" w:cs="Arial"/>
                <w:bCs/>
                <w:sz w:val="22"/>
                <w:szCs w:val="22"/>
                <w:lang w:val="es-ES_tradnl"/>
              </w:rPr>
            </w:pPr>
          </w:p>
          <w:p w14:paraId="71CB81DC" w14:textId="1FF83081"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w:t>
            </w:r>
          </w:p>
          <w:p w14:paraId="15030F3E" w14:textId="77777777" w:rsidR="005D33C5" w:rsidRPr="00EF0BFA" w:rsidRDefault="005D33C5" w:rsidP="00014696">
            <w:pPr>
              <w:pStyle w:val="Default"/>
              <w:jc w:val="both"/>
              <w:rPr>
                <w:rFonts w:ascii="Arial" w:hAnsi="Arial" w:cs="Arial"/>
                <w:bCs/>
                <w:sz w:val="22"/>
                <w:szCs w:val="22"/>
                <w:lang w:val="es-ES_tradnl"/>
              </w:rPr>
            </w:pPr>
          </w:p>
          <w:p w14:paraId="271E2B59" w14:textId="77777777" w:rsidR="005D33C5" w:rsidRPr="00EF0BFA" w:rsidRDefault="005D33C5" w:rsidP="00014696">
            <w:pPr>
              <w:pStyle w:val="Default"/>
              <w:jc w:val="both"/>
              <w:rPr>
                <w:rFonts w:ascii="Arial" w:hAnsi="Arial" w:cs="Arial"/>
                <w:bCs/>
                <w:sz w:val="22"/>
                <w:szCs w:val="22"/>
                <w:lang w:val="es-ES_tradnl"/>
              </w:rPr>
            </w:pPr>
          </w:p>
          <w:p w14:paraId="72B7768D" w14:textId="77777777" w:rsidR="005D33C5" w:rsidRPr="00EF0BFA" w:rsidRDefault="005D33C5" w:rsidP="005D33C5">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655CBCBA" w14:textId="77777777" w:rsidR="005D33C5" w:rsidRPr="00EF0BFA" w:rsidRDefault="005D33C5" w:rsidP="00014696">
            <w:pPr>
              <w:pStyle w:val="Default"/>
              <w:jc w:val="both"/>
              <w:rPr>
                <w:rFonts w:ascii="Arial" w:hAnsi="Arial" w:cs="Arial"/>
                <w:bCs/>
                <w:sz w:val="22"/>
                <w:szCs w:val="22"/>
                <w:lang w:val="es-ES_tradnl"/>
              </w:rPr>
            </w:pPr>
          </w:p>
          <w:p w14:paraId="70CBBA96" w14:textId="77777777" w:rsidR="00CB6BA2" w:rsidRPr="00EF0BFA" w:rsidRDefault="00CB6BA2" w:rsidP="00014696">
            <w:pPr>
              <w:pStyle w:val="Default"/>
              <w:jc w:val="both"/>
              <w:rPr>
                <w:rFonts w:ascii="Arial" w:hAnsi="Arial" w:cs="Arial"/>
                <w:bCs/>
                <w:sz w:val="22"/>
                <w:szCs w:val="22"/>
                <w:lang w:val="es-ES_tradnl"/>
              </w:rPr>
            </w:pPr>
          </w:p>
          <w:p w14:paraId="5F5A41DB" w14:textId="034BFBAF"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VIII. Las demás que señalen otros ordenamientos jurídicos aplicables.</w:t>
            </w:r>
          </w:p>
        </w:tc>
        <w:tc>
          <w:tcPr>
            <w:tcW w:w="4414" w:type="dxa"/>
          </w:tcPr>
          <w:p w14:paraId="099C6939" w14:textId="77777777"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Artículo 2. </w:t>
            </w:r>
          </w:p>
          <w:p w14:paraId="507D535F" w14:textId="77777777" w:rsidR="00014696" w:rsidRPr="00EF0BFA" w:rsidRDefault="00014696" w:rsidP="00014696">
            <w:pPr>
              <w:pStyle w:val="Default"/>
              <w:jc w:val="both"/>
              <w:rPr>
                <w:rFonts w:ascii="Arial" w:hAnsi="Arial" w:cs="Arial"/>
                <w:bCs/>
                <w:sz w:val="22"/>
                <w:szCs w:val="22"/>
                <w:lang w:val="es-ES_tradnl"/>
              </w:rPr>
            </w:pPr>
          </w:p>
          <w:p w14:paraId="72F44F08" w14:textId="77777777"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Utilidad Pública. Se considera de interés público para este ordenamiento:</w:t>
            </w:r>
          </w:p>
          <w:p w14:paraId="2188D8D9" w14:textId="77777777" w:rsidR="00014696" w:rsidRPr="00EF0BFA" w:rsidRDefault="00014696" w:rsidP="00014696">
            <w:pPr>
              <w:pStyle w:val="Default"/>
              <w:jc w:val="both"/>
              <w:rPr>
                <w:rFonts w:ascii="Arial" w:hAnsi="Arial" w:cs="Arial"/>
                <w:bCs/>
                <w:sz w:val="22"/>
                <w:szCs w:val="22"/>
                <w:lang w:val="es-ES_tradnl"/>
              </w:rPr>
            </w:pPr>
          </w:p>
          <w:p w14:paraId="748EC6BF" w14:textId="4BE06132"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w:t>
            </w:r>
          </w:p>
          <w:p w14:paraId="02DC3D4B" w14:textId="751E0085" w:rsidR="00014696" w:rsidRPr="00EF0BFA" w:rsidRDefault="00014696" w:rsidP="00014696">
            <w:pPr>
              <w:pStyle w:val="Default"/>
              <w:jc w:val="both"/>
              <w:rPr>
                <w:rFonts w:ascii="Arial" w:hAnsi="Arial" w:cs="Arial"/>
                <w:b/>
                <w:sz w:val="22"/>
                <w:szCs w:val="22"/>
              </w:rPr>
            </w:pPr>
            <w:r w:rsidRPr="00EF0BFA">
              <w:rPr>
                <w:rFonts w:ascii="Arial" w:hAnsi="Arial" w:cs="Arial"/>
                <w:b/>
                <w:sz w:val="22"/>
                <w:szCs w:val="22"/>
                <w:lang w:val="es-ES_tradnl"/>
              </w:rPr>
              <w:t xml:space="preserve">VIII. </w:t>
            </w:r>
            <w:r w:rsidRPr="00EF0BFA">
              <w:rPr>
                <w:rFonts w:ascii="Arial" w:hAnsi="Arial" w:cs="Arial"/>
                <w:b/>
                <w:sz w:val="22"/>
                <w:szCs w:val="22"/>
              </w:rPr>
              <w:t>Implementar políticas públicas que promuevan la transición del transporte público de pasajero</w:t>
            </w:r>
            <w:r w:rsidR="00CB6BA2" w:rsidRPr="00EF0BFA">
              <w:rPr>
                <w:rFonts w:ascii="Arial" w:hAnsi="Arial" w:cs="Arial"/>
                <w:b/>
                <w:sz w:val="22"/>
                <w:szCs w:val="22"/>
              </w:rPr>
              <w:t>s hacia la electromovilidad.</w:t>
            </w:r>
          </w:p>
          <w:p w14:paraId="004A4AF7" w14:textId="77777777" w:rsidR="00014696" w:rsidRPr="00EF0BFA" w:rsidRDefault="00014696" w:rsidP="00014696">
            <w:pPr>
              <w:pStyle w:val="Default"/>
              <w:jc w:val="both"/>
              <w:rPr>
                <w:rFonts w:ascii="Arial" w:hAnsi="Arial" w:cs="Arial"/>
                <w:bCs/>
                <w:sz w:val="22"/>
                <w:szCs w:val="22"/>
              </w:rPr>
            </w:pPr>
          </w:p>
          <w:p w14:paraId="249D5523" w14:textId="150310D0" w:rsidR="00A84828"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IX. Las demás que señalen otros</w:t>
            </w:r>
            <w:r w:rsidR="005D33C5" w:rsidRPr="00EF0BFA">
              <w:rPr>
                <w:rFonts w:ascii="Arial" w:hAnsi="Arial" w:cs="Arial"/>
                <w:bCs/>
                <w:sz w:val="22"/>
                <w:szCs w:val="22"/>
                <w:lang w:val="es-ES_tradnl"/>
              </w:rPr>
              <w:t xml:space="preserve"> </w:t>
            </w:r>
            <w:r w:rsidRPr="00EF0BFA">
              <w:rPr>
                <w:rFonts w:ascii="Arial" w:hAnsi="Arial" w:cs="Arial"/>
                <w:bCs/>
                <w:sz w:val="22"/>
                <w:szCs w:val="22"/>
                <w:lang w:val="es-ES_tradnl"/>
              </w:rPr>
              <w:t>ordenamientos jurídicos aplicables.</w:t>
            </w:r>
          </w:p>
        </w:tc>
      </w:tr>
      <w:tr w:rsidR="00A84828" w:rsidRPr="00EF0BFA" w14:paraId="036C78DB" w14:textId="77777777" w:rsidTr="007459EC">
        <w:tc>
          <w:tcPr>
            <w:tcW w:w="4414" w:type="dxa"/>
          </w:tcPr>
          <w:p w14:paraId="5C0CA98B" w14:textId="77777777" w:rsidR="00A84828" w:rsidRPr="00EF0BFA" w:rsidRDefault="00014696"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3. Objetivos. La presente Ley tendrá por objetivos, los siguientes:</w:t>
            </w:r>
          </w:p>
          <w:p w14:paraId="2F7A5267" w14:textId="77777777" w:rsidR="00014696" w:rsidRPr="00EF0BFA" w:rsidRDefault="00014696" w:rsidP="007459EC">
            <w:pPr>
              <w:pStyle w:val="Default"/>
              <w:jc w:val="both"/>
              <w:rPr>
                <w:rFonts w:ascii="Arial" w:hAnsi="Arial" w:cs="Arial"/>
                <w:bCs/>
                <w:sz w:val="22"/>
                <w:szCs w:val="22"/>
                <w:lang w:val="es-ES_tradnl"/>
              </w:rPr>
            </w:pPr>
          </w:p>
          <w:p w14:paraId="324C3699" w14:textId="77777777" w:rsidR="00CB6BA2" w:rsidRPr="00EF0BFA" w:rsidRDefault="00014696"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I al VII.</w:t>
            </w:r>
          </w:p>
          <w:p w14:paraId="4F1357AB" w14:textId="77777777" w:rsidR="00CB6BA2" w:rsidRPr="00EF0BFA" w:rsidRDefault="00CB6BA2" w:rsidP="007459EC">
            <w:pPr>
              <w:pStyle w:val="Default"/>
              <w:jc w:val="both"/>
              <w:rPr>
                <w:rFonts w:ascii="Arial" w:hAnsi="Arial" w:cs="Arial"/>
                <w:bCs/>
                <w:sz w:val="22"/>
                <w:szCs w:val="22"/>
                <w:lang w:val="es-ES_tradnl"/>
              </w:rPr>
            </w:pPr>
          </w:p>
          <w:p w14:paraId="76971B80" w14:textId="77777777" w:rsidR="00CB6BA2" w:rsidRPr="00EF0BFA" w:rsidRDefault="00CB6BA2" w:rsidP="007459EC">
            <w:pPr>
              <w:pStyle w:val="Default"/>
              <w:jc w:val="both"/>
              <w:rPr>
                <w:rFonts w:ascii="Arial" w:hAnsi="Arial" w:cs="Arial"/>
                <w:bCs/>
                <w:sz w:val="22"/>
                <w:szCs w:val="22"/>
                <w:lang w:val="es-ES_tradnl"/>
              </w:rPr>
            </w:pPr>
          </w:p>
          <w:p w14:paraId="0A03D963" w14:textId="77777777" w:rsidR="00CB6BA2" w:rsidRPr="00EF0BFA" w:rsidRDefault="00CB6BA2" w:rsidP="007459EC">
            <w:pPr>
              <w:pStyle w:val="Default"/>
              <w:jc w:val="both"/>
              <w:rPr>
                <w:rFonts w:ascii="Arial" w:hAnsi="Arial" w:cs="Arial"/>
                <w:bCs/>
                <w:sz w:val="22"/>
                <w:szCs w:val="22"/>
                <w:lang w:val="es-ES_tradnl"/>
              </w:rPr>
            </w:pPr>
          </w:p>
          <w:p w14:paraId="50B76290" w14:textId="77777777" w:rsidR="00CB6BA2" w:rsidRPr="00EF0BFA" w:rsidRDefault="00CB6BA2" w:rsidP="00CB6BA2">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70A2045F" w14:textId="1E06E820" w:rsidR="00014696" w:rsidRPr="00EF0BFA" w:rsidRDefault="00014696"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 </w:t>
            </w:r>
          </w:p>
        </w:tc>
        <w:tc>
          <w:tcPr>
            <w:tcW w:w="4414" w:type="dxa"/>
          </w:tcPr>
          <w:p w14:paraId="1ECD78F5" w14:textId="77777777"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3. Objetivos. La presente Ley tendrá por objetivos, los siguientes:</w:t>
            </w:r>
          </w:p>
          <w:p w14:paraId="4BA5FE82" w14:textId="77777777" w:rsidR="00014696" w:rsidRPr="00EF0BFA" w:rsidRDefault="00014696" w:rsidP="00014696">
            <w:pPr>
              <w:pStyle w:val="Default"/>
              <w:jc w:val="both"/>
              <w:rPr>
                <w:rFonts w:ascii="Arial" w:hAnsi="Arial" w:cs="Arial"/>
                <w:bCs/>
                <w:sz w:val="22"/>
                <w:szCs w:val="22"/>
                <w:lang w:val="es-ES_tradnl"/>
              </w:rPr>
            </w:pPr>
          </w:p>
          <w:p w14:paraId="22EFC542" w14:textId="31A8C3CC" w:rsidR="00A84828" w:rsidRPr="00EF0BFA" w:rsidRDefault="00014696" w:rsidP="00014696">
            <w:pPr>
              <w:pStyle w:val="Default"/>
              <w:rPr>
                <w:rFonts w:ascii="Arial" w:hAnsi="Arial" w:cs="Arial"/>
                <w:bCs/>
                <w:sz w:val="22"/>
                <w:szCs w:val="22"/>
                <w:lang w:val="es-ES_tradnl"/>
              </w:rPr>
            </w:pPr>
            <w:r w:rsidRPr="00EF0BFA">
              <w:rPr>
                <w:rFonts w:ascii="Arial" w:hAnsi="Arial" w:cs="Arial"/>
                <w:bCs/>
                <w:sz w:val="22"/>
                <w:szCs w:val="22"/>
                <w:lang w:val="es-ES_tradnl"/>
              </w:rPr>
              <w:t>I al VII.</w:t>
            </w:r>
          </w:p>
          <w:p w14:paraId="326C377C" w14:textId="77777777" w:rsidR="005D33C5" w:rsidRPr="00EF0BFA" w:rsidRDefault="005D33C5" w:rsidP="00014696">
            <w:pPr>
              <w:pStyle w:val="Default"/>
              <w:rPr>
                <w:rFonts w:ascii="Arial" w:hAnsi="Arial" w:cs="Arial"/>
                <w:bCs/>
                <w:sz w:val="22"/>
                <w:szCs w:val="22"/>
                <w:lang w:val="es-ES_tradnl"/>
              </w:rPr>
            </w:pPr>
          </w:p>
          <w:p w14:paraId="128E9811" w14:textId="264CFF9D" w:rsidR="00D8380A" w:rsidRPr="00EF0BFA" w:rsidRDefault="00014696" w:rsidP="00EA30F5">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VIII. Establecer mecanismos y acciones de colaboración para priorizar y promover la transición </w:t>
            </w:r>
            <w:r w:rsidR="00EA30F5" w:rsidRPr="00EF0BFA">
              <w:rPr>
                <w:rFonts w:ascii="Arial" w:hAnsi="Arial" w:cs="Arial"/>
                <w:b/>
                <w:sz w:val="22"/>
                <w:szCs w:val="22"/>
                <w:lang w:val="es-ES_tradnl"/>
              </w:rPr>
              <w:t xml:space="preserve">hacia un transporte público de tipo eléctrico con la finalidad de reducir emisiones y dar cumplimiento a la Ley de Cambio Climático del Estado de Chihuahua. </w:t>
            </w:r>
          </w:p>
        </w:tc>
      </w:tr>
      <w:tr w:rsidR="00A84828" w:rsidRPr="00EF0BFA" w14:paraId="4C300D2E" w14:textId="77777777" w:rsidTr="007459EC">
        <w:tc>
          <w:tcPr>
            <w:tcW w:w="4414" w:type="dxa"/>
          </w:tcPr>
          <w:p w14:paraId="5C934068" w14:textId="77777777" w:rsidR="00EA30F5" w:rsidRPr="00EF0BFA" w:rsidRDefault="00EA30F5"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3. Objetivos. La presente Ley tendrá por objetivos, los siguientes:</w:t>
            </w:r>
          </w:p>
          <w:p w14:paraId="56794E46" w14:textId="77777777" w:rsidR="00EA30F5" w:rsidRPr="00EF0BFA" w:rsidRDefault="00EA30F5" w:rsidP="007459EC">
            <w:pPr>
              <w:pStyle w:val="Default"/>
              <w:jc w:val="both"/>
              <w:rPr>
                <w:rFonts w:ascii="Arial" w:hAnsi="Arial" w:cs="Arial"/>
                <w:bCs/>
                <w:sz w:val="22"/>
                <w:szCs w:val="22"/>
                <w:lang w:val="es-ES_tradnl"/>
              </w:rPr>
            </w:pPr>
          </w:p>
          <w:p w14:paraId="30429F58" w14:textId="77777777" w:rsidR="00A84828" w:rsidRPr="00EF0BFA" w:rsidRDefault="00EA30F5" w:rsidP="00EA30F5">
            <w:pPr>
              <w:pStyle w:val="Default"/>
              <w:rPr>
                <w:rFonts w:ascii="Arial" w:hAnsi="Arial" w:cs="Arial"/>
                <w:bCs/>
                <w:sz w:val="22"/>
                <w:szCs w:val="22"/>
                <w:lang w:val="es-ES_tradnl"/>
              </w:rPr>
            </w:pPr>
            <w:r w:rsidRPr="00EF0BFA">
              <w:rPr>
                <w:rFonts w:ascii="Arial" w:hAnsi="Arial" w:cs="Arial"/>
                <w:bCs/>
                <w:sz w:val="22"/>
                <w:szCs w:val="22"/>
                <w:lang w:val="es-ES_tradnl"/>
              </w:rPr>
              <w:t>I al VIII.</w:t>
            </w:r>
          </w:p>
          <w:p w14:paraId="044A42A7" w14:textId="77777777" w:rsidR="00CB6BA2" w:rsidRPr="00EF0BFA" w:rsidRDefault="00CB6BA2" w:rsidP="00EA30F5">
            <w:pPr>
              <w:pStyle w:val="Default"/>
              <w:rPr>
                <w:rFonts w:ascii="Arial" w:hAnsi="Arial" w:cs="Arial"/>
                <w:bCs/>
                <w:sz w:val="22"/>
                <w:szCs w:val="22"/>
                <w:lang w:val="es-ES_tradnl"/>
              </w:rPr>
            </w:pPr>
          </w:p>
          <w:p w14:paraId="00F4BAE9" w14:textId="77777777" w:rsidR="00CB6BA2" w:rsidRPr="00EF0BFA" w:rsidRDefault="00CB6BA2" w:rsidP="00EA30F5">
            <w:pPr>
              <w:pStyle w:val="Default"/>
              <w:rPr>
                <w:rFonts w:ascii="Arial" w:hAnsi="Arial" w:cs="Arial"/>
                <w:bCs/>
                <w:sz w:val="22"/>
                <w:szCs w:val="22"/>
                <w:lang w:val="es-ES_tradnl"/>
              </w:rPr>
            </w:pPr>
          </w:p>
          <w:p w14:paraId="6285B114" w14:textId="77777777" w:rsidR="00CB6BA2" w:rsidRPr="00EF0BFA" w:rsidRDefault="00CB6BA2" w:rsidP="00CB6BA2">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lastRenderedPageBreak/>
              <w:t>(sin correlativo)</w:t>
            </w:r>
          </w:p>
          <w:p w14:paraId="73651145" w14:textId="47B329AD" w:rsidR="00CB6BA2" w:rsidRPr="00EF0BFA" w:rsidRDefault="00CB6BA2" w:rsidP="00EA30F5">
            <w:pPr>
              <w:pStyle w:val="Default"/>
              <w:rPr>
                <w:rFonts w:ascii="Arial" w:hAnsi="Arial" w:cs="Arial"/>
                <w:bCs/>
                <w:sz w:val="22"/>
                <w:szCs w:val="22"/>
                <w:lang w:val="es-ES_tradnl"/>
              </w:rPr>
            </w:pPr>
          </w:p>
        </w:tc>
        <w:tc>
          <w:tcPr>
            <w:tcW w:w="4414" w:type="dxa"/>
          </w:tcPr>
          <w:p w14:paraId="38D9FBA1" w14:textId="77777777" w:rsidR="00EA30F5" w:rsidRPr="00EF0BFA" w:rsidRDefault="00EA30F5" w:rsidP="00EA30F5">
            <w:pPr>
              <w:pStyle w:val="Default"/>
              <w:jc w:val="both"/>
              <w:rPr>
                <w:rFonts w:ascii="Arial" w:hAnsi="Arial" w:cs="Arial"/>
                <w:bCs/>
                <w:sz w:val="22"/>
                <w:szCs w:val="22"/>
                <w:lang w:val="es-ES_tradnl"/>
              </w:rPr>
            </w:pPr>
            <w:r w:rsidRPr="00EF0BFA">
              <w:rPr>
                <w:rFonts w:ascii="Arial" w:hAnsi="Arial" w:cs="Arial"/>
                <w:bCs/>
                <w:sz w:val="22"/>
                <w:szCs w:val="22"/>
                <w:lang w:val="es-ES_tradnl"/>
              </w:rPr>
              <w:lastRenderedPageBreak/>
              <w:t>Artículo 3. Objetivos. La presente Ley tendrá por objetivos, los siguientes:</w:t>
            </w:r>
          </w:p>
          <w:p w14:paraId="1D972941" w14:textId="77777777" w:rsidR="00EA30F5" w:rsidRPr="00EF0BFA" w:rsidRDefault="00EA30F5" w:rsidP="00EA30F5">
            <w:pPr>
              <w:pStyle w:val="Default"/>
              <w:jc w:val="both"/>
              <w:rPr>
                <w:rFonts w:ascii="Arial" w:hAnsi="Arial" w:cs="Arial"/>
                <w:bCs/>
                <w:sz w:val="22"/>
                <w:szCs w:val="22"/>
                <w:lang w:val="es-ES_tradnl"/>
              </w:rPr>
            </w:pPr>
          </w:p>
          <w:p w14:paraId="0B21F7A5" w14:textId="170B16D9" w:rsidR="00EA30F5" w:rsidRPr="00EF0BFA" w:rsidRDefault="00EA30F5" w:rsidP="00EA30F5">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I al VIII. </w:t>
            </w:r>
          </w:p>
          <w:p w14:paraId="1F783DF4" w14:textId="77777777" w:rsidR="00EA30F5" w:rsidRPr="00EF0BFA" w:rsidRDefault="00EA30F5" w:rsidP="00EA30F5">
            <w:pPr>
              <w:pStyle w:val="Default"/>
              <w:jc w:val="both"/>
              <w:rPr>
                <w:rFonts w:ascii="Arial" w:hAnsi="Arial" w:cs="Arial"/>
                <w:bCs/>
                <w:sz w:val="22"/>
                <w:szCs w:val="22"/>
                <w:lang w:val="es-ES_tradnl"/>
              </w:rPr>
            </w:pPr>
          </w:p>
          <w:p w14:paraId="07546840" w14:textId="72F6E095" w:rsidR="00D8380A" w:rsidRPr="00EF0BFA" w:rsidRDefault="00EA30F5" w:rsidP="00EA30F5">
            <w:pPr>
              <w:pStyle w:val="Default"/>
              <w:jc w:val="both"/>
              <w:rPr>
                <w:rFonts w:ascii="Arial" w:hAnsi="Arial" w:cs="Arial"/>
                <w:b/>
                <w:sz w:val="22"/>
                <w:szCs w:val="22"/>
                <w:lang w:val="es-ES_tradnl"/>
              </w:rPr>
            </w:pPr>
            <w:r w:rsidRPr="00EF0BFA">
              <w:rPr>
                <w:rFonts w:ascii="Arial" w:hAnsi="Arial" w:cs="Arial"/>
                <w:b/>
                <w:sz w:val="22"/>
                <w:szCs w:val="22"/>
                <w:lang w:val="es-ES_tradnl"/>
              </w:rPr>
              <w:lastRenderedPageBreak/>
              <w:t xml:space="preserve">IX. Sentar las bases para la política de electromovilidad en el Estado, bajo un enfoque de bajo costo para los usuarios del Transporte Público. </w:t>
            </w:r>
          </w:p>
        </w:tc>
      </w:tr>
      <w:tr w:rsidR="00EA30F5" w:rsidRPr="00EF0BFA" w14:paraId="609A66DD" w14:textId="77777777" w:rsidTr="007459EC">
        <w:tc>
          <w:tcPr>
            <w:tcW w:w="4414" w:type="dxa"/>
          </w:tcPr>
          <w:p w14:paraId="5ED08BC7" w14:textId="77777777" w:rsidR="00EA30F5" w:rsidRPr="00EF0BFA" w:rsidRDefault="00EA30F5" w:rsidP="007459EC">
            <w:pPr>
              <w:pStyle w:val="Default"/>
              <w:jc w:val="both"/>
              <w:rPr>
                <w:rFonts w:ascii="Arial" w:hAnsi="Arial" w:cs="Arial"/>
                <w:bCs/>
                <w:sz w:val="22"/>
                <w:szCs w:val="22"/>
                <w:lang w:val="es-ES_tradnl"/>
              </w:rPr>
            </w:pPr>
            <w:bookmarkStart w:id="6" w:name="_Hlk195101617"/>
            <w:r w:rsidRPr="00EF0BFA">
              <w:rPr>
                <w:rFonts w:ascii="Arial" w:hAnsi="Arial" w:cs="Arial"/>
                <w:bCs/>
                <w:sz w:val="22"/>
                <w:szCs w:val="22"/>
                <w:lang w:val="es-ES_tradnl"/>
              </w:rPr>
              <w:lastRenderedPageBreak/>
              <w:t xml:space="preserve">Artículo 7. Glosario. </w:t>
            </w:r>
          </w:p>
          <w:p w14:paraId="6F1A0AA1" w14:textId="77777777" w:rsidR="00EA30F5" w:rsidRPr="00EF0BFA" w:rsidRDefault="00EA30F5" w:rsidP="007459EC">
            <w:pPr>
              <w:pStyle w:val="Default"/>
              <w:jc w:val="both"/>
              <w:rPr>
                <w:rFonts w:ascii="Arial" w:hAnsi="Arial" w:cs="Arial"/>
                <w:bCs/>
                <w:sz w:val="22"/>
                <w:szCs w:val="22"/>
                <w:lang w:val="es-ES_tradnl"/>
              </w:rPr>
            </w:pPr>
          </w:p>
          <w:p w14:paraId="7D8D265E" w14:textId="018F3CBF" w:rsidR="00EA30F5" w:rsidRPr="00EF0BFA" w:rsidRDefault="00EA30F5"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Para efectos de esta Ley, se entenderá por</w:t>
            </w:r>
          </w:p>
          <w:p w14:paraId="18A23A2D" w14:textId="77777777" w:rsidR="00EA30F5" w:rsidRPr="00EF0BFA" w:rsidRDefault="00EA30F5" w:rsidP="007459EC">
            <w:pPr>
              <w:pStyle w:val="Default"/>
              <w:jc w:val="both"/>
              <w:rPr>
                <w:rFonts w:ascii="Arial" w:hAnsi="Arial" w:cs="Arial"/>
                <w:bCs/>
                <w:sz w:val="22"/>
                <w:szCs w:val="22"/>
                <w:lang w:val="es-ES_tradnl"/>
              </w:rPr>
            </w:pPr>
          </w:p>
          <w:p w14:paraId="0B62EEDF" w14:textId="44CF80B4" w:rsidR="00EA30F5" w:rsidRPr="00EF0BFA" w:rsidRDefault="00EA30F5"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I al LXXXVII</w:t>
            </w:r>
          </w:p>
        </w:tc>
        <w:tc>
          <w:tcPr>
            <w:tcW w:w="4414" w:type="dxa"/>
          </w:tcPr>
          <w:p w14:paraId="3D16C6E4" w14:textId="77777777" w:rsidR="00EA30F5" w:rsidRPr="00EF0BFA" w:rsidRDefault="00EA30F5" w:rsidP="00EA30F5">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Artículo 7. Glosario. </w:t>
            </w:r>
          </w:p>
          <w:p w14:paraId="2DD8DFC9" w14:textId="77777777" w:rsidR="00EA30F5" w:rsidRPr="00EF0BFA" w:rsidRDefault="00EA30F5" w:rsidP="00EA30F5">
            <w:pPr>
              <w:pStyle w:val="Default"/>
              <w:jc w:val="both"/>
              <w:rPr>
                <w:rFonts w:ascii="Arial" w:hAnsi="Arial" w:cs="Arial"/>
                <w:bCs/>
                <w:sz w:val="22"/>
                <w:szCs w:val="22"/>
                <w:lang w:val="es-ES_tradnl"/>
              </w:rPr>
            </w:pPr>
          </w:p>
          <w:p w14:paraId="740DFC61" w14:textId="77777777" w:rsidR="00EA30F5" w:rsidRPr="00EF0BFA" w:rsidRDefault="00EA30F5" w:rsidP="00EA30F5">
            <w:pPr>
              <w:pStyle w:val="Default"/>
              <w:jc w:val="both"/>
              <w:rPr>
                <w:rFonts w:ascii="Arial" w:hAnsi="Arial" w:cs="Arial"/>
                <w:bCs/>
                <w:sz w:val="22"/>
                <w:szCs w:val="22"/>
                <w:lang w:val="es-ES_tradnl"/>
              </w:rPr>
            </w:pPr>
            <w:r w:rsidRPr="00EF0BFA">
              <w:rPr>
                <w:rFonts w:ascii="Arial" w:hAnsi="Arial" w:cs="Arial"/>
                <w:bCs/>
                <w:sz w:val="22"/>
                <w:szCs w:val="22"/>
                <w:lang w:val="es-ES_tradnl"/>
              </w:rPr>
              <w:t>Para efectos de esta Ley, se entenderá por</w:t>
            </w:r>
          </w:p>
          <w:p w14:paraId="579817B0" w14:textId="77777777" w:rsidR="00EA30F5" w:rsidRPr="00EF0BFA" w:rsidRDefault="00EA30F5" w:rsidP="00EA30F5">
            <w:pPr>
              <w:pStyle w:val="Default"/>
              <w:jc w:val="both"/>
              <w:rPr>
                <w:rFonts w:ascii="Arial" w:hAnsi="Arial" w:cs="Arial"/>
                <w:bCs/>
                <w:sz w:val="22"/>
                <w:szCs w:val="22"/>
                <w:lang w:val="es-ES_tradnl"/>
              </w:rPr>
            </w:pPr>
          </w:p>
          <w:p w14:paraId="2640BEC9" w14:textId="77777777" w:rsidR="00EA30F5" w:rsidRPr="00EF0BFA" w:rsidRDefault="00EA30F5" w:rsidP="00EA30F5">
            <w:pPr>
              <w:pStyle w:val="Default"/>
              <w:jc w:val="both"/>
              <w:rPr>
                <w:rFonts w:ascii="Arial" w:hAnsi="Arial" w:cs="Arial"/>
                <w:bCs/>
                <w:sz w:val="22"/>
                <w:szCs w:val="22"/>
                <w:lang w:val="es-ES_tradnl"/>
              </w:rPr>
            </w:pPr>
            <w:r w:rsidRPr="00EF0BFA">
              <w:rPr>
                <w:rFonts w:ascii="Arial" w:hAnsi="Arial" w:cs="Arial"/>
                <w:bCs/>
                <w:sz w:val="22"/>
                <w:szCs w:val="22"/>
                <w:lang w:val="es-ES_tradnl"/>
              </w:rPr>
              <w:t>I al LXXXVII</w:t>
            </w:r>
          </w:p>
          <w:p w14:paraId="6D0A8752" w14:textId="77777777" w:rsidR="00EA30F5" w:rsidRPr="00EF0BFA" w:rsidRDefault="00EA30F5" w:rsidP="00EA30F5">
            <w:pPr>
              <w:pStyle w:val="Default"/>
              <w:jc w:val="both"/>
              <w:rPr>
                <w:rFonts w:ascii="Arial" w:hAnsi="Arial" w:cs="Arial"/>
                <w:b/>
                <w:sz w:val="22"/>
                <w:szCs w:val="22"/>
                <w:lang w:val="es-ES_tradnl"/>
              </w:rPr>
            </w:pPr>
          </w:p>
          <w:p w14:paraId="44DB18C4" w14:textId="5FD7CB48" w:rsidR="00EA30F5" w:rsidRPr="00EF0BFA" w:rsidRDefault="00EA30F5" w:rsidP="00EA30F5">
            <w:pPr>
              <w:pStyle w:val="Default"/>
              <w:jc w:val="both"/>
              <w:rPr>
                <w:rFonts w:ascii="Arial" w:hAnsi="Arial" w:cs="Arial"/>
                <w:b/>
                <w:sz w:val="22"/>
                <w:szCs w:val="22"/>
                <w:lang w:val="es-ES_tradnl"/>
              </w:rPr>
            </w:pPr>
            <w:r w:rsidRPr="00EF0BFA">
              <w:rPr>
                <w:rFonts w:ascii="Arial" w:hAnsi="Arial" w:cs="Arial"/>
                <w:b/>
                <w:sz w:val="22"/>
                <w:szCs w:val="22"/>
                <w:lang w:val="es-ES_tradnl"/>
              </w:rPr>
              <w:t>LXXXVIII</w:t>
            </w:r>
            <w:r w:rsidR="00A9450D" w:rsidRPr="00EF0BFA">
              <w:rPr>
                <w:rFonts w:ascii="Arial" w:hAnsi="Arial" w:cs="Arial"/>
                <w:b/>
                <w:sz w:val="22"/>
                <w:szCs w:val="22"/>
                <w:lang w:val="es-ES_tradnl"/>
              </w:rPr>
              <w:t xml:space="preserve">. </w:t>
            </w:r>
            <w:r w:rsidRPr="00EF0BFA">
              <w:rPr>
                <w:rFonts w:ascii="Arial" w:hAnsi="Arial" w:cs="Arial"/>
                <w:b/>
                <w:sz w:val="22"/>
                <w:szCs w:val="22"/>
                <w:lang w:val="es-ES_tradnl"/>
              </w:rPr>
              <w:t>Electromovilida</w:t>
            </w:r>
            <w:r w:rsidR="00A9450D" w:rsidRPr="00EF0BFA">
              <w:rPr>
                <w:rFonts w:ascii="Arial" w:hAnsi="Arial" w:cs="Arial"/>
                <w:b/>
                <w:sz w:val="22"/>
                <w:szCs w:val="22"/>
                <w:lang w:val="es-ES_tradnl"/>
              </w:rPr>
              <w:t xml:space="preserve">d: </w:t>
            </w:r>
            <w:r w:rsidR="00A9450D" w:rsidRPr="00EF0BFA">
              <w:rPr>
                <w:rFonts w:ascii="Arial" w:hAnsi="Arial" w:cs="Arial"/>
                <w:b/>
                <w:bCs/>
                <w:sz w:val="22"/>
                <w:szCs w:val="22"/>
              </w:rPr>
              <w:t>Transporte de personas y mercancías mediante vehículos de cualquier tipo que funcionan con motores eléctricos.</w:t>
            </w:r>
          </w:p>
          <w:p w14:paraId="6D729A68" w14:textId="39B3E168" w:rsidR="00D8380A" w:rsidRPr="00EF0BFA" w:rsidRDefault="00D8380A" w:rsidP="00EA30F5">
            <w:pPr>
              <w:pStyle w:val="Default"/>
              <w:jc w:val="both"/>
              <w:rPr>
                <w:rFonts w:ascii="Arial" w:hAnsi="Arial" w:cs="Arial"/>
                <w:bCs/>
                <w:sz w:val="22"/>
                <w:szCs w:val="22"/>
                <w:lang w:val="es-ES_tradnl"/>
              </w:rPr>
            </w:pPr>
          </w:p>
        </w:tc>
      </w:tr>
      <w:tr w:rsidR="00EA30F5" w:rsidRPr="00EF0BFA" w14:paraId="29D7CED9" w14:textId="77777777" w:rsidTr="007459EC">
        <w:tc>
          <w:tcPr>
            <w:tcW w:w="4414" w:type="dxa"/>
          </w:tcPr>
          <w:p w14:paraId="65E1D6DD" w14:textId="77777777" w:rsidR="00EA30F5" w:rsidRPr="00EF0BFA" w:rsidRDefault="00EA30F5"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20. Atribuciones del Poder Ejecutivo del Estado. Corresponde a la persona que ocupe la titularidad del Poder Ejecutivo del Estado, el ejercicio de las siguientes atribuciones:</w:t>
            </w:r>
          </w:p>
          <w:p w14:paraId="352AEA06" w14:textId="77777777" w:rsidR="00EA30F5" w:rsidRPr="00EF0BFA" w:rsidRDefault="00EA30F5" w:rsidP="007459EC">
            <w:pPr>
              <w:pStyle w:val="Default"/>
              <w:jc w:val="both"/>
              <w:rPr>
                <w:rFonts w:ascii="Arial" w:hAnsi="Arial" w:cs="Arial"/>
                <w:bCs/>
                <w:sz w:val="22"/>
                <w:szCs w:val="22"/>
                <w:lang w:val="es-ES_tradnl"/>
              </w:rPr>
            </w:pPr>
          </w:p>
          <w:p w14:paraId="0261A825" w14:textId="77777777" w:rsidR="00EA30F5" w:rsidRPr="00EF0BFA" w:rsidRDefault="00D8380A"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VIII.</w:t>
            </w:r>
          </w:p>
          <w:p w14:paraId="484F2042" w14:textId="77777777" w:rsidR="00A9450D" w:rsidRPr="00EF0BFA" w:rsidRDefault="00A9450D" w:rsidP="007459EC">
            <w:pPr>
              <w:pStyle w:val="Default"/>
              <w:jc w:val="both"/>
              <w:rPr>
                <w:rFonts w:ascii="Arial" w:hAnsi="Arial" w:cs="Arial"/>
                <w:bCs/>
                <w:sz w:val="22"/>
                <w:szCs w:val="22"/>
                <w:lang w:val="es-ES_tradnl"/>
              </w:rPr>
            </w:pPr>
          </w:p>
          <w:p w14:paraId="659B714F" w14:textId="77777777" w:rsidR="00A9450D" w:rsidRPr="00EF0BFA" w:rsidRDefault="00A9450D" w:rsidP="007459EC">
            <w:pPr>
              <w:pStyle w:val="Default"/>
              <w:jc w:val="both"/>
              <w:rPr>
                <w:rFonts w:ascii="Arial" w:hAnsi="Arial" w:cs="Arial"/>
                <w:bCs/>
                <w:sz w:val="22"/>
                <w:szCs w:val="22"/>
                <w:lang w:val="es-ES_tradnl"/>
              </w:rPr>
            </w:pPr>
          </w:p>
          <w:p w14:paraId="778C7376" w14:textId="77777777" w:rsidR="00A9450D" w:rsidRPr="00EF0BFA" w:rsidRDefault="00A9450D" w:rsidP="007459EC">
            <w:pPr>
              <w:pStyle w:val="Default"/>
              <w:jc w:val="both"/>
              <w:rPr>
                <w:rFonts w:ascii="Arial" w:hAnsi="Arial" w:cs="Arial"/>
                <w:bCs/>
                <w:sz w:val="22"/>
                <w:szCs w:val="22"/>
                <w:lang w:val="es-ES_tradnl"/>
              </w:rPr>
            </w:pPr>
          </w:p>
          <w:p w14:paraId="5FE070E6" w14:textId="77777777" w:rsidR="00A9450D" w:rsidRPr="00EF0BFA" w:rsidRDefault="00A9450D" w:rsidP="007459EC">
            <w:pPr>
              <w:pStyle w:val="Default"/>
              <w:jc w:val="both"/>
              <w:rPr>
                <w:rFonts w:ascii="Arial" w:hAnsi="Arial" w:cs="Arial"/>
                <w:bCs/>
                <w:sz w:val="22"/>
                <w:szCs w:val="22"/>
                <w:lang w:val="es-ES_tradnl"/>
              </w:rPr>
            </w:pPr>
          </w:p>
          <w:p w14:paraId="6D46F9EE" w14:textId="77777777" w:rsidR="00A9450D" w:rsidRPr="00EF0BFA" w:rsidRDefault="00A9450D" w:rsidP="00A9450D">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101CB91C" w14:textId="77777777" w:rsidR="00A9450D" w:rsidRPr="00EF0BFA" w:rsidRDefault="00A9450D" w:rsidP="007459EC">
            <w:pPr>
              <w:pStyle w:val="Default"/>
              <w:jc w:val="both"/>
              <w:rPr>
                <w:rFonts w:ascii="Arial" w:hAnsi="Arial" w:cs="Arial"/>
                <w:bCs/>
                <w:sz w:val="22"/>
                <w:szCs w:val="22"/>
                <w:lang w:val="es-ES_tradnl"/>
              </w:rPr>
            </w:pPr>
          </w:p>
          <w:p w14:paraId="2D451BD0" w14:textId="77777777" w:rsidR="00A9450D" w:rsidRPr="00EF0BFA" w:rsidRDefault="00A9450D" w:rsidP="007459EC">
            <w:pPr>
              <w:pStyle w:val="Default"/>
              <w:jc w:val="both"/>
              <w:rPr>
                <w:rFonts w:ascii="Arial" w:hAnsi="Arial" w:cs="Arial"/>
                <w:bCs/>
                <w:sz w:val="22"/>
                <w:szCs w:val="22"/>
                <w:lang w:val="es-ES_tradnl"/>
              </w:rPr>
            </w:pPr>
          </w:p>
          <w:p w14:paraId="34B94B3E" w14:textId="77777777" w:rsidR="00A9450D" w:rsidRPr="00EF0BFA" w:rsidRDefault="00A9450D" w:rsidP="007459EC">
            <w:pPr>
              <w:pStyle w:val="Default"/>
              <w:jc w:val="both"/>
              <w:rPr>
                <w:rFonts w:ascii="Arial" w:hAnsi="Arial" w:cs="Arial"/>
                <w:bCs/>
                <w:sz w:val="22"/>
                <w:szCs w:val="22"/>
                <w:lang w:val="es-ES_tradnl"/>
              </w:rPr>
            </w:pPr>
          </w:p>
          <w:p w14:paraId="2129F787" w14:textId="77777777" w:rsidR="007B6307" w:rsidRPr="00EF0BFA" w:rsidRDefault="007B6307" w:rsidP="007459EC">
            <w:pPr>
              <w:pStyle w:val="Default"/>
              <w:jc w:val="both"/>
              <w:rPr>
                <w:rFonts w:ascii="Arial" w:hAnsi="Arial" w:cs="Arial"/>
                <w:bCs/>
                <w:sz w:val="22"/>
                <w:szCs w:val="22"/>
                <w:lang w:val="es-ES_tradnl"/>
              </w:rPr>
            </w:pPr>
          </w:p>
          <w:p w14:paraId="2914F557" w14:textId="77777777" w:rsidR="007B6307" w:rsidRPr="00EF0BFA" w:rsidRDefault="007B6307" w:rsidP="007459EC">
            <w:pPr>
              <w:pStyle w:val="Default"/>
              <w:jc w:val="both"/>
              <w:rPr>
                <w:rFonts w:ascii="Arial" w:hAnsi="Arial" w:cs="Arial"/>
                <w:bCs/>
                <w:sz w:val="22"/>
                <w:szCs w:val="22"/>
                <w:lang w:val="es-ES_tradnl"/>
              </w:rPr>
            </w:pPr>
          </w:p>
          <w:p w14:paraId="507E5BBB" w14:textId="77777777" w:rsidR="007B6307" w:rsidRPr="00EF0BFA" w:rsidRDefault="007B6307" w:rsidP="007459EC">
            <w:pPr>
              <w:pStyle w:val="Default"/>
              <w:jc w:val="both"/>
              <w:rPr>
                <w:rFonts w:ascii="Arial" w:hAnsi="Arial" w:cs="Arial"/>
                <w:bCs/>
                <w:sz w:val="22"/>
                <w:szCs w:val="22"/>
                <w:lang w:val="es-ES_tradnl"/>
              </w:rPr>
            </w:pPr>
          </w:p>
          <w:p w14:paraId="6E8730CF" w14:textId="6C88FC60" w:rsidR="007B6307" w:rsidRPr="00EF0BFA" w:rsidRDefault="007B6307" w:rsidP="007459EC">
            <w:pPr>
              <w:pStyle w:val="Default"/>
              <w:jc w:val="both"/>
              <w:rPr>
                <w:rFonts w:ascii="Arial" w:hAnsi="Arial" w:cs="Arial"/>
                <w:bCs/>
                <w:sz w:val="22"/>
                <w:szCs w:val="22"/>
                <w:lang w:val="es-ES_tradnl"/>
              </w:rPr>
            </w:pPr>
          </w:p>
          <w:p w14:paraId="5E46D78C" w14:textId="77777777" w:rsidR="007B6307" w:rsidRPr="00EF0BFA" w:rsidRDefault="007B6307" w:rsidP="007459EC">
            <w:pPr>
              <w:pStyle w:val="Default"/>
              <w:jc w:val="both"/>
              <w:rPr>
                <w:rFonts w:ascii="Arial" w:hAnsi="Arial" w:cs="Arial"/>
                <w:bCs/>
                <w:sz w:val="22"/>
                <w:szCs w:val="22"/>
                <w:lang w:val="es-ES_tradnl"/>
              </w:rPr>
            </w:pPr>
          </w:p>
          <w:p w14:paraId="69F3DC29" w14:textId="77777777" w:rsidR="007B6307" w:rsidRPr="00EF0BFA" w:rsidRDefault="007B6307" w:rsidP="007459EC">
            <w:pPr>
              <w:pStyle w:val="Default"/>
              <w:jc w:val="both"/>
              <w:rPr>
                <w:rFonts w:ascii="Arial" w:hAnsi="Arial" w:cs="Arial"/>
                <w:bCs/>
                <w:sz w:val="22"/>
                <w:szCs w:val="22"/>
                <w:lang w:val="es-ES_tradnl"/>
              </w:rPr>
            </w:pPr>
          </w:p>
          <w:p w14:paraId="65FB3485" w14:textId="536878EC" w:rsidR="00D8380A" w:rsidRPr="00EF0BFA" w:rsidRDefault="00D8380A"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IX. Las demás que señale esta Ley y otras disposiciones jurídicas aplicables.</w:t>
            </w:r>
          </w:p>
        </w:tc>
        <w:tc>
          <w:tcPr>
            <w:tcW w:w="4414" w:type="dxa"/>
          </w:tcPr>
          <w:p w14:paraId="793B4210" w14:textId="77777777" w:rsidR="00D8380A" w:rsidRPr="00EF0BFA" w:rsidRDefault="00D8380A" w:rsidP="00D8380A">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20. Atribuciones del Poder Ejecutivo del Estado. Corresponde a la persona que ocupe la titularidad del Poder Ejecutivo del Estado, el ejercicio de las siguientes atribuciones:</w:t>
            </w:r>
          </w:p>
          <w:p w14:paraId="71625C0A" w14:textId="77777777" w:rsidR="00D8380A" w:rsidRPr="00EF0BFA" w:rsidRDefault="00D8380A" w:rsidP="00D8380A">
            <w:pPr>
              <w:pStyle w:val="Default"/>
              <w:jc w:val="both"/>
              <w:rPr>
                <w:rFonts w:ascii="Arial" w:hAnsi="Arial" w:cs="Arial"/>
                <w:bCs/>
                <w:sz w:val="22"/>
                <w:szCs w:val="22"/>
                <w:lang w:val="es-ES_tradnl"/>
              </w:rPr>
            </w:pPr>
          </w:p>
          <w:p w14:paraId="6571F221" w14:textId="77777777" w:rsidR="00D8380A" w:rsidRPr="00EF0BFA" w:rsidRDefault="00D8380A" w:rsidP="00D8380A">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VIII.</w:t>
            </w:r>
          </w:p>
          <w:p w14:paraId="7CEC4F6C" w14:textId="3C8062A5" w:rsidR="00A9450D" w:rsidRPr="00EF0BFA" w:rsidRDefault="00D8380A" w:rsidP="00D8380A">
            <w:pPr>
              <w:pStyle w:val="Default"/>
              <w:jc w:val="both"/>
              <w:rPr>
                <w:rFonts w:ascii="Arial" w:hAnsi="Arial" w:cs="Arial"/>
                <w:b/>
                <w:bCs/>
                <w:sz w:val="22"/>
                <w:szCs w:val="22"/>
                <w:lang w:val="es-ES_tradnl"/>
              </w:rPr>
            </w:pPr>
            <w:r w:rsidRPr="00EF0BFA">
              <w:rPr>
                <w:rFonts w:ascii="Arial" w:hAnsi="Arial" w:cs="Arial"/>
                <w:bCs/>
                <w:sz w:val="22"/>
                <w:szCs w:val="22"/>
                <w:lang w:val="es-ES_tradnl"/>
              </w:rPr>
              <w:t xml:space="preserve">IX. Coordinar la elaboración de </w:t>
            </w:r>
            <w:r w:rsidRPr="00EF0BFA">
              <w:rPr>
                <w:rFonts w:ascii="Arial" w:hAnsi="Arial" w:cs="Arial"/>
                <w:b/>
                <w:bCs/>
                <w:sz w:val="22"/>
                <w:szCs w:val="22"/>
                <w:lang w:val="es-ES_tradnl"/>
              </w:rPr>
              <w:t>un Plan Estatal de Electromovilidad con las dependencias correspondientes a fin de garantizar un transporte que promueva el Desarrollo Sustentable del Estado de Chihuahua.</w:t>
            </w:r>
          </w:p>
          <w:p w14:paraId="24553187" w14:textId="7359DCDC" w:rsidR="007B6307" w:rsidRPr="00EF0BFA" w:rsidRDefault="007B6307" w:rsidP="00D8380A">
            <w:pPr>
              <w:pStyle w:val="Default"/>
              <w:jc w:val="both"/>
              <w:rPr>
                <w:rFonts w:ascii="Arial" w:hAnsi="Arial" w:cs="Arial"/>
                <w:b/>
                <w:bCs/>
                <w:sz w:val="22"/>
                <w:szCs w:val="22"/>
                <w:lang w:val="es-ES_tradnl"/>
              </w:rPr>
            </w:pPr>
          </w:p>
          <w:p w14:paraId="597AD570" w14:textId="165240B4" w:rsidR="007B6307" w:rsidRPr="00EF0BFA" w:rsidRDefault="007B6307" w:rsidP="00D8380A">
            <w:pPr>
              <w:pStyle w:val="Default"/>
              <w:jc w:val="both"/>
              <w:rPr>
                <w:rFonts w:ascii="Arial" w:hAnsi="Arial" w:cs="Arial"/>
                <w:b/>
                <w:bCs/>
                <w:sz w:val="22"/>
                <w:szCs w:val="22"/>
                <w:lang w:val="es-ES_tradnl"/>
              </w:rPr>
            </w:pPr>
            <w:r w:rsidRPr="00EF0BFA">
              <w:rPr>
                <w:rFonts w:ascii="Arial" w:hAnsi="Arial" w:cs="Arial"/>
                <w:b/>
                <w:bCs/>
                <w:sz w:val="22"/>
                <w:szCs w:val="22"/>
                <w:lang w:val="es-ES_tradnl"/>
              </w:rPr>
              <w:t>X. Promover la investigación y la fabricación de vehículos con motor eléctrico, así como desarrollar infraestructura para facilitar la electromovilidad</w:t>
            </w:r>
          </w:p>
          <w:p w14:paraId="6E0BED9B" w14:textId="749E6DEF" w:rsidR="00D8380A" w:rsidRPr="00EF0BFA" w:rsidRDefault="00D8380A" w:rsidP="00D8380A">
            <w:pPr>
              <w:pStyle w:val="Default"/>
              <w:jc w:val="both"/>
              <w:rPr>
                <w:rFonts w:ascii="Arial" w:hAnsi="Arial" w:cs="Arial"/>
                <w:b/>
                <w:bCs/>
                <w:sz w:val="22"/>
                <w:szCs w:val="22"/>
                <w:lang w:val="es-ES_tradnl"/>
              </w:rPr>
            </w:pPr>
            <w:r w:rsidRPr="00EF0BFA">
              <w:rPr>
                <w:rFonts w:ascii="Arial" w:hAnsi="Arial" w:cs="Arial"/>
                <w:b/>
                <w:bCs/>
                <w:sz w:val="22"/>
                <w:szCs w:val="22"/>
                <w:lang w:val="es-ES_tradnl"/>
              </w:rPr>
              <w:t xml:space="preserve"> </w:t>
            </w:r>
          </w:p>
          <w:p w14:paraId="09D74442" w14:textId="77777777" w:rsidR="00EA30F5" w:rsidRPr="00EF0BFA" w:rsidRDefault="007B6307" w:rsidP="00EA30F5">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XI. </w:t>
            </w:r>
            <w:r w:rsidR="00D8380A" w:rsidRPr="00EF0BFA">
              <w:rPr>
                <w:rFonts w:ascii="Arial" w:hAnsi="Arial" w:cs="Arial"/>
                <w:bCs/>
                <w:sz w:val="22"/>
                <w:szCs w:val="22"/>
                <w:lang w:val="es-ES_tradnl"/>
              </w:rPr>
              <w:t>Las demás que señale esta Ley y otras disposiciones jurídicas aplicables.</w:t>
            </w:r>
          </w:p>
          <w:p w14:paraId="711ABD29" w14:textId="27C34914" w:rsidR="00C65CE5" w:rsidRPr="00EF0BFA" w:rsidRDefault="00C65CE5" w:rsidP="00EA30F5">
            <w:pPr>
              <w:pStyle w:val="Default"/>
              <w:jc w:val="both"/>
              <w:rPr>
                <w:rFonts w:ascii="Arial" w:hAnsi="Arial" w:cs="Arial"/>
                <w:bCs/>
                <w:sz w:val="22"/>
                <w:szCs w:val="22"/>
                <w:lang w:val="es-ES_tradnl"/>
              </w:rPr>
            </w:pPr>
          </w:p>
        </w:tc>
      </w:tr>
      <w:tr w:rsidR="00EA30F5" w:rsidRPr="00EF0BFA" w14:paraId="4FFCCC38" w14:textId="77777777" w:rsidTr="007459EC">
        <w:tc>
          <w:tcPr>
            <w:tcW w:w="4414" w:type="dxa"/>
          </w:tcPr>
          <w:p w14:paraId="6AA1B303" w14:textId="51AEE675" w:rsidR="00EA30F5" w:rsidRPr="00EF0BFA" w:rsidRDefault="00D8380A"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22. Atribuciones de la Secretaría de Desarrollo Urbano y Ecología. Corresponden a la Secretaría de Desarrollo Urbano y Ecología, las siguientes atribuciones:</w:t>
            </w:r>
          </w:p>
          <w:p w14:paraId="3DCC08C5" w14:textId="77777777" w:rsidR="00D8380A" w:rsidRPr="00EF0BFA" w:rsidRDefault="00D8380A" w:rsidP="007459EC">
            <w:pPr>
              <w:pStyle w:val="Default"/>
              <w:jc w:val="both"/>
              <w:rPr>
                <w:rFonts w:ascii="Arial" w:hAnsi="Arial" w:cs="Arial"/>
                <w:bCs/>
                <w:sz w:val="22"/>
                <w:szCs w:val="22"/>
                <w:lang w:val="es-ES_tradnl"/>
              </w:rPr>
            </w:pPr>
          </w:p>
          <w:p w14:paraId="40C73576" w14:textId="1FE8259E" w:rsidR="00D8380A" w:rsidRPr="00EF0BFA" w:rsidRDefault="00D8380A"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I a la XXVI. </w:t>
            </w:r>
          </w:p>
          <w:p w14:paraId="27F7DB9E" w14:textId="6A17DCBB" w:rsidR="00D8380A" w:rsidRPr="00EF0BFA" w:rsidRDefault="00D8380A" w:rsidP="007459EC">
            <w:pPr>
              <w:pStyle w:val="Default"/>
              <w:jc w:val="both"/>
              <w:rPr>
                <w:rFonts w:ascii="Arial" w:hAnsi="Arial" w:cs="Arial"/>
                <w:bCs/>
                <w:sz w:val="22"/>
                <w:szCs w:val="22"/>
                <w:lang w:val="es-ES_tradnl"/>
              </w:rPr>
            </w:pPr>
          </w:p>
          <w:p w14:paraId="307BE2ED" w14:textId="1BBD74A4" w:rsidR="00A9450D" w:rsidRPr="00EF0BFA" w:rsidRDefault="00A9450D" w:rsidP="007459EC">
            <w:pPr>
              <w:pStyle w:val="Default"/>
              <w:jc w:val="both"/>
              <w:rPr>
                <w:rFonts w:ascii="Arial" w:hAnsi="Arial" w:cs="Arial"/>
                <w:bCs/>
                <w:sz w:val="22"/>
                <w:szCs w:val="22"/>
                <w:lang w:val="es-ES_tradnl"/>
              </w:rPr>
            </w:pPr>
          </w:p>
          <w:p w14:paraId="4E30898D" w14:textId="3719B51F" w:rsidR="00A9450D" w:rsidRPr="00EF0BFA" w:rsidRDefault="00A9450D" w:rsidP="007459EC">
            <w:pPr>
              <w:pStyle w:val="Default"/>
              <w:jc w:val="both"/>
              <w:rPr>
                <w:rFonts w:ascii="Arial" w:hAnsi="Arial" w:cs="Arial"/>
                <w:bCs/>
                <w:sz w:val="22"/>
                <w:szCs w:val="22"/>
                <w:lang w:val="es-ES_tradnl"/>
              </w:rPr>
            </w:pPr>
          </w:p>
          <w:p w14:paraId="70464A5D" w14:textId="539FC566" w:rsidR="00A9450D" w:rsidRPr="00EF0BFA" w:rsidRDefault="00A9450D" w:rsidP="007459EC">
            <w:pPr>
              <w:pStyle w:val="Default"/>
              <w:jc w:val="both"/>
              <w:rPr>
                <w:rFonts w:ascii="Arial" w:hAnsi="Arial" w:cs="Arial"/>
                <w:bCs/>
                <w:sz w:val="22"/>
                <w:szCs w:val="22"/>
                <w:lang w:val="es-ES_tradnl"/>
              </w:rPr>
            </w:pPr>
          </w:p>
          <w:p w14:paraId="50E4F60D" w14:textId="77777777" w:rsidR="00A9450D" w:rsidRPr="00EF0BFA" w:rsidRDefault="00A9450D" w:rsidP="00A9450D">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3364BE62" w14:textId="3AE897C2" w:rsidR="00A9450D" w:rsidRPr="00EF0BFA" w:rsidRDefault="00A9450D" w:rsidP="007459EC">
            <w:pPr>
              <w:pStyle w:val="Default"/>
              <w:jc w:val="both"/>
              <w:rPr>
                <w:rFonts w:ascii="Arial" w:hAnsi="Arial" w:cs="Arial"/>
                <w:bCs/>
                <w:sz w:val="22"/>
                <w:szCs w:val="22"/>
                <w:lang w:val="es-ES_tradnl"/>
              </w:rPr>
            </w:pPr>
          </w:p>
          <w:p w14:paraId="0812C55F" w14:textId="532A8376" w:rsidR="00A9450D" w:rsidRPr="00EF0BFA" w:rsidRDefault="00A9450D" w:rsidP="007459EC">
            <w:pPr>
              <w:pStyle w:val="Default"/>
              <w:jc w:val="both"/>
              <w:rPr>
                <w:rFonts w:ascii="Arial" w:hAnsi="Arial" w:cs="Arial"/>
                <w:bCs/>
                <w:sz w:val="22"/>
                <w:szCs w:val="22"/>
                <w:lang w:val="es-ES_tradnl"/>
              </w:rPr>
            </w:pPr>
          </w:p>
          <w:p w14:paraId="4424BF3C" w14:textId="50C92B6D" w:rsidR="00A9450D" w:rsidRPr="00EF0BFA" w:rsidRDefault="00A9450D" w:rsidP="007459EC">
            <w:pPr>
              <w:pStyle w:val="Default"/>
              <w:jc w:val="both"/>
              <w:rPr>
                <w:rFonts w:ascii="Arial" w:hAnsi="Arial" w:cs="Arial"/>
                <w:bCs/>
                <w:sz w:val="22"/>
                <w:szCs w:val="22"/>
                <w:lang w:val="es-ES_tradnl"/>
              </w:rPr>
            </w:pPr>
          </w:p>
          <w:p w14:paraId="5093CB24" w14:textId="77777777" w:rsidR="00A9450D" w:rsidRPr="00EF0BFA" w:rsidRDefault="00A9450D" w:rsidP="007459EC">
            <w:pPr>
              <w:pStyle w:val="Default"/>
              <w:jc w:val="both"/>
              <w:rPr>
                <w:rFonts w:ascii="Arial" w:hAnsi="Arial" w:cs="Arial"/>
                <w:bCs/>
                <w:sz w:val="22"/>
                <w:szCs w:val="22"/>
                <w:lang w:val="es-ES_tradnl"/>
              </w:rPr>
            </w:pPr>
          </w:p>
          <w:p w14:paraId="604C6669" w14:textId="3789FADE" w:rsidR="00D8380A" w:rsidRPr="00EF0BFA" w:rsidRDefault="00D8380A" w:rsidP="007459EC">
            <w:pPr>
              <w:pStyle w:val="Default"/>
              <w:jc w:val="both"/>
              <w:rPr>
                <w:rFonts w:ascii="Arial" w:hAnsi="Arial" w:cs="Arial"/>
                <w:bCs/>
                <w:sz w:val="22"/>
                <w:szCs w:val="22"/>
                <w:lang w:val="es-ES_tradnl"/>
              </w:rPr>
            </w:pPr>
            <w:r w:rsidRPr="00EF0BFA">
              <w:rPr>
                <w:rFonts w:ascii="Arial" w:hAnsi="Arial" w:cs="Arial"/>
                <w:bCs/>
                <w:sz w:val="22"/>
                <w:szCs w:val="22"/>
                <w:lang w:val="es-ES_tradnl"/>
              </w:rPr>
              <w:t>XXVII. Las demás previstas para el cumplimiento de la presente Ley.</w:t>
            </w:r>
          </w:p>
        </w:tc>
        <w:tc>
          <w:tcPr>
            <w:tcW w:w="4414" w:type="dxa"/>
          </w:tcPr>
          <w:p w14:paraId="21C0B035" w14:textId="5779477B" w:rsidR="00D8380A" w:rsidRPr="00EF0BFA" w:rsidRDefault="00D8380A" w:rsidP="00D8380A">
            <w:pPr>
              <w:pStyle w:val="Default"/>
              <w:jc w:val="both"/>
              <w:rPr>
                <w:rFonts w:ascii="Arial" w:hAnsi="Arial" w:cs="Arial"/>
                <w:bCs/>
                <w:sz w:val="22"/>
                <w:szCs w:val="22"/>
                <w:lang w:val="es-ES_tradnl"/>
              </w:rPr>
            </w:pPr>
            <w:r w:rsidRPr="00EF0BFA">
              <w:rPr>
                <w:rFonts w:ascii="Arial" w:hAnsi="Arial" w:cs="Arial"/>
                <w:bCs/>
                <w:sz w:val="22"/>
                <w:szCs w:val="22"/>
                <w:lang w:val="es-ES_tradnl"/>
              </w:rPr>
              <w:lastRenderedPageBreak/>
              <w:t>Artículo 22. Atribuciones de la Secretaría de Desarrollo Urbano y Ecología. Corresponden a la Secretaría de Desarrollo Urbano y Ecología, las siguientes atribuciones:</w:t>
            </w:r>
          </w:p>
          <w:p w14:paraId="62B81252" w14:textId="77777777" w:rsidR="00D8380A" w:rsidRPr="00EF0BFA" w:rsidRDefault="00D8380A" w:rsidP="00D8380A">
            <w:pPr>
              <w:pStyle w:val="Default"/>
              <w:jc w:val="both"/>
              <w:rPr>
                <w:rFonts w:ascii="Arial" w:hAnsi="Arial" w:cs="Arial"/>
                <w:bCs/>
                <w:sz w:val="22"/>
                <w:szCs w:val="22"/>
                <w:lang w:val="es-ES_tradnl"/>
              </w:rPr>
            </w:pPr>
          </w:p>
          <w:p w14:paraId="095930D6" w14:textId="6687C11F" w:rsidR="00D8380A" w:rsidRPr="00EF0BFA" w:rsidRDefault="00D8380A" w:rsidP="00D8380A">
            <w:pPr>
              <w:pStyle w:val="Default"/>
              <w:jc w:val="both"/>
              <w:rPr>
                <w:rFonts w:ascii="Arial" w:hAnsi="Arial" w:cs="Arial"/>
                <w:bCs/>
                <w:sz w:val="22"/>
                <w:szCs w:val="22"/>
                <w:lang w:val="es-ES_tradnl"/>
              </w:rPr>
            </w:pPr>
            <w:r w:rsidRPr="00EF0BFA">
              <w:rPr>
                <w:rFonts w:ascii="Arial" w:hAnsi="Arial" w:cs="Arial"/>
                <w:bCs/>
                <w:sz w:val="22"/>
                <w:szCs w:val="22"/>
                <w:lang w:val="es-ES_tradnl"/>
              </w:rPr>
              <w:t>I a la XX</w:t>
            </w:r>
            <w:r w:rsidR="00745277" w:rsidRPr="00EF0BFA">
              <w:rPr>
                <w:rFonts w:ascii="Arial" w:hAnsi="Arial" w:cs="Arial"/>
                <w:bCs/>
                <w:sz w:val="22"/>
                <w:szCs w:val="22"/>
                <w:lang w:val="es-ES_tradnl"/>
              </w:rPr>
              <w:t>VI.</w:t>
            </w:r>
          </w:p>
          <w:p w14:paraId="2229B332" w14:textId="77777777" w:rsidR="00D8380A" w:rsidRPr="00EF0BFA" w:rsidRDefault="00D8380A" w:rsidP="00D8380A">
            <w:pPr>
              <w:pStyle w:val="Default"/>
              <w:jc w:val="both"/>
              <w:rPr>
                <w:rFonts w:ascii="Arial" w:hAnsi="Arial" w:cs="Arial"/>
                <w:bCs/>
                <w:sz w:val="22"/>
                <w:szCs w:val="22"/>
                <w:lang w:val="es-ES_tradnl"/>
              </w:rPr>
            </w:pPr>
          </w:p>
          <w:p w14:paraId="78349301" w14:textId="2838D651" w:rsidR="00D8380A" w:rsidRPr="00EF0BFA" w:rsidRDefault="00D8380A" w:rsidP="00D8380A">
            <w:pPr>
              <w:pStyle w:val="Default"/>
              <w:jc w:val="both"/>
              <w:rPr>
                <w:rFonts w:ascii="Arial" w:hAnsi="Arial" w:cs="Arial"/>
                <w:b/>
                <w:sz w:val="22"/>
                <w:szCs w:val="22"/>
                <w:lang w:val="es-ES_tradnl"/>
              </w:rPr>
            </w:pPr>
            <w:r w:rsidRPr="00EF0BFA">
              <w:rPr>
                <w:rFonts w:ascii="Arial" w:hAnsi="Arial" w:cs="Arial"/>
                <w:b/>
                <w:sz w:val="22"/>
                <w:szCs w:val="22"/>
                <w:lang w:val="es-ES_tradnl"/>
              </w:rPr>
              <w:lastRenderedPageBreak/>
              <w:t>XXVI</w:t>
            </w:r>
            <w:r w:rsidR="00745277" w:rsidRPr="00EF0BFA">
              <w:rPr>
                <w:rFonts w:ascii="Arial" w:hAnsi="Arial" w:cs="Arial"/>
                <w:b/>
                <w:sz w:val="22"/>
                <w:szCs w:val="22"/>
                <w:lang w:val="es-ES_tradnl"/>
              </w:rPr>
              <w:t>I</w:t>
            </w:r>
            <w:r w:rsidRPr="00EF0BFA">
              <w:rPr>
                <w:rFonts w:ascii="Arial" w:hAnsi="Arial" w:cs="Arial"/>
                <w:b/>
                <w:sz w:val="22"/>
                <w:szCs w:val="22"/>
                <w:lang w:val="es-ES_tradnl"/>
              </w:rPr>
              <w:t xml:space="preserve">. </w:t>
            </w:r>
            <w:r w:rsidR="00745277" w:rsidRPr="00EF0BFA">
              <w:rPr>
                <w:rFonts w:ascii="Arial" w:hAnsi="Arial" w:cs="Arial"/>
                <w:b/>
                <w:sz w:val="22"/>
                <w:szCs w:val="22"/>
                <w:lang w:val="es-ES_tradnl"/>
              </w:rPr>
              <w:t>Establecer medidas que incentiven el uso del transporte público, vehículos no motorizados, vehículos no contaminantes, vehículos de bajas emisiones y otros modos de alta eficiencia energética</w:t>
            </w:r>
            <w:r w:rsidR="00D84235" w:rsidRPr="00EF0BFA">
              <w:rPr>
                <w:rFonts w:ascii="Arial" w:hAnsi="Arial" w:cs="Arial"/>
                <w:b/>
                <w:sz w:val="22"/>
                <w:szCs w:val="22"/>
                <w:lang w:val="es-ES_tradnl"/>
              </w:rPr>
              <w:t>.</w:t>
            </w:r>
          </w:p>
          <w:p w14:paraId="13F87E95" w14:textId="77777777" w:rsidR="00D8380A" w:rsidRPr="00EF0BFA" w:rsidRDefault="00D8380A" w:rsidP="00D8380A">
            <w:pPr>
              <w:pStyle w:val="Default"/>
              <w:jc w:val="both"/>
              <w:rPr>
                <w:rFonts w:ascii="Arial" w:hAnsi="Arial" w:cs="Arial"/>
                <w:b/>
                <w:sz w:val="22"/>
                <w:szCs w:val="22"/>
                <w:lang w:val="es-ES_tradnl"/>
              </w:rPr>
            </w:pPr>
          </w:p>
          <w:p w14:paraId="6E01A3FB" w14:textId="7AC01F9E" w:rsidR="00EA30F5" w:rsidRPr="00EF0BFA" w:rsidRDefault="00D8380A" w:rsidP="00EA30F5">
            <w:pPr>
              <w:pStyle w:val="Default"/>
              <w:jc w:val="both"/>
              <w:rPr>
                <w:rFonts w:ascii="Arial" w:hAnsi="Arial" w:cs="Arial"/>
                <w:b/>
                <w:sz w:val="22"/>
                <w:szCs w:val="22"/>
                <w:lang w:val="es-ES_tradnl"/>
              </w:rPr>
            </w:pPr>
            <w:r w:rsidRPr="00EF0BFA">
              <w:rPr>
                <w:rFonts w:ascii="Arial" w:hAnsi="Arial" w:cs="Arial"/>
                <w:b/>
                <w:sz w:val="22"/>
                <w:szCs w:val="22"/>
                <w:lang w:val="es-ES_tradnl"/>
              </w:rPr>
              <w:t>XXV</w:t>
            </w:r>
            <w:r w:rsidR="00745277" w:rsidRPr="00EF0BFA">
              <w:rPr>
                <w:rFonts w:ascii="Arial" w:hAnsi="Arial" w:cs="Arial"/>
                <w:b/>
                <w:sz w:val="22"/>
                <w:szCs w:val="22"/>
                <w:lang w:val="es-ES_tradnl"/>
              </w:rPr>
              <w:t>I</w:t>
            </w:r>
            <w:r w:rsidRPr="00EF0BFA">
              <w:rPr>
                <w:rFonts w:ascii="Arial" w:hAnsi="Arial" w:cs="Arial"/>
                <w:b/>
                <w:sz w:val="22"/>
                <w:szCs w:val="22"/>
                <w:lang w:val="es-ES_tradnl"/>
              </w:rPr>
              <w:t>II. Las demás previstas para el cumplimiento de la presente Ley.</w:t>
            </w:r>
          </w:p>
        </w:tc>
      </w:tr>
      <w:tr w:rsidR="00EA30F5" w:rsidRPr="00EF0BFA" w14:paraId="7C350637" w14:textId="77777777" w:rsidTr="00745277">
        <w:trPr>
          <w:trHeight w:val="1282"/>
        </w:trPr>
        <w:tc>
          <w:tcPr>
            <w:tcW w:w="4414" w:type="dxa"/>
          </w:tcPr>
          <w:p w14:paraId="56181339" w14:textId="77777777" w:rsidR="00EA30F5" w:rsidRPr="00EF0BFA" w:rsidRDefault="00745277" w:rsidP="00745277">
            <w:pPr>
              <w:pStyle w:val="Default"/>
              <w:jc w:val="both"/>
              <w:rPr>
                <w:rFonts w:ascii="Arial" w:hAnsi="Arial" w:cs="Arial"/>
                <w:bCs/>
                <w:sz w:val="22"/>
                <w:szCs w:val="22"/>
                <w:lang w:val="es-ES_tradnl"/>
              </w:rPr>
            </w:pPr>
            <w:r w:rsidRPr="00EF0BFA">
              <w:rPr>
                <w:rFonts w:ascii="Arial" w:hAnsi="Arial" w:cs="Arial"/>
                <w:bCs/>
                <w:sz w:val="22"/>
                <w:szCs w:val="22"/>
                <w:lang w:val="es-ES_tradnl"/>
              </w:rPr>
              <w:lastRenderedPageBreak/>
              <w:t xml:space="preserve">Artículo 26. Atribuciones de la Secretaría de Hacienda del Estado. Corresponde a la de Hacienda, el ejercicio de las siguientes atribuciones. </w:t>
            </w:r>
          </w:p>
          <w:p w14:paraId="2E59013E" w14:textId="77777777" w:rsidR="00745277" w:rsidRPr="00EF0BFA" w:rsidRDefault="00745277" w:rsidP="00745277">
            <w:pPr>
              <w:pStyle w:val="Default"/>
              <w:jc w:val="both"/>
              <w:rPr>
                <w:rFonts w:ascii="Arial" w:hAnsi="Arial" w:cs="Arial"/>
                <w:bCs/>
                <w:sz w:val="22"/>
                <w:szCs w:val="22"/>
                <w:lang w:val="es-ES_tradnl"/>
              </w:rPr>
            </w:pPr>
          </w:p>
          <w:p w14:paraId="460F9BA4" w14:textId="4369E3E6" w:rsidR="00745277" w:rsidRPr="00EF0BFA" w:rsidRDefault="00745277" w:rsidP="00745277">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w:t>
            </w:r>
          </w:p>
          <w:p w14:paraId="5058D2CF" w14:textId="7A9C2A62" w:rsidR="00A9450D" w:rsidRPr="00EF0BFA" w:rsidRDefault="00A9450D" w:rsidP="00745277">
            <w:pPr>
              <w:pStyle w:val="Default"/>
              <w:jc w:val="both"/>
              <w:rPr>
                <w:rFonts w:ascii="Arial" w:hAnsi="Arial" w:cs="Arial"/>
                <w:bCs/>
                <w:sz w:val="22"/>
                <w:szCs w:val="22"/>
                <w:lang w:val="es-ES_tradnl"/>
              </w:rPr>
            </w:pPr>
          </w:p>
          <w:p w14:paraId="5412F3FA" w14:textId="762699C1" w:rsidR="00A9450D" w:rsidRPr="00EF0BFA" w:rsidRDefault="00A9450D" w:rsidP="00745277">
            <w:pPr>
              <w:pStyle w:val="Default"/>
              <w:jc w:val="both"/>
              <w:rPr>
                <w:rFonts w:ascii="Arial" w:hAnsi="Arial" w:cs="Arial"/>
                <w:bCs/>
                <w:sz w:val="22"/>
                <w:szCs w:val="22"/>
                <w:lang w:val="es-ES_tradnl"/>
              </w:rPr>
            </w:pPr>
          </w:p>
          <w:p w14:paraId="41E57C72" w14:textId="1BE3FAA8" w:rsidR="00A9450D" w:rsidRPr="00EF0BFA" w:rsidRDefault="00A9450D" w:rsidP="00745277">
            <w:pPr>
              <w:pStyle w:val="Default"/>
              <w:jc w:val="both"/>
              <w:rPr>
                <w:rFonts w:ascii="Arial" w:hAnsi="Arial" w:cs="Arial"/>
                <w:bCs/>
                <w:sz w:val="22"/>
                <w:szCs w:val="22"/>
                <w:lang w:val="es-ES_tradnl"/>
              </w:rPr>
            </w:pPr>
          </w:p>
          <w:p w14:paraId="0C90A1DA" w14:textId="77777777" w:rsidR="00A9450D" w:rsidRPr="00EF0BFA" w:rsidRDefault="00A9450D" w:rsidP="00A9450D">
            <w:pPr>
              <w:pStyle w:val="Default"/>
              <w:jc w:val="center"/>
              <w:rPr>
                <w:rFonts w:ascii="Arial" w:hAnsi="Arial" w:cs="Arial"/>
                <w:b/>
                <w:i/>
                <w:iCs/>
                <w:sz w:val="22"/>
                <w:szCs w:val="22"/>
                <w:lang w:val="es-ES_tradnl"/>
              </w:rPr>
            </w:pPr>
            <w:r w:rsidRPr="00EF0BFA">
              <w:rPr>
                <w:rFonts w:ascii="Arial" w:hAnsi="Arial" w:cs="Arial"/>
                <w:b/>
                <w:i/>
                <w:iCs/>
                <w:sz w:val="22"/>
                <w:szCs w:val="22"/>
                <w:lang w:val="es-ES_tradnl"/>
              </w:rPr>
              <w:t>(sin correlativo)</w:t>
            </w:r>
          </w:p>
          <w:p w14:paraId="1413BF53" w14:textId="549F80C8" w:rsidR="00A9450D" w:rsidRPr="00EF0BFA" w:rsidRDefault="00A9450D" w:rsidP="00745277">
            <w:pPr>
              <w:pStyle w:val="Default"/>
              <w:jc w:val="both"/>
              <w:rPr>
                <w:rFonts w:ascii="Arial" w:hAnsi="Arial" w:cs="Arial"/>
                <w:bCs/>
                <w:sz w:val="22"/>
                <w:szCs w:val="22"/>
                <w:lang w:val="es-ES_tradnl"/>
              </w:rPr>
            </w:pPr>
          </w:p>
          <w:p w14:paraId="061C6A40" w14:textId="0B24DAD1" w:rsidR="00A9450D" w:rsidRPr="00EF0BFA" w:rsidRDefault="00A9450D" w:rsidP="00745277">
            <w:pPr>
              <w:pStyle w:val="Default"/>
              <w:jc w:val="both"/>
              <w:rPr>
                <w:rFonts w:ascii="Arial" w:hAnsi="Arial" w:cs="Arial"/>
                <w:bCs/>
                <w:sz w:val="22"/>
                <w:szCs w:val="22"/>
                <w:lang w:val="es-ES_tradnl"/>
              </w:rPr>
            </w:pPr>
          </w:p>
          <w:p w14:paraId="1FEB34EE" w14:textId="0F8CE4E0" w:rsidR="00A9450D" w:rsidRPr="00EF0BFA" w:rsidRDefault="00A9450D" w:rsidP="00745277">
            <w:pPr>
              <w:pStyle w:val="Default"/>
              <w:jc w:val="both"/>
              <w:rPr>
                <w:rFonts w:ascii="Arial" w:hAnsi="Arial" w:cs="Arial"/>
                <w:bCs/>
                <w:sz w:val="22"/>
                <w:szCs w:val="22"/>
                <w:lang w:val="es-ES_tradnl"/>
              </w:rPr>
            </w:pPr>
          </w:p>
          <w:p w14:paraId="2F2F715B" w14:textId="77777777" w:rsidR="00A9450D" w:rsidRPr="00EF0BFA" w:rsidRDefault="00A9450D" w:rsidP="00745277">
            <w:pPr>
              <w:pStyle w:val="Default"/>
              <w:jc w:val="both"/>
              <w:rPr>
                <w:rFonts w:ascii="Arial" w:hAnsi="Arial" w:cs="Arial"/>
                <w:bCs/>
                <w:sz w:val="22"/>
                <w:szCs w:val="22"/>
                <w:lang w:val="es-ES_tradnl"/>
              </w:rPr>
            </w:pPr>
          </w:p>
          <w:p w14:paraId="4E667A98" w14:textId="323D4FE2" w:rsidR="00745277" w:rsidRPr="00EF0BFA" w:rsidRDefault="00745277" w:rsidP="00745277">
            <w:pPr>
              <w:pStyle w:val="Default"/>
              <w:jc w:val="both"/>
              <w:rPr>
                <w:rFonts w:ascii="Arial" w:hAnsi="Arial" w:cs="Arial"/>
                <w:bCs/>
                <w:sz w:val="22"/>
                <w:szCs w:val="22"/>
                <w:lang w:val="es-ES_tradnl"/>
              </w:rPr>
            </w:pPr>
            <w:r w:rsidRPr="00EF0BFA">
              <w:rPr>
                <w:rFonts w:ascii="Arial" w:hAnsi="Arial" w:cs="Arial"/>
                <w:bCs/>
                <w:sz w:val="22"/>
                <w:szCs w:val="22"/>
                <w:lang w:val="es-ES_tradnl"/>
              </w:rPr>
              <w:t>VIII. Las demás previstas para el cumplimiento de la presente Ley.</w:t>
            </w:r>
          </w:p>
        </w:tc>
        <w:tc>
          <w:tcPr>
            <w:tcW w:w="4414" w:type="dxa"/>
          </w:tcPr>
          <w:p w14:paraId="082F63C5" w14:textId="77777777" w:rsidR="00745277" w:rsidRPr="00EF0BFA" w:rsidRDefault="00745277" w:rsidP="00745277">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Artículo 26. </w:t>
            </w:r>
            <w:r w:rsidRPr="00EF0BFA">
              <w:rPr>
                <w:rFonts w:ascii="Arial" w:hAnsi="Arial" w:cs="Arial"/>
                <w:bCs/>
                <w:sz w:val="22"/>
                <w:szCs w:val="22"/>
                <w:lang w:val="es-ES_tradnl"/>
              </w:rPr>
              <w:t>Atribuciones de la Secretaría de Hacienda del Estado. Corresponde a la de Hacienda, el ejercicio de las siguientes atribuciones.</w:t>
            </w:r>
            <w:r w:rsidRPr="00EF0BFA">
              <w:rPr>
                <w:rFonts w:ascii="Arial" w:hAnsi="Arial" w:cs="Arial"/>
                <w:b/>
                <w:sz w:val="22"/>
                <w:szCs w:val="22"/>
                <w:lang w:val="es-ES_tradnl"/>
              </w:rPr>
              <w:t xml:space="preserve"> </w:t>
            </w:r>
          </w:p>
          <w:p w14:paraId="1D1336A3" w14:textId="77777777" w:rsidR="00745277" w:rsidRPr="00EF0BFA" w:rsidRDefault="00745277" w:rsidP="00745277">
            <w:pPr>
              <w:pStyle w:val="Default"/>
              <w:jc w:val="both"/>
              <w:rPr>
                <w:rFonts w:ascii="Arial" w:hAnsi="Arial" w:cs="Arial"/>
                <w:b/>
                <w:sz w:val="22"/>
                <w:szCs w:val="22"/>
                <w:lang w:val="es-ES_tradnl"/>
              </w:rPr>
            </w:pPr>
          </w:p>
          <w:p w14:paraId="68B6F272" w14:textId="65A55C35" w:rsidR="00EA30F5" w:rsidRPr="00EF0BFA" w:rsidRDefault="00745277" w:rsidP="00745277">
            <w:pPr>
              <w:pStyle w:val="Default"/>
              <w:jc w:val="both"/>
              <w:rPr>
                <w:rFonts w:ascii="Arial" w:hAnsi="Arial" w:cs="Arial"/>
                <w:b/>
                <w:sz w:val="22"/>
                <w:szCs w:val="22"/>
                <w:lang w:val="es-ES_tradnl"/>
              </w:rPr>
            </w:pPr>
            <w:r w:rsidRPr="00EF0BFA">
              <w:rPr>
                <w:rFonts w:ascii="Arial" w:hAnsi="Arial" w:cs="Arial"/>
                <w:b/>
                <w:sz w:val="22"/>
                <w:szCs w:val="22"/>
                <w:lang w:val="es-ES_tradnl"/>
              </w:rPr>
              <w:t>I a la VII.</w:t>
            </w:r>
          </w:p>
          <w:p w14:paraId="13CF3765" w14:textId="77777777" w:rsidR="00A9450D" w:rsidRPr="00EF0BFA" w:rsidRDefault="00A9450D" w:rsidP="00745277">
            <w:pPr>
              <w:pStyle w:val="Default"/>
              <w:jc w:val="both"/>
              <w:rPr>
                <w:rFonts w:ascii="Arial" w:hAnsi="Arial" w:cs="Arial"/>
                <w:b/>
                <w:sz w:val="22"/>
                <w:szCs w:val="22"/>
                <w:lang w:val="es-ES_tradnl"/>
              </w:rPr>
            </w:pPr>
          </w:p>
          <w:p w14:paraId="449AAA2F" w14:textId="1B4C46CC" w:rsidR="00745277" w:rsidRPr="00EF0BFA" w:rsidRDefault="00745277" w:rsidP="00745277">
            <w:pPr>
              <w:pStyle w:val="Default"/>
              <w:jc w:val="both"/>
              <w:rPr>
                <w:rFonts w:ascii="Arial" w:hAnsi="Arial" w:cs="Arial"/>
                <w:b/>
                <w:sz w:val="22"/>
                <w:szCs w:val="22"/>
                <w:lang w:val="es-ES_tradnl"/>
              </w:rPr>
            </w:pPr>
            <w:r w:rsidRPr="00EF0BFA">
              <w:rPr>
                <w:rFonts w:ascii="Arial" w:hAnsi="Arial" w:cs="Arial"/>
                <w:b/>
                <w:sz w:val="22"/>
                <w:szCs w:val="22"/>
                <w:lang w:val="es-ES_tradnl"/>
              </w:rPr>
              <w:t>VIII. Considerar en el Presupuesto de Egresos</w:t>
            </w:r>
            <w:r w:rsidR="00752BA7" w:rsidRPr="00EF0BFA">
              <w:rPr>
                <w:rFonts w:ascii="Arial" w:hAnsi="Arial" w:cs="Arial"/>
                <w:b/>
                <w:sz w:val="22"/>
                <w:szCs w:val="22"/>
                <w:lang w:val="es-ES_tradnl"/>
              </w:rPr>
              <w:t xml:space="preserve"> de cada año</w:t>
            </w:r>
            <w:r w:rsidRPr="00EF0BFA">
              <w:rPr>
                <w:rFonts w:ascii="Arial" w:hAnsi="Arial" w:cs="Arial"/>
                <w:b/>
                <w:sz w:val="22"/>
                <w:szCs w:val="22"/>
                <w:lang w:val="es-ES_tradnl"/>
              </w:rPr>
              <w:t>, incentivos fiscales para</w:t>
            </w:r>
            <w:r w:rsidR="00A9450D" w:rsidRPr="00EF0BFA">
              <w:rPr>
                <w:rFonts w:ascii="Arial" w:hAnsi="Arial" w:cs="Arial"/>
                <w:b/>
                <w:sz w:val="22"/>
                <w:szCs w:val="22"/>
                <w:lang w:val="es-ES_tradnl"/>
              </w:rPr>
              <w:t xml:space="preserve"> </w:t>
            </w:r>
            <w:r w:rsidRPr="00EF0BFA">
              <w:rPr>
                <w:rFonts w:ascii="Arial" w:hAnsi="Arial" w:cs="Arial"/>
                <w:b/>
                <w:sz w:val="22"/>
                <w:szCs w:val="22"/>
                <w:lang w:val="es-ES_tradnl"/>
              </w:rPr>
              <w:t>el transporte privado de tipo eléctrico, así como para la renovación de flotillas de autobuses de baja emisión o de tipo eléctrico.</w:t>
            </w:r>
          </w:p>
          <w:p w14:paraId="20A14373" w14:textId="77777777" w:rsidR="00A9450D" w:rsidRPr="00EF0BFA" w:rsidRDefault="00A9450D" w:rsidP="00745277">
            <w:pPr>
              <w:pStyle w:val="Default"/>
              <w:jc w:val="both"/>
              <w:rPr>
                <w:rFonts w:ascii="Arial" w:hAnsi="Arial" w:cs="Arial"/>
                <w:b/>
                <w:sz w:val="22"/>
                <w:szCs w:val="22"/>
                <w:lang w:val="es-ES_tradnl"/>
              </w:rPr>
            </w:pPr>
          </w:p>
          <w:p w14:paraId="4C79EAE4" w14:textId="239DEA5C" w:rsidR="001C4357" w:rsidRPr="00EF0BFA" w:rsidRDefault="00745277" w:rsidP="00745277">
            <w:pPr>
              <w:pStyle w:val="Default"/>
              <w:jc w:val="both"/>
              <w:rPr>
                <w:rFonts w:ascii="Arial" w:hAnsi="Arial" w:cs="Arial"/>
                <w:bCs/>
                <w:sz w:val="22"/>
                <w:szCs w:val="22"/>
                <w:lang w:val="es-ES_tradnl"/>
              </w:rPr>
            </w:pPr>
            <w:r w:rsidRPr="00EF0BFA">
              <w:rPr>
                <w:rFonts w:ascii="Arial" w:hAnsi="Arial" w:cs="Arial"/>
                <w:bCs/>
                <w:sz w:val="22"/>
                <w:szCs w:val="22"/>
                <w:lang w:val="es-ES_tradnl"/>
              </w:rPr>
              <w:t>IX. Las demás previstas para el cumplimiento de la presente Ley.</w:t>
            </w:r>
          </w:p>
        </w:tc>
      </w:tr>
      <w:bookmarkEnd w:id="6"/>
    </w:tbl>
    <w:p w14:paraId="635CD07E" w14:textId="77777777" w:rsidR="00A84828" w:rsidRPr="00EF0BFA" w:rsidRDefault="00A84828" w:rsidP="007E69D3">
      <w:pPr>
        <w:pStyle w:val="Default"/>
        <w:rPr>
          <w:rFonts w:ascii="Arial" w:hAnsi="Arial" w:cs="Arial"/>
          <w:bCs/>
          <w:sz w:val="22"/>
          <w:szCs w:val="22"/>
          <w:lang w:val="es-ES_tradnl"/>
        </w:rPr>
      </w:pPr>
    </w:p>
    <w:p w14:paraId="160DA7B1" w14:textId="1A9AEEC6" w:rsidR="00014696" w:rsidRPr="00EF0BFA" w:rsidRDefault="00014696" w:rsidP="001312D6">
      <w:pPr>
        <w:pStyle w:val="Default"/>
        <w:rPr>
          <w:rFonts w:ascii="Arial" w:hAnsi="Arial" w:cs="Arial"/>
          <w:b/>
          <w:sz w:val="22"/>
          <w:szCs w:val="22"/>
          <w:lang w:val="es-ES_tradnl"/>
        </w:rPr>
      </w:pPr>
    </w:p>
    <w:bookmarkEnd w:id="5"/>
    <w:p w14:paraId="44C6D22F" w14:textId="77777777" w:rsidR="00745277" w:rsidRPr="00EF0BFA" w:rsidRDefault="00745277" w:rsidP="001312D6">
      <w:pPr>
        <w:pStyle w:val="Default"/>
        <w:rPr>
          <w:rFonts w:ascii="Arial" w:hAnsi="Arial" w:cs="Arial"/>
          <w:b/>
          <w:sz w:val="22"/>
          <w:szCs w:val="22"/>
          <w:lang w:val="es-ES_tradnl"/>
        </w:rPr>
      </w:pPr>
    </w:p>
    <w:p w14:paraId="10A0023C" w14:textId="0AF9CFC2" w:rsidR="005306EA" w:rsidRPr="00EF0BFA" w:rsidRDefault="005306EA" w:rsidP="00B75F0F">
      <w:pPr>
        <w:spacing w:line="240" w:lineRule="auto"/>
        <w:jc w:val="both"/>
        <w:rPr>
          <w:rFonts w:ascii="Arial" w:hAnsi="Arial" w:cs="Arial"/>
          <w:sz w:val="22"/>
          <w:szCs w:val="22"/>
        </w:rPr>
      </w:pPr>
      <w:r w:rsidRPr="00EF0BFA">
        <w:rPr>
          <w:rFonts w:ascii="Arial" w:hAnsi="Arial" w:cs="Arial"/>
          <w:sz w:val="22"/>
          <w:szCs w:val="22"/>
        </w:rPr>
        <w:t>Por lo anteriormente expuesto, fundado y motivado, someto a la consideración de esta Soberanía, la siguiente Iniciativa con Proyecto de</w:t>
      </w:r>
      <w:r w:rsidR="00400897" w:rsidRPr="00EF0BFA">
        <w:rPr>
          <w:rFonts w:ascii="Arial" w:hAnsi="Arial" w:cs="Arial"/>
          <w:sz w:val="22"/>
          <w:szCs w:val="22"/>
        </w:rPr>
        <w:t>:</w:t>
      </w:r>
    </w:p>
    <w:p w14:paraId="4342DFB0" w14:textId="77777777" w:rsidR="004B3C61" w:rsidRPr="00EF0BFA" w:rsidRDefault="004B3C61" w:rsidP="00B75F0F">
      <w:pPr>
        <w:spacing w:line="240" w:lineRule="auto"/>
        <w:jc w:val="both"/>
        <w:rPr>
          <w:rFonts w:ascii="Arial" w:hAnsi="Arial" w:cs="Arial"/>
          <w:sz w:val="22"/>
          <w:szCs w:val="22"/>
        </w:rPr>
      </w:pPr>
    </w:p>
    <w:p w14:paraId="47CC3237" w14:textId="7594A3A0" w:rsidR="00711BF8" w:rsidRPr="00EF0BFA" w:rsidRDefault="004F5DBB" w:rsidP="00400897">
      <w:pPr>
        <w:spacing w:line="240" w:lineRule="auto"/>
        <w:jc w:val="both"/>
        <w:rPr>
          <w:rFonts w:ascii="Arial" w:hAnsi="Arial" w:cs="Arial"/>
          <w:b/>
          <w:sz w:val="22"/>
          <w:szCs w:val="22"/>
        </w:rPr>
      </w:pPr>
      <w:bookmarkStart w:id="7" w:name="_Hlk195093622"/>
      <w:r w:rsidRPr="00EF0BFA">
        <w:rPr>
          <w:rFonts w:ascii="Arial" w:hAnsi="Arial" w:cs="Arial"/>
          <w:b/>
          <w:sz w:val="22"/>
          <w:szCs w:val="22"/>
        </w:rPr>
        <w:t xml:space="preserve">DECRETO POR LA QUE SE ADICIONAN DIVERSAS DISPOSICIONES A LEY DE </w:t>
      </w:r>
      <w:r w:rsidR="007E69D3" w:rsidRPr="00EF0BFA">
        <w:rPr>
          <w:rFonts w:ascii="Arial" w:hAnsi="Arial" w:cs="Arial"/>
          <w:b/>
          <w:sz w:val="22"/>
          <w:szCs w:val="22"/>
        </w:rPr>
        <w:t>CAMBIO CLIMÁTICO</w:t>
      </w:r>
      <w:r w:rsidR="00EF5138" w:rsidRPr="00EF0BFA">
        <w:rPr>
          <w:rFonts w:ascii="Arial" w:hAnsi="Arial" w:cs="Arial"/>
          <w:b/>
          <w:sz w:val="22"/>
          <w:szCs w:val="22"/>
        </w:rPr>
        <w:t xml:space="preserve">, LA LEY DE TRANSPORTE Y LA </w:t>
      </w:r>
      <w:r w:rsidR="00EA30F5" w:rsidRPr="00EF0BFA">
        <w:rPr>
          <w:rFonts w:ascii="Arial" w:hAnsi="Arial" w:cs="Arial"/>
          <w:b/>
          <w:sz w:val="22"/>
          <w:szCs w:val="22"/>
        </w:rPr>
        <w:t>LEY DE MOVLIDAD Y SEGURIDAD VIAL, TODOS ORDENAMIENTOS DEL</w:t>
      </w:r>
      <w:r w:rsidR="007E69D3" w:rsidRPr="00EF0BFA">
        <w:rPr>
          <w:rFonts w:ascii="Arial" w:hAnsi="Arial" w:cs="Arial"/>
          <w:b/>
          <w:sz w:val="22"/>
          <w:szCs w:val="22"/>
        </w:rPr>
        <w:t xml:space="preserve"> ESTADO DE CHIHUAHUA</w:t>
      </w:r>
    </w:p>
    <w:p w14:paraId="07A7EBE1" w14:textId="77777777" w:rsidR="004B3C61" w:rsidRPr="00EF0BFA" w:rsidRDefault="004B3C61" w:rsidP="004B3C61">
      <w:pPr>
        <w:spacing w:line="240" w:lineRule="auto"/>
        <w:jc w:val="center"/>
        <w:rPr>
          <w:rFonts w:ascii="Arial" w:hAnsi="Arial" w:cs="Arial"/>
          <w:b/>
          <w:sz w:val="22"/>
          <w:szCs w:val="22"/>
        </w:rPr>
      </w:pPr>
    </w:p>
    <w:p w14:paraId="595E4B08" w14:textId="517EB6C1" w:rsidR="00745277" w:rsidRPr="00EF0BFA" w:rsidRDefault="007E69D3" w:rsidP="00FD6F8B">
      <w:pPr>
        <w:jc w:val="both"/>
        <w:rPr>
          <w:rFonts w:ascii="Arial" w:hAnsi="Arial" w:cs="Arial"/>
          <w:bCs/>
          <w:sz w:val="22"/>
          <w:szCs w:val="22"/>
        </w:rPr>
      </w:pPr>
      <w:r w:rsidRPr="00EF0BFA">
        <w:rPr>
          <w:rFonts w:ascii="Arial" w:hAnsi="Arial" w:cs="Arial"/>
          <w:b/>
          <w:bCs/>
          <w:sz w:val="22"/>
          <w:szCs w:val="22"/>
          <w:u w:val="single"/>
        </w:rPr>
        <w:t>ARTÍCULO PRIMERO.-</w:t>
      </w:r>
      <w:r w:rsidRPr="00EF0BFA">
        <w:rPr>
          <w:rFonts w:ascii="Arial" w:hAnsi="Arial" w:cs="Arial"/>
          <w:b/>
          <w:bCs/>
          <w:sz w:val="22"/>
          <w:szCs w:val="22"/>
        </w:rPr>
        <w:t xml:space="preserve"> </w:t>
      </w:r>
      <w:r w:rsidRPr="00EF0BFA">
        <w:rPr>
          <w:rFonts w:ascii="Arial" w:hAnsi="Arial" w:cs="Arial"/>
          <w:sz w:val="22"/>
          <w:szCs w:val="22"/>
        </w:rPr>
        <w:t>Se modifica</w:t>
      </w:r>
      <w:r w:rsidR="00C04F54" w:rsidRPr="00EF0BFA">
        <w:rPr>
          <w:rFonts w:ascii="Arial" w:hAnsi="Arial" w:cs="Arial"/>
          <w:sz w:val="22"/>
          <w:szCs w:val="22"/>
        </w:rPr>
        <w:t>n los artículos</w:t>
      </w:r>
      <w:r w:rsidRPr="00EF0BFA">
        <w:rPr>
          <w:rFonts w:ascii="Arial" w:hAnsi="Arial" w:cs="Arial"/>
          <w:sz w:val="22"/>
          <w:szCs w:val="22"/>
        </w:rPr>
        <w:t xml:space="preserve"> </w:t>
      </w:r>
      <w:r w:rsidR="00C04F54" w:rsidRPr="00EF0BFA">
        <w:rPr>
          <w:rFonts w:ascii="Arial" w:hAnsi="Arial" w:cs="Arial"/>
          <w:sz w:val="22"/>
          <w:szCs w:val="22"/>
        </w:rPr>
        <w:t>3</w:t>
      </w:r>
      <w:r w:rsidR="00400897" w:rsidRPr="00EF0BFA">
        <w:rPr>
          <w:rFonts w:ascii="Arial" w:hAnsi="Arial" w:cs="Arial"/>
          <w:sz w:val="22"/>
          <w:szCs w:val="22"/>
        </w:rPr>
        <w:t>,</w:t>
      </w:r>
      <w:r w:rsidRPr="00EF0BFA">
        <w:rPr>
          <w:rFonts w:ascii="Arial" w:hAnsi="Arial" w:cs="Arial"/>
          <w:sz w:val="22"/>
          <w:szCs w:val="22"/>
        </w:rPr>
        <w:t xml:space="preserve"> numeral VII</w:t>
      </w:r>
      <w:r w:rsidR="00400897" w:rsidRPr="00EF0BFA">
        <w:rPr>
          <w:rFonts w:ascii="Arial" w:hAnsi="Arial" w:cs="Arial"/>
          <w:sz w:val="22"/>
          <w:szCs w:val="22"/>
        </w:rPr>
        <w:t>,</w:t>
      </w:r>
      <w:r w:rsidRPr="00EF0BFA">
        <w:rPr>
          <w:rFonts w:ascii="Arial" w:hAnsi="Arial" w:cs="Arial"/>
          <w:sz w:val="22"/>
          <w:szCs w:val="22"/>
        </w:rPr>
        <w:t xml:space="preserve"> para introducir la definición de </w:t>
      </w:r>
      <w:r w:rsidR="00BB5223" w:rsidRPr="00EF0BFA">
        <w:rPr>
          <w:rFonts w:ascii="Arial" w:hAnsi="Arial" w:cs="Arial"/>
          <w:sz w:val="22"/>
          <w:szCs w:val="22"/>
        </w:rPr>
        <w:t>electromovilidad</w:t>
      </w:r>
      <w:r w:rsidR="00C04F54" w:rsidRPr="00EF0BFA">
        <w:rPr>
          <w:rFonts w:ascii="Arial" w:hAnsi="Arial" w:cs="Arial"/>
          <w:sz w:val="22"/>
          <w:szCs w:val="22"/>
        </w:rPr>
        <w:t xml:space="preserve">; el </w:t>
      </w:r>
      <w:r w:rsidR="00FD6F8B" w:rsidRPr="00EF0BFA">
        <w:rPr>
          <w:rFonts w:ascii="Arial" w:hAnsi="Arial" w:cs="Arial"/>
          <w:sz w:val="22"/>
          <w:szCs w:val="22"/>
        </w:rPr>
        <w:t xml:space="preserve">artículo </w:t>
      </w:r>
      <w:r w:rsidR="00C04F54" w:rsidRPr="00EF0BFA">
        <w:rPr>
          <w:rFonts w:ascii="Arial" w:hAnsi="Arial" w:cs="Arial"/>
          <w:sz w:val="22"/>
          <w:szCs w:val="22"/>
        </w:rPr>
        <w:t>7</w:t>
      </w:r>
      <w:r w:rsidR="00BB5223" w:rsidRPr="00EF0BFA">
        <w:rPr>
          <w:rFonts w:ascii="Arial" w:hAnsi="Arial" w:cs="Arial"/>
          <w:sz w:val="22"/>
          <w:szCs w:val="22"/>
        </w:rPr>
        <w:t>,</w:t>
      </w:r>
      <w:r w:rsidR="00FD6F8B" w:rsidRPr="00EF0BFA">
        <w:rPr>
          <w:rFonts w:ascii="Arial" w:hAnsi="Arial" w:cs="Arial"/>
          <w:sz w:val="22"/>
          <w:szCs w:val="22"/>
        </w:rPr>
        <w:t xml:space="preserve"> numeral XIII</w:t>
      </w:r>
      <w:r w:rsidR="00C04F54" w:rsidRPr="00EF0BFA">
        <w:rPr>
          <w:rFonts w:ascii="Arial" w:hAnsi="Arial" w:cs="Arial"/>
          <w:sz w:val="22"/>
          <w:szCs w:val="22"/>
        </w:rPr>
        <w:t xml:space="preserve"> para </w:t>
      </w:r>
      <w:r w:rsidR="00FD6F8B" w:rsidRPr="00EF0BFA">
        <w:rPr>
          <w:rFonts w:ascii="Arial" w:hAnsi="Arial" w:cs="Arial"/>
          <w:sz w:val="22"/>
          <w:szCs w:val="22"/>
        </w:rPr>
        <w:t xml:space="preserve">promover políticas públicas a favor de la electromovilidad; se agrega al artículo 8 </w:t>
      </w:r>
      <w:r w:rsidR="00625B60" w:rsidRPr="00EF0BFA">
        <w:rPr>
          <w:rFonts w:ascii="Arial" w:hAnsi="Arial" w:cs="Arial"/>
          <w:sz w:val="22"/>
          <w:szCs w:val="22"/>
        </w:rPr>
        <w:t xml:space="preserve">el inciso XII a fin de elaborar el </w:t>
      </w:r>
      <w:r w:rsidR="00BB5223" w:rsidRPr="00EF0BFA">
        <w:rPr>
          <w:rFonts w:ascii="Arial" w:hAnsi="Arial" w:cs="Arial"/>
          <w:sz w:val="22"/>
          <w:szCs w:val="22"/>
        </w:rPr>
        <w:t>P</w:t>
      </w:r>
      <w:r w:rsidR="00625B60" w:rsidRPr="00EF0BFA">
        <w:rPr>
          <w:rFonts w:ascii="Arial" w:hAnsi="Arial" w:cs="Arial"/>
          <w:sz w:val="22"/>
          <w:szCs w:val="22"/>
        </w:rPr>
        <w:t xml:space="preserve">lan </w:t>
      </w:r>
      <w:r w:rsidR="00BB5223" w:rsidRPr="00EF0BFA">
        <w:rPr>
          <w:rFonts w:ascii="Arial" w:hAnsi="Arial" w:cs="Arial"/>
          <w:sz w:val="22"/>
          <w:szCs w:val="22"/>
        </w:rPr>
        <w:t>E</w:t>
      </w:r>
      <w:r w:rsidR="00625B60" w:rsidRPr="00EF0BFA">
        <w:rPr>
          <w:rFonts w:ascii="Arial" w:hAnsi="Arial" w:cs="Arial"/>
          <w:sz w:val="22"/>
          <w:szCs w:val="22"/>
        </w:rPr>
        <w:t>statal</w:t>
      </w:r>
      <w:r w:rsidR="00BB5223" w:rsidRPr="00EF0BFA">
        <w:rPr>
          <w:rFonts w:ascii="Arial" w:hAnsi="Arial" w:cs="Arial"/>
          <w:sz w:val="22"/>
          <w:szCs w:val="22"/>
        </w:rPr>
        <w:t xml:space="preserve"> de electromovilidad</w:t>
      </w:r>
      <w:r w:rsidR="001312D6" w:rsidRPr="00EF0BFA">
        <w:rPr>
          <w:rFonts w:ascii="Arial" w:hAnsi="Arial" w:cs="Arial"/>
          <w:sz w:val="22"/>
          <w:szCs w:val="22"/>
        </w:rPr>
        <w:t>; se modifica la fracción VI</w:t>
      </w:r>
      <w:r w:rsidR="00BB5223" w:rsidRPr="00EF0BFA">
        <w:rPr>
          <w:rFonts w:ascii="Arial" w:hAnsi="Arial" w:cs="Arial"/>
          <w:sz w:val="22"/>
          <w:szCs w:val="22"/>
        </w:rPr>
        <w:t>,</w:t>
      </w:r>
      <w:r w:rsidR="001312D6" w:rsidRPr="00EF0BFA">
        <w:rPr>
          <w:rFonts w:ascii="Arial" w:hAnsi="Arial" w:cs="Arial"/>
          <w:sz w:val="22"/>
          <w:szCs w:val="22"/>
        </w:rPr>
        <w:t xml:space="preserve"> del artículo </w:t>
      </w:r>
      <w:r w:rsidR="00277AC4" w:rsidRPr="00EF0BFA">
        <w:rPr>
          <w:rFonts w:ascii="Arial" w:hAnsi="Arial" w:cs="Arial"/>
          <w:sz w:val="22"/>
          <w:szCs w:val="22"/>
        </w:rPr>
        <w:t>9</w:t>
      </w:r>
      <w:r w:rsidR="001312D6" w:rsidRPr="00EF0BFA">
        <w:rPr>
          <w:rFonts w:ascii="Arial" w:hAnsi="Arial" w:cs="Arial"/>
          <w:sz w:val="22"/>
          <w:szCs w:val="22"/>
        </w:rPr>
        <w:t xml:space="preserve"> a fin de que los municipios impulsen </w:t>
      </w:r>
      <w:r w:rsidR="00A65C60" w:rsidRPr="00EF0BFA">
        <w:rPr>
          <w:rFonts w:ascii="Arial" w:hAnsi="Arial" w:cs="Arial"/>
          <w:sz w:val="22"/>
          <w:szCs w:val="22"/>
        </w:rPr>
        <w:t>el transporte público y privado de tipo eléctrico; se agrega el numeral VI</w:t>
      </w:r>
      <w:r w:rsidR="00F80897" w:rsidRPr="00EF0BFA">
        <w:rPr>
          <w:rFonts w:ascii="Arial" w:hAnsi="Arial" w:cs="Arial"/>
          <w:sz w:val="22"/>
          <w:szCs w:val="22"/>
        </w:rPr>
        <w:t xml:space="preserve"> al artículo 13 para que la </w:t>
      </w:r>
      <w:r w:rsidR="00F80897" w:rsidRPr="00EF0BFA">
        <w:rPr>
          <w:rFonts w:ascii="Arial" w:hAnsi="Arial" w:cs="Arial"/>
          <w:bCs/>
          <w:sz w:val="22"/>
          <w:szCs w:val="22"/>
        </w:rPr>
        <w:t>Comisión Intersecretarial de Cambio Climático del Estado de Chihuahua promueva</w:t>
      </w:r>
      <w:r w:rsidR="000777B6" w:rsidRPr="00EF0BFA">
        <w:rPr>
          <w:rFonts w:ascii="Arial" w:hAnsi="Arial" w:cs="Arial"/>
          <w:bCs/>
          <w:sz w:val="22"/>
          <w:szCs w:val="22"/>
        </w:rPr>
        <w:t xml:space="preserve"> acciones a favor</w:t>
      </w:r>
      <w:r w:rsidR="00F80897" w:rsidRPr="00EF0BFA">
        <w:rPr>
          <w:rFonts w:ascii="Arial" w:hAnsi="Arial" w:cs="Arial"/>
          <w:bCs/>
          <w:sz w:val="22"/>
          <w:szCs w:val="22"/>
        </w:rPr>
        <w:t xml:space="preserve"> </w:t>
      </w:r>
      <w:r w:rsidR="000777B6" w:rsidRPr="00EF0BFA">
        <w:rPr>
          <w:rFonts w:ascii="Arial" w:hAnsi="Arial" w:cs="Arial"/>
          <w:bCs/>
          <w:sz w:val="22"/>
          <w:szCs w:val="22"/>
        </w:rPr>
        <w:t>d</w:t>
      </w:r>
      <w:r w:rsidR="00F80897" w:rsidRPr="00EF0BFA">
        <w:rPr>
          <w:rFonts w:ascii="Arial" w:hAnsi="Arial" w:cs="Arial"/>
          <w:bCs/>
          <w:sz w:val="22"/>
          <w:szCs w:val="22"/>
        </w:rPr>
        <w:t>el transporte eléctrico</w:t>
      </w:r>
      <w:r w:rsidR="00A84828" w:rsidRPr="00EF0BFA">
        <w:rPr>
          <w:rFonts w:ascii="Arial" w:hAnsi="Arial" w:cs="Arial"/>
          <w:bCs/>
          <w:sz w:val="22"/>
          <w:szCs w:val="22"/>
        </w:rPr>
        <w:t xml:space="preserve">; </w:t>
      </w:r>
      <w:r w:rsidR="00BB5223" w:rsidRPr="00EF0BFA">
        <w:rPr>
          <w:rFonts w:ascii="Arial" w:hAnsi="Arial" w:cs="Arial"/>
          <w:bCs/>
          <w:sz w:val="22"/>
          <w:szCs w:val="22"/>
        </w:rPr>
        <w:t>a</w:t>
      </w:r>
      <w:r w:rsidR="00A84828" w:rsidRPr="00EF0BFA">
        <w:rPr>
          <w:rFonts w:ascii="Arial" w:hAnsi="Arial" w:cs="Arial"/>
          <w:bCs/>
          <w:sz w:val="22"/>
          <w:szCs w:val="22"/>
        </w:rPr>
        <w:t>l artículo 22</w:t>
      </w:r>
      <w:r w:rsidR="00BB5223" w:rsidRPr="00EF0BFA">
        <w:rPr>
          <w:rFonts w:ascii="Arial" w:hAnsi="Arial" w:cs="Arial"/>
          <w:bCs/>
          <w:sz w:val="22"/>
          <w:szCs w:val="22"/>
        </w:rPr>
        <w:t xml:space="preserve"> se agrega el</w:t>
      </w:r>
      <w:r w:rsidR="00A84828" w:rsidRPr="00EF0BFA">
        <w:rPr>
          <w:rFonts w:ascii="Arial" w:hAnsi="Arial" w:cs="Arial"/>
          <w:bCs/>
          <w:sz w:val="22"/>
          <w:szCs w:val="22"/>
        </w:rPr>
        <w:t xml:space="preserve"> numeral IX para que la ele</w:t>
      </w:r>
      <w:r w:rsidR="003040A6" w:rsidRPr="00EF0BFA">
        <w:rPr>
          <w:rFonts w:ascii="Arial" w:hAnsi="Arial" w:cs="Arial"/>
          <w:bCs/>
          <w:sz w:val="22"/>
          <w:szCs w:val="22"/>
        </w:rPr>
        <w:t>c</w:t>
      </w:r>
      <w:r w:rsidR="00A84828" w:rsidRPr="00EF0BFA">
        <w:rPr>
          <w:rFonts w:ascii="Arial" w:hAnsi="Arial" w:cs="Arial"/>
          <w:bCs/>
          <w:sz w:val="22"/>
          <w:szCs w:val="22"/>
        </w:rPr>
        <w:t>tromovilidad forme parte de la Estrategia Estatal</w:t>
      </w:r>
      <w:r w:rsidR="00BB5223" w:rsidRPr="00EF0BFA">
        <w:rPr>
          <w:rFonts w:ascii="Arial" w:hAnsi="Arial" w:cs="Arial"/>
          <w:bCs/>
          <w:sz w:val="22"/>
          <w:szCs w:val="22"/>
        </w:rPr>
        <w:t xml:space="preserve"> y</w:t>
      </w:r>
      <w:r w:rsidR="00A84828" w:rsidRPr="00EF0BFA">
        <w:rPr>
          <w:rFonts w:ascii="Arial" w:hAnsi="Arial" w:cs="Arial"/>
          <w:bCs/>
          <w:sz w:val="22"/>
          <w:szCs w:val="22"/>
        </w:rPr>
        <w:t xml:space="preserve"> </w:t>
      </w:r>
      <w:r w:rsidR="00BB5223" w:rsidRPr="00EF0BFA">
        <w:rPr>
          <w:rFonts w:ascii="Arial" w:hAnsi="Arial" w:cs="Arial"/>
          <w:bCs/>
          <w:sz w:val="22"/>
          <w:szCs w:val="22"/>
        </w:rPr>
        <w:t>a</w:t>
      </w:r>
      <w:r w:rsidR="00A84828" w:rsidRPr="00EF0BFA">
        <w:rPr>
          <w:rFonts w:ascii="Arial" w:hAnsi="Arial" w:cs="Arial"/>
          <w:bCs/>
          <w:sz w:val="22"/>
          <w:szCs w:val="22"/>
        </w:rPr>
        <w:t>l a</w:t>
      </w:r>
      <w:r w:rsidR="003040A6" w:rsidRPr="00EF0BFA">
        <w:rPr>
          <w:rFonts w:ascii="Arial" w:hAnsi="Arial" w:cs="Arial"/>
          <w:bCs/>
          <w:sz w:val="22"/>
          <w:szCs w:val="22"/>
        </w:rPr>
        <w:t>rtículo 33</w:t>
      </w:r>
      <w:r w:rsidR="00BB5223" w:rsidRPr="00EF0BFA">
        <w:rPr>
          <w:rFonts w:ascii="Arial" w:hAnsi="Arial" w:cs="Arial"/>
          <w:bCs/>
          <w:sz w:val="22"/>
          <w:szCs w:val="22"/>
        </w:rPr>
        <w:t xml:space="preserve"> </w:t>
      </w:r>
      <w:r w:rsidR="00BB5223" w:rsidRPr="00EF0BFA">
        <w:rPr>
          <w:rFonts w:ascii="Arial" w:hAnsi="Arial" w:cs="Arial"/>
          <w:bCs/>
          <w:sz w:val="22"/>
          <w:szCs w:val="22"/>
        </w:rPr>
        <w:lastRenderedPageBreak/>
        <w:t>se le agrega el</w:t>
      </w:r>
      <w:r w:rsidR="003040A6" w:rsidRPr="00EF0BFA">
        <w:rPr>
          <w:rFonts w:ascii="Arial" w:hAnsi="Arial" w:cs="Arial"/>
          <w:bCs/>
          <w:sz w:val="22"/>
          <w:szCs w:val="22"/>
        </w:rPr>
        <w:t xml:space="preserve"> numeral V para la planeación a largo plazo en el transporte público y privado</w:t>
      </w:r>
      <w:r w:rsidR="00BB5223" w:rsidRPr="00EF0BFA">
        <w:rPr>
          <w:rFonts w:ascii="Arial" w:hAnsi="Arial" w:cs="Arial"/>
          <w:bCs/>
          <w:sz w:val="22"/>
          <w:szCs w:val="22"/>
        </w:rPr>
        <w:t>,</w:t>
      </w:r>
      <w:r w:rsidR="003040A6" w:rsidRPr="00EF0BFA">
        <w:rPr>
          <w:rFonts w:ascii="Arial" w:hAnsi="Arial" w:cs="Arial"/>
          <w:bCs/>
          <w:sz w:val="22"/>
          <w:szCs w:val="22"/>
        </w:rPr>
        <w:t xml:space="preserve"> de tipo eléctrico</w:t>
      </w:r>
      <w:r w:rsidR="00BE2DFE" w:rsidRPr="00EF0BFA">
        <w:rPr>
          <w:rFonts w:ascii="Arial" w:hAnsi="Arial" w:cs="Arial"/>
          <w:bCs/>
          <w:sz w:val="22"/>
          <w:szCs w:val="22"/>
        </w:rPr>
        <w:t xml:space="preserve">; todos artículos de la </w:t>
      </w:r>
      <w:r w:rsidR="00BE2DFE" w:rsidRPr="00EF0BFA">
        <w:rPr>
          <w:rFonts w:ascii="Arial" w:hAnsi="Arial" w:cs="Arial"/>
          <w:b/>
          <w:sz w:val="22"/>
          <w:szCs w:val="22"/>
        </w:rPr>
        <w:t>Ley de Cambio Climático del Estado de Chihuahua,</w:t>
      </w:r>
      <w:r w:rsidR="00BE2DFE" w:rsidRPr="00EF0BFA">
        <w:rPr>
          <w:rFonts w:ascii="Arial" w:hAnsi="Arial" w:cs="Arial"/>
          <w:bCs/>
          <w:sz w:val="22"/>
          <w:szCs w:val="22"/>
        </w:rPr>
        <w:t xml:space="preserve"> p</w:t>
      </w:r>
      <w:r w:rsidR="00800B86" w:rsidRPr="00EF0BFA">
        <w:rPr>
          <w:rFonts w:ascii="Arial" w:hAnsi="Arial" w:cs="Arial"/>
          <w:sz w:val="22"/>
          <w:szCs w:val="22"/>
        </w:rPr>
        <w:t>ara quedar redactados de la siguiente manera:</w:t>
      </w:r>
    </w:p>
    <w:p w14:paraId="0D6E00C2" w14:textId="16863644" w:rsidR="00C04F54" w:rsidRPr="00EF0BFA" w:rsidRDefault="007E69D3" w:rsidP="00FD6F8B">
      <w:pPr>
        <w:jc w:val="both"/>
        <w:rPr>
          <w:rFonts w:ascii="Arial" w:hAnsi="Arial" w:cs="Arial"/>
          <w:sz w:val="22"/>
          <w:szCs w:val="22"/>
        </w:rPr>
      </w:pPr>
      <w:r w:rsidRPr="00EF0BFA">
        <w:rPr>
          <w:rFonts w:ascii="Arial" w:hAnsi="Arial" w:cs="Arial"/>
          <w:b/>
          <w:bCs/>
          <w:sz w:val="22"/>
          <w:szCs w:val="22"/>
        </w:rPr>
        <w:t>Artículo 3.</w:t>
      </w:r>
      <w:r w:rsidRPr="00EF0BFA">
        <w:rPr>
          <w:rFonts w:ascii="Arial" w:hAnsi="Arial" w:cs="Arial"/>
          <w:sz w:val="22"/>
          <w:szCs w:val="22"/>
        </w:rPr>
        <w:t xml:space="preserve"> Para efectos de esta Ley, se entenderá por:</w:t>
      </w:r>
    </w:p>
    <w:p w14:paraId="0D47CDCB" w14:textId="20A8F9B1" w:rsidR="00745277" w:rsidRPr="00EF0BFA" w:rsidRDefault="007E69D3" w:rsidP="00FD6F8B">
      <w:pPr>
        <w:jc w:val="both"/>
        <w:rPr>
          <w:rFonts w:ascii="Arial" w:hAnsi="Arial" w:cs="Arial"/>
          <w:b/>
          <w:bCs/>
          <w:sz w:val="22"/>
          <w:szCs w:val="22"/>
        </w:rPr>
      </w:pPr>
      <w:r w:rsidRPr="00EF0BFA">
        <w:rPr>
          <w:rFonts w:ascii="Arial" w:hAnsi="Arial" w:cs="Arial"/>
          <w:b/>
          <w:bCs/>
          <w:sz w:val="22"/>
          <w:szCs w:val="22"/>
        </w:rPr>
        <w:t xml:space="preserve">VIII. ELECTROMOVILIDAD: </w:t>
      </w:r>
      <w:r w:rsidR="001D0015" w:rsidRPr="00EF0BFA">
        <w:rPr>
          <w:rFonts w:ascii="Arial" w:hAnsi="Arial" w:cs="Arial"/>
          <w:b/>
          <w:bCs/>
          <w:sz w:val="22"/>
          <w:szCs w:val="22"/>
        </w:rPr>
        <w:t>Transporte de personas y</w:t>
      </w:r>
      <w:r w:rsidR="00772271" w:rsidRPr="00EF0BFA">
        <w:rPr>
          <w:rFonts w:ascii="Arial" w:hAnsi="Arial" w:cs="Arial"/>
          <w:b/>
          <w:bCs/>
          <w:sz w:val="22"/>
          <w:szCs w:val="22"/>
        </w:rPr>
        <w:t xml:space="preserve"> mercancías </w:t>
      </w:r>
      <w:r w:rsidR="001D0015" w:rsidRPr="00EF0BFA">
        <w:rPr>
          <w:rFonts w:ascii="Arial" w:hAnsi="Arial" w:cs="Arial"/>
          <w:b/>
          <w:bCs/>
          <w:sz w:val="22"/>
          <w:szCs w:val="22"/>
        </w:rPr>
        <w:t>mediante vehículos de cualquier tipo</w:t>
      </w:r>
      <w:r w:rsidR="00772271" w:rsidRPr="00EF0BFA">
        <w:rPr>
          <w:rFonts w:ascii="Arial" w:hAnsi="Arial" w:cs="Arial"/>
          <w:b/>
          <w:bCs/>
          <w:sz w:val="22"/>
          <w:szCs w:val="22"/>
        </w:rPr>
        <w:t xml:space="preserve"> que funcionan con motores eléctricos.</w:t>
      </w:r>
    </w:p>
    <w:p w14:paraId="3B227E28" w14:textId="79417DB2" w:rsidR="00745277" w:rsidRPr="00EF0BFA" w:rsidRDefault="007E69D3" w:rsidP="00FD6F8B">
      <w:pPr>
        <w:jc w:val="both"/>
        <w:rPr>
          <w:rFonts w:ascii="Arial" w:hAnsi="Arial" w:cs="Arial"/>
          <w:b/>
          <w:bCs/>
          <w:sz w:val="22"/>
          <w:szCs w:val="22"/>
        </w:rPr>
      </w:pPr>
      <w:r w:rsidRPr="00EF0BFA">
        <w:rPr>
          <w:rFonts w:ascii="Arial" w:hAnsi="Arial" w:cs="Arial"/>
          <w:sz w:val="22"/>
          <w:szCs w:val="22"/>
        </w:rPr>
        <w:t>IX</w:t>
      </w:r>
      <w:r w:rsidR="001312D6" w:rsidRPr="00EF0BFA">
        <w:rPr>
          <w:rFonts w:ascii="Arial" w:hAnsi="Arial" w:cs="Arial"/>
          <w:sz w:val="22"/>
          <w:szCs w:val="22"/>
        </w:rPr>
        <w:t>.</w:t>
      </w:r>
      <w:r w:rsidRPr="00EF0BFA">
        <w:rPr>
          <w:rFonts w:ascii="Arial" w:hAnsi="Arial" w:cs="Arial"/>
          <w:sz w:val="22"/>
          <w:szCs w:val="22"/>
        </w:rPr>
        <w:t xml:space="preserve"> Se recorre</w:t>
      </w:r>
    </w:p>
    <w:p w14:paraId="5639B9CF" w14:textId="68E52DFF" w:rsidR="001D0015" w:rsidRPr="00EF0BFA" w:rsidRDefault="001D0015" w:rsidP="00FD6F8B">
      <w:pPr>
        <w:jc w:val="both"/>
        <w:rPr>
          <w:rFonts w:ascii="Arial" w:hAnsi="Arial" w:cs="Arial"/>
          <w:sz w:val="22"/>
          <w:szCs w:val="22"/>
        </w:rPr>
      </w:pPr>
      <w:r w:rsidRPr="00EF0BFA">
        <w:rPr>
          <w:rFonts w:ascii="Arial" w:hAnsi="Arial" w:cs="Arial"/>
          <w:b/>
          <w:bCs/>
          <w:sz w:val="22"/>
          <w:szCs w:val="22"/>
        </w:rPr>
        <w:t>Artículo 7.</w:t>
      </w:r>
      <w:r w:rsidRPr="00EF0BFA">
        <w:rPr>
          <w:rFonts w:ascii="Arial" w:hAnsi="Arial" w:cs="Arial"/>
          <w:sz w:val="22"/>
          <w:szCs w:val="22"/>
        </w:rPr>
        <w:t xml:space="preserve"> Corresponde al Ejecutivo del Estado, en materia de adaptación y mitigación al cambio climático:</w:t>
      </w:r>
    </w:p>
    <w:p w14:paraId="672268E1" w14:textId="1AED8191" w:rsidR="00FD6F8B" w:rsidRPr="00EF0BFA" w:rsidRDefault="00FD6F8B" w:rsidP="00FD6F8B">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XIII. Desarrollar estrategias, programas y proyectos integrales de movilidad urbana, </w:t>
      </w:r>
      <w:r w:rsidRPr="00EF0BFA">
        <w:rPr>
          <w:rFonts w:ascii="Arial" w:hAnsi="Arial" w:cs="Arial"/>
          <w:b/>
          <w:sz w:val="22"/>
          <w:szCs w:val="22"/>
          <w:lang w:val="es-ES_tradnl"/>
        </w:rPr>
        <w:t>electromovilidad</w:t>
      </w:r>
      <w:r w:rsidRPr="00EF0BFA">
        <w:rPr>
          <w:rFonts w:ascii="Arial" w:hAnsi="Arial" w:cs="Arial"/>
          <w:bCs/>
          <w:sz w:val="22"/>
          <w:szCs w:val="22"/>
          <w:lang w:val="es-ES_tradnl"/>
        </w:rPr>
        <w:t xml:space="preserve"> y ordenamiento territorial, que contemplen la mitigación de emisiones de gases de efecto invernadero para impulsar el transporte público y privado eficiente y sustentable.</w:t>
      </w:r>
    </w:p>
    <w:p w14:paraId="23A8997D" w14:textId="77777777" w:rsidR="00745277" w:rsidRPr="00EF0BFA" w:rsidRDefault="00745277" w:rsidP="001312D6">
      <w:pPr>
        <w:spacing w:line="240" w:lineRule="auto"/>
        <w:jc w:val="both"/>
        <w:rPr>
          <w:rFonts w:ascii="Arial" w:hAnsi="Arial" w:cs="Arial"/>
          <w:b/>
          <w:sz w:val="22"/>
          <w:szCs w:val="22"/>
        </w:rPr>
      </w:pPr>
    </w:p>
    <w:p w14:paraId="58EAE190" w14:textId="354E9B4D" w:rsidR="001312D6" w:rsidRPr="00EF0BFA" w:rsidRDefault="001312D6" w:rsidP="001312D6">
      <w:pPr>
        <w:spacing w:line="240" w:lineRule="auto"/>
        <w:jc w:val="both"/>
        <w:rPr>
          <w:rFonts w:ascii="Arial" w:hAnsi="Arial" w:cs="Arial"/>
          <w:bCs/>
          <w:sz w:val="22"/>
          <w:szCs w:val="22"/>
        </w:rPr>
      </w:pPr>
      <w:r w:rsidRPr="00EF0BFA">
        <w:rPr>
          <w:rFonts w:ascii="Arial" w:hAnsi="Arial" w:cs="Arial"/>
          <w:b/>
          <w:sz w:val="22"/>
          <w:szCs w:val="22"/>
        </w:rPr>
        <w:t>Artículo 8.</w:t>
      </w:r>
      <w:r w:rsidRPr="00EF0BFA">
        <w:rPr>
          <w:rFonts w:ascii="Arial" w:hAnsi="Arial" w:cs="Arial"/>
          <w:bCs/>
          <w:sz w:val="22"/>
          <w:szCs w:val="22"/>
        </w:rPr>
        <w:t xml:space="preserve"> Corresponde a la Secretaría, en materia de adaptación y mitigación al cambio climático:</w:t>
      </w:r>
    </w:p>
    <w:p w14:paraId="1732F607" w14:textId="0F6CC44D" w:rsidR="001312D6" w:rsidRPr="00EF0BFA" w:rsidRDefault="001312D6" w:rsidP="001312D6">
      <w:pPr>
        <w:spacing w:line="240" w:lineRule="auto"/>
        <w:jc w:val="both"/>
        <w:rPr>
          <w:rFonts w:ascii="Arial" w:hAnsi="Arial" w:cs="Arial"/>
          <w:b/>
          <w:sz w:val="22"/>
          <w:szCs w:val="22"/>
        </w:rPr>
      </w:pPr>
      <w:r w:rsidRPr="00EF0BFA">
        <w:rPr>
          <w:rFonts w:ascii="Arial" w:hAnsi="Arial" w:cs="Arial"/>
          <w:b/>
          <w:sz w:val="22"/>
          <w:szCs w:val="22"/>
        </w:rPr>
        <w:t>XII. Elaborar un plan estatal de electromovilidad que incluya el transporte público y privado.</w:t>
      </w:r>
    </w:p>
    <w:p w14:paraId="691CD4B7" w14:textId="6C194BAD" w:rsidR="00772271" w:rsidRPr="00EF0BFA" w:rsidRDefault="001312D6" w:rsidP="001312D6">
      <w:pPr>
        <w:spacing w:line="240" w:lineRule="auto"/>
        <w:jc w:val="both"/>
        <w:rPr>
          <w:rFonts w:ascii="Arial" w:hAnsi="Arial" w:cs="Arial"/>
          <w:bCs/>
          <w:sz w:val="22"/>
          <w:szCs w:val="22"/>
        </w:rPr>
      </w:pPr>
      <w:r w:rsidRPr="00EF0BFA">
        <w:rPr>
          <w:rFonts w:ascii="Arial" w:hAnsi="Arial" w:cs="Arial"/>
          <w:bCs/>
          <w:sz w:val="22"/>
          <w:szCs w:val="22"/>
        </w:rPr>
        <w:t>XIII. Se recorre</w:t>
      </w:r>
      <w:r w:rsidR="00772271" w:rsidRPr="00EF0BFA">
        <w:rPr>
          <w:rFonts w:ascii="Arial" w:hAnsi="Arial" w:cs="Arial"/>
          <w:bCs/>
          <w:sz w:val="22"/>
          <w:szCs w:val="22"/>
        </w:rPr>
        <w:t>n los subsecuentes.</w:t>
      </w:r>
    </w:p>
    <w:p w14:paraId="54F6EC3B" w14:textId="77777777" w:rsidR="00BB5223" w:rsidRPr="00EF0BFA" w:rsidRDefault="00BB5223" w:rsidP="00BB5223">
      <w:pPr>
        <w:pStyle w:val="Default"/>
        <w:jc w:val="both"/>
        <w:rPr>
          <w:rFonts w:ascii="Arial" w:hAnsi="Arial" w:cs="Arial"/>
          <w:bCs/>
          <w:sz w:val="22"/>
          <w:szCs w:val="22"/>
          <w:lang w:val="es-ES_tradnl"/>
        </w:rPr>
      </w:pPr>
      <w:r w:rsidRPr="00EF0BFA">
        <w:rPr>
          <w:rFonts w:ascii="Arial" w:hAnsi="Arial" w:cs="Arial"/>
          <w:b/>
          <w:sz w:val="22"/>
          <w:szCs w:val="22"/>
          <w:lang w:val="es-ES_tradnl"/>
        </w:rPr>
        <w:t>Artículo 9.</w:t>
      </w:r>
      <w:r w:rsidRPr="00EF0BFA">
        <w:rPr>
          <w:rFonts w:ascii="Arial" w:hAnsi="Arial" w:cs="Arial"/>
          <w:bCs/>
          <w:sz w:val="22"/>
          <w:szCs w:val="22"/>
          <w:lang w:val="es-ES_tradnl"/>
        </w:rPr>
        <w:t xml:space="preserve"> Corresponde a los municipios, en el ámbito de sus respectivas jurisdicciones, las siguientes atribuciones:</w:t>
      </w:r>
    </w:p>
    <w:p w14:paraId="1FD17CB6" w14:textId="77777777" w:rsidR="00BB5223" w:rsidRPr="00EF0BFA" w:rsidRDefault="00BB5223" w:rsidP="00BB5223">
      <w:pPr>
        <w:pStyle w:val="Default"/>
        <w:jc w:val="both"/>
        <w:rPr>
          <w:rFonts w:ascii="Arial" w:hAnsi="Arial" w:cs="Arial"/>
          <w:bCs/>
          <w:sz w:val="22"/>
          <w:szCs w:val="22"/>
          <w:lang w:val="es-ES_tradnl"/>
        </w:rPr>
      </w:pPr>
    </w:p>
    <w:p w14:paraId="42AA0D76" w14:textId="5844B5FB" w:rsidR="00BB5223" w:rsidRPr="00EF0BFA" w:rsidRDefault="00BB5223" w:rsidP="00BB5223">
      <w:pPr>
        <w:pStyle w:val="Default"/>
        <w:jc w:val="both"/>
        <w:rPr>
          <w:rFonts w:ascii="Arial" w:hAnsi="Arial" w:cs="Arial"/>
          <w:bCs/>
          <w:sz w:val="22"/>
          <w:szCs w:val="22"/>
          <w:lang w:val="es-ES_tradnl"/>
        </w:rPr>
      </w:pPr>
      <w:r w:rsidRPr="00EF0BFA">
        <w:rPr>
          <w:rFonts w:ascii="Arial" w:hAnsi="Arial" w:cs="Arial"/>
          <w:bCs/>
          <w:sz w:val="22"/>
          <w:szCs w:val="22"/>
          <w:lang w:val="es-ES_tradnl"/>
        </w:rPr>
        <w:t>I a la IV.</w:t>
      </w:r>
    </w:p>
    <w:p w14:paraId="5F064F06" w14:textId="77777777" w:rsidR="00A9450D" w:rsidRPr="00EF0BFA" w:rsidRDefault="00A9450D" w:rsidP="00BB5223">
      <w:pPr>
        <w:pStyle w:val="Default"/>
        <w:jc w:val="both"/>
        <w:rPr>
          <w:rFonts w:ascii="Arial" w:hAnsi="Arial" w:cs="Arial"/>
          <w:bCs/>
          <w:sz w:val="22"/>
          <w:szCs w:val="22"/>
          <w:lang w:val="es-ES_tradnl"/>
        </w:rPr>
      </w:pPr>
    </w:p>
    <w:p w14:paraId="72CE74B8" w14:textId="77777777" w:rsidR="00772271" w:rsidRPr="00EF0BFA" w:rsidRDefault="00BB5223" w:rsidP="00BB5223">
      <w:pPr>
        <w:pStyle w:val="Default"/>
        <w:jc w:val="both"/>
        <w:rPr>
          <w:rFonts w:ascii="Arial" w:hAnsi="Arial" w:cs="Arial"/>
          <w:b/>
          <w:sz w:val="22"/>
          <w:szCs w:val="22"/>
          <w:lang w:val="es-ES_tradnl"/>
        </w:rPr>
      </w:pPr>
      <w:r w:rsidRPr="00EF0BFA">
        <w:rPr>
          <w:rFonts w:ascii="Arial" w:hAnsi="Arial" w:cs="Arial"/>
          <w:b/>
          <w:sz w:val="22"/>
          <w:szCs w:val="22"/>
          <w:lang w:val="es-ES_tradnl"/>
        </w:rPr>
        <w:t>VI. Desarrollar y promover programas integrales para impulsar el transporte público y privado, eficiente y responsable en materia de electromovilidad, en la medida de sus posibilidades.</w:t>
      </w:r>
    </w:p>
    <w:p w14:paraId="10D33C51" w14:textId="121961ED" w:rsidR="00BB5223" w:rsidRPr="00EF0BFA" w:rsidRDefault="00BB5223" w:rsidP="00BB5223">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 </w:t>
      </w:r>
    </w:p>
    <w:p w14:paraId="12BD97BE" w14:textId="77777777" w:rsidR="00BB5223" w:rsidRPr="00EF0BFA" w:rsidRDefault="00BB5223" w:rsidP="00BB5223">
      <w:pPr>
        <w:pStyle w:val="Default"/>
        <w:jc w:val="both"/>
        <w:rPr>
          <w:rFonts w:ascii="Arial" w:hAnsi="Arial" w:cs="Arial"/>
          <w:bCs/>
          <w:sz w:val="22"/>
          <w:szCs w:val="22"/>
          <w:lang w:val="es-ES_tradnl"/>
        </w:rPr>
      </w:pPr>
      <w:r w:rsidRPr="00EF0BFA">
        <w:rPr>
          <w:rFonts w:ascii="Arial" w:hAnsi="Arial" w:cs="Arial"/>
          <w:bCs/>
          <w:sz w:val="22"/>
          <w:szCs w:val="22"/>
          <w:lang w:val="es-ES_tradnl"/>
        </w:rPr>
        <w:t>VII. Las demás que señale esta Ley y la normatividad aplicable.</w:t>
      </w:r>
    </w:p>
    <w:p w14:paraId="2ACEBE96" w14:textId="587246D9" w:rsidR="000777B6" w:rsidRPr="00EF0BFA" w:rsidRDefault="000777B6" w:rsidP="001312D6">
      <w:pPr>
        <w:spacing w:line="240" w:lineRule="auto"/>
        <w:jc w:val="both"/>
        <w:rPr>
          <w:rFonts w:ascii="Arial" w:hAnsi="Arial" w:cs="Arial"/>
          <w:bCs/>
          <w:sz w:val="22"/>
          <w:szCs w:val="22"/>
        </w:rPr>
      </w:pPr>
    </w:p>
    <w:p w14:paraId="1AD95521" w14:textId="768731F7" w:rsidR="00745277" w:rsidRPr="00EF0BFA" w:rsidRDefault="000777B6" w:rsidP="000777B6">
      <w:pPr>
        <w:pStyle w:val="Default"/>
        <w:jc w:val="both"/>
        <w:rPr>
          <w:rFonts w:ascii="Arial" w:hAnsi="Arial" w:cs="Arial"/>
          <w:bCs/>
          <w:sz w:val="22"/>
          <w:szCs w:val="22"/>
          <w:lang w:val="es-ES_tradnl"/>
        </w:rPr>
      </w:pPr>
      <w:r w:rsidRPr="00EF0BFA">
        <w:rPr>
          <w:rFonts w:ascii="Arial" w:hAnsi="Arial" w:cs="Arial"/>
          <w:b/>
          <w:sz w:val="22"/>
          <w:szCs w:val="22"/>
          <w:lang w:val="es-ES_tradnl"/>
        </w:rPr>
        <w:t>Artículo 13.</w:t>
      </w:r>
      <w:r w:rsidRPr="00EF0BFA">
        <w:rPr>
          <w:rFonts w:ascii="Arial" w:hAnsi="Arial" w:cs="Arial"/>
          <w:bCs/>
          <w:sz w:val="22"/>
          <w:szCs w:val="22"/>
          <w:lang w:val="es-ES_tradnl"/>
        </w:rPr>
        <w:t xml:space="preserve"> Son facultades de la Comisión, las siguientes:</w:t>
      </w:r>
    </w:p>
    <w:p w14:paraId="3B94BBE1" w14:textId="77777777" w:rsidR="00A9450D" w:rsidRPr="00EF0BFA" w:rsidRDefault="00A9450D" w:rsidP="000777B6">
      <w:pPr>
        <w:pStyle w:val="Default"/>
        <w:jc w:val="both"/>
        <w:rPr>
          <w:rFonts w:ascii="Arial" w:hAnsi="Arial" w:cs="Arial"/>
          <w:bCs/>
          <w:sz w:val="22"/>
          <w:szCs w:val="22"/>
          <w:lang w:val="es-ES_tradnl"/>
        </w:rPr>
      </w:pPr>
    </w:p>
    <w:p w14:paraId="053A8D87" w14:textId="10128827" w:rsidR="000777B6" w:rsidRPr="00EF0BFA" w:rsidRDefault="000777B6" w:rsidP="000777B6">
      <w:pPr>
        <w:pStyle w:val="Default"/>
        <w:jc w:val="both"/>
        <w:rPr>
          <w:rFonts w:ascii="Arial" w:hAnsi="Arial" w:cs="Arial"/>
          <w:bCs/>
          <w:sz w:val="22"/>
          <w:szCs w:val="22"/>
          <w:lang w:val="es-ES_tradnl"/>
        </w:rPr>
      </w:pPr>
      <w:r w:rsidRPr="00EF0BFA">
        <w:rPr>
          <w:rFonts w:ascii="Arial" w:hAnsi="Arial" w:cs="Arial"/>
          <w:bCs/>
          <w:sz w:val="22"/>
          <w:szCs w:val="22"/>
          <w:lang w:val="es-ES_tradnl"/>
        </w:rPr>
        <w:t>I a la XIX.</w:t>
      </w:r>
    </w:p>
    <w:p w14:paraId="31FDF405" w14:textId="77777777" w:rsidR="00A9450D" w:rsidRPr="00EF0BFA" w:rsidRDefault="00A9450D" w:rsidP="000777B6">
      <w:pPr>
        <w:pStyle w:val="Default"/>
        <w:jc w:val="both"/>
        <w:rPr>
          <w:rFonts w:ascii="Arial" w:hAnsi="Arial" w:cs="Arial"/>
          <w:bCs/>
          <w:sz w:val="22"/>
          <w:szCs w:val="22"/>
          <w:lang w:val="es-ES_tradnl"/>
        </w:rPr>
      </w:pPr>
    </w:p>
    <w:p w14:paraId="7DF98FFD" w14:textId="77777777" w:rsidR="00A9450D" w:rsidRPr="00EF0BFA" w:rsidRDefault="000777B6" w:rsidP="000777B6">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XX. Impulsar acciones e </w:t>
      </w:r>
      <w:r w:rsidR="00A84828" w:rsidRPr="00EF0BFA">
        <w:rPr>
          <w:rFonts w:ascii="Arial" w:hAnsi="Arial" w:cs="Arial"/>
          <w:b/>
          <w:sz w:val="22"/>
          <w:szCs w:val="22"/>
          <w:lang w:val="es-ES_tradnl"/>
        </w:rPr>
        <w:t>investigaciones</w:t>
      </w:r>
      <w:r w:rsidRPr="00EF0BFA">
        <w:rPr>
          <w:rFonts w:ascii="Arial" w:hAnsi="Arial" w:cs="Arial"/>
          <w:b/>
          <w:sz w:val="22"/>
          <w:szCs w:val="22"/>
          <w:lang w:val="es-ES_tradnl"/>
        </w:rPr>
        <w:t xml:space="preserve"> que promuevan el aprovechamiento de la electromovilidad.</w:t>
      </w:r>
    </w:p>
    <w:p w14:paraId="32542EF0" w14:textId="53F876FC" w:rsidR="000777B6" w:rsidRPr="00EF0BFA" w:rsidRDefault="000777B6" w:rsidP="000777B6">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 </w:t>
      </w:r>
    </w:p>
    <w:p w14:paraId="62997E2F" w14:textId="6352A2FE" w:rsidR="000777B6" w:rsidRPr="00EF0BFA" w:rsidRDefault="000777B6" w:rsidP="000777B6">
      <w:pPr>
        <w:pStyle w:val="Default"/>
        <w:jc w:val="both"/>
        <w:rPr>
          <w:rFonts w:ascii="Arial" w:hAnsi="Arial" w:cs="Arial"/>
          <w:bCs/>
          <w:sz w:val="22"/>
          <w:szCs w:val="22"/>
          <w:lang w:val="es-ES_tradnl"/>
        </w:rPr>
      </w:pPr>
      <w:r w:rsidRPr="00EF0BFA">
        <w:rPr>
          <w:rFonts w:ascii="Arial" w:hAnsi="Arial" w:cs="Arial"/>
          <w:bCs/>
          <w:sz w:val="22"/>
          <w:szCs w:val="22"/>
          <w:lang w:val="es-ES_tradnl"/>
        </w:rPr>
        <w:t>XXI. Se recorre</w:t>
      </w:r>
      <w:r w:rsidR="00A9450D" w:rsidRPr="00EF0BFA">
        <w:rPr>
          <w:rFonts w:ascii="Arial" w:hAnsi="Arial" w:cs="Arial"/>
          <w:bCs/>
          <w:sz w:val="22"/>
          <w:szCs w:val="22"/>
          <w:lang w:val="es-ES_tradnl"/>
        </w:rPr>
        <w:t>n los subsecuentes.</w:t>
      </w:r>
    </w:p>
    <w:p w14:paraId="5D3FCA5A" w14:textId="77777777" w:rsidR="00745277" w:rsidRPr="00EF0BFA" w:rsidRDefault="00745277" w:rsidP="000777B6">
      <w:pPr>
        <w:pStyle w:val="Default"/>
        <w:jc w:val="both"/>
        <w:rPr>
          <w:rFonts w:ascii="Arial" w:hAnsi="Arial" w:cs="Arial"/>
          <w:bCs/>
          <w:sz w:val="22"/>
          <w:szCs w:val="22"/>
          <w:lang w:val="es-ES_tradnl"/>
        </w:rPr>
      </w:pPr>
    </w:p>
    <w:p w14:paraId="6BC3A4C9" w14:textId="77777777" w:rsidR="00A9450D" w:rsidRPr="00EF0BFA" w:rsidRDefault="00A84828" w:rsidP="00A84828">
      <w:pPr>
        <w:pStyle w:val="Default"/>
        <w:jc w:val="both"/>
        <w:rPr>
          <w:rFonts w:ascii="Arial" w:hAnsi="Arial" w:cs="Arial"/>
          <w:bCs/>
          <w:sz w:val="22"/>
          <w:szCs w:val="22"/>
          <w:lang w:val="es-ES_tradnl"/>
        </w:rPr>
      </w:pPr>
      <w:r w:rsidRPr="00EF0BFA">
        <w:rPr>
          <w:rFonts w:ascii="Arial" w:hAnsi="Arial" w:cs="Arial"/>
          <w:b/>
          <w:sz w:val="22"/>
          <w:szCs w:val="22"/>
          <w:lang w:val="es-ES_tradnl"/>
        </w:rPr>
        <w:lastRenderedPageBreak/>
        <w:t>Artículo 22.</w:t>
      </w:r>
      <w:r w:rsidRPr="00EF0BFA">
        <w:rPr>
          <w:rFonts w:ascii="Arial" w:hAnsi="Arial" w:cs="Arial"/>
          <w:bCs/>
          <w:sz w:val="22"/>
          <w:szCs w:val="22"/>
          <w:lang w:val="es-ES_tradnl"/>
        </w:rPr>
        <w:t xml:space="preserve"> Para la mitigación y adaptación de los efectos del cambio climático, la Estrategia Estatal deberá contemplar como mínimo las siguientes acciones:</w:t>
      </w:r>
    </w:p>
    <w:p w14:paraId="6FC07F06" w14:textId="7443E561" w:rsidR="00A84828" w:rsidRPr="00EF0BFA" w:rsidRDefault="00A84828" w:rsidP="00A84828">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 </w:t>
      </w:r>
    </w:p>
    <w:p w14:paraId="1A21DE26" w14:textId="44FE9203" w:rsidR="00A84828" w:rsidRPr="00EF0BFA" w:rsidRDefault="00A84828" w:rsidP="00A84828">
      <w:pPr>
        <w:pStyle w:val="Default"/>
        <w:jc w:val="both"/>
        <w:rPr>
          <w:rFonts w:ascii="Arial" w:hAnsi="Arial" w:cs="Arial"/>
          <w:b/>
          <w:sz w:val="22"/>
          <w:szCs w:val="22"/>
          <w:lang w:val="es-ES_tradnl"/>
        </w:rPr>
      </w:pPr>
      <w:r w:rsidRPr="00EF0BFA">
        <w:rPr>
          <w:rFonts w:ascii="Arial" w:hAnsi="Arial" w:cs="Arial"/>
          <w:b/>
          <w:sz w:val="22"/>
          <w:szCs w:val="22"/>
          <w:lang w:val="es-ES_tradnl"/>
        </w:rPr>
        <w:t>I a la VIII.</w:t>
      </w:r>
    </w:p>
    <w:p w14:paraId="753450DB" w14:textId="77777777" w:rsidR="00A9450D" w:rsidRPr="00EF0BFA" w:rsidRDefault="00A9450D" w:rsidP="00A84828">
      <w:pPr>
        <w:pStyle w:val="Default"/>
        <w:jc w:val="both"/>
        <w:rPr>
          <w:rFonts w:ascii="Arial" w:hAnsi="Arial" w:cs="Arial"/>
          <w:b/>
          <w:sz w:val="22"/>
          <w:szCs w:val="22"/>
          <w:lang w:val="es-ES_tradnl"/>
        </w:rPr>
      </w:pPr>
    </w:p>
    <w:p w14:paraId="52E2BF18" w14:textId="1D6502AD" w:rsidR="00A84828" w:rsidRPr="00EF0BFA" w:rsidRDefault="00A84828" w:rsidP="00A84828">
      <w:pPr>
        <w:pStyle w:val="Default"/>
        <w:jc w:val="both"/>
        <w:rPr>
          <w:rFonts w:ascii="Arial" w:hAnsi="Arial" w:cs="Arial"/>
          <w:b/>
          <w:sz w:val="22"/>
          <w:szCs w:val="22"/>
          <w:lang w:val="es-ES_tradnl"/>
        </w:rPr>
      </w:pPr>
      <w:r w:rsidRPr="00EF0BFA">
        <w:rPr>
          <w:rFonts w:ascii="Arial" w:hAnsi="Arial" w:cs="Arial"/>
          <w:b/>
          <w:sz w:val="22"/>
          <w:szCs w:val="22"/>
          <w:lang w:val="es-ES_tradnl"/>
        </w:rPr>
        <w:t>IX. Establecer medidas que incentiven el uso del transporte público, vehículos no motorizados, vehículos de bajas emisiones y otros modos de alta eficiencia energética, cuando el entorno lo permita.</w:t>
      </w:r>
    </w:p>
    <w:p w14:paraId="47245DC5" w14:textId="77777777" w:rsidR="00A9450D" w:rsidRPr="00EF0BFA" w:rsidRDefault="00A9450D" w:rsidP="00A84828">
      <w:pPr>
        <w:pStyle w:val="Default"/>
        <w:jc w:val="both"/>
        <w:rPr>
          <w:rFonts w:ascii="Arial" w:hAnsi="Arial" w:cs="Arial"/>
          <w:b/>
          <w:sz w:val="22"/>
          <w:szCs w:val="22"/>
          <w:lang w:val="es-ES_tradnl"/>
        </w:rPr>
      </w:pPr>
    </w:p>
    <w:p w14:paraId="4CFC3428" w14:textId="0F735F89" w:rsidR="00A84828" w:rsidRPr="00EF0BFA" w:rsidRDefault="00A84828" w:rsidP="00A84828">
      <w:pPr>
        <w:pStyle w:val="Default"/>
        <w:jc w:val="both"/>
        <w:rPr>
          <w:rFonts w:ascii="Arial" w:hAnsi="Arial" w:cs="Arial"/>
          <w:bCs/>
          <w:sz w:val="22"/>
          <w:szCs w:val="22"/>
          <w:lang w:val="es-ES_tradnl"/>
        </w:rPr>
      </w:pPr>
      <w:r w:rsidRPr="00EF0BFA">
        <w:rPr>
          <w:rFonts w:ascii="Arial" w:hAnsi="Arial" w:cs="Arial"/>
          <w:bCs/>
          <w:sz w:val="22"/>
          <w:szCs w:val="22"/>
          <w:lang w:val="es-ES_tradnl"/>
        </w:rPr>
        <w:t>X. Se recorre</w:t>
      </w:r>
      <w:r w:rsidR="00A9450D" w:rsidRPr="00EF0BFA">
        <w:rPr>
          <w:rFonts w:ascii="Arial" w:hAnsi="Arial" w:cs="Arial"/>
          <w:bCs/>
          <w:sz w:val="22"/>
          <w:szCs w:val="22"/>
          <w:lang w:val="es-ES_tradnl"/>
        </w:rPr>
        <w:t>n los subsecuentes.</w:t>
      </w:r>
    </w:p>
    <w:p w14:paraId="61AB5192" w14:textId="77777777" w:rsidR="00745277" w:rsidRPr="00EF0BFA" w:rsidRDefault="00745277" w:rsidP="00A84828">
      <w:pPr>
        <w:pStyle w:val="Default"/>
        <w:jc w:val="both"/>
        <w:rPr>
          <w:rFonts w:ascii="Arial" w:hAnsi="Arial" w:cs="Arial"/>
          <w:b/>
          <w:sz w:val="22"/>
          <w:szCs w:val="22"/>
          <w:lang w:val="es-ES_tradnl"/>
        </w:rPr>
      </w:pPr>
    </w:p>
    <w:p w14:paraId="125F6EAC" w14:textId="5824BBFF" w:rsidR="00A84828" w:rsidRPr="00EF0BFA" w:rsidRDefault="00A84828" w:rsidP="00A84828">
      <w:pPr>
        <w:pStyle w:val="Default"/>
        <w:jc w:val="both"/>
        <w:rPr>
          <w:rFonts w:ascii="Arial" w:hAnsi="Arial" w:cs="Arial"/>
          <w:bCs/>
          <w:sz w:val="22"/>
          <w:szCs w:val="22"/>
          <w:lang w:val="es-ES_tradnl"/>
        </w:rPr>
      </w:pPr>
      <w:r w:rsidRPr="00EF0BFA">
        <w:rPr>
          <w:rFonts w:ascii="Arial" w:hAnsi="Arial" w:cs="Arial"/>
          <w:b/>
          <w:sz w:val="22"/>
          <w:szCs w:val="22"/>
          <w:lang w:val="es-ES_tradnl"/>
        </w:rPr>
        <w:t xml:space="preserve">Artículo 33. </w:t>
      </w:r>
      <w:r w:rsidRPr="00EF0BFA">
        <w:rPr>
          <w:rFonts w:ascii="Arial" w:hAnsi="Arial" w:cs="Arial"/>
          <w:bCs/>
          <w:sz w:val="22"/>
          <w:szCs w:val="22"/>
          <w:lang w:val="es-ES_tradnl"/>
        </w:rPr>
        <w:t>Los programas del Estado y los Municipios incluirán, entre otros, los siguientes elementos:</w:t>
      </w:r>
    </w:p>
    <w:p w14:paraId="144D0C71" w14:textId="77777777" w:rsidR="00A9450D" w:rsidRPr="00EF0BFA" w:rsidRDefault="00A9450D" w:rsidP="00A84828">
      <w:pPr>
        <w:pStyle w:val="Default"/>
        <w:jc w:val="both"/>
        <w:rPr>
          <w:rFonts w:ascii="Arial" w:hAnsi="Arial" w:cs="Arial"/>
          <w:bCs/>
          <w:sz w:val="22"/>
          <w:szCs w:val="22"/>
          <w:lang w:val="es-ES_tradnl"/>
        </w:rPr>
      </w:pPr>
    </w:p>
    <w:p w14:paraId="1BFE22A0" w14:textId="6AE3069E" w:rsidR="00A84828" w:rsidRPr="00EF0BFA" w:rsidRDefault="00A84828" w:rsidP="00A84828">
      <w:pPr>
        <w:pStyle w:val="Default"/>
        <w:jc w:val="both"/>
        <w:rPr>
          <w:rFonts w:ascii="Arial" w:hAnsi="Arial" w:cs="Arial"/>
          <w:b/>
          <w:sz w:val="22"/>
          <w:szCs w:val="22"/>
          <w:lang w:val="es-ES_tradnl"/>
        </w:rPr>
      </w:pPr>
      <w:r w:rsidRPr="00EF0BFA">
        <w:rPr>
          <w:rFonts w:ascii="Arial" w:hAnsi="Arial" w:cs="Arial"/>
          <w:b/>
          <w:sz w:val="22"/>
          <w:szCs w:val="22"/>
          <w:lang w:val="es-ES_tradnl"/>
        </w:rPr>
        <w:t>I a la IV.</w:t>
      </w:r>
    </w:p>
    <w:p w14:paraId="2281C4C0" w14:textId="77777777" w:rsidR="00A9450D" w:rsidRPr="00EF0BFA" w:rsidRDefault="00A9450D" w:rsidP="00A84828">
      <w:pPr>
        <w:pStyle w:val="Default"/>
        <w:jc w:val="both"/>
        <w:rPr>
          <w:rFonts w:ascii="Arial" w:hAnsi="Arial" w:cs="Arial"/>
          <w:b/>
          <w:sz w:val="22"/>
          <w:szCs w:val="22"/>
          <w:lang w:val="es-ES_tradnl"/>
        </w:rPr>
      </w:pPr>
    </w:p>
    <w:p w14:paraId="42C3A1D6" w14:textId="44F241E1" w:rsidR="00A84828" w:rsidRPr="00EF0BFA" w:rsidRDefault="00A84828" w:rsidP="00A84828">
      <w:pPr>
        <w:pStyle w:val="Default"/>
        <w:jc w:val="both"/>
        <w:rPr>
          <w:rFonts w:ascii="Arial" w:hAnsi="Arial" w:cs="Arial"/>
          <w:b/>
          <w:sz w:val="22"/>
          <w:szCs w:val="22"/>
          <w:lang w:val="es-ES_tradnl"/>
        </w:rPr>
      </w:pPr>
      <w:r w:rsidRPr="00EF0BFA">
        <w:rPr>
          <w:rFonts w:ascii="Arial" w:hAnsi="Arial" w:cs="Arial"/>
          <w:b/>
          <w:sz w:val="22"/>
          <w:szCs w:val="22"/>
          <w:lang w:val="es-ES_tradnl"/>
        </w:rPr>
        <w:t>V. Planeación a largo plazo para el uso de transporte público e incentivos fiscales para el transporte privado con motores eléctricos.</w:t>
      </w:r>
    </w:p>
    <w:p w14:paraId="1CD61B8C" w14:textId="77777777" w:rsidR="00A9450D" w:rsidRPr="00EF0BFA" w:rsidRDefault="00A9450D" w:rsidP="00A84828">
      <w:pPr>
        <w:pStyle w:val="Default"/>
        <w:jc w:val="both"/>
        <w:rPr>
          <w:rFonts w:ascii="Arial" w:hAnsi="Arial" w:cs="Arial"/>
          <w:b/>
          <w:sz w:val="22"/>
          <w:szCs w:val="22"/>
          <w:lang w:val="es-ES_tradnl"/>
        </w:rPr>
      </w:pPr>
    </w:p>
    <w:p w14:paraId="2174DE8E" w14:textId="68707490" w:rsidR="007E69D3" w:rsidRPr="00EF0BFA" w:rsidRDefault="00A84828" w:rsidP="00FD6F8B">
      <w:pPr>
        <w:spacing w:line="240" w:lineRule="auto"/>
        <w:jc w:val="both"/>
        <w:rPr>
          <w:rFonts w:ascii="Arial" w:hAnsi="Arial" w:cs="Arial"/>
          <w:bCs/>
          <w:sz w:val="22"/>
          <w:szCs w:val="22"/>
        </w:rPr>
      </w:pPr>
      <w:r w:rsidRPr="00EF0BFA">
        <w:rPr>
          <w:rFonts w:ascii="Arial" w:hAnsi="Arial" w:cs="Arial"/>
          <w:bCs/>
          <w:sz w:val="22"/>
          <w:szCs w:val="22"/>
        </w:rPr>
        <w:t>VI. Se recorre</w:t>
      </w:r>
      <w:r w:rsidR="00A9450D" w:rsidRPr="00EF0BFA">
        <w:rPr>
          <w:rFonts w:ascii="Arial" w:hAnsi="Arial" w:cs="Arial"/>
          <w:bCs/>
          <w:sz w:val="22"/>
          <w:szCs w:val="22"/>
        </w:rPr>
        <w:t>n los subsecuentes.</w:t>
      </w:r>
      <w:bookmarkEnd w:id="7"/>
    </w:p>
    <w:p w14:paraId="3D34A64F" w14:textId="77777777" w:rsidR="00A9450D" w:rsidRPr="00EF0BFA" w:rsidRDefault="00A9450D" w:rsidP="00FD6F8B">
      <w:pPr>
        <w:spacing w:line="240" w:lineRule="auto"/>
        <w:jc w:val="both"/>
        <w:rPr>
          <w:rFonts w:ascii="Arial" w:hAnsi="Arial" w:cs="Arial"/>
          <w:bCs/>
          <w:sz w:val="22"/>
          <w:szCs w:val="22"/>
        </w:rPr>
      </w:pPr>
    </w:p>
    <w:p w14:paraId="421B4FCE" w14:textId="0DD43933" w:rsidR="00EF5138" w:rsidRPr="00EF0BFA" w:rsidRDefault="001D0015" w:rsidP="00800B86">
      <w:pPr>
        <w:spacing w:line="240" w:lineRule="auto"/>
        <w:jc w:val="both"/>
        <w:rPr>
          <w:rFonts w:ascii="Arial" w:hAnsi="Arial" w:cs="Arial"/>
          <w:sz w:val="22"/>
          <w:szCs w:val="22"/>
        </w:rPr>
      </w:pPr>
      <w:bookmarkStart w:id="8" w:name="_Hlk195096596"/>
      <w:r w:rsidRPr="00EF0BFA">
        <w:rPr>
          <w:rFonts w:ascii="Arial" w:hAnsi="Arial" w:cs="Arial"/>
          <w:b/>
          <w:sz w:val="22"/>
          <w:szCs w:val="22"/>
          <w:u w:val="single"/>
        </w:rPr>
        <w:t xml:space="preserve">ARTÍCULO </w:t>
      </w:r>
      <w:r w:rsidR="00800B86" w:rsidRPr="00EF0BFA">
        <w:rPr>
          <w:rFonts w:ascii="Arial" w:hAnsi="Arial" w:cs="Arial"/>
          <w:b/>
          <w:sz w:val="22"/>
          <w:szCs w:val="22"/>
          <w:u w:val="single"/>
        </w:rPr>
        <w:t>SEGUNDO. -</w:t>
      </w:r>
      <w:r w:rsidRPr="00EF0BFA">
        <w:rPr>
          <w:rFonts w:ascii="Arial" w:hAnsi="Arial" w:cs="Arial"/>
          <w:b/>
          <w:sz w:val="22"/>
          <w:szCs w:val="22"/>
          <w:u w:val="single"/>
        </w:rPr>
        <w:t xml:space="preserve"> </w:t>
      </w:r>
      <w:r w:rsidR="00EF5138" w:rsidRPr="00EF0BFA">
        <w:rPr>
          <w:rFonts w:ascii="Arial" w:hAnsi="Arial" w:cs="Arial"/>
          <w:sz w:val="22"/>
          <w:szCs w:val="22"/>
        </w:rPr>
        <w:t>Se modifican los artículos 9</w:t>
      </w:r>
      <w:r w:rsidR="00800B86" w:rsidRPr="00EF0BFA">
        <w:rPr>
          <w:rFonts w:ascii="Arial" w:hAnsi="Arial" w:cs="Arial"/>
          <w:sz w:val="22"/>
          <w:szCs w:val="22"/>
        </w:rPr>
        <w:t xml:space="preserve"> a fin de facultar al ejecutivo diseñar políticas de transporte público basadas en el Desarrollo Sustentable; el artículo 10 para incluir la definición de electromovilidad y el artículo 13 para facultar a la Subsecretaria de Transporte un modelo de transición hacia el uso de transporte eléctrico público para pasajeros; todos artículos de la </w:t>
      </w:r>
      <w:r w:rsidR="00800B86" w:rsidRPr="00EF0BFA">
        <w:rPr>
          <w:rFonts w:ascii="Arial" w:hAnsi="Arial" w:cs="Arial"/>
          <w:b/>
          <w:bCs/>
          <w:sz w:val="22"/>
          <w:szCs w:val="22"/>
        </w:rPr>
        <w:t>Ley de Transporte del Estado de Chihuahua.</w:t>
      </w:r>
      <w:r w:rsidR="00800B86" w:rsidRPr="00EF0BFA">
        <w:rPr>
          <w:rFonts w:ascii="Arial" w:hAnsi="Arial" w:cs="Arial"/>
          <w:sz w:val="22"/>
          <w:szCs w:val="22"/>
        </w:rPr>
        <w:t xml:space="preserve"> Para quedar redactados de la siguiente manera: </w:t>
      </w:r>
    </w:p>
    <w:p w14:paraId="188BCF56" w14:textId="77777777" w:rsidR="00745277" w:rsidRPr="00EF0BFA" w:rsidRDefault="00745277" w:rsidP="00800B86">
      <w:pPr>
        <w:spacing w:line="240" w:lineRule="auto"/>
        <w:jc w:val="both"/>
        <w:rPr>
          <w:rFonts w:ascii="Arial" w:hAnsi="Arial" w:cs="Arial"/>
          <w:b/>
          <w:sz w:val="22"/>
          <w:szCs w:val="22"/>
          <w:u w:val="single"/>
        </w:rPr>
      </w:pPr>
    </w:p>
    <w:bookmarkEnd w:id="8"/>
    <w:p w14:paraId="300F8C03" w14:textId="33C5E79B" w:rsidR="00FB1319" w:rsidRPr="00EF0BFA" w:rsidRDefault="00FB1319" w:rsidP="00FB1319">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9. El Ejecutivo, al diseñar e implementar las políticas, programas y acciones en materia de transporte, se sujetará a los siguientes principios rectores:</w:t>
      </w:r>
    </w:p>
    <w:p w14:paraId="4A52E812" w14:textId="77777777" w:rsidR="00A9450D" w:rsidRPr="00EF0BFA" w:rsidRDefault="00A9450D" w:rsidP="00FB1319">
      <w:pPr>
        <w:pStyle w:val="Default"/>
        <w:jc w:val="both"/>
        <w:rPr>
          <w:rFonts w:ascii="Arial" w:hAnsi="Arial" w:cs="Arial"/>
          <w:bCs/>
          <w:sz w:val="22"/>
          <w:szCs w:val="22"/>
          <w:lang w:val="es-ES_tradnl"/>
        </w:rPr>
      </w:pPr>
    </w:p>
    <w:p w14:paraId="40FBC912" w14:textId="77777777" w:rsidR="00A9450D" w:rsidRPr="00EF0BFA" w:rsidRDefault="00FB1319" w:rsidP="00FB1319">
      <w:pPr>
        <w:pStyle w:val="Default"/>
        <w:jc w:val="both"/>
        <w:rPr>
          <w:rFonts w:ascii="Arial" w:hAnsi="Arial" w:cs="Arial"/>
          <w:bCs/>
          <w:sz w:val="22"/>
          <w:szCs w:val="22"/>
          <w:lang w:val="es-ES_tradnl"/>
        </w:rPr>
      </w:pPr>
      <w:r w:rsidRPr="00EF0BFA">
        <w:rPr>
          <w:rFonts w:ascii="Arial" w:hAnsi="Arial" w:cs="Arial"/>
          <w:bCs/>
          <w:sz w:val="22"/>
          <w:szCs w:val="22"/>
          <w:lang w:val="es-ES_tradnl"/>
        </w:rPr>
        <w:t>I a la IV.</w:t>
      </w:r>
    </w:p>
    <w:p w14:paraId="5F7B2A5A" w14:textId="3DA368E4" w:rsidR="00FB1319" w:rsidRPr="00EF0BFA" w:rsidRDefault="00FB1319" w:rsidP="00FB1319">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 </w:t>
      </w:r>
    </w:p>
    <w:p w14:paraId="1F03A363" w14:textId="77777777" w:rsidR="00A9450D" w:rsidRPr="00EF0BFA" w:rsidRDefault="00FB1319" w:rsidP="00FB1319">
      <w:pPr>
        <w:pStyle w:val="Default"/>
        <w:jc w:val="both"/>
        <w:rPr>
          <w:rFonts w:ascii="Arial" w:hAnsi="Arial" w:cs="Arial"/>
          <w:b/>
          <w:sz w:val="22"/>
          <w:szCs w:val="22"/>
          <w:lang w:val="es-ES_tradnl"/>
        </w:rPr>
      </w:pPr>
      <w:r w:rsidRPr="00EF0BFA">
        <w:rPr>
          <w:rFonts w:ascii="Arial" w:hAnsi="Arial" w:cs="Arial"/>
          <w:b/>
          <w:sz w:val="22"/>
          <w:szCs w:val="22"/>
          <w:lang w:val="es-ES_tradnl"/>
        </w:rPr>
        <w:t>V</w:t>
      </w:r>
      <w:r w:rsidR="00164E88" w:rsidRPr="00EF0BFA">
        <w:rPr>
          <w:rFonts w:ascii="Arial" w:hAnsi="Arial" w:cs="Arial"/>
          <w:b/>
          <w:sz w:val="22"/>
          <w:szCs w:val="22"/>
          <w:lang w:val="es-ES_tradnl"/>
        </w:rPr>
        <w:t>.</w:t>
      </w:r>
      <w:r w:rsidRPr="00EF0BFA">
        <w:rPr>
          <w:rFonts w:ascii="Arial" w:hAnsi="Arial" w:cs="Arial"/>
          <w:b/>
          <w:sz w:val="22"/>
          <w:szCs w:val="22"/>
          <w:lang w:val="es-ES_tradnl"/>
        </w:rPr>
        <w:t xml:space="preserve"> Desarrollo Sustentable</w:t>
      </w:r>
      <w:r w:rsidR="00164E88" w:rsidRPr="00EF0BFA">
        <w:rPr>
          <w:rFonts w:ascii="Arial" w:hAnsi="Arial" w:cs="Arial"/>
          <w:b/>
          <w:sz w:val="22"/>
          <w:szCs w:val="22"/>
          <w:lang w:val="es-ES_tradnl"/>
        </w:rPr>
        <w:t xml:space="preserve">. </w:t>
      </w:r>
      <w:r w:rsidRPr="00EF0BFA">
        <w:rPr>
          <w:rFonts w:ascii="Arial" w:hAnsi="Arial" w:cs="Arial"/>
          <w:b/>
          <w:sz w:val="22"/>
          <w:szCs w:val="22"/>
          <w:lang w:val="es-ES_tradnl"/>
        </w:rPr>
        <w:t>-</w:t>
      </w:r>
      <w:r w:rsidRPr="00EF0BFA">
        <w:rPr>
          <w:rFonts w:ascii="Arial" w:hAnsi="Arial" w:cs="Arial"/>
          <w:bCs/>
          <w:sz w:val="22"/>
          <w:szCs w:val="22"/>
          <w:lang w:val="es-ES_tradnl"/>
        </w:rPr>
        <w:t xml:space="preserve"> </w:t>
      </w:r>
      <w:r w:rsidRPr="00EF0BFA">
        <w:rPr>
          <w:rFonts w:ascii="Arial" w:hAnsi="Arial" w:cs="Arial"/>
          <w:b/>
          <w:sz w:val="22"/>
          <w:szCs w:val="22"/>
          <w:lang w:val="es-ES_tradnl"/>
        </w:rPr>
        <w:t>Impulsar el uso de transportes públicos basados en motores eléctricos o alguna otra alternativa de baja emisión.</w:t>
      </w:r>
    </w:p>
    <w:p w14:paraId="198B41AB" w14:textId="165D9401" w:rsidR="00FB1319" w:rsidRPr="00EF0BFA" w:rsidRDefault="00FB1319" w:rsidP="00FB1319">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 </w:t>
      </w:r>
    </w:p>
    <w:p w14:paraId="0E62EC1B" w14:textId="699FC934" w:rsidR="00FB1319" w:rsidRPr="00EF0BFA" w:rsidRDefault="00FB1319" w:rsidP="00FB1319">
      <w:pPr>
        <w:pStyle w:val="Default"/>
        <w:rPr>
          <w:rFonts w:ascii="Arial" w:hAnsi="Arial" w:cs="Arial"/>
          <w:bCs/>
          <w:sz w:val="22"/>
          <w:szCs w:val="22"/>
          <w:lang w:val="es-ES_tradnl"/>
        </w:rPr>
      </w:pPr>
      <w:r w:rsidRPr="00EF0BFA">
        <w:rPr>
          <w:rFonts w:ascii="Arial" w:hAnsi="Arial" w:cs="Arial"/>
          <w:bCs/>
          <w:sz w:val="22"/>
          <w:szCs w:val="22"/>
          <w:lang w:val="es-ES_tradnl"/>
        </w:rPr>
        <w:t>VI. Igualdad</w:t>
      </w:r>
    </w:p>
    <w:p w14:paraId="31F6D198" w14:textId="77777777" w:rsidR="00A9450D" w:rsidRPr="00EF0BFA" w:rsidRDefault="00A9450D" w:rsidP="00FB1319">
      <w:pPr>
        <w:pStyle w:val="Default"/>
        <w:rPr>
          <w:rFonts w:ascii="Arial" w:hAnsi="Arial" w:cs="Arial"/>
          <w:bCs/>
          <w:sz w:val="22"/>
          <w:szCs w:val="22"/>
          <w:lang w:val="es-ES_tradnl"/>
        </w:rPr>
      </w:pPr>
    </w:p>
    <w:p w14:paraId="247EF6D0" w14:textId="7DE33AD5" w:rsidR="00EF5138" w:rsidRPr="00EF0BFA" w:rsidRDefault="00FB1319" w:rsidP="00FB1319">
      <w:pPr>
        <w:spacing w:line="240" w:lineRule="auto"/>
        <w:jc w:val="both"/>
        <w:rPr>
          <w:rFonts w:ascii="Arial" w:hAnsi="Arial" w:cs="Arial"/>
          <w:bCs/>
          <w:sz w:val="22"/>
          <w:szCs w:val="22"/>
        </w:rPr>
      </w:pPr>
      <w:r w:rsidRPr="00EF0BFA">
        <w:rPr>
          <w:rFonts w:ascii="Arial" w:hAnsi="Arial" w:cs="Arial"/>
          <w:bCs/>
          <w:sz w:val="22"/>
          <w:szCs w:val="22"/>
        </w:rPr>
        <w:t>VII. Se recorren</w:t>
      </w:r>
      <w:r w:rsidR="00A9450D" w:rsidRPr="00EF0BFA">
        <w:rPr>
          <w:rFonts w:ascii="Arial" w:hAnsi="Arial" w:cs="Arial"/>
          <w:bCs/>
          <w:sz w:val="22"/>
          <w:szCs w:val="22"/>
        </w:rPr>
        <w:t xml:space="preserve"> los subsecuentes.</w:t>
      </w:r>
    </w:p>
    <w:p w14:paraId="7C9B41D8" w14:textId="1154FCD6" w:rsidR="00EF5138" w:rsidRPr="00EF0BFA" w:rsidRDefault="00EF5138" w:rsidP="00A9450D">
      <w:pPr>
        <w:pStyle w:val="Default"/>
        <w:jc w:val="both"/>
        <w:rPr>
          <w:rFonts w:ascii="Arial" w:hAnsi="Arial" w:cs="Arial"/>
          <w:bCs/>
          <w:sz w:val="22"/>
          <w:szCs w:val="22"/>
          <w:lang w:val="es-ES_tradnl"/>
        </w:rPr>
      </w:pPr>
      <w:r w:rsidRPr="00EF0BFA">
        <w:rPr>
          <w:rFonts w:ascii="Arial" w:hAnsi="Arial" w:cs="Arial"/>
          <w:bCs/>
          <w:sz w:val="22"/>
          <w:szCs w:val="22"/>
          <w:lang w:val="es-ES_tradnl"/>
        </w:rPr>
        <w:t>Artículo 10. Para los efectos de este ordenamiento, los siguientes términos utilizados en singular o en plural, en masculino o en femenino, tendrán el significado que se atribuye en este artículo:</w:t>
      </w:r>
    </w:p>
    <w:p w14:paraId="0474502C" w14:textId="77777777" w:rsidR="00A9450D" w:rsidRPr="00EF0BFA" w:rsidRDefault="00A9450D" w:rsidP="00A9450D">
      <w:pPr>
        <w:pStyle w:val="Default"/>
        <w:jc w:val="both"/>
        <w:rPr>
          <w:rFonts w:ascii="Arial" w:hAnsi="Arial" w:cs="Arial"/>
          <w:bCs/>
          <w:sz w:val="22"/>
          <w:szCs w:val="22"/>
          <w:lang w:val="es-ES_tradnl"/>
        </w:rPr>
      </w:pPr>
    </w:p>
    <w:p w14:paraId="6B39FF7D" w14:textId="7D3464D3" w:rsidR="00EF5138" w:rsidRPr="00EF0BFA" w:rsidRDefault="00EF5138" w:rsidP="00A9450D">
      <w:pPr>
        <w:pStyle w:val="Default"/>
        <w:jc w:val="both"/>
        <w:rPr>
          <w:rFonts w:ascii="Arial" w:hAnsi="Arial" w:cs="Arial"/>
          <w:bCs/>
          <w:sz w:val="22"/>
          <w:szCs w:val="22"/>
          <w:lang w:val="es-ES_tradnl"/>
        </w:rPr>
      </w:pPr>
      <w:r w:rsidRPr="00EF0BFA">
        <w:rPr>
          <w:rFonts w:ascii="Arial" w:hAnsi="Arial" w:cs="Arial"/>
          <w:bCs/>
          <w:sz w:val="22"/>
          <w:szCs w:val="22"/>
          <w:lang w:val="es-ES_tradnl"/>
        </w:rPr>
        <w:t>I. al LVI.</w:t>
      </w:r>
    </w:p>
    <w:p w14:paraId="5E0CDF5F" w14:textId="77777777" w:rsidR="00A9450D" w:rsidRPr="00EF0BFA" w:rsidRDefault="00A9450D" w:rsidP="00A9450D">
      <w:pPr>
        <w:pStyle w:val="Default"/>
        <w:jc w:val="both"/>
        <w:rPr>
          <w:rFonts w:ascii="Arial" w:hAnsi="Arial" w:cs="Arial"/>
          <w:bCs/>
          <w:sz w:val="22"/>
          <w:szCs w:val="22"/>
          <w:lang w:val="es-ES_tradnl"/>
        </w:rPr>
      </w:pPr>
    </w:p>
    <w:p w14:paraId="6FFCF9E6" w14:textId="3F4EFB38" w:rsidR="00EF5138" w:rsidRPr="00EF0BFA" w:rsidRDefault="00EF5138" w:rsidP="00A9450D">
      <w:pPr>
        <w:pStyle w:val="Default"/>
        <w:jc w:val="both"/>
        <w:rPr>
          <w:rFonts w:ascii="Arial" w:hAnsi="Arial" w:cs="Arial"/>
          <w:b/>
          <w:bCs/>
          <w:sz w:val="22"/>
          <w:szCs w:val="22"/>
        </w:rPr>
      </w:pPr>
      <w:r w:rsidRPr="00EF0BFA">
        <w:rPr>
          <w:rFonts w:ascii="Arial" w:hAnsi="Arial" w:cs="Arial"/>
          <w:bCs/>
          <w:sz w:val="22"/>
          <w:szCs w:val="22"/>
          <w:lang w:val="es-ES_tradnl"/>
        </w:rPr>
        <w:t xml:space="preserve">LVII. </w:t>
      </w:r>
      <w:r w:rsidRPr="00EF0BFA">
        <w:rPr>
          <w:rFonts w:ascii="Arial" w:hAnsi="Arial" w:cs="Arial"/>
          <w:b/>
          <w:sz w:val="22"/>
          <w:szCs w:val="22"/>
          <w:lang w:val="es-ES_tradnl"/>
        </w:rPr>
        <w:t xml:space="preserve">Electromovilidad: </w:t>
      </w:r>
      <w:r w:rsidR="00A9450D" w:rsidRPr="00EF0BFA">
        <w:rPr>
          <w:rFonts w:ascii="Arial" w:hAnsi="Arial" w:cs="Arial"/>
          <w:b/>
          <w:bCs/>
          <w:sz w:val="22"/>
          <w:szCs w:val="22"/>
        </w:rPr>
        <w:t>Transporte de personas y mercancías mediante vehículos de cualquier tipo que funcionan con motores eléctricos.</w:t>
      </w:r>
    </w:p>
    <w:p w14:paraId="4FC594F8" w14:textId="69F0DDCF" w:rsidR="00EF5138" w:rsidRPr="00EF0BFA" w:rsidRDefault="00EF5138" w:rsidP="00A9450D">
      <w:pPr>
        <w:pStyle w:val="Default"/>
        <w:jc w:val="both"/>
        <w:rPr>
          <w:rFonts w:ascii="Arial" w:hAnsi="Arial" w:cs="Arial"/>
          <w:b/>
          <w:bCs/>
          <w:sz w:val="22"/>
          <w:szCs w:val="22"/>
        </w:rPr>
      </w:pPr>
    </w:p>
    <w:p w14:paraId="733462F4" w14:textId="62452F4E" w:rsidR="00EF5138" w:rsidRPr="00EF0BFA" w:rsidRDefault="00EF5138" w:rsidP="00A9450D">
      <w:pPr>
        <w:pStyle w:val="Default"/>
        <w:jc w:val="both"/>
        <w:rPr>
          <w:rFonts w:ascii="Arial" w:hAnsi="Arial" w:cs="Arial"/>
          <w:sz w:val="22"/>
          <w:szCs w:val="22"/>
          <w:lang w:val="es-ES_tradnl"/>
        </w:rPr>
      </w:pPr>
      <w:r w:rsidRPr="00EF0BFA">
        <w:rPr>
          <w:rFonts w:ascii="Arial" w:hAnsi="Arial" w:cs="Arial"/>
          <w:b/>
          <w:bCs/>
          <w:sz w:val="22"/>
          <w:szCs w:val="22"/>
        </w:rPr>
        <w:t xml:space="preserve">Artículo </w:t>
      </w:r>
      <w:r w:rsidR="00800B86" w:rsidRPr="00EF0BFA">
        <w:rPr>
          <w:rFonts w:ascii="Arial" w:hAnsi="Arial" w:cs="Arial"/>
          <w:b/>
          <w:bCs/>
          <w:sz w:val="22"/>
          <w:szCs w:val="22"/>
        </w:rPr>
        <w:t>13</w:t>
      </w:r>
      <w:r w:rsidRPr="00EF0BFA">
        <w:rPr>
          <w:rFonts w:ascii="Arial" w:hAnsi="Arial" w:cs="Arial"/>
          <w:b/>
          <w:bCs/>
          <w:sz w:val="22"/>
          <w:szCs w:val="22"/>
        </w:rPr>
        <w:t xml:space="preserve">. </w:t>
      </w:r>
      <w:r w:rsidRPr="00EF0BFA">
        <w:rPr>
          <w:rFonts w:ascii="Arial" w:hAnsi="Arial" w:cs="Arial"/>
          <w:sz w:val="22"/>
          <w:szCs w:val="22"/>
          <w:lang w:val="es-ES_tradnl"/>
        </w:rPr>
        <w:t>La Subsecretaría tendrá las siguientes facultades:</w:t>
      </w:r>
    </w:p>
    <w:p w14:paraId="1334B2AF" w14:textId="77777777" w:rsidR="00A9450D" w:rsidRPr="00EF0BFA" w:rsidRDefault="00A9450D" w:rsidP="00A9450D">
      <w:pPr>
        <w:pStyle w:val="Default"/>
        <w:jc w:val="both"/>
        <w:rPr>
          <w:rFonts w:ascii="Arial" w:hAnsi="Arial" w:cs="Arial"/>
          <w:sz w:val="22"/>
          <w:szCs w:val="22"/>
        </w:rPr>
      </w:pPr>
    </w:p>
    <w:p w14:paraId="08B1E4D4" w14:textId="77777777" w:rsidR="00A9450D" w:rsidRPr="00EF0BFA" w:rsidRDefault="00EF5138" w:rsidP="00A9450D">
      <w:pPr>
        <w:pStyle w:val="Default"/>
        <w:jc w:val="both"/>
        <w:rPr>
          <w:rFonts w:ascii="Arial" w:hAnsi="Arial" w:cs="Arial"/>
          <w:b/>
          <w:bCs/>
          <w:sz w:val="22"/>
          <w:szCs w:val="22"/>
          <w:lang w:val="es-ES_tradnl"/>
        </w:rPr>
      </w:pPr>
      <w:r w:rsidRPr="00EF0BFA">
        <w:rPr>
          <w:rFonts w:ascii="Arial" w:hAnsi="Arial" w:cs="Arial"/>
          <w:b/>
          <w:bCs/>
          <w:sz w:val="22"/>
          <w:szCs w:val="22"/>
        </w:rPr>
        <w:t xml:space="preserve">I. AL </w:t>
      </w:r>
      <w:r w:rsidRPr="00EF0BFA">
        <w:rPr>
          <w:rFonts w:ascii="Arial" w:hAnsi="Arial" w:cs="Arial"/>
          <w:b/>
          <w:bCs/>
          <w:sz w:val="22"/>
          <w:szCs w:val="22"/>
          <w:lang w:val="es-ES_tradnl"/>
        </w:rPr>
        <w:t>XLI.</w:t>
      </w:r>
    </w:p>
    <w:p w14:paraId="24372FA4" w14:textId="67B793E7" w:rsidR="00EF5138" w:rsidRPr="00EF0BFA" w:rsidRDefault="00EF5138" w:rsidP="00A9450D">
      <w:pPr>
        <w:pStyle w:val="Default"/>
        <w:jc w:val="both"/>
        <w:rPr>
          <w:rFonts w:ascii="Arial" w:hAnsi="Arial" w:cs="Arial"/>
          <w:b/>
          <w:bCs/>
          <w:sz w:val="22"/>
          <w:szCs w:val="22"/>
          <w:lang w:val="es-ES_tradnl"/>
        </w:rPr>
      </w:pPr>
      <w:r w:rsidRPr="00EF0BFA">
        <w:rPr>
          <w:rFonts w:ascii="Arial" w:hAnsi="Arial" w:cs="Arial"/>
          <w:b/>
          <w:bCs/>
          <w:sz w:val="22"/>
          <w:szCs w:val="22"/>
          <w:lang w:val="es-ES_tradnl"/>
        </w:rPr>
        <w:t xml:space="preserve"> </w:t>
      </w:r>
    </w:p>
    <w:p w14:paraId="3DE7CD7D" w14:textId="31B252DA" w:rsidR="00800B86" w:rsidRPr="00EF0BFA" w:rsidRDefault="00EF5138" w:rsidP="00A9450D">
      <w:pPr>
        <w:pStyle w:val="Default"/>
        <w:jc w:val="both"/>
        <w:rPr>
          <w:rFonts w:ascii="Arial" w:hAnsi="Arial" w:cs="Arial"/>
          <w:b/>
          <w:bCs/>
          <w:sz w:val="22"/>
          <w:szCs w:val="22"/>
          <w:lang w:val="es-ES_tradnl"/>
        </w:rPr>
      </w:pPr>
      <w:r w:rsidRPr="00EF0BFA">
        <w:rPr>
          <w:rFonts w:ascii="Arial" w:hAnsi="Arial" w:cs="Arial"/>
          <w:b/>
          <w:bCs/>
          <w:sz w:val="22"/>
          <w:szCs w:val="22"/>
          <w:lang w:val="es-ES_tradnl"/>
        </w:rPr>
        <w:t xml:space="preserve">XLII. </w:t>
      </w:r>
      <w:r w:rsidR="00800B86" w:rsidRPr="00EF0BFA">
        <w:rPr>
          <w:rFonts w:ascii="Arial" w:hAnsi="Arial" w:cs="Arial"/>
          <w:b/>
          <w:bCs/>
          <w:sz w:val="22"/>
          <w:szCs w:val="22"/>
          <w:lang w:val="es-ES_tradnl"/>
        </w:rPr>
        <w:t xml:space="preserve">Implementar un plan de transición para el uso de transporte público de pasajeros que contemple la electromovilidad. </w:t>
      </w:r>
    </w:p>
    <w:p w14:paraId="21213B41" w14:textId="77777777" w:rsidR="00A9450D" w:rsidRPr="00EF0BFA" w:rsidRDefault="00A9450D" w:rsidP="00A9450D">
      <w:pPr>
        <w:pStyle w:val="Default"/>
        <w:jc w:val="both"/>
        <w:rPr>
          <w:rFonts w:ascii="Arial" w:hAnsi="Arial" w:cs="Arial"/>
          <w:b/>
          <w:bCs/>
          <w:sz w:val="22"/>
          <w:szCs w:val="22"/>
          <w:lang w:val="es-ES_tradnl"/>
        </w:rPr>
      </w:pPr>
    </w:p>
    <w:p w14:paraId="3EBA564B" w14:textId="00C31419" w:rsidR="00EF5138" w:rsidRPr="00EF0BFA" w:rsidRDefault="00800B86" w:rsidP="00A9450D">
      <w:pPr>
        <w:pStyle w:val="Default"/>
        <w:jc w:val="both"/>
        <w:rPr>
          <w:rFonts w:ascii="Arial" w:hAnsi="Arial" w:cs="Arial"/>
          <w:b/>
          <w:bCs/>
          <w:sz w:val="22"/>
          <w:szCs w:val="22"/>
          <w:lang w:val="es-ES_tradnl"/>
        </w:rPr>
      </w:pPr>
      <w:r w:rsidRPr="00EF0BFA">
        <w:rPr>
          <w:rFonts w:ascii="Arial" w:hAnsi="Arial" w:cs="Arial"/>
          <w:b/>
          <w:bCs/>
          <w:sz w:val="22"/>
          <w:szCs w:val="22"/>
          <w:lang w:val="es-ES_tradnl"/>
        </w:rPr>
        <w:t xml:space="preserve">XLIII. </w:t>
      </w:r>
      <w:r w:rsidR="00EF5138" w:rsidRPr="00EF0BFA">
        <w:rPr>
          <w:rFonts w:ascii="Arial" w:hAnsi="Arial" w:cs="Arial"/>
          <w:b/>
          <w:bCs/>
          <w:sz w:val="22"/>
          <w:szCs w:val="22"/>
          <w:lang w:val="es-ES_tradnl"/>
        </w:rPr>
        <w:t>Las demás a las que esta Ley y otros ordenamientos legales y reglamentarios reconozcan ese carácter.</w:t>
      </w:r>
    </w:p>
    <w:p w14:paraId="56E6B4D5" w14:textId="6BB44098" w:rsidR="00800B86" w:rsidRPr="00EF0BFA" w:rsidRDefault="00800B86" w:rsidP="00EF5138">
      <w:pPr>
        <w:pStyle w:val="Default"/>
        <w:rPr>
          <w:rFonts w:ascii="Arial" w:hAnsi="Arial" w:cs="Arial"/>
          <w:b/>
          <w:bCs/>
          <w:sz w:val="22"/>
          <w:szCs w:val="22"/>
          <w:lang w:val="es-ES_tradnl"/>
        </w:rPr>
      </w:pPr>
    </w:p>
    <w:p w14:paraId="7D1EFE20" w14:textId="77777777" w:rsidR="00800B86" w:rsidRPr="00EF0BFA" w:rsidRDefault="00800B86" w:rsidP="00EF5138">
      <w:pPr>
        <w:pStyle w:val="Default"/>
        <w:rPr>
          <w:rFonts w:ascii="Arial" w:hAnsi="Arial" w:cs="Arial"/>
          <w:b/>
          <w:bCs/>
          <w:sz w:val="22"/>
          <w:szCs w:val="22"/>
        </w:rPr>
      </w:pPr>
    </w:p>
    <w:p w14:paraId="15825839" w14:textId="68762ED5" w:rsidR="00EF5138" w:rsidRPr="00EF0BFA" w:rsidRDefault="00BB5223" w:rsidP="00745277">
      <w:pPr>
        <w:pStyle w:val="Default"/>
        <w:jc w:val="both"/>
        <w:rPr>
          <w:rFonts w:ascii="Arial" w:hAnsi="Arial" w:cs="Arial"/>
          <w:sz w:val="22"/>
          <w:szCs w:val="22"/>
        </w:rPr>
      </w:pPr>
      <w:r w:rsidRPr="00EF0BFA">
        <w:rPr>
          <w:rFonts w:ascii="Arial" w:hAnsi="Arial" w:cs="Arial"/>
          <w:b/>
          <w:sz w:val="22"/>
          <w:szCs w:val="22"/>
          <w:u w:val="single"/>
        </w:rPr>
        <w:t xml:space="preserve">ARTÍCULO TERCERO. - </w:t>
      </w:r>
      <w:r w:rsidRPr="00EF0BFA">
        <w:rPr>
          <w:rFonts w:ascii="Arial" w:hAnsi="Arial" w:cs="Arial"/>
          <w:sz w:val="22"/>
          <w:szCs w:val="22"/>
        </w:rPr>
        <w:t>Se modifican los artículos 2</w:t>
      </w:r>
      <w:r w:rsidR="00EA30F5" w:rsidRPr="00EF0BFA">
        <w:rPr>
          <w:rFonts w:ascii="Arial" w:hAnsi="Arial" w:cs="Arial"/>
          <w:sz w:val="22"/>
          <w:szCs w:val="22"/>
        </w:rPr>
        <w:t>, 3 y 7</w:t>
      </w:r>
      <w:r w:rsidR="00745277" w:rsidRPr="00EF0BFA">
        <w:rPr>
          <w:rFonts w:ascii="Arial" w:hAnsi="Arial" w:cs="Arial"/>
          <w:sz w:val="22"/>
          <w:szCs w:val="22"/>
        </w:rPr>
        <w:t xml:space="preserve">, para incluir la palabra electromovilidad dentro del glosario, así como garantizar la obligación del Estado para la elaboración de un </w:t>
      </w:r>
      <w:r w:rsidR="00CA39BE" w:rsidRPr="00EF0BFA">
        <w:rPr>
          <w:rFonts w:ascii="Arial" w:hAnsi="Arial" w:cs="Arial"/>
          <w:sz w:val="22"/>
          <w:szCs w:val="22"/>
        </w:rPr>
        <w:t>P</w:t>
      </w:r>
      <w:r w:rsidR="00745277" w:rsidRPr="00EF0BFA">
        <w:rPr>
          <w:rFonts w:ascii="Arial" w:hAnsi="Arial" w:cs="Arial"/>
          <w:sz w:val="22"/>
          <w:szCs w:val="22"/>
        </w:rPr>
        <w:t>lan Estatal de Electromovilidad</w:t>
      </w:r>
      <w:r w:rsidR="00CA39BE" w:rsidRPr="00EF0BFA">
        <w:rPr>
          <w:rFonts w:ascii="Arial" w:hAnsi="Arial" w:cs="Arial"/>
          <w:sz w:val="22"/>
          <w:szCs w:val="22"/>
        </w:rPr>
        <w:t>; ad</w:t>
      </w:r>
      <w:r w:rsidR="00745277" w:rsidRPr="00EF0BFA">
        <w:rPr>
          <w:rFonts w:ascii="Arial" w:hAnsi="Arial" w:cs="Arial"/>
          <w:sz w:val="22"/>
          <w:szCs w:val="22"/>
        </w:rPr>
        <w:t>emás de modificar los artículos 20, 22 y 26 con el objetivo de dar facultades al Ejecutivo Estatal, así como a la Secretaría de Desarrollo Urbano y Ecología y la Secretaría de Hacienda</w:t>
      </w:r>
      <w:r w:rsidR="007B6307" w:rsidRPr="00EF0BFA">
        <w:rPr>
          <w:rFonts w:ascii="Arial" w:hAnsi="Arial" w:cs="Arial"/>
          <w:sz w:val="22"/>
          <w:szCs w:val="22"/>
        </w:rPr>
        <w:t>, para la promoción de vehículos con motor eléctrico y desarrollo de infraestructura así como</w:t>
      </w:r>
      <w:r w:rsidR="00745277" w:rsidRPr="00EF0BFA">
        <w:rPr>
          <w:rFonts w:ascii="Arial" w:hAnsi="Arial" w:cs="Arial"/>
          <w:sz w:val="22"/>
          <w:szCs w:val="22"/>
        </w:rPr>
        <w:t xml:space="preserve"> para implementar un modelo de transición que incluya incentivos fiscales y bajos costos para el usuario</w:t>
      </w:r>
      <w:r w:rsidR="00CA39BE" w:rsidRPr="00EF0BFA">
        <w:rPr>
          <w:rFonts w:ascii="Arial" w:hAnsi="Arial" w:cs="Arial"/>
          <w:sz w:val="22"/>
          <w:szCs w:val="22"/>
        </w:rPr>
        <w:t xml:space="preserve">, todas de la </w:t>
      </w:r>
      <w:r w:rsidR="00CA39BE" w:rsidRPr="00EF0BFA">
        <w:rPr>
          <w:rFonts w:ascii="Arial" w:hAnsi="Arial" w:cs="Arial"/>
          <w:b/>
          <w:bCs/>
          <w:sz w:val="22"/>
          <w:szCs w:val="22"/>
        </w:rPr>
        <w:t>Ley de Movilidad y Seguridad Vial del Estado de Chihuahua.</w:t>
      </w:r>
      <w:r w:rsidR="00745277" w:rsidRPr="00EF0BFA">
        <w:rPr>
          <w:rFonts w:ascii="Arial" w:hAnsi="Arial" w:cs="Arial"/>
          <w:sz w:val="22"/>
          <w:szCs w:val="22"/>
        </w:rPr>
        <w:t xml:space="preserve"> </w:t>
      </w:r>
    </w:p>
    <w:p w14:paraId="65468ABC" w14:textId="77777777" w:rsidR="00745277" w:rsidRPr="00EF0BFA" w:rsidRDefault="00745277" w:rsidP="00014696">
      <w:pPr>
        <w:pStyle w:val="Default"/>
        <w:jc w:val="both"/>
        <w:rPr>
          <w:rFonts w:ascii="Arial" w:hAnsi="Arial" w:cs="Arial"/>
          <w:bCs/>
          <w:sz w:val="22"/>
          <w:szCs w:val="22"/>
          <w:lang w:val="es-ES_tradnl"/>
        </w:rPr>
      </w:pPr>
    </w:p>
    <w:p w14:paraId="7840A448" w14:textId="4713D91D" w:rsidR="00014696" w:rsidRPr="00EF0BFA" w:rsidRDefault="00014696" w:rsidP="00014696">
      <w:pPr>
        <w:pStyle w:val="Default"/>
        <w:jc w:val="both"/>
        <w:rPr>
          <w:rFonts w:ascii="Arial" w:hAnsi="Arial" w:cs="Arial"/>
          <w:b/>
          <w:sz w:val="22"/>
          <w:szCs w:val="22"/>
          <w:lang w:val="es-ES_tradnl"/>
        </w:rPr>
      </w:pPr>
      <w:r w:rsidRPr="00EF0BFA">
        <w:rPr>
          <w:rFonts w:ascii="Arial" w:hAnsi="Arial" w:cs="Arial"/>
          <w:b/>
          <w:sz w:val="22"/>
          <w:szCs w:val="22"/>
          <w:lang w:val="es-ES_tradnl"/>
        </w:rPr>
        <w:t xml:space="preserve">Artículo 2. </w:t>
      </w:r>
    </w:p>
    <w:p w14:paraId="7AD79DDB" w14:textId="12EB0016"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Utilidad Pública. Se considera de interés público para este ordenamiento:</w:t>
      </w:r>
    </w:p>
    <w:p w14:paraId="5C6F0CCE" w14:textId="77777777" w:rsidR="00A9450D" w:rsidRPr="00EF0BFA" w:rsidRDefault="00A9450D" w:rsidP="00014696">
      <w:pPr>
        <w:pStyle w:val="Default"/>
        <w:jc w:val="both"/>
        <w:rPr>
          <w:rFonts w:ascii="Arial" w:hAnsi="Arial" w:cs="Arial"/>
          <w:bCs/>
          <w:sz w:val="22"/>
          <w:szCs w:val="22"/>
          <w:lang w:val="es-ES_tradnl"/>
        </w:rPr>
      </w:pPr>
    </w:p>
    <w:p w14:paraId="0EC5C89F" w14:textId="5F7D05CD" w:rsidR="00014696" w:rsidRPr="00EF0BFA" w:rsidRDefault="00014696" w:rsidP="00014696">
      <w:pPr>
        <w:pStyle w:val="Default"/>
        <w:jc w:val="both"/>
        <w:rPr>
          <w:rFonts w:ascii="Arial" w:hAnsi="Arial" w:cs="Arial"/>
          <w:bCs/>
          <w:sz w:val="22"/>
          <w:szCs w:val="22"/>
          <w:lang w:val="es-ES_tradnl"/>
        </w:rPr>
      </w:pPr>
      <w:r w:rsidRPr="00EF0BFA">
        <w:rPr>
          <w:rFonts w:ascii="Arial" w:hAnsi="Arial" w:cs="Arial"/>
          <w:bCs/>
          <w:sz w:val="22"/>
          <w:szCs w:val="22"/>
          <w:lang w:val="es-ES_tradnl"/>
        </w:rPr>
        <w:t>I a la VII.</w:t>
      </w:r>
    </w:p>
    <w:p w14:paraId="7B145AA1" w14:textId="77777777" w:rsidR="00A9450D" w:rsidRPr="00EF0BFA" w:rsidRDefault="00A9450D" w:rsidP="00014696">
      <w:pPr>
        <w:pStyle w:val="Default"/>
        <w:jc w:val="both"/>
        <w:rPr>
          <w:rFonts w:ascii="Arial" w:hAnsi="Arial" w:cs="Arial"/>
          <w:b/>
          <w:sz w:val="22"/>
          <w:szCs w:val="22"/>
          <w:lang w:val="es-ES_tradnl"/>
        </w:rPr>
      </w:pPr>
    </w:p>
    <w:p w14:paraId="379F3C9F" w14:textId="2B4B193F" w:rsidR="00014696" w:rsidRPr="00EF0BFA" w:rsidRDefault="00014696" w:rsidP="00A9450D">
      <w:pPr>
        <w:pStyle w:val="Default"/>
        <w:jc w:val="both"/>
        <w:rPr>
          <w:rFonts w:ascii="Arial" w:hAnsi="Arial" w:cs="Arial"/>
          <w:b/>
          <w:sz w:val="22"/>
          <w:szCs w:val="22"/>
        </w:rPr>
      </w:pPr>
      <w:r w:rsidRPr="00EF0BFA">
        <w:rPr>
          <w:rFonts w:ascii="Arial" w:hAnsi="Arial" w:cs="Arial"/>
          <w:b/>
          <w:sz w:val="22"/>
          <w:szCs w:val="22"/>
          <w:lang w:val="es-ES_tradnl"/>
        </w:rPr>
        <w:t xml:space="preserve">VIII. </w:t>
      </w:r>
      <w:r w:rsidRPr="00EF0BFA">
        <w:rPr>
          <w:rFonts w:ascii="Arial" w:hAnsi="Arial" w:cs="Arial"/>
          <w:b/>
          <w:sz w:val="22"/>
          <w:szCs w:val="22"/>
        </w:rPr>
        <w:t xml:space="preserve">Implementar políticas públicas que promuevan la transición del transporte público de pasajeros de tipo eléctrico. </w:t>
      </w:r>
    </w:p>
    <w:p w14:paraId="4691E77F" w14:textId="77777777" w:rsidR="00A9450D" w:rsidRPr="00EF0BFA" w:rsidRDefault="00A9450D" w:rsidP="00A9450D">
      <w:pPr>
        <w:pStyle w:val="Default"/>
        <w:jc w:val="both"/>
        <w:rPr>
          <w:rFonts w:ascii="Arial" w:hAnsi="Arial" w:cs="Arial"/>
          <w:bCs/>
          <w:sz w:val="22"/>
          <w:szCs w:val="22"/>
          <w:lang w:val="es-ES_tradnl"/>
        </w:rPr>
      </w:pPr>
    </w:p>
    <w:p w14:paraId="6526E0C4" w14:textId="0C285DD8" w:rsidR="00014696" w:rsidRPr="00EF0BFA" w:rsidRDefault="00014696" w:rsidP="00A9450D">
      <w:pPr>
        <w:pStyle w:val="Default"/>
        <w:jc w:val="both"/>
        <w:rPr>
          <w:rFonts w:ascii="Arial" w:hAnsi="Arial" w:cs="Arial"/>
          <w:bCs/>
          <w:sz w:val="22"/>
          <w:szCs w:val="22"/>
          <w:lang w:val="es-ES_tradnl"/>
        </w:rPr>
      </w:pPr>
      <w:r w:rsidRPr="00EF0BFA">
        <w:rPr>
          <w:rFonts w:ascii="Arial" w:hAnsi="Arial" w:cs="Arial"/>
          <w:bCs/>
          <w:sz w:val="22"/>
          <w:szCs w:val="22"/>
          <w:lang w:val="es-ES_tradnl"/>
        </w:rPr>
        <w:t>IX. Se recorre</w:t>
      </w:r>
      <w:r w:rsidR="00A9450D" w:rsidRPr="00EF0BFA">
        <w:rPr>
          <w:rFonts w:ascii="Arial" w:hAnsi="Arial" w:cs="Arial"/>
          <w:bCs/>
          <w:sz w:val="22"/>
          <w:szCs w:val="22"/>
          <w:lang w:val="es-ES_tradnl"/>
        </w:rPr>
        <w:t>n los subsecuentes.</w:t>
      </w:r>
    </w:p>
    <w:p w14:paraId="105553C4" w14:textId="62111458" w:rsidR="00014696" w:rsidRPr="00EF0BFA" w:rsidRDefault="00014696" w:rsidP="00A9450D">
      <w:pPr>
        <w:pStyle w:val="Default"/>
        <w:jc w:val="both"/>
        <w:rPr>
          <w:rFonts w:ascii="Arial" w:hAnsi="Arial" w:cs="Arial"/>
          <w:bCs/>
          <w:sz w:val="22"/>
          <w:szCs w:val="22"/>
          <w:lang w:val="es-ES_tradnl"/>
        </w:rPr>
      </w:pPr>
    </w:p>
    <w:p w14:paraId="412B3F24" w14:textId="77777777" w:rsidR="00EA30F5" w:rsidRPr="00EF0BFA" w:rsidRDefault="00EA30F5" w:rsidP="00A9450D">
      <w:pPr>
        <w:pStyle w:val="Default"/>
        <w:jc w:val="both"/>
        <w:rPr>
          <w:rFonts w:ascii="Arial" w:hAnsi="Arial" w:cs="Arial"/>
          <w:bCs/>
          <w:sz w:val="22"/>
          <w:szCs w:val="22"/>
          <w:lang w:val="es-ES_tradnl"/>
        </w:rPr>
      </w:pPr>
    </w:p>
    <w:p w14:paraId="7703A48E" w14:textId="39DB0300" w:rsidR="00EA30F5" w:rsidRPr="00EF0BFA" w:rsidRDefault="00EA30F5" w:rsidP="00A9450D">
      <w:pPr>
        <w:pStyle w:val="Default"/>
        <w:jc w:val="both"/>
        <w:rPr>
          <w:rFonts w:ascii="Arial" w:hAnsi="Arial" w:cs="Arial"/>
          <w:bCs/>
          <w:sz w:val="22"/>
          <w:szCs w:val="22"/>
          <w:lang w:val="es-ES_tradnl"/>
        </w:rPr>
      </w:pPr>
      <w:r w:rsidRPr="00EF0BFA">
        <w:rPr>
          <w:rFonts w:ascii="Arial" w:hAnsi="Arial" w:cs="Arial"/>
          <w:b/>
          <w:sz w:val="22"/>
          <w:szCs w:val="22"/>
          <w:lang w:val="es-ES_tradnl"/>
        </w:rPr>
        <w:t>Artículo 3.</w:t>
      </w:r>
      <w:r w:rsidRPr="00EF0BFA">
        <w:rPr>
          <w:rFonts w:ascii="Arial" w:hAnsi="Arial" w:cs="Arial"/>
          <w:bCs/>
          <w:sz w:val="22"/>
          <w:szCs w:val="22"/>
          <w:lang w:val="es-ES_tradnl"/>
        </w:rPr>
        <w:t xml:space="preserve"> Objetivos. La presente Ley tendrá por objetivos, los siguientes:</w:t>
      </w:r>
    </w:p>
    <w:p w14:paraId="220EED05" w14:textId="77777777" w:rsidR="00A9450D" w:rsidRPr="00EF0BFA" w:rsidRDefault="00A9450D" w:rsidP="00A9450D">
      <w:pPr>
        <w:pStyle w:val="Default"/>
        <w:jc w:val="both"/>
        <w:rPr>
          <w:rFonts w:ascii="Arial" w:hAnsi="Arial" w:cs="Arial"/>
          <w:bCs/>
          <w:sz w:val="22"/>
          <w:szCs w:val="22"/>
          <w:lang w:val="es-ES_tradnl"/>
        </w:rPr>
      </w:pPr>
    </w:p>
    <w:p w14:paraId="073612E1" w14:textId="742D4965" w:rsidR="00EA30F5" w:rsidRPr="00EF0BFA" w:rsidRDefault="00EA30F5" w:rsidP="00A9450D">
      <w:pPr>
        <w:pStyle w:val="Default"/>
        <w:jc w:val="both"/>
        <w:rPr>
          <w:rFonts w:ascii="Arial" w:hAnsi="Arial" w:cs="Arial"/>
          <w:bCs/>
          <w:sz w:val="22"/>
          <w:szCs w:val="22"/>
          <w:lang w:val="es-ES_tradnl"/>
        </w:rPr>
      </w:pPr>
      <w:r w:rsidRPr="00EF0BFA">
        <w:rPr>
          <w:rFonts w:ascii="Arial" w:hAnsi="Arial" w:cs="Arial"/>
          <w:bCs/>
          <w:sz w:val="22"/>
          <w:szCs w:val="22"/>
          <w:lang w:val="es-ES_tradnl"/>
        </w:rPr>
        <w:t xml:space="preserve">I al VIII. </w:t>
      </w:r>
    </w:p>
    <w:p w14:paraId="645F5F61" w14:textId="77777777" w:rsidR="00A9450D" w:rsidRPr="00EF0BFA" w:rsidRDefault="00A9450D" w:rsidP="00A9450D">
      <w:pPr>
        <w:pStyle w:val="Default"/>
        <w:jc w:val="both"/>
        <w:rPr>
          <w:rFonts w:ascii="Arial" w:hAnsi="Arial" w:cs="Arial"/>
          <w:b/>
          <w:sz w:val="22"/>
          <w:szCs w:val="22"/>
          <w:lang w:val="es-ES_tradnl"/>
        </w:rPr>
      </w:pPr>
    </w:p>
    <w:p w14:paraId="444656A6" w14:textId="03A4CD29" w:rsidR="00EA30F5" w:rsidRPr="00EF0BFA" w:rsidRDefault="00EA30F5" w:rsidP="00A9450D">
      <w:pPr>
        <w:pStyle w:val="Default"/>
        <w:jc w:val="both"/>
        <w:rPr>
          <w:rFonts w:ascii="Arial" w:hAnsi="Arial" w:cs="Arial"/>
          <w:b/>
          <w:sz w:val="22"/>
          <w:szCs w:val="22"/>
          <w:lang w:val="es-ES_tradnl"/>
        </w:rPr>
      </w:pPr>
      <w:r w:rsidRPr="00EF0BFA">
        <w:rPr>
          <w:rFonts w:ascii="Arial" w:hAnsi="Arial" w:cs="Arial"/>
          <w:b/>
          <w:sz w:val="22"/>
          <w:szCs w:val="22"/>
          <w:lang w:val="es-ES_tradnl"/>
        </w:rPr>
        <w:t>IX. Sentar las bases para la política de electromovilidad en el Estado, bajo un enfoque de bajo costo para los usuarios del Transporte Público.</w:t>
      </w:r>
    </w:p>
    <w:p w14:paraId="2B1A9D90" w14:textId="3B658619" w:rsidR="00D8380A" w:rsidRPr="00EF0BFA" w:rsidRDefault="00D8380A" w:rsidP="00A9450D">
      <w:pPr>
        <w:pStyle w:val="Default"/>
        <w:jc w:val="both"/>
        <w:rPr>
          <w:rFonts w:ascii="Arial" w:hAnsi="Arial" w:cs="Arial"/>
          <w:b/>
          <w:sz w:val="22"/>
          <w:szCs w:val="22"/>
          <w:lang w:val="es-ES_tradnl"/>
        </w:rPr>
      </w:pPr>
    </w:p>
    <w:p w14:paraId="4B92D8CE" w14:textId="0865ABB8" w:rsidR="00D8380A" w:rsidRPr="00EF0BFA" w:rsidRDefault="00D8380A" w:rsidP="00A9450D">
      <w:pPr>
        <w:pStyle w:val="Default"/>
        <w:jc w:val="both"/>
        <w:rPr>
          <w:rFonts w:ascii="Arial" w:hAnsi="Arial" w:cs="Arial"/>
          <w:bCs/>
          <w:sz w:val="22"/>
          <w:szCs w:val="22"/>
          <w:lang w:val="es-ES_tradnl"/>
        </w:rPr>
      </w:pPr>
      <w:r w:rsidRPr="00EF0BFA">
        <w:rPr>
          <w:rFonts w:ascii="Arial" w:hAnsi="Arial" w:cs="Arial"/>
          <w:b/>
          <w:sz w:val="22"/>
          <w:szCs w:val="22"/>
          <w:lang w:val="es-ES_tradnl"/>
        </w:rPr>
        <w:t>Artículo 7.</w:t>
      </w:r>
      <w:r w:rsidRPr="00EF0BFA">
        <w:rPr>
          <w:rFonts w:ascii="Arial" w:hAnsi="Arial" w:cs="Arial"/>
          <w:bCs/>
          <w:sz w:val="22"/>
          <w:szCs w:val="22"/>
          <w:lang w:val="es-ES_tradnl"/>
        </w:rPr>
        <w:t xml:space="preserve"> Glosario. </w:t>
      </w:r>
    </w:p>
    <w:p w14:paraId="5D44C3BA" w14:textId="0643ADE3" w:rsidR="00D8380A" w:rsidRPr="00EF0BFA" w:rsidRDefault="00D8380A" w:rsidP="00A9450D">
      <w:pPr>
        <w:pStyle w:val="Default"/>
        <w:jc w:val="both"/>
        <w:rPr>
          <w:rFonts w:ascii="Arial" w:hAnsi="Arial" w:cs="Arial"/>
          <w:bCs/>
          <w:sz w:val="22"/>
          <w:szCs w:val="22"/>
          <w:lang w:val="es-ES_tradnl"/>
        </w:rPr>
      </w:pPr>
      <w:r w:rsidRPr="00EF0BFA">
        <w:rPr>
          <w:rFonts w:ascii="Arial" w:hAnsi="Arial" w:cs="Arial"/>
          <w:bCs/>
          <w:sz w:val="22"/>
          <w:szCs w:val="22"/>
          <w:lang w:val="es-ES_tradnl"/>
        </w:rPr>
        <w:t>Para efectos de esta Ley, se entenderá por</w:t>
      </w:r>
    </w:p>
    <w:p w14:paraId="6D728579" w14:textId="77777777" w:rsidR="00A9450D" w:rsidRPr="00EF0BFA" w:rsidRDefault="00A9450D" w:rsidP="00A9450D">
      <w:pPr>
        <w:pStyle w:val="Default"/>
        <w:jc w:val="both"/>
        <w:rPr>
          <w:rFonts w:ascii="Arial" w:hAnsi="Arial" w:cs="Arial"/>
          <w:bCs/>
          <w:sz w:val="22"/>
          <w:szCs w:val="22"/>
          <w:lang w:val="es-ES_tradnl"/>
        </w:rPr>
      </w:pPr>
    </w:p>
    <w:p w14:paraId="03CCF5BB" w14:textId="53FC0474" w:rsidR="00D8380A" w:rsidRPr="00EF0BFA" w:rsidRDefault="00D8380A" w:rsidP="00A9450D">
      <w:pPr>
        <w:pStyle w:val="Default"/>
        <w:jc w:val="both"/>
        <w:rPr>
          <w:rFonts w:ascii="Arial" w:hAnsi="Arial" w:cs="Arial"/>
          <w:bCs/>
          <w:sz w:val="22"/>
          <w:szCs w:val="22"/>
          <w:lang w:val="es-ES_tradnl"/>
        </w:rPr>
      </w:pPr>
      <w:r w:rsidRPr="00EF0BFA">
        <w:rPr>
          <w:rFonts w:ascii="Arial" w:hAnsi="Arial" w:cs="Arial"/>
          <w:bCs/>
          <w:sz w:val="22"/>
          <w:szCs w:val="22"/>
          <w:lang w:val="es-ES_tradnl"/>
        </w:rPr>
        <w:t>I</w:t>
      </w:r>
      <w:r w:rsidR="00A9450D" w:rsidRPr="00EF0BFA">
        <w:rPr>
          <w:rFonts w:ascii="Arial" w:hAnsi="Arial" w:cs="Arial"/>
          <w:bCs/>
          <w:sz w:val="22"/>
          <w:szCs w:val="22"/>
          <w:lang w:val="es-ES_tradnl"/>
        </w:rPr>
        <w:t>.</w:t>
      </w:r>
      <w:r w:rsidRPr="00EF0BFA">
        <w:rPr>
          <w:rFonts w:ascii="Arial" w:hAnsi="Arial" w:cs="Arial"/>
          <w:bCs/>
          <w:sz w:val="22"/>
          <w:szCs w:val="22"/>
          <w:lang w:val="es-ES_tradnl"/>
        </w:rPr>
        <w:t xml:space="preserve"> al LXXXVII</w:t>
      </w:r>
      <w:r w:rsidR="00A9450D" w:rsidRPr="00EF0BFA">
        <w:rPr>
          <w:rFonts w:ascii="Arial" w:hAnsi="Arial" w:cs="Arial"/>
          <w:bCs/>
          <w:sz w:val="22"/>
          <w:szCs w:val="22"/>
          <w:lang w:val="es-ES_tradnl"/>
        </w:rPr>
        <w:t>.</w:t>
      </w:r>
    </w:p>
    <w:p w14:paraId="60AE5F56" w14:textId="77777777" w:rsidR="00A9450D" w:rsidRPr="00EF0BFA" w:rsidRDefault="00A9450D" w:rsidP="00A9450D">
      <w:pPr>
        <w:pStyle w:val="Default"/>
        <w:jc w:val="both"/>
        <w:rPr>
          <w:rFonts w:ascii="Arial" w:hAnsi="Arial" w:cs="Arial"/>
          <w:b/>
          <w:sz w:val="22"/>
          <w:szCs w:val="22"/>
          <w:lang w:val="es-ES_tradnl"/>
        </w:rPr>
      </w:pPr>
    </w:p>
    <w:p w14:paraId="40D63769" w14:textId="1C8C4C12" w:rsidR="00D8380A" w:rsidRPr="00EF0BFA" w:rsidRDefault="00D8380A" w:rsidP="00A9450D">
      <w:pPr>
        <w:pStyle w:val="Default"/>
        <w:jc w:val="both"/>
        <w:rPr>
          <w:rFonts w:ascii="Arial" w:hAnsi="Arial" w:cs="Arial"/>
          <w:b/>
          <w:bCs/>
          <w:sz w:val="22"/>
          <w:szCs w:val="22"/>
        </w:rPr>
      </w:pPr>
      <w:r w:rsidRPr="00EF0BFA">
        <w:rPr>
          <w:rFonts w:ascii="Arial" w:hAnsi="Arial" w:cs="Arial"/>
          <w:b/>
          <w:sz w:val="22"/>
          <w:szCs w:val="22"/>
          <w:lang w:val="es-ES_tradnl"/>
        </w:rPr>
        <w:lastRenderedPageBreak/>
        <w:t>LXXXVIII</w:t>
      </w:r>
      <w:r w:rsidR="00772271" w:rsidRPr="00EF0BFA">
        <w:rPr>
          <w:rFonts w:ascii="Arial" w:hAnsi="Arial" w:cs="Arial"/>
          <w:b/>
          <w:sz w:val="22"/>
          <w:szCs w:val="22"/>
          <w:lang w:val="es-ES_tradnl"/>
        </w:rPr>
        <w:t>.</w:t>
      </w:r>
      <w:r w:rsidRPr="00EF0BFA">
        <w:rPr>
          <w:rFonts w:ascii="Arial" w:hAnsi="Arial" w:cs="Arial"/>
          <w:b/>
          <w:sz w:val="22"/>
          <w:szCs w:val="22"/>
          <w:lang w:val="es-ES_tradnl"/>
        </w:rPr>
        <w:t xml:space="preserve"> Electromovilidad</w:t>
      </w:r>
      <w:r w:rsidR="00772271" w:rsidRPr="00EF0BFA">
        <w:rPr>
          <w:rFonts w:ascii="Arial" w:hAnsi="Arial" w:cs="Arial"/>
          <w:b/>
          <w:sz w:val="22"/>
          <w:szCs w:val="22"/>
          <w:lang w:val="es-ES_tradnl"/>
        </w:rPr>
        <w:t xml:space="preserve">: </w:t>
      </w:r>
      <w:r w:rsidR="00A9450D" w:rsidRPr="00EF0BFA">
        <w:rPr>
          <w:rFonts w:ascii="Arial" w:hAnsi="Arial" w:cs="Arial"/>
          <w:b/>
          <w:bCs/>
          <w:sz w:val="22"/>
          <w:szCs w:val="22"/>
        </w:rPr>
        <w:t>Transporte de personas y mercancías mediante vehículos de cualquier tipo que funcionan con motores eléctricos.</w:t>
      </w:r>
    </w:p>
    <w:p w14:paraId="2D019DFB" w14:textId="77777777" w:rsidR="00745277" w:rsidRPr="00EF0BFA" w:rsidRDefault="00745277" w:rsidP="00D8380A">
      <w:pPr>
        <w:pStyle w:val="Default"/>
        <w:rPr>
          <w:rFonts w:ascii="Arial" w:hAnsi="Arial" w:cs="Arial"/>
          <w:b/>
          <w:sz w:val="22"/>
          <w:szCs w:val="22"/>
          <w:lang w:val="es-ES_tradnl"/>
        </w:rPr>
      </w:pPr>
    </w:p>
    <w:p w14:paraId="370F5F08" w14:textId="136091B3" w:rsidR="00745277" w:rsidRPr="00EF0BFA" w:rsidRDefault="00745277" w:rsidP="00745277">
      <w:pPr>
        <w:spacing w:line="240" w:lineRule="auto"/>
        <w:jc w:val="both"/>
        <w:rPr>
          <w:rFonts w:ascii="Arial" w:hAnsi="Arial" w:cs="Arial"/>
          <w:bCs/>
          <w:sz w:val="22"/>
          <w:szCs w:val="22"/>
        </w:rPr>
      </w:pPr>
      <w:r w:rsidRPr="00EF0BFA">
        <w:rPr>
          <w:rFonts w:ascii="Arial" w:hAnsi="Arial" w:cs="Arial"/>
          <w:b/>
          <w:sz w:val="22"/>
          <w:szCs w:val="22"/>
        </w:rPr>
        <w:t>Artículo 20.</w:t>
      </w:r>
      <w:r w:rsidRPr="00EF0BFA">
        <w:rPr>
          <w:rFonts w:ascii="Arial" w:hAnsi="Arial" w:cs="Arial"/>
          <w:bCs/>
          <w:sz w:val="22"/>
          <w:szCs w:val="22"/>
        </w:rPr>
        <w:t xml:space="preserve"> Atribuciones del Poder Ejecutivo del Estado. Corresponde a la persona que ocupe la titularidad del Poder Ejecutivo del Estado, el ejercicio de las siguientes atribuciones:</w:t>
      </w:r>
    </w:p>
    <w:p w14:paraId="63BD8840" w14:textId="77777777" w:rsidR="00745277" w:rsidRPr="00EF0BFA" w:rsidRDefault="00745277" w:rsidP="00745277">
      <w:pPr>
        <w:spacing w:line="240" w:lineRule="auto"/>
        <w:jc w:val="both"/>
        <w:rPr>
          <w:rFonts w:ascii="Arial" w:hAnsi="Arial" w:cs="Arial"/>
          <w:bCs/>
          <w:sz w:val="22"/>
          <w:szCs w:val="22"/>
        </w:rPr>
      </w:pPr>
      <w:r w:rsidRPr="00EF0BFA">
        <w:rPr>
          <w:rFonts w:ascii="Arial" w:hAnsi="Arial" w:cs="Arial"/>
          <w:bCs/>
          <w:sz w:val="22"/>
          <w:szCs w:val="22"/>
        </w:rPr>
        <w:t>I a la VIII.</w:t>
      </w:r>
    </w:p>
    <w:p w14:paraId="7920F0FD" w14:textId="079998A6" w:rsidR="00745277" w:rsidRPr="00EF0BFA" w:rsidRDefault="00745277" w:rsidP="00745277">
      <w:pPr>
        <w:spacing w:line="240" w:lineRule="auto"/>
        <w:jc w:val="both"/>
        <w:rPr>
          <w:rFonts w:ascii="Arial" w:hAnsi="Arial" w:cs="Arial"/>
          <w:b/>
          <w:sz w:val="22"/>
          <w:szCs w:val="22"/>
        </w:rPr>
      </w:pPr>
      <w:r w:rsidRPr="00EF0BFA">
        <w:rPr>
          <w:rFonts w:ascii="Arial" w:hAnsi="Arial" w:cs="Arial"/>
          <w:b/>
          <w:sz w:val="22"/>
          <w:szCs w:val="22"/>
        </w:rPr>
        <w:t xml:space="preserve">IX. Coordinar la elaboración de un Plan Estatal de Electromovilidad con las dependencias correspondientes a fin de garantizar un transporte que promueva el Desarrollo Sustentable del Estado de Chihuahua. </w:t>
      </w:r>
    </w:p>
    <w:p w14:paraId="4F9BF307" w14:textId="77777777" w:rsidR="007B6307" w:rsidRPr="00EF0BFA" w:rsidRDefault="007B6307" w:rsidP="007B6307">
      <w:pPr>
        <w:pStyle w:val="Default"/>
        <w:jc w:val="both"/>
        <w:rPr>
          <w:rFonts w:ascii="Arial" w:hAnsi="Arial" w:cs="Arial"/>
          <w:b/>
          <w:bCs/>
          <w:sz w:val="22"/>
          <w:szCs w:val="22"/>
          <w:lang w:val="es-ES_tradnl"/>
        </w:rPr>
      </w:pPr>
      <w:r w:rsidRPr="00EF0BFA">
        <w:rPr>
          <w:rFonts w:ascii="Arial" w:hAnsi="Arial" w:cs="Arial"/>
          <w:b/>
          <w:bCs/>
          <w:sz w:val="22"/>
          <w:szCs w:val="22"/>
          <w:lang w:val="es-ES_tradnl"/>
        </w:rPr>
        <w:t>X. Promover la investigación y la fabricación de vehículos con motor eléctrico, así como desarrollar infraestructura para facilitar la electromovilidad</w:t>
      </w:r>
    </w:p>
    <w:p w14:paraId="2A81C62A" w14:textId="7066F74C" w:rsidR="007B6307" w:rsidRPr="00EF0BFA" w:rsidRDefault="007B6307" w:rsidP="007B6307">
      <w:pPr>
        <w:pStyle w:val="Default"/>
        <w:jc w:val="both"/>
        <w:rPr>
          <w:rFonts w:ascii="Arial" w:hAnsi="Arial" w:cs="Arial"/>
          <w:b/>
          <w:bCs/>
          <w:sz w:val="22"/>
          <w:szCs w:val="22"/>
          <w:lang w:val="es-ES_tradnl"/>
        </w:rPr>
      </w:pPr>
      <w:r w:rsidRPr="00EF0BFA">
        <w:rPr>
          <w:rFonts w:ascii="Arial" w:hAnsi="Arial" w:cs="Arial"/>
          <w:b/>
          <w:bCs/>
          <w:sz w:val="22"/>
          <w:szCs w:val="22"/>
          <w:lang w:val="es-ES_tradnl"/>
        </w:rPr>
        <w:t xml:space="preserve"> </w:t>
      </w:r>
    </w:p>
    <w:p w14:paraId="7FCA0FC5" w14:textId="392A0C4E" w:rsidR="00745277" w:rsidRPr="00EF0BFA" w:rsidRDefault="00745277" w:rsidP="00745277">
      <w:pPr>
        <w:spacing w:line="240" w:lineRule="auto"/>
        <w:jc w:val="both"/>
        <w:rPr>
          <w:rFonts w:ascii="Arial" w:hAnsi="Arial" w:cs="Arial"/>
          <w:bCs/>
          <w:sz w:val="22"/>
          <w:szCs w:val="22"/>
        </w:rPr>
      </w:pPr>
      <w:r w:rsidRPr="00EF0BFA">
        <w:rPr>
          <w:rFonts w:ascii="Arial" w:hAnsi="Arial" w:cs="Arial"/>
          <w:bCs/>
          <w:sz w:val="22"/>
          <w:szCs w:val="22"/>
        </w:rPr>
        <w:t>X</w:t>
      </w:r>
      <w:r w:rsidR="007B6307" w:rsidRPr="00EF0BFA">
        <w:rPr>
          <w:rFonts w:ascii="Arial" w:hAnsi="Arial" w:cs="Arial"/>
          <w:bCs/>
          <w:sz w:val="22"/>
          <w:szCs w:val="22"/>
        </w:rPr>
        <w:t>I</w:t>
      </w:r>
      <w:r w:rsidRPr="00EF0BFA">
        <w:rPr>
          <w:rFonts w:ascii="Arial" w:hAnsi="Arial" w:cs="Arial"/>
          <w:bCs/>
          <w:sz w:val="22"/>
          <w:szCs w:val="22"/>
        </w:rPr>
        <w:t>. Se recorre</w:t>
      </w:r>
      <w:r w:rsidR="00D84235" w:rsidRPr="00EF0BFA">
        <w:rPr>
          <w:rFonts w:ascii="Arial" w:hAnsi="Arial" w:cs="Arial"/>
          <w:bCs/>
          <w:sz w:val="22"/>
          <w:szCs w:val="22"/>
        </w:rPr>
        <w:t>n los subsecuentes.</w:t>
      </w:r>
    </w:p>
    <w:p w14:paraId="429373F2" w14:textId="7AC2458F" w:rsidR="00745277" w:rsidRPr="00EF0BFA" w:rsidRDefault="00745277" w:rsidP="00745277">
      <w:pPr>
        <w:spacing w:line="240" w:lineRule="auto"/>
        <w:jc w:val="both"/>
        <w:rPr>
          <w:rFonts w:ascii="Arial" w:hAnsi="Arial" w:cs="Arial"/>
          <w:bCs/>
          <w:sz w:val="22"/>
          <w:szCs w:val="22"/>
        </w:rPr>
      </w:pPr>
      <w:r w:rsidRPr="00EF0BFA">
        <w:rPr>
          <w:rFonts w:ascii="Arial" w:hAnsi="Arial" w:cs="Arial"/>
          <w:b/>
          <w:sz w:val="22"/>
          <w:szCs w:val="22"/>
        </w:rPr>
        <w:t>Artículo 22.</w:t>
      </w:r>
      <w:r w:rsidRPr="00EF0BFA">
        <w:rPr>
          <w:rFonts w:ascii="Arial" w:hAnsi="Arial" w:cs="Arial"/>
          <w:bCs/>
          <w:sz w:val="22"/>
          <w:szCs w:val="22"/>
        </w:rPr>
        <w:t xml:space="preserve"> Atribuciones de la Secretaría de Desarrollo Urbano y Ecología. Corresponden a la Secretaría de Desarrollo Urbano y Ecología, las siguientes atribuciones:</w:t>
      </w:r>
    </w:p>
    <w:p w14:paraId="36268456" w14:textId="09F36E5F" w:rsidR="00745277" w:rsidRPr="00EF0BFA" w:rsidRDefault="00745277" w:rsidP="00745277">
      <w:pPr>
        <w:spacing w:line="240" w:lineRule="auto"/>
        <w:jc w:val="both"/>
        <w:rPr>
          <w:rFonts w:ascii="Arial" w:hAnsi="Arial" w:cs="Arial"/>
          <w:bCs/>
          <w:sz w:val="22"/>
          <w:szCs w:val="22"/>
        </w:rPr>
      </w:pPr>
      <w:r w:rsidRPr="00EF0BFA">
        <w:rPr>
          <w:rFonts w:ascii="Arial" w:hAnsi="Arial" w:cs="Arial"/>
          <w:bCs/>
          <w:sz w:val="22"/>
          <w:szCs w:val="22"/>
        </w:rPr>
        <w:t>I a la XXVI.</w:t>
      </w:r>
    </w:p>
    <w:p w14:paraId="341B1075" w14:textId="549BB611" w:rsidR="00745277" w:rsidRPr="00EF0BFA" w:rsidRDefault="00745277" w:rsidP="00745277">
      <w:pPr>
        <w:spacing w:line="240" w:lineRule="auto"/>
        <w:jc w:val="both"/>
        <w:rPr>
          <w:rFonts w:ascii="Arial" w:hAnsi="Arial" w:cs="Arial"/>
          <w:b/>
          <w:sz w:val="22"/>
          <w:szCs w:val="22"/>
        </w:rPr>
      </w:pPr>
      <w:r w:rsidRPr="00EF0BFA">
        <w:rPr>
          <w:rFonts w:ascii="Arial" w:hAnsi="Arial" w:cs="Arial"/>
          <w:b/>
          <w:sz w:val="22"/>
          <w:szCs w:val="22"/>
        </w:rPr>
        <w:t>XXVII. Establecer medidas que incentiven el uso del transporte público, vehículos no motorizados, vehículos no contaminantes, vehículos de bajas emisiones y otros modos de alta eficiencia energética</w:t>
      </w:r>
      <w:r w:rsidR="00D84235" w:rsidRPr="00EF0BFA">
        <w:rPr>
          <w:rFonts w:ascii="Arial" w:hAnsi="Arial" w:cs="Arial"/>
          <w:b/>
          <w:sz w:val="22"/>
          <w:szCs w:val="22"/>
        </w:rPr>
        <w:t>.</w:t>
      </w:r>
    </w:p>
    <w:p w14:paraId="4C3DA5F3" w14:textId="527C7F88" w:rsidR="00745277" w:rsidRPr="00EF0BFA" w:rsidRDefault="00745277" w:rsidP="00745277">
      <w:pPr>
        <w:spacing w:line="240" w:lineRule="auto"/>
        <w:jc w:val="both"/>
        <w:rPr>
          <w:rFonts w:ascii="Arial" w:hAnsi="Arial" w:cs="Arial"/>
          <w:bCs/>
          <w:sz w:val="22"/>
          <w:szCs w:val="22"/>
        </w:rPr>
      </w:pPr>
      <w:r w:rsidRPr="00EF0BFA">
        <w:rPr>
          <w:rFonts w:ascii="Arial" w:hAnsi="Arial" w:cs="Arial"/>
          <w:bCs/>
          <w:sz w:val="22"/>
          <w:szCs w:val="22"/>
        </w:rPr>
        <w:t>XXVIII. Se recorre</w:t>
      </w:r>
      <w:r w:rsidR="00D84235" w:rsidRPr="00EF0BFA">
        <w:rPr>
          <w:rFonts w:ascii="Arial" w:hAnsi="Arial" w:cs="Arial"/>
          <w:bCs/>
          <w:sz w:val="22"/>
          <w:szCs w:val="22"/>
        </w:rPr>
        <w:t>n los subsecuentes.</w:t>
      </w:r>
      <w:r w:rsidRPr="00EF0BFA">
        <w:rPr>
          <w:rFonts w:ascii="Arial" w:hAnsi="Arial" w:cs="Arial"/>
          <w:bCs/>
          <w:sz w:val="22"/>
          <w:szCs w:val="22"/>
        </w:rPr>
        <w:t xml:space="preserve"> </w:t>
      </w:r>
    </w:p>
    <w:p w14:paraId="47C7C03E" w14:textId="38476DF2" w:rsidR="00745277" w:rsidRPr="00EF0BFA" w:rsidRDefault="00745277" w:rsidP="00745277">
      <w:pPr>
        <w:spacing w:line="240" w:lineRule="auto"/>
        <w:jc w:val="both"/>
        <w:rPr>
          <w:rFonts w:ascii="Arial" w:hAnsi="Arial" w:cs="Arial"/>
          <w:bCs/>
          <w:sz w:val="22"/>
          <w:szCs w:val="22"/>
        </w:rPr>
      </w:pPr>
      <w:r w:rsidRPr="00EF0BFA">
        <w:rPr>
          <w:rFonts w:ascii="Arial" w:hAnsi="Arial" w:cs="Arial"/>
          <w:b/>
          <w:sz w:val="22"/>
          <w:szCs w:val="22"/>
        </w:rPr>
        <w:t>Artículo 26.</w:t>
      </w:r>
      <w:r w:rsidRPr="00EF0BFA">
        <w:rPr>
          <w:rFonts w:ascii="Arial" w:hAnsi="Arial" w:cs="Arial"/>
          <w:bCs/>
          <w:sz w:val="22"/>
          <w:szCs w:val="22"/>
        </w:rPr>
        <w:t xml:space="preserve"> Atribuciones de la Secretaría de Hacienda del Estado. Corresponde a la de Hacienda, el ejercicio de las siguientes atribuciones. </w:t>
      </w:r>
    </w:p>
    <w:p w14:paraId="5526D4C7" w14:textId="77777777" w:rsidR="00745277" w:rsidRPr="00EF0BFA" w:rsidRDefault="00745277" w:rsidP="00745277">
      <w:pPr>
        <w:spacing w:line="240" w:lineRule="auto"/>
        <w:jc w:val="both"/>
        <w:rPr>
          <w:rFonts w:ascii="Arial" w:hAnsi="Arial" w:cs="Arial"/>
          <w:bCs/>
          <w:sz w:val="22"/>
          <w:szCs w:val="22"/>
        </w:rPr>
      </w:pPr>
      <w:r w:rsidRPr="00EF0BFA">
        <w:rPr>
          <w:rFonts w:ascii="Arial" w:hAnsi="Arial" w:cs="Arial"/>
          <w:bCs/>
          <w:sz w:val="22"/>
          <w:szCs w:val="22"/>
        </w:rPr>
        <w:t>I a la VII.</w:t>
      </w:r>
    </w:p>
    <w:p w14:paraId="4DBDB05B" w14:textId="58655BAA" w:rsidR="00745277" w:rsidRPr="00EF0BFA" w:rsidRDefault="00745277" w:rsidP="00745277">
      <w:pPr>
        <w:spacing w:line="240" w:lineRule="auto"/>
        <w:jc w:val="both"/>
        <w:rPr>
          <w:rFonts w:ascii="Arial" w:hAnsi="Arial" w:cs="Arial"/>
          <w:b/>
          <w:sz w:val="22"/>
          <w:szCs w:val="22"/>
        </w:rPr>
      </w:pPr>
      <w:r w:rsidRPr="00EF0BFA">
        <w:rPr>
          <w:rFonts w:ascii="Arial" w:hAnsi="Arial" w:cs="Arial"/>
          <w:b/>
          <w:sz w:val="22"/>
          <w:szCs w:val="22"/>
        </w:rPr>
        <w:t>VIII. Considerar en el Presupuesto de Egresos</w:t>
      </w:r>
      <w:r w:rsidR="007B01AE" w:rsidRPr="00EF0BFA">
        <w:rPr>
          <w:rFonts w:ascii="Arial" w:hAnsi="Arial" w:cs="Arial"/>
          <w:b/>
          <w:sz w:val="22"/>
          <w:szCs w:val="22"/>
        </w:rPr>
        <w:t xml:space="preserve"> de cada año</w:t>
      </w:r>
      <w:r w:rsidRPr="00EF0BFA">
        <w:rPr>
          <w:rFonts w:ascii="Arial" w:hAnsi="Arial" w:cs="Arial"/>
          <w:b/>
          <w:sz w:val="22"/>
          <w:szCs w:val="22"/>
        </w:rPr>
        <w:t>, incentivos fiscales para</w:t>
      </w:r>
      <w:r w:rsidR="00D84235" w:rsidRPr="00EF0BFA">
        <w:rPr>
          <w:rFonts w:ascii="Arial" w:hAnsi="Arial" w:cs="Arial"/>
          <w:b/>
          <w:sz w:val="22"/>
          <w:szCs w:val="22"/>
        </w:rPr>
        <w:t xml:space="preserve"> </w:t>
      </w:r>
      <w:r w:rsidRPr="00EF0BFA">
        <w:rPr>
          <w:rFonts w:ascii="Arial" w:hAnsi="Arial" w:cs="Arial"/>
          <w:b/>
          <w:sz w:val="22"/>
          <w:szCs w:val="22"/>
        </w:rPr>
        <w:t xml:space="preserve">el transporte privado de tipo eléctrico, así como para la renovación de flotillas de autobuses de baja emisión o de tipo eléctrico. </w:t>
      </w:r>
    </w:p>
    <w:p w14:paraId="606405CB" w14:textId="0A59CE0E" w:rsidR="001D0015" w:rsidRPr="00EF0BFA" w:rsidRDefault="00745277" w:rsidP="00745277">
      <w:pPr>
        <w:spacing w:line="240" w:lineRule="auto"/>
        <w:jc w:val="both"/>
        <w:rPr>
          <w:rFonts w:ascii="Arial" w:hAnsi="Arial" w:cs="Arial"/>
          <w:bCs/>
          <w:sz w:val="22"/>
          <w:szCs w:val="22"/>
        </w:rPr>
      </w:pPr>
      <w:r w:rsidRPr="00EF0BFA">
        <w:rPr>
          <w:rFonts w:ascii="Arial" w:hAnsi="Arial" w:cs="Arial"/>
          <w:bCs/>
          <w:sz w:val="22"/>
          <w:szCs w:val="22"/>
        </w:rPr>
        <w:t>IX. Las demás previstas para el cumplimiento de la presente Ley.</w:t>
      </w:r>
    </w:p>
    <w:p w14:paraId="3242B572" w14:textId="77777777" w:rsidR="00745277" w:rsidRPr="00EF0BFA" w:rsidRDefault="00745277" w:rsidP="00745277">
      <w:pPr>
        <w:spacing w:line="240" w:lineRule="auto"/>
        <w:jc w:val="both"/>
        <w:rPr>
          <w:rFonts w:ascii="Arial" w:hAnsi="Arial" w:cs="Arial"/>
          <w:bCs/>
          <w:sz w:val="22"/>
          <w:szCs w:val="22"/>
        </w:rPr>
      </w:pPr>
    </w:p>
    <w:p w14:paraId="77B5DFA8" w14:textId="06D9B02F" w:rsidR="0098638F" w:rsidRPr="00EF0BFA" w:rsidRDefault="00B75F0F" w:rsidP="0098638F">
      <w:pPr>
        <w:spacing w:line="240" w:lineRule="auto"/>
        <w:jc w:val="center"/>
        <w:rPr>
          <w:rFonts w:ascii="Arial" w:hAnsi="Arial" w:cs="Arial"/>
          <w:b/>
          <w:bCs/>
          <w:sz w:val="22"/>
          <w:szCs w:val="22"/>
        </w:rPr>
      </w:pPr>
      <w:r w:rsidRPr="00EF0BFA">
        <w:rPr>
          <w:rFonts w:ascii="Arial" w:hAnsi="Arial" w:cs="Arial"/>
          <w:b/>
          <w:bCs/>
          <w:sz w:val="22"/>
          <w:szCs w:val="22"/>
        </w:rPr>
        <w:t>ARTÍCULOS TRANSITORIOS</w:t>
      </w:r>
    </w:p>
    <w:p w14:paraId="6FF48412" w14:textId="77777777" w:rsidR="00060EDF" w:rsidRPr="00EF0BFA" w:rsidRDefault="00060EDF" w:rsidP="00846CD4">
      <w:pPr>
        <w:spacing w:line="240" w:lineRule="auto"/>
        <w:jc w:val="both"/>
        <w:rPr>
          <w:rFonts w:ascii="Arial" w:hAnsi="Arial" w:cs="Arial"/>
          <w:b/>
          <w:sz w:val="22"/>
          <w:szCs w:val="22"/>
        </w:rPr>
      </w:pPr>
    </w:p>
    <w:p w14:paraId="5D946C3F" w14:textId="042EF846" w:rsidR="00B75F0F" w:rsidRPr="00EF0BFA" w:rsidRDefault="00846CD4" w:rsidP="00846CD4">
      <w:pPr>
        <w:spacing w:line="240" w:lineRule="auto"/>
        <w:jc w:val="both"/>
        <w:rPr>
          <w:rFonts w:ascii="Arial" w:hAnsi="Arial" w:cs="Arial"/>
          <w:sz w:val="22"/>
          <w:szCs w:val="22"/>
        </w:rPr>
      </w:pPr>
      <w:r w:rsidRPr="00EF0BFA">
        <w:rPr>
          <w:rFonts w:ascii="Arial" w:hAnsi="Arial" w:cs="Arial"/>
          <w:b/>
          <w:sz w:val="22"/>
          <w:szCs w:val="22"/>
        </w:rPr>
        <w:t>ÚNICO</w:t>
      </w:r>
      <w:r w:rsidR="00B75F0F" w:rsidRPr="00EF0BFA">
        <w:rPr>
          <w:rFonts w:ascii="Arial" w:hAnsi="Arial" w:cs="Arial"/>
          <w:b/>
          <w:sz w:val="22"/>
          <w:szCs w:val="22"/>
        </w:rPr>
        <w:t xml:space="preserve">. - </w:t>
      </w:r>
      <w:r w:rsidR="00B75F0F" w:rsidRPr="00EF0BFA">
        <w:rPr>
          <w:rFonts w:ascii="Arial" w:hAnsi="Arial" w:cs="Arial"/>
          <w:sz w:val="22"/>
          <w:szCs w:val="22"/>
        </w:rPr>
        <w:t xml:space="preserve">El presente Decreto entrará en vigor al día siguiente de su publicación en el </w:t>
      </w:r>
      <w:r w:rsidRPr="00EF0BFA">
        <w:rPr>
          <w:rFonts w:ascii="Arial" w:hAnsi="Arial" w:cs="Arial"/>
          <w:sz w:val="22"/>
          <w:szCs w:val="22"/>
        </w:rPr>
        <w:t>Periódico</w:t>
      </w:r>
      <w:r w:rsidR="00B75F0F" w:rsidRPr="00EF0BFA">
        <w:rPr>
          <w:rFonts w:ascii="Arial" w:hAnsi="Arial" w:cs="Arial"/>
          <w:sz w:val="22"/>
          <w:szCs w:val="22"/>
        </w:rPr>
        <w:t xml:space="preserve"> Oficial del</w:t>
      </w:r>
      <w:r w:rsidRPr="00EF0BFA">
        <w:rPr>
          <w:rFonts w:ascii="Arial" w:hAnsi="Arial" w:cs="Arial"/>
          <w:sz w:val="22"/>
          <w:szCs w:val="22"/>
        </w:rPr>
        <w:t xml:space="preserve"> Estado</w:t>
      </w:r>
      <w:r w:rsidR="00B75F0F" w:rsidRPr="00EF0BFA">
        <w:rPr>
          <w:rFonts w:ascii="Arial" w:hAnsi="Arial" w:cs="Arial"/>
          <w:sz w:val="22"/>
          <w:szCs w:val="22"/>
        </w:rPr>
        <w:t>.</w:t>
      </w:r>
    </w:p>
    <w:p w14:paraId="18F74F47" w14:textId="77777777" w:rsidR="00D84235" w:rsidRPr="00EF0BFA" w:rsidRDefault="00D84235" w:rsidP="00846CD4">
      <w:pPr>
        <w:spacing w:line="240" w:lineRule="auto"/>
        <w:jc w:val="both"/>
        <w:rPr>
          <w:rFonts w:ascii="Arial" w:hAnsi="Arial" w:cs="Arial"/>
          <w:b/>
          <w:bCs/>
          <w:sz w:val="22"/>
          <w:szCs w:val="22"/>
        </w:rPr>
      </w:pPr>
    </w:p>
    <w:p w14:paraId="3CC92AA8" w14:textId="0C547D96" w:rsidR="00060EDF" w:rsidRPr="00EF0BFA" w:rsidRDefault="00060EDF" w:rsidP="00060EDF">
      <w:pPr>
        <w:spacing w:line="276" w:lineRule="auto"/>
        <w:jc w:val="both"/>
        <w:rPr>
          <w:rFonts w:ascii="Arial" w:hAnsi="Arial" w:cs="Arial"/>
          <w:sz w:val="22"/>
          <w:szCs w:val="22"/>
        </w:rPr>
      </w:pPr>
      <w:r w:rsidRPr="00EF0BFA">
        <w:rPr>
          <w:rFonts w:ascii="Arial" w:hAnsi="Arial" w:cs="Arial"/>
          <w:b/>
          <w:bCs/>
          <w:sz w:val="22"/>
          <w:szCs w:val="22"/>
        </w:rPr>
        <w:lastRenderedPageBreak/>
        <w:t>ECONÓMICO. -</w:t>
      </w:r>
      <w:r w:rsidRPr="00EF0BFA">
        <w:rPr>
          <w:rFonts w:ascii="Arial" w:hAnsi="Arial" w:cs="Arial"/>
          <w:sz w:val="22"/>
          <w:szCs w:val="22"/>
        </w:rPr>
        <w:t xml:space="preserve"> Aprobado que sea, túrnese a la Secretaría para que elabore la Minuta en los términos correspondientes, asimismo remítase copia de esta a las autoridades competentes para los efectos que haya lugar.</w:t>
      </w:r>
    </w:p>
    <w:p w14:paraId="2062AA60" w14:textId="77777777" w:rsidR="00D84235" w:rsidRPr="00EF0BFA" w:rsidRDefault="00D84235" w:rsidP="00060EDF">
      <w:pPr>
        <w:spacing w:line="276" w:lineRule="auto"/>
        <w:jc w:val="both"/>
        <w:rPr>
          <w:rFonts w:ascii="Arial" w:hAnsi="Arial" w:cs="Arial"/>
          <w:sz w:val="22"/>
          <w:szCs w:val="22"/>
        </w:rPr>
      </w:pPr>
    </w:p>
    <w:p w14:paraId="43308C28" w14:textId="5233125E" w:rsidR="00060EDF" w:rsidRPr="00EF0BFA" w:rsidRDefault="00060EDF" w:rsidP="00D84235">
      <w:pPr>
        <w:spacing w:line="276" w:lineRule="auto"/>
        <w:jc w:val="center"/>
        <w:rPr>
          <w:rFonts w:ascii="Arial" w:hAnsi="Arial" w:cs="Arial"/>
          <w:sz w:val="22"/>
          <w:szCs w:val="22"/>
        </w:rPr>
      </w:pPr>
      <w:r w:rsidRPr="00EF0BFA">
        <w:rPr>
          <w:rFonts w:ascii="Arial" w:hAnsi="Arial" w:cs="Arial"/>
          <w:b/>
          <w:bCs/>
          <w:sz w:val="22"/>
          <w:szCs w:val="22"/>
        </w:rPr>
        <w:t>D</w:t>
      </w:r>
      <w:r w:rsidR="00D84235" w:rsidRPr="00EF0BFA">
        <w:rPr>
          <w:rFonts w:ascii="Arial" w:hAnsi="Arial" w:cs="Arial"/>
          <w:b/>
          <w:bCs/>
          <w:sz w:val="22"/>
          <w:szCs w:val="22"/>
        </w:rPr>
        <w:t xml:space="preserve"> </w:t>
      </w:r>
      <w:r w:rsidRPr="00EF0BFA">
        <w:rPr>
          <w:rFonts w:ascii="Arial" w:hAnsi="Arial" w:cs="Arial"/>
          <w:b/>
          <w:bCs/>
          <w:sz w:val="22"/>
          <w:szCs w:val="22"/>
        </w:rPr>
        <w:t>A</w:t>
      </w:r>
      <w:r w:rsidR="00D84235" w:rsidRPr="00EF0BFA">
        <w:rPr>
          <w:rFonts w:ascii="Arial" w:hAnsi="Arial" w:cs="Arial"/>
          <w:b/>
          <w:bCs/>
          <w:sz w:val="22"/>
          <w:szCs w:val="22"/>
        </w:rPr>
        <w:t xml:space="preserve"> </w:t>
      </w:r>
      <w:r w:rsidRPr="00EF0BFA">
        <w:rPr>
          <w:rFonts w:ascii="Arial" w:hAnsi="Arial" w:cs="Arial"/>
          <w:b/>
          <w:bCs/>
          <w:sz w:val="22"/>
          <w:szCs w:val="22"/>
        </w:rPr>
        <w:t>D</w:t>
      </w:r>
      <w:r w:rsidR="00D84235" w:rsidRPr="00EF0BFA">
        <w:rPr>
          <w:rFonts w:ascii="Arial" w:hAnsi="Arial" w:cs="Arial"/>
          <w:b/>
          <w:bCs/>
          <w:sz w:val="22"/>
          <w:szCs w:val="22"/>
        </w:rPr>
        <w:t xml:space="preserve"> </w:t>
      </w:r>
      <w:r w:rsidRPr="00EF0BFA">
        <w:rPr>
          <w:rFonts w:ascii="Arial" w:hAnsi="Arial" w:cs="Arial"/>
          <w:b/>
          <w:bCs/>
          <w:sz w:val="22"/>
          <w:szCs w:val="22"/>
        </w:rPr>
        <w:t>O</w:t>
      </w:r>
      <w:r w:rsidRPr="00EF0BFA">
        <w:rPr>
          <w:rFonts w:ascii="Arial" w:hAnsi="Arial" w:cs="Arial"/>
          <w:sz w:val="22"/>
          <w:szCs w:val="22"/>
        </w:rPr>
        <w:t xml:space="preserve"> en el Salón de Sesiones del Palacio Legislativo del Estado de Chihuahua, a</w:t>
      </w:r>
      <w:r w:rsidR="00052BCF" w:rsidRPr="00EF0BFA">
        <w:rPr>
          <w:rFonts w:ascii="Arial" w:hAnsi="Arial" w:cs="Arial"/>
          <w:sz w:val="22"/>
          <w:szCs w:val="22"/>
        </w:rPr>
        <w:t xml:space="preserve"> los </w:t>
      </w:r>
      <w:r w:rsidR="00BB5223" w:rsidRPr="00EF0BFA">
        <w:rPr>
          <w:rFonts w:ascii="Arial" w:hAnsi="Arial" w:cs="Arial"/>
          <w:sz w:val="22"/>
          <w:szCs w:val="22"/>
        </w:rPr>
        <w:t xml:space="preserve">diez </w:t>
      </w:r>
      <w:r w:rsidR="004B3C61" w:rsidRPr="00EF0BFA">
        <w:rPr>
          <w:rFonts w:ascii="Arial" w:hAnsi="Arial" w:cs="Arial"/>
          <w:sz w:val="22"/>
          <w:szCs w:val="22"/>
        </w:rPr>
        <w:t>día</w:t>
      </w:r>
      <w:r w:rsidR="00052BCF" w:rsidRPr="00EF0BFA">
        <w:rPr>
          <w:rFonts w:ascii="Arial" w:hAnsi="Arial" w:cs="Arial"/>
          <w:sz w:val="22"/>
          <w:szCs w:val="22"/>
        </w:rPr>
        <w:t>s</w:t>
      </w:r>
      <w:r w:rsidR="004B3C61" w:rsidRPr="00EF0BFA">
        <w:rPr>
          <w:rFonts w:ascii="Arial" w:hAnsi="Arial" w:cs="Arial"/>
          <w:sz w:val="22"/>
          <w:szCs w:val="22"/>
        </w:rPr>
        <w:t xml:space="preserve"> </w:t>
      </w:r>
      <w:r w:rsidRPr="00EF0BFA">
        <w:rPr>
          <w:rFonts w:ascii="Arial" w:hAnsi="Arial" w:cs="Arial"/>
          <w:sz w:val="22"/>
          <w:szCs w:val="22"/>
        </w:rPr>
        <w:t>del mes de</w:t>
      </w:r>
      <w:r w:rsidR="004B3C61" w:rsidRPr="00EF0BFA">
        <w:rPr>
          <w:rFonts w:ascii="Arial" w:hAnsi="Arial" w:cs="Arial"/>
          <w:sz w:val="22"/>
          <w:szCs w:val="22"/>
        </w:rPr>
        <w:t xml:space="preserve"> abril </w:t>
      </w:r>
      <w:r w:rsidRPr="00EF0BFA">
        <w:rPr>
          <w:rFonts w:ascii="Arial" w:hAnsi="Arial" w:cs="Arial"/>
          <w:sz w:val="22"/>
          <w:szCs w:val="22"/>
        </w:rPr>
        <w:t>de 202</w:t>
      </w:r>
      <w:r w:rsidR="004F5DBB" w:rsidRPr="00EF0BFA">
        <w:rPr>
          <w:rFonts w:ascii="Arial" w:hAnsi="Arial" w:cs="Arial"/>
          <w:sz w:val="22"/>
          <w:szCs w:val="22"/>
        </w:rPr>
        <w:t>5</w:t>
      </w:r>
      <w:r w:rsidRPr="00EF0BFA">
        <w:rPr>
          <w:rFonts w:ascii="Arial" w:hAnsi="Arial" w:cs="Arial"/>
          <w:sz w:val="22"/>
          <w:szCs w:val="22"/>
        </w:rPr>
        <w:t>.</w:t>
      </w:r>
    </w:p>
    <w:p w14:paraId="63F4A5FE" w14:textId="59AEBC37" w:rsidR="004B3C61" w:rsidRPr="00EF0BFA" w:rsidRDefault="004B3C61" w:rsidP="00060EDF">
      <w:pPr>
        <w:spacing w:line="276" w:lineRule="auto"/>
        <w:jc w:val="both"/>
        <w:rPr>
          <w:rFonts w:ascii="Arial" w:hAnsi="Arial" w:cs="Arial"/>
          <w:sz w:val="22"/>
          <w:szCs w:val="22"/>
        </w:rPr>
      </w:pPr>
    </w:p>
    <w:p w14:paraId="1F77761B" w14:textId="77777777" w:rsidR="00D84235" w:rsidRPr="00EF0BFA" w:rsidRDefault="00D84235" w:rsidP="00060EDF">
      <w:pPr>
        <w:spacing w:line="276" w:lineRule="auto"/>
        <w:jc w:val="both"/>
        <w:rPr>
          <w:rFonts w:ascii="Arial" w:hAnsi="Arial" w:cs="Arial"/>
          <w:sz w:val="22"/>
          <w:szCs w:val="22"/>
        </w:rPr>
      </w:pPr>
    </w:p>
    <w:p w14:paraId="387DC2D5" w14:textId="393388A2" w:rsidR="00060EDF" w:rsidRPr="00EF0BFA" w:rsidRDefault="004B3C61" w:rsidP="004B3C61">
      <w:pPr>
        <w:spacing w:line="276" w:lineRule="auto"/>
        <w:jc w:val="center"/>
        <w:rPr>
          <w:rFonts w:ascii="Arial" w:hAnsi="Arial" w:cs="Arial"/>
          <w:b/>
          <w:bCs/>
          <w:sz w:val="22"/>
          <w:szCs w:val="22"/>
        </w:rPr>
      </w:pPr>
      <w:r w:rsidRPr="00EF0BFA">
        <w:rPr>
          <w:rFonts w:ascii="Arial" w:hAnsi="Arial" w:cs="Arial"/>
          <w:b/>
          <w:bCs/>
          <w:sz w:val="22"/>
          <w:szCs w:val="22"/>
        </w:rPr>
        <w:t>ATENTAMENTE</w:t>
      </w:r>
    </w:p>
    <w:p w14:paraId="1CD92FC4" w14:textId="530A2DFF" w:rsidR="004B3C61" w:rsidRPr="00EF0BFA" w:rsidRDefault="004B3C61" w:rsidP="00060EDF">
      <w:pPr>
        <w:spacing w:line="276" w:lineRule="auto"/>
        <w:jc w:val="both"/>
        <w:rPr>
          <w:rFonts w:ascii="Arial" w:hAnsi="Arial" w:cs="Arial"/>
          <w:sz w:val="22"/>
          <w:szCs w:val="22"/>
        </w:rPr>
      </w:pPr>
    </w:p>
    <w:p w14:paraId="48936787" w14:textId="59F7825A" w:rsidR="004B3C61" w:rsidRPr="00EF0BFA" w:rsidRDefault="004B3C61" w:rsidP="00060EDF">
      <w:pPr>
        <w:spacing w:line="276" w:lineRule="auto"/>
        <w:jc w:val="both"/>
        <w:rPr>
          <w:rFonts w:ascii="Arial" w:hAnsi="Arial" w:cs="Arial"/>
          <w:sz w:val="22"/>
          <w:szCs w:val="22"/>
        </w:rPr>
      </w:pPr>
    </w:p>
    <w:p w14:paraId="0750AE82" w14:textId="77777777" w:rsidR="004B3C61" w:rsidRPr="00EF0BFA" w:rsidRDefault="004B3C61" w:rsidP="00060EDF">
      <w:pPr>
        <w:spacing w:line="276" w:lineRule="auto"/>
        <w:jc w:val="both"/>
        <w:rPr>
          <w:rFonts w:ascii="Arial" w:hAnsi="Arial" w:cs="Arial"/>
          <w:sz w:val="22"/>
          <w:szCs w:val="22"/>
        </w:rPr>
      </w:pPr>
    </w:p>
    <w:p w14:paraId="4BA83939" w14:textId="0D355A94" w:rsidR="00060EDF" w:rsidRPr="00EF0BFA" w:rsidRDefault="00060EDF" w:rsidP="00060EDF">
      <w:pPr>
        <w:spacing w:line="276" w:lineRule="auto"/>
        <w:jc w:val="center"/>
        <w:rPr>
          <w:rFonts w:ascii="Arial" w:hAnsi="Arial" w:cs="Arial"/>
          <w:b/>
          <w:bCs/>
          <w:sz w:val="22"/>
          <w:szCs w:val="22"/>
        </w:rPr>
      </w:pPr>
      <w:r w:rsidRPr="00EF0BFA">
        <w:rPr>
          <w:rFonts w:ascii="Arial" w:hAnsi="Arial" w:cs="Arial"/>
          <w:b/>
          <w:bCs/>
          <w:sz w:val="22"/>
          <w:szCs w:val="22"/>
        </w:rPr>
        <w:t>DIP. OCTAVIO BORUNDA QUEVEDO</w:t>
      </w:r>
    </w:p>
    <w:p w14:paraId="52E08EE5" w14:textId="7E3BDD89" w:rsidR="00D84235" w:rsidRPr="00EF0BFA" w:rsidRDefault="00D84235" w:rsidP="00060EDF">
      <w:pPr>
        <w:spacing w:line="276" w:lineRule="auto"/>
        <w:jc w:val="center"/>
        <w:rPr>
          <w:rFonts w:ascii="Arial" w:hAnsi="Arial" w:cs="Arial"/>
          <w:b/>
          <w:bCs/>
          <w:sz w:val="22"/>
          <w:szCs w:val="22"/>
        </w:rPr>
      </w:pPr>
      <w:r w:rsidRPr="00EF0BFA">
        <w:rPr>
          <w:rFonts w:ascii="Arial" w:hAnsi="Arial" w:cs="Arial"/>
          <w:b/>
          <w:bCs/>
          <w:sz w:val="22"/>
          <w:szCs w:val="22"/>
        </w:rPr>
        <w:t>PARTIDO VERDE ECOLOGISTA DE MÉXICO</w:t>
      </w:r>
    </w:p>
    <w:sectPr w:rsidR="00D84235" w:rsidRPr="00EF0BF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8916" w14:textId="77777777" w:rsidR="0074493E" w:rsidRDefault="0074493E" w:rsidP="006D3077">
      <w:pPr>
        <w:spacing w:after="0" w:line="240" w:lineRule="auto"/>
      </w:pPr>
      <w:r>
        <w:separator/>
      </w:r>
    </w:p>
  </w:endnote>
  <w:endnote w:type="continuationSeparator" w:id="0">
    <w:p w14:paraId="2BA62AC4" w14:textId="77777777" w:rsidR="0074493E" w:rsidRDefault="0074493E" w:rsidP="006D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6D3077" w14:paraId="13D97C8A" w14:textId="77777777" w:rsidTr="00B75F0F">
      <w:trPr>
        <w:jc w:val="right"/>
      </w:trPr>
      <w:tc>
        <w:tcPr>
          <w:tcW w:w="4795" w:type="dxa"/>
          <w:vAlign w:val="center"/>
        </w:tcPr>
        <w:p w14:paraId="225FD225" w14:textId="21FECE48" w:rsidR="006D3077" w:rsidRPr="006247D3" w:rsidRDefault="00B75F0F">
          <w:pPr>
            <w:pStyle w:val="Encabezado"/>
            <w:jc w:val="right"/>
            <w:rPr>
              <w:rFonts w:ascii="Arial" w:hAnsi="Arial" w:cs="Arial"/>
              <w:caps/>
              <w:color w:val="000000" w:themeColor="text1"/>
            </w:rPr>
          </w:pPr>
          <w:r w:rsidRPr="006247D3">
            <w:rPr>
              <w:rFonts w:ascii="Arial" w:hAnsi="Arial" w:cs="Arial"/>
              <w:caps/>
              <w:color w:val="000000" w:themeColor="text1"/>
              <w:sz w:val="22"/>
              <w:szCs w:val="22"/>
            </w:rPr>
            <w:t>DIP. OCTAVIO BORUNDA QUEVEDO</w:t>
          </w:r>
        </w:p>
      </w:tc>
      <w:tc>
        <w:tcPr>
          <w:tcW w:w="250" w:type="pct"/>
          <w:shd w:val="clear" w:color="auto" w:fill="8DD873" w:themeFill="accent6" w:themeFillTint="99"/>
          <w:vAlign w:val="center"/>
        </w:tcPr>
        <w:p w14:paraId="510DA756" w14:textId="77777777" w:rsidR="006D3077" w:rsidRDefault="006D3077">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719BCB0A" w14:textId="77777777" w:rsidR="006D3077" w:rsidRDefault="006D3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0231" w14:textId="77777777" w:rsidR="0074493E" w:rsidRDefault="0074493E" w:rsidP="006D3077">
      <w:pPr>
        <w:spacing w:after="0" w:line="240" w:lineRule="auto"/>
      </w:pPr>
      <w:r>
        <w:separator/>
      </w:r>
    </w:p>
  </w:footnote>
  <w:footnote w:type="continuationSeparator" w:id="0">
    <w:p w14:paraId="0AA6DE01" w14:textId="77777777" w:rsidR="0074493E" w:rsidRDefault="0074493E" w:rsidP="006D3077">
      <w:pPr>
        <w:spacing w:after="0" w:line="240" w:lineRule="auto"/>
      </w:pPr>
      <w:r>
        <w:continuationSeparator/>
      </w:r>
    </w:p>
  </w:footnote>
  <w:footnote w:id="1">
    <w:p w14:paraId="05FA4E98" w14:textId="30A39D12" w:rsidR="001F0F99" w:rsidRPr="001F0F99" w:rsidRDefault="001F0F99" w:rsidP="00B42D91">
      <w:pPr>
        <w:pStyle w:val="Textonotapie"/>
        <w:rPr>
          <w:lang w:val="es-ES"/>
        </w:rPr>
      </w:pPr>
      <w:r w:rsidRPr="001F0F99">
        <w:rPr>
          <w:rStyle w:val="Refdenotaalpie"/>
          <w:rFonts w:ascii="Arial" w:hAnsi="Arial" w:cs="Arial"/>
        </w:rPr>
        <w:footnoteRef/>
      </w:r>
      <w:r w:rsidRPr="001F0F99">
        <w:rPr>
          <w:rFonts w:ascii="Arial" w:hAnsi="Arial" w:cs="Arial"/>
        </w:rPr>
        <w:t xml:space="preserve"> </w:t>
      </w:r>
      <w:r w:rsidR="00B42D91" w:rsidRPr="00624CCE">
        <w:rPr>
          <w:rFonts w:ascii="Arial" w:hAnsi="Arial" w:cs="Arial"/>
          <w:lang w:val="es-MX"/>
        </w:rPr>
        <w:t xml:space="preserve">Electromovilidad en México; Gobierno de México; Consultado en </w:t>
      </w:r>
      <w:hyperlink r:id="rId1" w:history="1">
        <w:r w:rsidR="00B42D91" w:rsidRPr="00624CCE">
          <w:rPr>
            <w:rStyle w:val="Hipervnculo"/>
            <w:rFonts w:ascii="Arial" w:hAnsi="Arial" w:cs="Arial"/>
            <w:color w:val="auto"/>
            <w:lang w:val="es-MX"/>
          </w:rPr>
          <w:t>https://www.gob.mx/cms/uploads/attachment/file/857010/cuaderno_ELECTROMOVLIDAD_EN_M_XICO.pdf</w:t>
        </w:r>
      </w:hyperlink>
      <w:r w:rsidR="00B42D91" w:rsidRPr="00624CCE">
        <w:rPr>
          <w:rFonts w:ascii="Arial" w:hAnsi="Arial" w:cs="Arial"/>
          <w:lang w:val="es-MX"/>
        </w:rPr>
        <w:t xml:space="preserve"> </w:t>
      </w:r>
      <w:r w:rsidR="00B42D91" w:rsidRPr="00624CCE">
        <w:rPr>
          <w:rFonts w:ascii="Arial" w:hAnsi="Arial" w:cs="Arial"/>
        </w:rPr>
        <w:t>; Revisado el 5 de abril de 2025, 19:00 horas</w:t>
      </w:r>
      <w:r w:rsidR="00B42D91">
        <w:rPr>
          <w:rFonts w:ascii="Arial" w:hAnsi="Arial" w:cs="Arial"/>
        </w:rPr>
        <w:t xml:space="preserve"> </w:t>
      </w:r>
    </w:p>
  </w:footnote>
  <w:footnote w:id="2">
    <w:p w14:paraId="33461BE3" w14:textId="67D7F10E" w:rsidR="00804381" w:rsidRPr="003B258D" w:rsidRDefault="00804381">
      <w:pPr>
        <w:pStyle w:val="Textonotapie"/>
        <w:rPr>
          <w:lang w:val="es-ES"/>
        </w:rPr>
      </w:pPr>
      <w:r w:rsidRPr="00804381">
        <w:rPr>
          <w:rStyle w:val="Refdenotaalpie"/>
          <w:rFonts w:ascii="Arial" w:hAnsi="Arial" w:cs="Arial"/>
        </w:rPr>
        <w:footnoteRef/>
      </w:r>
      <w:r w:rsidRPr="00804381">
        <w:rPr>
          <w:rFonts w:ascii="Arial" w:hAnsi="Arial" w:cs="Arial"/>
        </w:rPr>
        <w:t xml:space="preserve"> ¿Qué es la Agenda 2030 para el Desarrollo Sostenible?</w:t>
      </w:r>
      <w:r w:rsidRPr="00804381">
        <w:rPr>
          <w:rFonts w:ascii="Arial" w:hAnsi="Arial" w:cs="Arial"/>
          <w:lang w:val="es-MX"/>
        </w:rPr>
        <w:t xml:space="preserve">;Planeación SEP; </w:t>
      </w:r>
      <w:hyperlink r:id="rId2" w:history="1">
        <w:r w:rsidRPr="00804381">
          <w:rPr>
            <w:rStyle w:val="Hipervnculo"/>
            <w:rFonts w:ascii="Arial" w:hAnsi="Arial" w:cs="Arial"/>
            <w:lang w:val="es-MX"/>
          </w:rPr>
          <w:t>https://planeacion.sep.gob.mx/ODS4/introduccion.aspx</w:t>
        </w:r>
      </w:hyperlink>
      <w:proofErr w:type="gramStart"/>
      <w:r w:rsidRPr="00804381">
        <w:rPr>
          <w:rFonts w:ascii="Arial" w:hAnsi="Arial" w:cs="Arial"/>
          <w:lang w:val="es-MX"/>
        </w:rPr>
        <w:t xml:space="preserve">; </w:t>
      </w:r>
      <w:r w:rsidR="003B258D" w:rsidRPr="00624CCE">
        <w:rPr>
          <w:rFonts w:ascii="Arial" w:hAnsi="Arial" w:cs="Arial"/>
        </w:rPr>
        <w:t>;</w:t>
      </w:r>
      <w:proofErr w:type="gramEnd"/>
      <w:r w:rsidR="003B258D" w:rsidRPr="00624CCE">
        <w:rPr>
          <w:rFonts w:ascii="Arial" w:hAnsi="Arial" w:cs="Arial"/>
        </w:rPr>
        <w:t xml:space="preserve"> Revisado el 5 de abril de 2025, 19:00 horas</w:t>
      </w:r>
      <w:r w:rsidR="003B258D">
        <w:rPr>
          <w:rFonts w:ascii="Arial" w:hAnsi="Arial" w:cs="Arial"/>
        </w:rPr>
        <w:t>.</w:t>
      </w:r>
    </w:p>
  </w:footnote>
  <w:footnote w:id="3">
    <w:p w14:paraId="6F34803D" w14:textId="68960F1A" w:rsidR="00512692" w:rsidRPr="00512692" w:rsidRDefault="00512692" w:rsidP="00512692">
      <w:pPr>
        <w:pStyle w:val="Textonotapie"/>
        <w:jc w:val="both"/>
        <w:rPr>
          <w:rFonts w:ascii="Arial" w:hAnsi="Arial" w:cs="Arial"/>
        </w:rPr>
      </w:pPr>
      <w:r w:rsidRPr="00512692">
        <w:rPr>
          <w:rStyle w:val="Refdenotaalpie"/>
          <w:rFonts w:ascii="Arial" w:hAnsi="Arial" w:cs="Arial"/>
        </w:rPr>
        <w:footnoteRef/>
      </w:r>
      <w:r w:rsidRPr="00512692">
        <w:rPr>
          <w:rFonts w:ascii="Arial" w:hAnsi="Arial" w:cs="Arial"/>
        </w:rPr>
        <w:t xml:space="preserve"> </w:t>
      </w:r>
      <w:r w:rsidR="00C65CE5" w:rsidRPr="00512692">
        <w:rPr>
          <w:rFonts w:ascii="Arial" w:hAnsi="Arial" w:cs="Arial"/>
        </w:rPr>
        <w:t>Para 2022, el Estado de Chihuahua contaba con 1,931,820 vehículos en circulación, de los cuales 71% eran automóviles</w:t>
      </w:r>
      <w:r w:rsidR="00C65CE5">
        <w:rPr>
          <w:rFonts w:ascii="Arial" w:hAnsi="Arial" w:cs="Arial"/>
        </w:rPr>
        <w:t xml:space="preserve">; </w:t>
      </w:r>
      <w:r w:rsidRPr="00512692">
        <w:rPr>
          <w:rFonts w:ascii="Arial" w:hAnsi="Arial" w:cs="Arial"/>
        </w:rPr>
        <w:t>Consultado en:</w:t>
      </w:r>
    </w:p>
    <w:p w14:paraId="376A6E0A" w14:textId="49930212" w:rsidR="00512692" w:rsidRPr="00512692" w:rsidRDefault="00512692" w:rsidP="00512692">
      <w:pPr>
        <w:pStyle w:val="Textonotapie"/>
        <w:jc w:val="both"/>
        <w:rPr>
          <w:rFonts w:ascii="Arial" w:hAnsi="Arial" w:cs="Arial"/>
        </w:rPr>
      </w:pPr>
      <w:hyperlink r:id="rId3" w:anchor="informacion_general" w:history="1">
        <w:r w:rsidRPr="00512692">
          <w:rPr>
            <w:rStyle w:val="Hipervnculo"/>
            <w:rFonts w:ascii="Arial" w:hAnsi="Arial" w:cs="Arial"/>
          </w:rPr>
          <w:t>https://www.inegi.org.mx/temas/vehiculos/#informacion_general</w:t>
        </w:r>
      </w:hyperlink>
      <w:r w:rsidR="00C65CE5">
        <w:rPr>
          <w:rStyle w:val="Hipervnculo"/>
          <w:rFonts w:ascii="Arial" w:hAnsi="Arial" w:cs="Arial"/>
        </w:rPr>
        <w:t xml:space="preserve">; </w:t>
      </w:r>
      <w:r w:rsidR="00C65CE5" w:rsidRPr="00624CCE">
        <w:rPr>
          <w:rFonts w:ascii="Arial" w:hAnsi="Arial" w:cs="Arial"/>
        </w:rPr>
        <w:t>Revisado el 5 de abril de 2025, 19:00 horas</w:t>
      </w:r>
    </w:p>
    <w:p w14:paraId="4A4FC8DA" w14:textId="3AF64AD5" w:rsidR="00512692" w:rsidRPr="00512692" w:rsidRDefault="00512692" w:rsidP="00512692">
      <w:pPr>
        <w:pStyle w:val="Textonotapie"/>
        <w:jc w:val="both"/>
      </w:pPr>
    </w:p>
  </w:footnote>
  <w:footnote w:id="4">
    <w:p w14:paraId="60240D7F" w14:textId="65EFC63A" w:rsidR="001C4357" w:rsidRPr="00624CCE" w:rsidRDefault="001C4357" w:rsidP="00624CCE">
      <w:pPr>
        <w:pStyle w:val="Textonotapie"/>
        <w:jc w:val="both"/>
        <w:rPr>
          <w:rFonts w:ascii="Arial" w:hAnsi="Arial" w:cs="Arial"/>
          <w:lang w:val="es-MX"/>
        </w:rPr>
      </w:pPr>
      <w:r w:rsidRPr="00624CCE">
        <w:rPr>
          <w:rStyle w:val="Refdenotaalpie"/>
          <w:rFonts w:ascii="Arial" w:hAnsi="Arial" w:cs="Arial"/>
        </w:rPr>
        <w:footnoteRef/>
      </w:r>
      <w:r w:rsidRPr="00624CCE">
        <w:rPr>
          <w:rFonts w:ascii="Arial" w:hAnsi="Arial" w:cs="Arial"/>
        </w:rPr>
        <w:t xml:space="preserve"> </w:t>
      </w:r>
      <w:r w:rsidRPr="00624CCE">
        <w:rPr>
          <w:rFonts w:ascii="Arial" w:hAnsi="Arial" w:cs="Arial"/>
          <w:lang w:val="es-MX"/>
        </w:rPr>
        <w:t xml:space="preserve">Electromovilidad en México; Gobierno de México; Consultado en </w:t>
      </w:r>
      <w:hyperlink r:id="rId4" w:history="1">
        <w:r w:rsidRPr="00624CCE">
          <w:rPr>
            <w:rStyle w:val="Hipervnculo"/>
            <w:rFonts w:ascii="Arial" w:hAnsi="Arial" w:cs="Arial"/>
            <w:color w:val="auto"/>
            <w:lang w:val="es-MX"/>
          </w:rPr>
          <w:t>https://www.gob.mx/cms/uploads/attachment/file/857010/cuaderno_ELECTROMOVLIDAD_EN_M_XICO.pdf</w:t>
        </w:r>
      </w:hyperlink>
      <w:r w:rsidRPr="00624CCE">
        <w:rPr>
          <w:rFonts w:ascii="Arial" w:hAnsi="Arial" w:cs="Arial"/>
          <w:lang w:val="es-MX"/>
        </w:rPr>
        <w:t xml:space="preserve"> </w:t>
      </w:r>
      <w:r w:rsidRPr="00624CCE">
        <w:rPr>
          <w:rFonts w:ascii="Arial" w:hAnsi="Arial" w:cs="Arial"/>
        </w:rPr>
        <w:t>; Revisado el 5 de abril de 2025, 19:00 horas</w:t>
      </w:r>
    </w:p>
  </w:footnote>
  <w:footnote w:id="5">
    <w:p w14:paraId="40C4BBEF" w14:textId="2233B905" w:rsidR="000A173C" w:rsidRPr="000A173C" w:rsidRDefault="000A173C" w:rsidP="00624CCE">
      <w:pPr>
        <w:pStyle w:val="Textonotapie"/>
        <w:jc w:val="both"/>
        <w:rPr>
          <w:lang w:val="es-MX"/>
        </w:rPr>
      </w:pPr>
      <w:r w:rsidRPr="00624CCE">
        <w:rPr>
          <w:rStyle w:val="Refdenotaalpie"/>
          <w:rFonts w:ascii="Arial" w:hAnsi="Arial" w:cs="Arial"/>
        </w:rPr>
        <w:footnoteRef/>
      </w:r>
      <w:r w:rsidRPr="00624CCE">
        <w:rPr>
          <w:rFonts w:ascii="Arial" w:hAnsi="Arial" w:cs="Arial"/>
        </w:rPr>
        <w:t xml:space="preserve"> El coche eléctrico mexicano Olinia tendrá tres modelos y costará entre 90.000 y 150.000 pesos; El País; Consultado en </w:t>
      </w:r>
      <w:hyperlink r:id="rId5" w:anchor=":~:text=El%20coche%20el%C3%A9ctrico%20mexicano%20Olinia%20tendr%C3%A1%20tres%20modelos%20y%20costar%C3%A1%20entre%2090.000%20y%20150.000%20pesos" w:history="1">
        <w:r w:rsidRPr="00624CCE">
          <w:rPr>
            <w:rStyle w:val="Hipervnculo"/>
            <w:rFonts w:ascii="Arial" w:hAnsi="Arial" w:cs="Arial"/>
            <w:color w:val="auto"/>
          </w:rPr>
          <w:t>https://elpais.com/mexico/2025-01-06/el-coche-electrico-mexicano-olinia-tendra-tres-modelos-y-costara-entre-90-y-150000-pesos.html#:~:text=El%20coche%20el%C3%A9ctrico%20mexicano%20Olinia%20tendr%C3%A1%20tres%20modelos%20y%20costar%C3%A1%20entre%2090.000%20y%20150.000%20pesos</w:t>
        </w:r>
      </w:hyperlink>
      <w:r w:rsidRPr="00624CCE">
        <w:rPr>
          <w:rFonts w:ascii="Arial" w:hAnsi="Arial" w:cs="Arial"/>
        </w:rPr>
        <w:t>; Revisado el 5 de abril de 2025, 19:00 horas.</w:t>
      </w:r>
      <w:r w:rsidRPr="00624CCE">
        <w:t xml:space="preserve"> </w:t>
      </w:r>
    </w:p>
  </w:footnote>
  <w:footnote w:id="6">
    <w:p w14:paraId="145D739E" w14:textId="09D5EA45" w:rsidR="00D83BF1" w:rsidRPr="007B6307" w:rsidRDefault="00D83BF1" w:rsidP="00D83BF1">
      <w:pPr>
        <w:pStyle w:val="Textonotapie"/>
        <w:jc w:val="both"/>
        <w:rPr>
          <w:rFonts w:ascii="Arial" w:hAnsi="Arial" w:cs="Arial"/>
          <w:b/>
          <w:bCs/>
          <w:lang w:val="es-MX"/>
        </w:rPr>
      </w:pPr>
      <w:r w:rsidRPr="00D83BF1">
        <w:rPr>
          <w:rStyle w:val="Refdenotaalpie"/>
          <w:rFonts w:ascii="Arial" w:hAnsi="Arial" w:cs="Arial"/>
        </w:rPr>
        <w:footnoteRef/>
      </w:r>
      <w:r w:rsidRPr="00D83BF1">
        <w:rPr>
          <w:rFonts w:ascii="Arial" w:hAnsi="Arial" w:cs="Arial"/>
        </w:rPr>
        <w:t xml:space="preserve"> </w:t>
      </w:r>
      <w:r w:rsidR="007B6307" w:rsidRPr="007B6307">
        <w:rPr>
          <w:rFonts w:ascii="Arial" w:hAnsi="Arial" w:cs="Arial"/>
          <w:lang w:val="es-MX"/>
        </w:rPr>
        <w:t xml:space="preserve">Presentan Gobierno del Estado y WDI de </w:t>
      </w:r>
      <w:proofErr w:type="spellStart"/>
      <w:r w:rsidR="007B6307" w:rsidRPr="007B6307">
        <w:rPr>
          <w:rFonts w:ascii="Arial" w:hAnsi="Arial" w:cs="Arial"/>
          <w:lang w:val="es-MX"/>
        </w:rPr>
        <w:t>University</w:t>
      </w:r>
      <w:proofErr w:type="spellEnd"/>
      <w:r w:rsidR="007B6307" w:rsidRPr="007B6307">
        <w:rPr>
          <w:rFonts w:ascii="Arial" w:hAnsi="Arial" w:cs="Arial"/>
          <w:lang w:val="es-MX"/>
        </w:rPr>
        <w:t xml:space="preserve"> </w:t>
      </w:r>
      <w:proofErr w:type="spellStart"/>
      <w:r w:rsidR="007B6307" w:rsidRPr="007B6307">
        <w:rPr>
          <w:rFonts w:ascii="Arial" w:hAnsi="Arial" w:cs="Arial"/>
          <w:lang w:val="es-MX"/>
        </w:rPr>
        <w:t>of</w:t>
      </w:r>
      <w:proofErr w:type="spellEnd"/>
      <w:r w:rsidR="007B6307" w:rsidRPr="007B6307">
        <w:rPr>
          <w:rFonts w:ascii="Arial" w:hAnsi="Arial" w:cs="Arial"/>
          <w:lang w:val="es-MX"/>
        </w:rPr>
        <w:t xml:space="preserve"> Michigan hoja de ruta para posicionar a Chihuahua como líder en electromovilidad; Gobierno del Estado;</w:t>
      </w:r>
      <w:r w:rsidR="007B6307">
        <w:rPr>
          <w:rFonts w:ascii="Arial" w:hAnsi="Arial" w:cs="Arial"/>
          <w:b/>
          <w:bCs/>
          <w:lang w:val="es-MX"/>
        </w:rPr>
        <w:t xml:space="preserve"> </w:t>
      </w:r>
      <w:r w:rsidRPr="00D83BF1">
        <w:rPr>
          <w:rFonts w:ascii="Arial" w:hAnsi="Arial" w:cs="Arial"/>
        </w:rPr>
        <w:t>Consultado en:</w:t>
      </w:r>
    </w:p>
    <w:p w14:paraId="34C8F834" w14:textId="38A06055" w:rsidR="00D83BF1" w:rsidRPr="00D83BF1" w:rsidRDefault="007B6307" w:rsidP="00D83BF1">
      <w:pPr>
        <w:pStyle w:val="Textonotapie"/>
        <w:jc w:val="both"/>
      </w:pPr>
      <w:hyperlink r:id="rId6" w:history="1">
        <w:r w:rsidRPr="00DB5AD0">
          <w:rPr>
            <w:rStyle w:val="Hipervnculo"/>
            <w:rFonts w:ascii="Arial" w:hAnsi="Arial" w:cs="Arial"/>
          </w:rPr>
          <w:t>https://chihuahua.gob.mx/prensa/presentan-gobierno-del-estado-y-wdi-de-university-michigan-hoja-de-ruta-para-posicionar</w:t>
        </w:r>
      </w:hyperlink>
      <w:r>
        <w:rPr>
          <w:rFonts w:ascii="Arial" w:hAnsi="Arial" w:cs="Arial"/>
        </w:rPr>
        <w:t xml:space="preserve">; </w:t>
      </w:r>
      <w:r w:rsidRPr="00D83BF1">
        <w:rPr>
          <w:rFonts w:ascii="Arial" w:hAnsi="Arial" w:cs="Arial"/>
        </w:rPr>
        <w:t>Revisado el 5 de abril de 2025, 19:00 horas.</w:t>
      </w:r>
    </w:p>
  </w:footnote>
  <w:footnote w:id="7">
    <w:p w14:paraId="34893186" w14:textId="48F95B19" w:rsidR="008A1F82" w:rsidRPr="00E44609" w:rsidRDefault="008A1F82" w:rsidP="00E44609">
      <w:pPr>
        <w:pStyle w:val="Textonotapie"/>
        <w:jc w:val="both"/>
        <w:rPr>
          <w:rFonts w:ascii="Arial" w:hAnsi="Arial" w:cs="Arial"/>
          <w:lang w:val="es-MX"/>
        </w:rPr>
      </w:pPr>
      <w:r w:rsidRPr="00E44609">
        <w:rPr>
          <w:rStyle w:val="Refdenotaalpie"/>
          <w:rFonts w:ascii="Arial" w:hAnsi="Arial" w:cs="Arial"/>
        </w:rPr>
        <w:footnoteRef/>
      </w:r>
      <w:r w:rsidRPr="00E44609">
        <w:rPr>
          <w:rFonts w:ascii="Arial" w:hAnsi="Arial" w:cs="Arial"/>
        </w:rPr>
        <w:t xml:space="preserve"> Al alza, venta de autos eléctricos en la entidad</w:t>
      </w:r>
      <w:r w:rsidRPr="00E44609">
        <w:rPr>
          <w:rFonts w:ascii="Arial" w:hAnsi="Arial" w:cs="Arial"/>
          <w:lang w:val="es-MX"/>
        </w:rPr>
        <w:t xml:space="preserve">; El Diario de Chihuahua; Consultado en </w:t>
      </w:r>
      <w:hyperlink r:id="rId7" w:history="1">
        <w:r w:rsidRPr="00E44609">
          <w:rPr>
            <w:rStyle w:val="Hipervnculo"/>
            <w:rFonts w:ascii="Arial" w:hAnsi="Arial" w:cs="Arial"/>
            <w:color w:val="auto"/>
            <w:lang w:val="es-MX"/>
          </w:rPr>
          <w:t>https://www.eldiariodechihuahua.mx/economia/2025/mar/30/al-alza-venta-de-autos-electricos-en-la-entidad-688866.html</w:t>
        </w:r>
      </w:hyperlink>
      <w:r w:rsidRPr="00E44609">
        <w:rPr>
          <w:rFonts w:ascii="Arial" w:hAnsi="Arial" w:cs="Arial"/>
          <w:lang w:val="es-MX"/>
        </w:rPr>
        <w:t xml:space="preserve">; </w:t>
      </w:r>
      <w:r w:rsidRPr="00E44609">
        <w:rPr>
          <w:rFonts w:ascii="Arial" w:hAnsi="Arial" w:cs="Arial"/>
        </w:rPr>
        <w:t xml:space="preserve">Revisado el 5 de abril de 2025, 19:00 horas. </w:t>
      </w:r>
      <w:r w:rsidRPr="00E44609">
        <w:rPr>
          <w:rFonts w:ascii="Arial" w:hAnsi="Arial" w:cs="Arial"/>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55D4" w14:textId="7FB3D0C5" w:rsidR="00534E0E" w:rsidRPr="00203EAE" w:rsidRDefault="00534E0E" w:rsidP="00534E0E">
    <w:pPr>
      <w:pBdr>
        <w:top w:val="nil"/>
        <w:left w:val="nil"/>
        <w:bottom w:val="nil"/>
        <w:right w:val="nil"/>
        <w:between w:val="nil"/>
      </w:pBdr>
      <w:tabs>
        <w:tab w:val="center" w:pos="4419"/>
        <w:tab w:val="right" w:pos="8838"/>
        <w:tab w:val="left" w:pos="7940"/>
      </w:tabs>
      <w:spacing w:after="0" w:line="240" w:lineRule="auto"/>
      <w:jc w:val="center"/>
      <w:rPr>
        <w:rFonts w:ascii="Arial" w:eastAsia="Bahnschrift SemiBold SemiConden" w:hAnsi="Arial" w:cs="Arial"/>
        <w:b/>
        <w:color w:val="000000"/>
        <w:sz w:val="28"/>
        <w:szCs w:val="28"/>
        <w:lang w:val="es-MX"/>
      </w:rPr>
    </w:pPr>
    <w:r>
      <w:rPr>
        <w:rFonts w:ascii="Calibri" w:eastAsia="Calibri" w:hAnsi="Calibri" w:cs="Calibri"/>
        <w:noProof/>
        <w:color w:val="000000"/>
        <w:sz w:val="22"/>
        <w:szCs w:val="22"/>
      </w:rPr>
      <w:drawing>
        <wp:anchor distT="0" distB="0" distL="0" distR="0" simplePos="0" relativeHeight="251659264" behindDoc="1" locked="0" layoutInCell="1" hidden="0" allowOverlap="1" wp14:anchorId="487CA451" wp14:editId="70B8A438">
          <wp:simplePos x="0" y="0"/>
          <wp:positionH relativeFrom="page">
            <wp:posOffset>1028700</wp:posOffset>
          </wp:positionH>
          <wp:positionV relativeFrom="page">
            <wp:posOffset>241300</wp:posOffset>
          </wp:positionV>
          <wp:extent cx="977900" cy="977900"/>
          <wp:effectExtent l="0" t="0" r="0" b="0"/>
          <wp:wrapNone/>
          <wp:docPr id="35" name="image3.jpg" descr="Imagen 2"/>
          <wp:cNvGraphicFramePr/>
          <a:graphic xmlns:a="http://schemas.openxmlformats.org/drawingml/2006/main">
            <a:graphicData uri="http://schemas.openxmlformats.org/drawingml/2006/picture">
              <pic:pic xmlns:pic="http://schemas.openxmlformats.org/drawingml/2006/picture">
                <pic:nvPicPr>
                  <pic:cNvPr id="0" name="image3.jpg" descr="Imagen 2"/>
                  <pic:cNvPicPr preferRelativeResize="0"/>
                </pic:nvPicPr>
                <pic:blipFill>
                  <a:blip r:embed="rId1"/>
                  <a:srcRect/>
                  <a:stretch>
                    <a:fillRect/>
                  </a:stretch>
                </pic:blipFill>
                <pic:spPr>
                  <a:xfrm>
                    <a:off x="0" y="0"/>
                    <a:ext cx="977900" cy="977900"/>
                  </a:xfrm>
                  <a:prstGeom prst="rect">
                    <a:avLst/>
                  </a:prstGeom>
                  <a:ln/>
                </pic:spPr>
              </pic:pic>
            </a:graphicData>
          </a:graphic>
        </wp:anchor>
      </w:drawing>
    </w:r>
    <w:r w:rsidRPr="00BF727A">
      <w:rPr>
        <w:rFonts w:ascii="Bahnschrift SemiBold SemiConden" w:eastAsia="Bahnschrift SemiBold SemiConden" w:hAnsi="Bahnschrift SemiBold SemiConden" w:cs="Bahnschrift SemiBold SemiConden"/>
        <w:b/>
        <w:color w:val="000000"/>
        <w:sz w:val="28"/>
        <w:szCs w:val="28"/>
        <w:lang w:val="es-MX"/>
      </w:rPr>
      <w:t xml:space="preserve">                                       </w:t>
    </w:r>
    <w:r w:rsidRPr="00203EAE">
      <w:rPr>
        <w:rFonts w:ascii="Arial" w:eastAsia="Bahnschrift SemiBold SemiConden" w:hAnsi="Arial" w:cs="Arial"/>
        <w:b/>
        <w:color w:val="000000"/>
        <w:sz w:val="28"/>
        <w:szCs w:val="28"/>
        <w:lang w:val="es-MX"/>
      </w:rPr>
      <w:t>D</w:t>
    </w:r>
    <w:r w:rsidR="00203EAE" w:rsidRPr="00203EAE">
      <w:rPr>
        <w:rFonts w:ascii="Arial" w:eastAsia="Bahnschrift SemiBold SemiConden" w:hAnsi="Arial" w:cs="Arial"/>
        <w:b/>
        <w:color w:val="000000"/>
        <w:sz w:val="28"/>
        <w:szCs w:val="28"/>
        <w:lang w:val="es-MX"/>
      </w:rPr>
      <w:t>ip</w:t>
    </w:r>
    <w:r w:rsidRPr="00203EAE">
      <w:rPr>
        <w:rFonts w:ascii="Arial" w:eastAsia="Bahnschrift SemiBold SemiConden" w:hAnsi="Arial" w:cs="Arial"/>
        <w:b/>
        <w:color w:val="000000"/>
        <w:sz w:val="28"/>
        <w:szCs w:val="28"/>
        <w:lang w:val="es-MX"/>
      </w:rPr>
      <w:t>.</w:t>
    </w:r>
    <w:r w:rsidR="00203EAE" w:rsidRPr="00203EAE">
      <w:rPr>
        <w:rFonts w:ascii="Arial" w:eastAsia="Bahnschrift SemiBold SemiConden" w:hAnsi="Arial" w:cs="Arial"/>
        <w:b/>
        <w:color w:val="000000"/>
        <w:sz w:val="28"/>
        <w:szCs w:val="28"/>
        <w:lang w:val="es-MX"/>
      </w:rPr>
      <w:t xml:space="preserve"> </w:t>
    </w:r>
    <w:r w:rsidRPr="00203EAE">
      <w:rPr>
        <w:rFonts w:ascii="Arial" w:eastAsia="Bahnschrift SemiBold SemiConden" w:hAnsi="Arial" w:cs="Arial"/>
        <w:b/>
        <w:color w:val="000000"/>
        <w:sz w:val="28"/>
        <w:szCs w:val="28"/>
        <w:lang w:val="es-MX"/>
      </w:rPr>
      <w:t>Octavio Borunda Quevedo</w:t>
    </w:r>
  </w:p>
  <w:p w14:paraId="1F709C8E" w14:textId="0E170747" w:rsidR="00534E0E" w:rsidRPr="00203EAE" w:rsidRDefault="00534E0E" w:rsidP="00534E0E">
    <w:pPr>
      <w:pBdr>
        <w:top w:val="nil"/>
        <w:left w:val="nil"/>
        <w:bottom w:val="nil"/>
        <w:right w:val="nil"/>
        <w:between w:val="nil"/>
      </w:pBdr>
      <w:tabs>
        <w:tab w:val="center" w:pos="4419"/>
        <w:tab w:val="right" w:pos="8838"/>
        <w:tab w:val="left" w:pos="8060"/>
      </w:tabs>
      <w:spacing w:after="0" w:line="240" w:lineRule="auto"/>
      <w:jc w:val="center"/>
      <w:rPr>
        <w:rFonts w:ascii="Arial" w:eastAsia="Bahnschrift SemiBold SemiConden" w:hAnsi="Arial" w:cs="Arial"/>
        <w:b/>
        <w:color w:val="000000"/>
        <w:lang w:val="es-MX"/>
      </w:rPr>
    </w:pPr>
    <w:r w:rsidRPr="00203EAE">
      <w:rPr>
        <w:rFonts w:ascii="Arial" w:eastAsia="Bahnschrift SemiBold SemiConden" w:hAnsi="Arial" w:cs="Arial"/>
        <w:b/>
        <w:color w:val="000000"/>
        <w:lang w:val="es-MX"/>
      </w:rPr>
      <w:t xml:space="preserve">                                     Partido Verde Ecologista de México</w:t>
    </w:r>
  </w:p>
  <w:p w14:paraId="3E32B4D9" w14:textId="77777777" w:rsidR="00534E0E" w:rsidRPr="00BF727A" w:rsidRDefault="00534E0E" w:rsidP="00534E0E">
    <w:pPr>
      <w:pBdr>
        <w:top w:val="nil"/>
        <w:left w:val="nil"/>
        <w:bottom w:val="nil"/>
        <w:right w:val="nil"/>
        <w:between w:val="nil"/>
      </w:pBdr>
      <w:tabs>
        <w:tab w:val="center" w:pos="4419"/>
        <w:tab w:val="right" w:pos="8838"/>
        <w:tab w:val="left" w:pos="8060"/>
      </w:tabs>
      <w:spacing w:after="0" w:line="240" w:lineRule="auto"/>
      <w:jc w:val="center"/>
      <w:rPr>
        <w:rFonts w:ascii="Bahnschrift SemiBold SemiConden" w:eastAsia="Bahnschrift SemiBold SemiConden" w:hAnsi="Bahnschrift SemiBold SemiConden" w:cs="Bahnschrift SemiBold SemiConden"/>
        <w:i/>
        <w:color w:val="000000"/>
        <w:lang w:val="es-MX"/>
      </w:rPr>
    </w:pPr>
    <w:bookmarkStart w:id="9" w:name="_heading=h.8bxc62mk8boq" w:colFirst="0" w:colLast="0"/>
    <w:bookmarkEnd w:id="9"/>
    <w:r w:rsidRPr="00BF727A">
      <w:rPr>
        <w:rFonts w:ascii="Bahnschrift SemiBold SemiConden" w:eastAsia="Bahnschrift SemiBold SemiConden" w:hAnsi="Bahnschrift SemiBold SemiConden" w:cs="Bahnschrift SemiBold SemiConden"/>
        <w:i/>
        <w:color w:val="000000"/>
        <w:lang w:val="es-MX"/>
      </w:rPr>
      <w:t xml:space="preserve">                                        </w:t>
    </w:r>
  </w:p>
  <w:p w14:paraId="3A50CAB0" w14:textId="77777777" w:rsidR="00534E0E" w:rsidRPr="00BF727A" w:rsidRDefault="00534E0E" w:rsidP="00534E0E">
    <w:pPr>
      <w:spacing w:after="0" w:line="240" w:lineRule="auto"/>
      <w:jc w:val="right"/>
      <w:rPr>
        <w:rFonts w:ascii="Arial" w:eastAsia="Arial" w:hAnsi="Arial" w:cs="Arial"/>
        <w:sz w:val="20"/>
        <w:szCs w:val="20"/>
        <w:lang w:val="es-MX"/>
      </w:rPr>
    </w:pPr>
    <w:r w:rsidRPr="00BF727A">
      <w:rPr>
        <w:rFonts w:ascii="Arial" w:eastAsia="Arial" w:hAnsi="Arial" w:cs="Arial"/>
        <w:sz w:val="20"/>
        <w:szCs w:val="20"/>
        <w:lang w:val="es-MX"/>
      </w:rPr>
      <w:t>“2025, Año del Bicentenario de la Primera Constitución del Estado de Chihuahua”</w:t>
    </w:r>
  </w:p>
  <w:p w14:paraId="298FA496" w14:textId="2C682938" w:rsidR="00534E0E" w:rsidRPr="00534E0E" w:rsidRDefault="00534E0E" w:rsidP="00534E0E">
    <w:pPr>
      <w:pBdr>
        <w:top w:val="nil"/>
        <w:left w:val="nil"/>
        <w:bottom w:val="nil"/>
        <w:right w:val="nil"/>
        <w:between w:val="nil"/>
      </w:pBdr>
      <w:tabs>
        <w:tab w:val="center" w:pos="4419"/>
        <w:tab w:val="right" w:pos="8838"/>
        <w:tab w:val="left" w:pos="8060"/>
      </w:tabs>
      <w:rPr>
        <w:rFonts w:ascii="Bahnschrift SemiBold SemiConden" w:eastAsia="Bahnschrift SemiBold SemiConden" w:hAnsi="Bahnschrift SemiBold SemiConden" w:cs="Bahnschrift SemiBold SemiConden"/>
        <w:i/>
        <w:color w:val="00000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3C1"/>
    <w:multiLevelType w:val="hybridMultilevel"/>
    <w:tmpl w:val="91944E36"/>
    <w:lvl w:ilvl="0" w:tplc="1546A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62DFF"/>
    <w:multiLevelType w:val="hybridMultilevel"/>
    <w:tmpl w:val="B12C9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256E1A"/>
    <w:multiLevelType w:val="hybridMultilevel"/>
    <w:tmpl w:val="47C247B4"/>
    <w:lvl w:ilvl="0" w:tplc="1BA271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220734"/>
    <w:multiLevelType w:val="hybridMultilevel"/>
    <w:tmpl w:val="6A2EDD12"/>
    <w:lvl w:ilvl="0" w:tplc="D3642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1657CE"/>
    <w:multiLevelType w:val="hybridMultilevel"/>
    <w:tmpl w:val="8BBC5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AE0AD9"/>
    <w:multiLevelType w:val="multilevel"/>
    <w:tmpl w:val="9DD6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334D4"/>
    <w:multiLevelType w:val="multilevel"/>
    <w:tmpl w:val="CE342EC6"/>
    <w:lvl w:ilvl="0">
      <w:start w:val="1"/>
      <w:numFmt w:val="upperRoman"/>
      <w:lvlText w:val="%1."/>
      <w:lvlJc w:val="righ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7" w15:restartNumberingAfterBreak="0">
    <w:nsid w:val="3B336520"/>
    <w:multiLevelType w:val="hybridMultilevel"/>
    <w:tmpl w:val="FFBA0706"/>
    <w:lvl w:ilvl="0" w:tplc="16B686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F4D5F"/>
    <w:multiLevelType w:val="hybridMultilevel"/>
    <w:tmpl w:val="D270A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6B3EEE"/>
    <w:multiLevelType w:val="multilevel"/>
    <w:tmpl w:val="FD4C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06F1C"/>
    <w:multiLevelType w:val="hybridMultilevel"/>
    <w:tmpl w:val="8ACC4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41E6A06"/>
    <w:multiLevelType w:val="hybridMultilevel"/>
    <w:tmpl w:val="6A2EDD12"/>
    <w:lvl w:ilvl="0" w:tplc="D3642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A3323"/>
    <w:multiLevelType w:val="hybridMultilevel"/>
    <w:tmpl w:val="1D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B206C7"/>
    <w:multiLevelType w:val="hybridMultilevel"/>
    <w:tmpl w:val="6A2EDD12"/>
    <w:lvl w:ilvl="0" w:tplc="D3642D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9672657"/>
    <w:multiLevelType w:val="hybridMultilevel"/>
    <w:tmpl w:val="DA4C351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BA03EC"/>
    <w:multiLevelType w:val="multilevel"/>
    <w:tmpl w:val="2788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811A5"/>
    <w:multiLevelType w:val="hybridMultilevel"/>
    <w:tmpl w:val="5C8A9DB2"/>
    <w:lvl w:ilvl="0" w:tplc="EEC82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364D22"/>
    <w:multiLevelType w:val="hybridMultilevel"/>
    <w:tmpl w:val="06DC88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514C7C"/>
    <w:multiLevelType w:val="multilevel"/>
    <w:tmpl w:val="C9E02DF6"/>
    <w:lvl w:ilvl="0">
      <w:start w:val="1"/>
      <w:numFmt w:val="upperRoman"/>
      <w:lvlText w:val="%1."/>
      <w:lvlJc w:val="righ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9" w15:restartNumberingAfterBreak="0">
    <w:nsid w:val="751E4585"/>
    <w:multiLevelType w:val="hybridMultilevel"/>
    <w:tmpl w:val="0C8E1834"/>
    <w:lvl w:ilvl="0" w:tplc="FADED3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B287E6E"/>
    <w:multiLevelType w:val="hybridMultilevel"/>
    <w:tmpl w:val="3FAE5D1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0859601">
    <w:abstractNumId w:val="19"/>
  </w:num>
  <w:num w:numId="2" w16cid:durableId="1039549791">
    <w:abstractNumId w:val="17"/>
  </w:num>
  <w:num w:numId="3" w16cid:durableId="1102192324">
    <w:abstractNumId w:val="1"/>
  </w:num>
  <w:num w:numId="4" w16cid:durableId="949167374">
    <w:abstractNumId w:val="20"/>
  </w:num>
  <w:num w:numId="5" w16cid:durableId="2045515101">
    <w:abstractNumId w:val="4"/>
  </w:num>
  <w:num w:numId="6" w16cid:durableId="1150712104">
    <w:abstractNumId w:val="12"/>
  </w:num>
  <w:num w:numId="7" w16cid:durableId="1084569390">
    <w:abstractNumId w:val="8"/>
  </w:num>
  <w:num w:numId="8" w16cid:durableId="1486583971">
    <w:abstractNumId w:val="3"/>
  </w:num>
  <w:num w:numId="9" w16cid:durableId="594486298">
    <w:abstractNumId w:val="11"/>
  </w:num>
  <w:num w:numId="10" w16cid:durableId="2052263747">
    <w:abstractNumId w:val="13"/>
  </w:num>
  <w:num w:numId="11" w16cid:durableId="1018752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773373">
    <w:abstractNumId w:val="15"/>
  </w:num>
  <w:num w:numId="13" w16cid:durableId="1250000770">
    <w:abstractNumId w:val="9"/>
  </w:num>
  <w:num w:numId="14" w16cid:durableId="686255582">
    <w:abstractNumId w:val="14"/>
  </w:num>
  <w:num w:numId="15" w16cid:durableId="1145589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3652019">
    <w:abstractNumId w:val="10"/>
  </w:num>
  <w:num w:numId="17" w16cid:durableId="268659820">
    <w:abstractNumId w:val="7"/>
  </w:num>
  <w:num w:numId="18" w16cid:durableId="1604534187">
    <w:abstractNumId w:val="2"/>
  </w:num>
  <w:num w:numId="19" w16cid:durableId="496386606">
    <w:abstractNumId w:val="0"/>
  </w:num>
  <w:num w:numId="20" w16cid:durableId="1581480648">
    <w:abstractNumId w:val="16"/>
  </w:num>
  <w:num w:numId="21" w16cid:durableId="418062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7"/>
    <w:rsid w:val="00014696"/>
    <w:rsid w:val="00023092"/>
    <w:rsid w:val="00030AF0"/>
    <w:rsid w:val="00052BCF"/>
    <w:rsid w:val="00060EDF"/>
    <w:rsid w:val="000742B3"/>
    <w:rsid w:val="000777B6"/>
    <w:rsid w:val="000A173C"/>
    <w:rsid w:val="000A17C6"/>
    <w:rsid w:val="000E21D5"/>
    <w:rsid w:val="0010277A"/>
    <w:rsid w:val="001152EF"/>
    <w:rsid w:val="001312D6"/>
    <w:rsid w:val="001444DE"/>
    <w:rsid w:val="00164E88"/>
    <w:rsid w:val="001B6073"/>
    <w:rsid w:val="001C4357"/>
    <w:rsid w:val="001D0015"/>
    <w:rsid w:val="001D40C9"/>
    <w:rsid w:val="001F0F99"/>
    <w:rsid w:val="0020272B"/>
    <w:rsid w:val="00203EAE"/>
    <w:rsid w:val="002334EB"/>
    <w:rsid w:val="002567E0"/>
    <w:rsid w:val="00277AC4"/>
    <w:rsid w:val="0029756B"/>
    <w:rsid w:val="002B3FD4"/>
    <w:rsid w:val="002B78EF"/>
    <w:rsid w:val="002E495E"/>
    <w:rsid w:val="002E5CB7"/>
    <w:rsid w:val="002F6980"/>
    <w:rsid w:val="003040A6"/>
    <w:rsid w:val="0033291D"/>
    <w:rsid w:val="00340CC5"/>
    <w:rsid w:val="00367E79"/>
    <w:rsid w:val="00392955"/>
    <w:rsid w:val="003B258D"/>
    <w:rsid w:val="003C5EA3"/>
    <w:rsid w:val="00400897"/>
    <w:rsid w:val="00411B5E"/>
    <w:rsid w:val="00430345"/>
    <w:rsid w:val="00437A45"/>
    <w:rsid w:val="004630E6"/>
    <w:rsid w:val="004A51F2"/>
    <w:rsid w:val="004B3C61"/>
    <w:rsid w:val="004B68C8"/>
    <w:rsid w:val="004C7622"/>
    <w:rsid w:val="004F260C"/>
    <w:rsid w:val="004F5DBB"/>
    <w:rsid w:val="00512692"/>
    <w:rsid w:val="005128A0"/>
    <w:rsid w:val="005175C6"/>
    <w:rsid w:val="005306EA"/>
    <w:rsid w:val="00532095"/>
    <w:rsid w:val="00534E0E"/>
    <w:rsid w:val="00537292"/>
    <w:rsid w:val="00572E9D"/>
    <w:rsid w:val="005A7C1C"/>
    <w:rsid w:val="005B6663"/>
    <w:rsid w:val="005C2473"/>
    <w:rsid w:val="005C4C6B"/>
    <w:rsid w:val="005D0EE7"/>
    <w:rsid w:val="005D33C5"/>
    <w:rsid w:val="005F77F4"/>
    <w:rsid w:val="00620CBB"/>
    <w:rsid w:val="006247D3"/>
    <w:rsid w:val="00624CCE"/>
    <w:rsid w:val="00625B60"/>
    <w:rsid w:val="00652C91"/>
    <w:rsid w:val="006C1C2B"/>
    <w:rsid w:val="006D3077"/>
    <w:rsid w:val="006F7E88"/>
    <w:rsid w:val="00711BF8"/>
    <w:rsid w:val="00722F56"/>
    <w:rsid w:val="0074493E"/>
    <w:rsid w:val="00745277"/>
    <w:rsid w:val="00752BA7"/>
    <w:rsid w:val="00765ABC"/>
    <w:rsid w:val="00772271"/>
    <w:rsid w:val="00775C1D"/>
    <w:rsid w:val="0077660C"/>
    <w:rsid w:val="007825A1"/>
    <w:rsid w:val="007B01AE"/>
    <w:rsid w:val="007B6307"/>
    <w:rsid w:val="007E69D3"/>
    <w:rsid w:val="007F5358"/>
    <w:rsid w:val="00800B86"/>
    <w:rsid w:val="00804381"/>
    <w:rsid w:val="0081732B"/>
    <w:rsid w:val="00821D42"/>
    <w:rsid w:val="00846CD4"/>
    <w:rsid w:val="00846E2C"/>
    <w:rsid w:val="00847CEB"/>
    <w:rsid w:val="008860CE"/>
    <w:rsid w:val="00891BF2"/>
    <w:rsid w:val="008A1F82"/>
    <w:rsid w:val="008E05A8"/>
    <w:rsid w:val="008E78D6"/>
    <w:rsid w:val="00923423"/>
    <w:rsid w:val="00930BB0"/>
    <w:rsid w:val="00951F90"/>
    <w:rsid w:val="0096018D"/>
    <w:rsid w:val="0098638F"/>
    <w:rsid w:val="00986390"/>
    <w:rsid w:val="00992C72"/>
    <w:rsid w:val="00996401"/>
    <w:rsid w:val="009B25C1"/>
    <w:rsid w:val="009B4705"/>
    <w:rsid w:val="009C018B"/>
    <w:rsid w:val="009E5CDB"/>
    <w:rsid w:val="00A12788"/>
    <w:rsid w:val="00A12BD1"/>
    <w:rsid w:val="00A22D84"/>
    <w:rsid w:val="00A65C60"/>
    <w:rsid w:val="00A84828"/>
    <w:rsid w:val="00A878DB"/>
    <w:rsid w:val="00A91111"/>
    <w:rsid w:val="00A9450D"/>
    <w:rsid w:val="00AA3A1E"/>
    <w:rsid w:val="00AA703A"/>
    <w:rsid w:val="00AE6392"/>
    <w:rsid w:val="00B0412E"/>
    <w:rsid w:val="00B259C3"/>
    <w:rsid w:val="00B32F4E"/>
    <w:rsid w:val="00B42D91"/>
    <w:rsid w:val="00B51750"/>
    <w:rsid w:val="00B75F0F"/>
    <w:rsid w:val="00B86A60"/>
    <w:rsid w:val="00B94C2B"/>
    <w:rsid w:val="00BA7006"/>
    <w:rsid w:val="00BB5223"/>
    <w:rsid w:val="00BD7C0C"/>
    <w:rsid w:val="00BE2DFE"/>
    <w:rsid w:val="00BE3BFF"/>
    <w:rsid w:val="00C04F54"/>
    <w:rsid w:val="00C31994"/>
    <w:rsid w:val="00C51DC4"/>
    <w:rsid w:val="00C52660"/>
    <w:rsid w:val="00C542A8"/>
    <w:rsid w:val="00C55D09"/>
    <w:rsid w:val="00C65CE5"/>
    <w:rsid w:val="00C929D1"/>
    <w:rsid w:val="00CA39BE"/>
    <w:rsid w:val="00CA57FB"/>
    <w:rsid w:val="00CB29C9"/>
    <w:rsid w:val="00CB386D"/>
    <w:rsid w:val="00CB6BA2"/>
    <w:rsid w:val="00CC7594"/>
    <w:rsid w:val="00D47890"/>
    <w:rsid w:val="00D8380A"/>
    <w:rsid w:val="00D83BF1"/>
    <w:rsid w:val="00D84235"/>
    <w:rsid w:val="00D9284B"/>
    <w:rsid w:val="00DD3E8F"/>
    <w:rsid w:val="00E07910"/>
    <w:rsid w:val="00E3477F"/>
    <w:rsid w:val="00E36809"/>
    <w:rsid w:val="00E41146"/>
    <w:rsid w:val="00E44609"/>
    <w:rsid w:val="00E44EB8"/>
    <w:rsid w:val="00E63E18"/>
    <w:rsid w:val="00E648B9"/>
    <w:rsid w:val="00E6548F"/>
    <w:rsid w:val="00E8382C"/>
    <w:rsid w:val="00E95261"/>
    <w:rsid w:val="00EA30F5"/>
    <w:rsid w:val="00EC7957"/>
    <w:rsid w:val="00EE1064"/>
    <w:rsid w:val="00EE61FC"/>
    <w:rsid w:val="00EE65C5"/>
    <w:rsid w:val="00EF0BFA"/>
    <w:rsid w:val="00EF1FD8"/>
    <w:rsid w:val="00EF5138"/>
    <w:rsid w:val="00F06430"/>
    <w:rsid w:val="00F118B9"/>
    <w:rsid w:val="00F4746E"/>
    <w:rsid w:val="00F80897"/>
    <w:rsid w:val="00F82794"/>
    <w:rsid w:val="00F82E5A"/>
    <w:rsid w:val="00F93C28"/>
    <w:rsid w:val="00FB1319"/>
    <w:rsid w:val="00FB791D"/>
    <w:rsid w:val="00FD6F8B"/>
    <w:rsid w:val="00FE2F86"/>
    <w:rsid w:val="00FE4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383A"/>
  <w15:chartTrackingRefBased/>
  <w15:docId w15:val="{972C4477-C25A-4179-A858-91E8D10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D3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3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30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30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30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3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3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3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30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0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30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30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30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30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30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30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30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3077"/>
    <w:rPr>
      <w:rFonts w:eastAsiaTheme="majorEastAsia" w:cstheme="majorBidi"/>
      <w:color w:val="272727" w:themeColor="text1" w:themeTint="D8"/>
    </w:rPr>
  </w:style>
  <w:style w:type="paragraph" w:styleId="Ttulo">
    <w:name w:val="Title"/>
    <w:basedOn w:val="Normal"/>
    <w:next w:val="Normal"/>
    <w:link w:val="TtuloCar"/>
    <w:uiPriority w:val="10"/>
    <w:qFormat/>
    <w:rsid w:val="006D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3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30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30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3077"/>
    <w:pPr>
      <w:spacing w:before="160"/>
      <w:jc w:val="center"/>
    </w:pPr>
    <w:rPr>
      <w:i/>
      <w:iCs/>
      <w:color w:val="404040" w:themeColor="text1" w:themeTint="BF"/>
    </w:rPr>
  </w:style>
  <w:style w:type="character" w:customStyle="1" w:styleId="CitaCar">
    <w:name w:val="Cita Car"/>
    <w:basedOn w:val="Fuentedeprrafopredeter"/>
    <w:link w:val="Cita"/>
    <w:uiPriority w:val="29"/>
    <w:rsid w:val="006D3077"/>
    <w:rPr>
      <w:i/>
      <w:iCs/>
      <w:color w:val="404040" w:themeColor="text1" w:themeTint="BF"/>
    </w:rPr>
  </w:style>
  <w:style w:type="paragraph" w:styleId="Prrafodelista">
    <w:name w:val="List Paragraph"/>
    <w:basedOn w:val="Normal"/>
    <w:uiPriority w:val="34"/>
    <w:qFormat/>
    <w:rsid w:val="006D3077"/>
    <w:pPr>
      <w:ind w:left="720"/>
      <w:contextualSpacing/>
    </w:pPr>
  </w:style>
  <w:style w:type="character" w:styleId="nfasisintenso">
    <w:name w:val="Intense Emphasis"/>
    <w:basedOn w:val="Fuentedeprrafopredeter"/>
    <w:uiPriority w:val="21"/>
    <w:qFormat/>
    <w:rsid w:val="006D3077"/>
    <w:rPr>
      <w:i/>
      <w:iCs/>
      <w:color w:val="0F4761" w:themeColor="accent1" w:themeShade="BF"/>
    </w:rPr>
  </w:style>
  <w:style w:type="paragraph" w:styleId="Citadestacada">
    <w:name w:val="Intense Quote"/>
    <w:basedOn w:val="Normal"/>
    <w:next w:val="Normal"/>
    <w:link w:val="CitadestacadaCar"/>
    <w:uiPriority w:val="30"/>
    <w:qFormat/>
    <w:rsid w:val="006D3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3077"/>
    <w:rPr>
      <w:i/>
      <w:iCs/>
      <w:color w:val="0F4761" w:themeColor="accent1" w:themeShade="BF"/>
    </w:rPr>
  </w:style>
  <w:style w:type="character" w:styleId="Referenciaintensa">
    <w:name w:val="Intense Reference"/>
    <w:basedOn w:val="Fuentedeprrafopredeter"/>
    <w:uiPriority w:val="32"/>
    <w:qFormat/>
    <w:rsid w:val="006D3077"/>
    <w:rPr>
      <w:b/>
      <w:bCs/>
      <w:smallCaps/>
      <w:color w:val="0F4761" w:themeColor="accent1" w:themeShade="BF"/>
      <w:spacing w:val="5"/>
    </w:rPr>
  </w:style>
  <w:style w:type="paragraph" w:styleId="Encabezado">
    <w:name w:val="header"/>
    <w:basedOn w:val="Normal"/>
    <w:link w:val="EncabezadoCar"/>
    <w:uiPriority w:val="99"/>
    <w:unhideWhenUsed/>
    <w:rsid w:val="006D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077"/>
  </w:style>
  <w:style w:type="paragraph" w:styleId="Piedepgina">
    <w:name w:val="footer"/>
    <w:basedOn w:val="Normal"/>
    <w:link w:val="PiedepginaCar"/>
    <w:uiPriority w:val="99"/>
    <w:unhideWhenUsed/>
    <w:rsid w:val="006D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077"/>
  </w:style>
  <w:style w:type="paragraph" w:styleId="Sinespaciado">
    <w:name w:val="No Spacing"/>
    <w:uiPriority w:val="1"/>
    <w:qFormat/>
    <w:rsid w:val="005306EA"/>
    <w:pPr>
      <w:spacing w:after="0" w:line="240" w:lineRule="auto"/>
    </w:pPr>
  </w:style>
  <w:style w:type="paragraph" w:customStyle="1" w:styleId="Default">
    <w:name w:val="Default"/>
    <w:rsid w:val="005306EA"/>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xtonotapie">
    <w:name w:val="footnote text"/>
    <w:basedOn w:val="Normal"/>
    <w:link w:val="TextonotapieCar"/>
    <w:uiPriority w:val="99"/>
    <w:unhideWhenUsed/>
    <w:rsid w:val="000E21D5"/>
    <w:pPr>
      <w:spacing w:after="0" w:line="240" w:lineRule="auto"/>
    </w:pPr>
    <w:rPr>
      <w:sz w:val="20"/>
      <w:szCs w:val="20"/>
    </w:rPr>
  </w:style>
  <w:style w:type="character" w:customStyle="1" w:styleId="TextonotapieCar">
    <w:name w:val="Texto nota pie Car"/>
    <w:basedOn w:val="Fuentedeprrafopredeter"/>
    <w:link w:val="Textonotapie"/>
    <w:uiPriority w:val="99"/>
    <w:rsid w:val="000E21D5"/>
    <w:rPr>
      <w:sz w:val="20"/>
      <w:szCs w:val="20"/>
    </w:rPr>
  </w:style>
  <w:style w:type="character" w:styleId="Refdenotaalpie">
    <w:name w:val="footnote reference"/>
    <w:basedOn w:val="Fuentedeprrafopredeter"/>
    <w:uiPriority w:val="99"/>
    <w:semiHidden/>
    <w:unhideWhenUsed/>
    <w:rsid w:val="000E21D5"/>
    <w:rPr>
      <w:vertAlign w:val="superscript"/>
    </w:rPr>
  </w:style>
  <w:style w:type="table" w:styleId="Tablaconcuadrcula">
    <w:name w:val="Table Grid"/>
    <w:basedOn w:val="Tablanormal"/>
    <w:uiPriority w:val="39"/>
    <w:rsid w:val="001D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7622"/>
    <w:rPr>
      <w:color w:val="467886" w:themeColor="hyperlink"/>
      <w:u w:val="single"/>
    </w:rPr>
  </w:style>
  <w:style w:type="character" w:styleId="Mencinsinresolver">
    <w:name w:val="Unresolved Mention"/>
    <w:basedOn w:val="Fuentedeprrafopredeter"/>
    <w:uiPriority w:val="99"/>
    <w:semiHidden/>
    <w:unhideWhenUsed/>
    <w:rsid w:val="004C7622"/>
    <w:rPr>
      <w:color w:val="605E5C"/>
      <w:shd w:val="clear" w:color="auto" w:fill="E1DFDD"/>
    </w:rPr>
  </w:style>
  <w:style w:type="paragraph" w:styleId="NormalWeb">
    <w:name w:val="Normal (Web)"/>
    <w:basedOn w:val="Normal"/>
    <w:uiPriority w:val="99"/>
    <w:semiHidden/>
    <w:unhideWhenUsed/>
    <w:rsid w:val="003329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485">
      <w:bodyDiv w:val="1"/>
      <w:marLeft w:val="0"/>
      <w:marRight w:val="0"/>
      <w:marTop w:val="0"/>
      <w:marBottom w:val="0"/>
      <w:divBdr>
        <w:top w:val="none" w:sz="0" w:space="0" w:color="auto"/>
        <w:left w:val="none" w:sz="0" w:space="0" w:color="auto"/>
        <w:bottom w:val="none" w:sz="0" w:space="0" w:color="auto"/>
        <w:right w:val="none" w:sz="0" w:space="0" w:color="auto"/>
      </w:divBdr>
    </w:div>
    <w:div w:id="114520400">
      <w:bodyDiv w:val="1"/>
      <w:marLeft w:val="0"/>
      <w:marRight w:val="0"/>
      <w:marTop w:val="0"/>
      <w:marBottom w:val="0"/>
      <w:divBdr>
        <w:top w:val="none" w:sz="0" w:space="0" w:color="auto"/>
        <w:left w:val="none" w:sz="0" w:space="0" w:color="auto"/>
        <w:bottom w:val="none" w:sz="0" w:space="0" w:color="auto"/>
        <w:right w:val="none" w:sz="0" w:space="0" w:color="auto"/>
      </w:divBdr>
    </w:div>
    <w:div w:id="187793034">
      <w:bodyDiv w:val="1"/>
      <w:marLeft w:val="0"/>
      <w:marRight w:val="0"/>
      <w:marTop w:val="0"/>
      <w:marBottom w:val="0"/>
      <w:divBdr>
        <w:top w:val="none" w:sz="0" w:space="0" w:color="auto"/>
        <w:left w:val="none" w:sz="0" w:space="0" w:color="auto"/>
        <w:bottom w:val="none" w:sz="0" w:space="0" w:color="auto"/>
        <w:right w:val="none" w:sz="0" w:space="0" w:color="auto"/>
      </w:divBdr>
    </w:div>
    <w:div w:id="208567703">
      <w:bodyDiv w:val="1"/>
      <w:marLeft w:val="0"/>
      <w:marRight w:val="0"/>
      <w:marTop w:val="0"/>
      <w:marBottom w:val="0"/>
      <w:divBdr>
        <w:top w:val="none" w:sz="0" w:space="0" w:color="auto"/>
        <w:left w:val="none" w:sz="0" w:space="0" w:color="auto"/>
        <w:bottom w:val="none" w:sz="0" w:space="0" w:color="auto"/>
        <w:right w:val="none" w:sz="0" w:space="0" w:color="auto"/>
      </w:divBdr>
    </w:div>
    <w:div w:id="230626311">
      <w:bodyDiv w:val="1"/>
      <w:marLeft w:val="0"/>
      <w:marRight w:val="0"/>
      <w:marTop w:val="0"/>
      <w:marBottom w:val="0"/>
      <w:divBdr>
        <w:top w:val="none" w:sz="0" w:space="0" w:color="auto"/>
        <w:left w:val="none" w:sz="0" w:space="0" w:color="auto"/>
        <w:bottom w:val="none" w:sz="0" w:space="0" w:color="auto"/>
        <w:right w:val="none" w:sz="0" w:space="0" w:color="auto"/>
      </w:divBdr>
    </w:div>
    <w:div w:id="277680878">
      <w:bodyDiv w:val="1"/>
      <w:marLeft w:val="0"/>
      <w:marRight w:val="0"/>
      <w:marTop w:val="0"/>
      <w:marBottom w:val="0"/>
      <w:divBdr>
        <w:top w:val="none" w:sz="0" w:space="0" w:color="auto"/>
        <w:left w:val="none" w:sz="0" w:space="0" w:color="auto"/>
        <w:bottom w:val="none" w:sz="0" w:space="0" w:color="auto"/>
        <w:right w:val="none" w:sz="0" w:space="0" w:color="auto"/>
      </w:divBdr>
    </w:div>
    <w:div w:id="316349464">
      <w:bodyDiv w:val="1"/>
      <w:marLeft w:val="0"/>
      <w:marRight w:val="0"/>
      <w:marTop w:val="0"/>
      <w:marBottom w:val="0"/>
      <w:divBdr>
        <w:top w:val="none" w:sz="0" w:space="0" w:color="auto"/>
        <w:left w:val="none" w:sz="0" w:space="0" w:color="auto"/>
        <w:bottom w:val="none" w:sz="0" w:space="0" w:color="auto"/>
        <w:right w:val="none" w:sz="0" w:space="0" w:color="auto"/>
      </w:divBdr>
    </w:div>
    <w:div w:id="346296780">
      <w:bodyDiv w:val="1"/>
      <w:marLeft w:val="0"/>
      <w:marRight w:val="0"/>
      <w:marTop w:val="0"/>
      <w:marBottom w:val="0"/>
      <w:divBdr>
        <w:top w:val="none" w:sz="0" w:space="0" w:color="auto"/>
        <w:left w:val="none" w:sz="0" w:space="0" w:color="auto"/>
        <w:bottom w:val="none" w:sz="0" w:space="0" w:color="auto"/>
        <w:right w:val="none" w:sz="0" w:space="0" w:color="auto"/>
      </w:divBdr>
    </w:div>
    <w:div w:id="476606526">
      <w:bodyDiv w:val="1"/>
      <w:marLeft w:val="0"/>
      <w:marRight w:val="0"/>
      <w:marTop w:val="0"/>
      <w:marBottom w:val="0"/>
      <w:divBdr>
        <w:top w:val="none" w:sz="0" w:space="0" w:color="auto"/>
        <w:left w:val="none" w:sz="0" w:space="0" w:color="auto"/>
        <w:bottom w:val="none" w:sz="0" w:space="0" w:color="auto"/>
        <w:right w:val="none" w:sz="0" w:space="0" w:color="auto"/>
      </w:divBdr>
    </w:div>
    <w:div w:id="489953841">
      <w:bodyDiv w:val="1"/>
      <w:marLeft w:val="0"/>
      <w:marRight w:val="0"/>
      <w:marTop w:val="0"/>
      <w:marBottom w:val="0"/>
      <w:divBdr>
        <w:top w:val="none" w:sz="0" w:space="0" w:color="auto"/>
        <w:left w:val="none" w:sz="0" w:space="0" w:color="auto"/>
        <w:bottom w:val="none" w:sz="0" w:space="0" w:color="auto"/>
        <w:right w:val="none" w:sz="0" w:space="0" w:color="auto"/>
      </w:divBdr>
    </w:div>
    <w:div w:id="532964660">
      <w:bodyDiv w:val="1"/>
      <w:marLeft w:val="0"/>
      <w:marRight w:val="0"/>
      <w:marTop w:val="0"/>
      <w:marBottom w:val="0"/>
      <w:divBdr>
        <w:top w:val="none" w:sz="0" w:space="0" w:color="auto"/>
        <w:left w:val="none" w:sz="0" w:space="0" w:color="auto"/>
        <w:bottom w:val="none" w:sz="0" w:space="0" w:color="auto"/>
        <w:right w:val="none" w:sz="0" w:space="0" w:color="auto"/>
      </w:divBdr>
    </w:div>
    <w:div w:id="544172369">
      <w:bodyDiv w:val="1"/>
      <w:marLeft w:val="0"/>
      <w:marRight w:val="0"/>
      <w:marTop w:val="0"/>
      <w:marBottom w:val="0"/>
      <w:divBdr>
        <w:top w:val="none" w:sz="0" w:space="0" w:color="auto"/>
        <w:left w:val="none" w:sz="0" w:space="0" w:color="auto"/>
        <w:bottom w:val="none" w:sz="0" w:space="0" w:color="auto"/>
        <w:right w:val="none" w:sz="0" w:space="0" w:color="auto"/>
      </w:divBdr>
    </w:div>
    <w:div w:id="568729998">
      <w:bodyDiv w:val="1"/>
      <w:marLeft w:val="0"/>
      <w:marRight w:val="0"/>
      <w:marTop w:val="0"/>
      <w:marBottom w:val="0"/>
      <w:divBdr>
        <w:top w:val="none" w:sz="0" w:space="0" w:color="auto"/>
        <w:left w:val="none" w:sz="0" w:space="0" w:color="auto"/>
        <w:bottom w:val="none" w:sz="0" w:space="0" w:color="auto"/>
        <w:right w:val="none" w:sz="0" w:space="0" w:color="auto"/>
      </w:divBdr>
    </w:div>
    <w:div w:id="592475658">
      <w:bodyDiv w:val="1"/>
      <w:marLeft w:val="0"/>
      <w:marRight w:val="0"/>
      <w:marTop w:val="0"/>
      <w:marBottom w:val="0"/>
      <w:divBdr>
        <w:top w:val="none" w:sz="0" w:space="0" w:color="auto"/>
        <w:left w:val="none" w:sz="0" w:space="0" w:color="auto"/>
        <w:bottom w:val="none" w:sz="0" w:space="0" w:color="auto"/>
        <w:right w:val="none" w:sz="0" w:space="0" w:color="auto"/>
      </w:divBdr>
    </w:div>
    <w:div w:id="615791478">
      <w:bodyDiv w:val="1"/>
      <w:marLeft w:val="0"/>
      <w:marRight w:val="0"/>
      <w:marTop w:val="0"/>
      <w:marBottom w:val="0"/>
      <w:divBdr>
        <w:top w:val="none" w:sz="0" w:space="0" w:color="auto"/>
        <w:left w:val="none" w:sz="0" w:space="0" w:color="auto"/>
        <w:bottom w:val="none" w:sz="0" w:space="0" w:color="auto"/>
        <w:right w:val="none" w:sz="0" w:space="0" w:color="auto"/>
      </w:divBdr>
    </w:div>
    <w:div w:id="667907398">
      <w:bodyDiv w:val="1"/>
      <w:marLeft w:val="0"/>
      <w:marRight w:val="0"/>
      <w:marTop w:val="0"/>
      <w:marBottom w:val="0"/>
      <w:divBdr>
        <w:top w:val="none" w:sz="0" w:space="0" w:color="auto"/>
        <w:left w:val="none" w:sz="0" w:space="0" w:color="auto"/>
        <w:bottom w:val="none" w:sz="0" w:space="0" w:color="auto"/>
        <w:right w:val="none" w:sz="0" w:space="0" w:color="auto"/>
      </w:divBdr>
    </w:div>
    <w:div w:id="757671632">
      <w:bodyDiv w:val="1"/>
      <w:marLeft w:val="0"/>
      <w:marRight w:val="0"/>
      <w:marTop w:val="0"/>
      <w:marBottom w:val="0"/>
      <w:divBdr>
        <w:top w:val="none" w:sz="0" w:space="0" w:color="auto"/>
        <w:left w:val="none" w:sz="0" w:space="0" w:color="auto"/>
        <w:bottom w:val="none" w:sz="0" w:space="0" w:color="auto"/>
        <w:right w:val="none" w:sz="0" w:space="0" w:color="auto"/>
      </w:divBdr>
    </w:div>
    <w:div w:id="914245317">
      <w:bodyDiv w:val="1"/>
      <w:marLeft w:val="0"/>
      <w:marRight w:val="0"/>
      <w:marTop w:val="0"/>
      <w:marBottom w:val="0"/>
      <w:divBdr>
        <w:top w:val="none" w:sz="0" w:space="0" w:color="auto"/>
        <w:left w:val="none" w:sz="0" w:space="0" w:color="auto"/>
        <w:bottom w:val="none" w:sz="0" w:space="0" w:color="auto"/>
        <w:right w:val="none" w:sz="0" w:space="0" w:color="auto"/>
      </w:divBdr>
    </w:div>
    <w:div w:id="923300696">
      <w:bodyDiv w:val="1"/>
      <w:marLeft w:val="0"/>
      <w:marRight w:val="0"/>
      <w:marTop w:val="0"/>
      <w:marBottom w:val="0"/>
      <w:divBdr>
        <w:top w:val="none" w:sz="0" w:space="0" w:color="auto"/>
        <w:left w:val="none" w:sz="0" w:space="0" w:color="auto"/>
        <w:bottom w:val="none" w:sz="0" w:space="0" w:color="auto"/>
        <w:right w:val="none" w:sz="0" w:space="0" w:color="auto"/>
      </w:divBdr>
    </w:div>
    <w:div w:id="996962577">
      <w:bodyDiv w:val="1"/>
      <w:marLeft w:val="0"/>
      <w:marRight w:val="0"/>
      <w:marTop w:val="0"/>
      <w:marBottom w:val="0"/>
      <w:divBdr>
        <w:top w:val="none" w:sz="0" w:space="0" w:color="auto"/>
        <w:left w:val="none" w:sz="0" w:space="0" w:color="auto"/>
        <w:bottom w:val="none" w:sz="0" w:space="0" w:color="auto"/>
        <w:right w:val="none" w:sz="0" w:space="0" w:color="auto"/>
      </w:divBdr>
    </w:div>
    <w:div w:id="1023049193">
      <w:bodyDiv w:val="1"/>
      <w:marLeft w:val="0"/>
      <w:marRight w:val="0"/>
      <w:marTop w:val="0"/>
      <w:marBottom w:val="0"/>
      <w:divBdr>
        <w:top w:val="none" w:sz="0" w:space="0" w:color="auto"/>
        <w:left w:val="none" w:sz="0" w:space="0" w:color="auto"/>
        <w:bottom w:val="none" w:sz="0" w:space="0" w:color="auto"/>
        <w:right w:val="none" w:sz="0" w:space="0" w:color="auto"/>
      </w:divBdr>
    </w:div>
    <w:div w:id="1051420630">
      <w:bodyDiv w:val="1"/>
      <w:marLeft w:val="0"/>
      <w:marRight w:val="0"/>
      <w:marTop w:val="0"/>
      <w:marBottom w:val="0"/>
      <w:divBdr>
        <w:top w:val="none" w:sz="0" w:space="0" w:color="auto"/>
        <w:left w:val="none" w:sz="0" w:space="0" w:color="auto"/>
        <w:bottom w:val="none" w:sz="0" w:space="0" w:color="auto"/>
        <w:right w:val="none" w:sz="0" w:space="0" w:color="auto"/>
      </w:divBdr>
      <w:divsChild>
        <w:div w:id="2093891570">
          <w:marLeft w:val="0"/>
          <w:marRight w:val="0"/>
          <w:marTop w:val="0"/>
          <w:marBottom w:val="0"/>
          <w:divBdr>
            <w:top w:val="none" w:sz="0" w:space="0" w:color="auto"/>
            <w:left w:val="none" w:sz="0" w:space="0" w:color="auto"/>
            <w:bottom w:val="none" w:sz="0" w:space="0" w:color="auto"/>
            <w:right w:val="none" w:sz="0" w:space="0" w:color="auto"/>
          </w:divBdr>
        </w:div>
      </w:divsChild>
    </w:div>
    <w:div w:id="1113017752">
      <w:bodyDiv w:val="1"/>
      <w:marLeft w:val="0"/>
      <w:marRight w:val="0"/>
      <w:marTop w:val="0"/>
      <w:marBottom w:val="0"/>
      <w:divBdr>
        <w:top w:val="none" w:sz="0" w:space="0" w:color="auto"/>
        <w:left w:val="none" w:sz="0" w:space="0" w:color="auto"/>
        <w:bottom w:val="none" w:sz="0" w:space="0" w:color="auto"/>
        <w:right w:val="none" w:sz="0" w:space="0" w:color="auto"/>
      </w:divBdr>
    </w:div>
    <w:div w:id="1121262647">
      <w:bodyDiv w:val="1"/>
      <w:marLeft w:val="0"/>
      <w:marRight w:val="0"/>
      <w:marTop w:val="0"/>
      <w:marBottom w:val="0"/>
      <w:divBdr>
        <w:top w:val="none" w:sz="0" w:space="0" w:color="auto"/>
        <w:left w:val="none" w:sz="0" w:space="0" w:color="auto"/>
        <w:bottom w:val="none" w:sz="0" w:space="0" w:color="auto"/>
        <w:right w:val="none" w:sz="0" w:space="0" w:color="auto"/>
      </w:divBdr>
    </w:div>
    <w:div w:id="1123302716">
      <w:bodyDiv w:val="1"/>
      <w:marLeft w:val="0"/>
      <w:marRight w:val="0"/>
      <w:marTop w:val="0"/>
      <w:marBottom w:val="0"/>
      <w:divBdr>
        <w:top w:val="none" w:sz="0" w:space="0" w:color="auto"/>
        <w:left w:val="none" w:sz="0" w:space="0" w:color="auto"/>
        <w:bottom w:val="none" w:sz="0" w:space="0" w:color="auto"/>
        <w:right w:val="none" w:sz="0" w:space="0" w:color="auto"/>
      </w:divBdr>
    </w:div>
    <w:div w:id="1145320122">
      <w:bodyDiv w:val="1"/>
      <w:marLeft w:val="0"/>
      <w:marRight w:val="0"/>
      <w:marTop w:val="0"/>
      <w:marBottom w:val="0"/>
      <w:divBdr>
        <w:top w:val="none" w:sz="0" w:space="0" w:color="auto"/>
        <w:left w:val="none" w:sz="0" w:space="0" w:color="auto"/>
        <w:bottom w:val="none" w:sz="0" w:space="0" w:color="auto"/>
        <w:right w:val="none" w:sz="0" w:space="0" w:color="auto"/>
      </w:divBdr>
    </w:div>
    <w:div w:id="1151479711">
      <w:bodyDiv w:val="1"/>
      <w:marLeft w:val="0"/>
      <w:marRight w:val="0"/>
      <w:marTop w:val="0"/>
      <w:marBottom w:val="0"/>
      <w:divBdr>
        <w:top w:val="none" w:sz="0" w:space="0" w:color="auto"/>
        <w:left w:val="none" w:sz="0" w:space="0" w:color="auto"/>
        <w:bottom w:val="none" w:sz="0" w:space="0" w:color="auto"/>
        <w:right w:val="none" w:sz="0" w:space="0" w:color="auto"/>
      </w:divBdr>
      <w:divsChild>
        <w:div w:id="1969896982">
          <w:marLeft w:val="0"/>
          <w:marRight w:val="0"/>
          <w:marTop w:val="0"/>
          <w:marBottom w:val="0"/>
          <w:divBdr>
            <w:top w:val="none" w:sz="0" w:space="0" w:color="auto"/>
            <w:left w:val="none" w:sz="0" w:space="0" w:color="auto"/>
            <w:bottom w:val="none" w:sz="0" w:space="0" w:color="auto"/>
            <w:right w:val="none" w:sz="0" w:space="0" w:color="auto"/>
          </w:divBdr>
        </w:div>
        <w:div w:id="1729954006">
          <w:marLeft w:val="0"/>
          <w:marRight w:val="0"/>
          <w:marTop w:val="0"/>
          <w:marBottom w:val="0"/>
          <w:divBdr>
            <w:top w:val="none" w:sz="0" w:space="0" w:color="auto"/>
            <w:left w:val="none" w:sz="0" w:space="0" w:color="auto"/>
            <w:bottom w:val="none" w:sz="0" w:space="0" w:color="auto"/>
            <w:right w:val="none" w:sz="0" w:space="0" w:color="auto"/>
          </w:divBdr>
        </w:div>
        <w:div w:id="193463146">
          <w:marLeft w:val="0"/>
          <w:marRight w:val="0"/>
          <w:marTop w:val="0"/>
          <w:marBottom w:val="0"/>
          <w:divBdr>
            <w:top w:val="none" w:sz="0" w:space="0" w:color="auto"/>
            <w:left w:val="none" w:sz="0" w:space="0" w:color="auto"/>
            <w:bottom w:val="none" w:sz="0" w:space="0" w:color="auto"/>
            <w:right w:val="none" w:sz="0" w:space="0" w:color="auto"/>
          </w:divBdr>
        </w:div>
        <w:div w:id="251623476">
          <w:marLeft w:val="0"/>
          <w:marRight w:val="0"/>
          <w:marTop w:val="0"/>
          <w:marBottom w:val="0"/>
          <w:divBdr>
            <w:top w:val="none" w:sz="0" w:space="0" w:color="auto"/>
            <w:left w:val="none" w:sz="0" w:space="0" w:color="auto"/>
            <w:bottom w:val="none" w:sz="0" w:space="0" w:color="auto"/>
            <w:right w:val="none" w:sz="0" w:space="0" w:color="auto"/>
          </w:divBdr>
        </w:div>
        <w:div w:id="287007834">
          <w:marLeft w:val="0"/>
          <w:marRight w:val="0"/>
          <w:marTop w:val="0"/>
          <w:marBottom w:val="0"/>
          <w:divBdr>
            <w:top w:val="none" w:sz="0" w:space="0" w:color="auto"/>
            <w:left w:val="none" w:sz="0" w:space="0" w:color="auto"/>
            <w:bottom w:val="none" w:sz="0" w:space="0" w:color="auto"/>
            <w:right w:val="none" w:sz="0" w:space="0" w:color="auto"/>
          </w:divBdr>
        </w:div>
        <w:div w:id="1936791710">
          <w:marLeft w:val="0"/>
          <w:marRight w:val="0"/>
          <w:marTop w:val="0"/>
          <w:marBottom w:val="0"/>
          <w:divBdr>
            <w:top w:val="none" w:sz="0" w:space="0" w:color="auto"/>
            <w:left w:val="none" w:sz="0" w:space="0" w:color="auto"/>
            <w:bottom w:val="none" w:sz="0" w:space="0" w:color="auto"/>
            <w:right w:val="none" w:sz="0" w:space="0" w:color="auto"/>
          </w:divBdr>
        </w:div>
        <w:div w:id="1871528730">
          <w:marLeft w:val="0"/>
          <w:marRight w:val="0"/>
          <w:marTop w:val="0"/>
          <w:marBottom w:val="0"/>
          <w:divBdr>
            <w:top w:val="none" w:sz="0" w:space="0" w:color="auto"/>
            <w:left w:val="none" w:sz="0" w:space="0" w:color="auto"/>
            <w:bottom w:val="none" w:sz="0" w:space="0" w:color="auto"/>
            <w:right w:val="none" w:sz="0" w:space="0" w:color="auto"/>
          </w:divBdr>
        </w:div>
        <w:div w:id="1427263200">
          <w:marLeft w:val="0"/>
          <w:marRight w:val="0"/>
          <w:marTop w:val="0"/>
          <w:marBottom w:val="0"/>
          <w:divBdr>
            <w:top w:val="none" w:sz="0" w:space="0" w:color="auto"/>
            <w:left w:val="none" w:sz="0" w:space="0" w:color="auto"/>
            <w:bottom w:val="none" w:sz="0" w:space="0" w:color="auto"/>
            <w:right w:val="none" w:sz="0" w:space="0" w:color="auto"/>
          </w:divBdr>
        </w:div>
        <w:div w:id="364674102">
          <w:marLeft w:val="0"/>
          <w:marRight w:val="0"/>
          <w:marTop w:val="0"/>
          <w:marBottom w:val="0"/>
          <w:divBdr>
            <w:top w:val="none" w:sz="0" w:space="0" w:color="auto"/>
            <w:left w:val="none" w:sz="0" w:space="0" w:color="auto"/>
            <w:bottom w:val="none" w:sz="0" w:space="0" w:color="auto"/>
            <w:right w:val="none" w:sz="0" w:space="0" w:color="auto"/>
          </w:divBdr>
        </w:div>
        <w:div w:id="1292248721">
          <w:marLeft w:val="0"/>
          <w:marRight w:val="0"/>
          <w:marTop w:val="0"/>
          <w:marBottom w:val="0"/>
          <w:divBdr>
            <w:top w:val="none" w:sz="0" w:space="0" w:color="auto"/>
            <w:left w:val="none" w:sz="0" w:space="0" w:color="auto"/>
            <w:bottom w:val="none" w:sz="0" w:space="0" w:color="auto"/>
            <w:right w:val="none" w:sz="0" w:space="0" w:color="auto"/>
          </w:divBdr>
        </w:div>
        <w:div w:id="332729189">
          <w:marLeft w:val="0"/>
          <w:marRight w:val="0"/>
          <w:marTop w:val="0"/>
          <w:marBottom w:val="0"/>
          <w:divBdr>
            <w:top w:val="none" w:sz="0" w:space="0" w:color="auto"/>
            <w:left w:val="none" w:sz="0" w:space="0" w:color="auto"/>
            <w:bottom w:val="none" w:sz="0" w:space="0" w:color="auto"/>
            <w:right w:val="none" w:sz="0" w:space="0" w:color="auto"/>
          </w:divBdr>
        </w:div>
        <w:div w:id="674573891">
          <w:marLeft w:val="0"/>
          <w:marRight w:val="0"/>
          <w:marTop w:val="0"/>
          <w:marBottom w:val="0"/>
          <w:divBdr>
            <w:top w:val="none" w:sz="0" w:space="0" w:color="auto"/>
            <w:left w:val="none" w:sz="0" w:space="0" w:color="auto"/>
            <w:bottom w:val="none" w:sz="0" w:space="0" w:color="auto"/>
            <w:right w:val="none" w:sz="0" w:space="0" w:color="auto"/>
          </w:divBdr>
        </w:div>
        <w:div w:id="1454329715">
          <w:marLeft w:val="0"/>
          <w:marRight w:val="0"/>
          <w:marTop w:val="0"/>
          <w:marBottom w:val="0"/>
          <w:divBdr>
            <w:top w:val="none" w:sz="0" w:space="0" w:color="auto"/>
            <w:left w:val="none" w:sz="0" w:space="0" w:color="auto"/>
            <w:bottom w:val="none" w:sz="0" w:space="0" w:color="auto"/>
            <w:right w:val="none" w:sz="0" w:space="0" w:color="auto"/>
          </w:divBdr>
        </w:div>
        <w:div w:id="374501225">
          <w:marLeft w:val="0"/>
          <w:marRight w:val="0"/>
          <w:marTop w:val="0"/>
          <w:marBottom w:val="0"/>
          <w:divBdr>
            <w:top w:val="none" w:sz="0" w:space="0" w:color="auto"/>
            <w:left w:val="none" w:sz="0" w:space="0" w:color="auto"/>
            <w:bottom w:val="none" w:sz="0" w:space="0" w:color="auto"/>
            <w:right w:val="none" w:sz="0" w:space="0" w:color="auto"/>
          </w:divBdr>
        </w:div>
      </w:divsChild>
    </w:div>
    <w:div w:id="1188718050">
      <w:bodyDiv w:val="1"/>
      <w:marLeft w:val="0"/>
      <w:marRight w:val="0"/>
      <w:marTop w:val="0"/>
      <w:marBottom w:val="0"/>
      <w:divBdr>
        <w:top w:val="none" w:sz="0" w:space="0" w:color="auto"/>
        <w:left w:val="none" w:sz="0" w:space="0" w:color="auto"/>
        <w:bottom w:val="none" w:sz="0" w:space="0" w:color="auto"/>
        <w:right w:val="none" w:sz="0" w:space="0" w:color="auto"/>
      </w:divBdr>
    </w:div>
    <w:div w:id="1192183412">
      <w:bodyDiv w:val="1"/>
      <w:marLeft w:val="0"/>
      <w:marRight w:val="0"/>
      <w:marTop w:val="0"/>
      <w:marBottom w:val="0"/>
      <w:divBdr>
        <w:top w:val="none" w:sz="0" w:space="0" w:color="auto"/>
        <w:left w:val="none" w:sz="0" w:space="0" w:color="auto"/>
        <w:bottom w:val="none" w:sz="0" w:space="0" w:color="auto"/>
        <w:right w:val="none" w:sz="0" w:space="0" w:color="auto"/>
      </w:divBdr>
    </w:div>
    <w:div w:id="1462990758">
      <w:bodyDiv w:val="1"/>
      <w:marLeft w:val="0"/>
      <w:marRight w:val="0"/>
      <w:marTop w:val="0"/>
      <w:marBottom w:val="0"/>
      <w:divBdr>
        <w:top w:val="none" w:sz="0" w:space="0" w:color="auto"/>
        <w:left w:val="none" w:sz="0" w:space="0" w:color="auto"/>
        <w:bottom w:val="none" w:sz="0" w:space="0" w:color="auto"/>
        <w:right w:val="none" w:sz="0" w:space="0" w:color="auto"/>
      </w:divBdr>
    </w:div>
    <w:div w:id="1489519746">
      <w:bodyDiv w:val="1"/>
      <w:marLeft w:val="0"/>
      <w:marRight w:val="0"/>
      <w:marTop w:val="0"/>
      <w:marBottom w:val="0"/>
      <w:divBdr>
        <w:top w:val="none" w:sz="0" w:space="0" w:color="auto"/>
        <w:left w:val="none" w:sz="0" w:space="0" w:color="auto"/>
        <w:bottom w:val="none" w:sz="0" w:space="0" w:color="auto"/>
        <w:right w:val="none" w:sz="0" w:space="0" w:color="auto"/>
      </w:divBdr>
    </w:div>
    <w:div w:id="1606232061">
      <w:bodyDiv w:val="1"/>
      <w:marLeft w:val="0"/>
      <w:marRight w:val="0"/>
      <w:marTop w:val="0"/>
      <w:marBottom w:val="0"/>
      <w:divBdr>
        <w:top w:val="none" w:sz="0" w:space="0" w:color="auto"/>
        <w:left w:val="none" w:sz="0" w:space="0" w:color="auto"/>
        <w:bottom w:val="none" w:sz="0" w:space="0" w:color="auto"/>
        <w:right w:val="none" w:sz="0" w:space="0" w:color="auto"/>
      </w:divBdr>
    </w:div>
    <w:div w:id="1668165607">
      <w:bodyDiv w:val="1"/>
      <w:marLeft w:val="0"/>
      <w:marRight w:val="0"/>
      <w:marTop w:val="0"/>
      <w:marBottom w:val="0"/>
      <w:divBdr>
        <w:top w:val="none" w:sz="0" w:space="0" w:color="auto"/>
        <w:left w:val="none" w:sz="0" w:space="0" w:color="auto"/>
        <w:bottom w:val="none" w:sz="0" w:space="0" w:color="auto"/>
        <w:right w:val="none" w:sz="0" w:space="0" w:color="auto"/>
      </w:divBdr>
    </w:div>
    <w:div w:id="1797260829">
      <w:bodyDiv w:val="1"/>
      <w:marLeft w:val="0"/>
      <w:marRight w:val="0"/>
      <w:marTop w:val="0"/>
      <w:marBottom w:val="0"/>
      <w:divBdr>
        <w:top w:val="none" w:sz="0" w:space="0" w:color="auto"/>
        <w:left w:val="none" w:sz="0" w:space="0" w:color="auto"/>
        <w:bottom w:val="none" w:sz="0" w:space="0" w:color="auto"/>
        <w:right w:val="none" w:sz="0" w:space="0" w:color="auto"/>
      </w:divBdr>
    </w:div>
    <w:div w:id="1842161086">
      <w:bodyDiv w:val="1"/>
      <w:marLeft w:val="0"/>
      <w:marRight w:val="0"/>
      <w:marTop w:val="0"/>
      <w:marBottom w:val="0"/>
      <w:divBdr>
        <w:top w:val="none" w:sz="0" w:space="0" w:color="auto"/>
        <w:left w:val="none" w:sz="0" w:space="0" w:color="auto"/>
        <w:bottom w:val="none" w:sz="0" w:space="0" w:color="auto"/>
        <w:right w:val="none" w:sz="0" w:space="0" w:color="auto"/>
      </w:divBdr>
    </w:div>
    <w:div w:id="1847787620">
      <w:bodyDiv w:val="1"/>
      <w:marLeft w:val="0"/>
      <w:marRight w:val="0"/>
      <w:marTop w:val="0"/>
      <w:marBottom w:val="0"/>
      <w:divBdr>
        <w:top w:val="none" w:sz="0" w:space="0" w:color="auto"/>
        <w:left w:val="none" w:sz="0" w:space="0" w:color="auto"/>
        <w:bottom w:val="none" w:sz="0" w:space="0" w:color="auto"/>
        <w:right w:val="none" w:sz="0" w:space="0" w:color="auto"/>
      </w:divBdr>
    </w:div>
    <w:div w:id="1853765433">
      <w:bodyDiv w:val="1"/>
      <w:marLeft w:val="0"/>
      <w:marRight w:val="0"/>
      <w:marTop w:val="0"/>
      <w:marBottom w:val="0"/>
      <w:divBdr>
        <w:top w:val="none" w:sz="0" w:space="0" w:color="auto"/>
        <w:left w:val="none" w:sz="0" w:space="0" w:color="auto"/>
        <w:bottom w:val="none" w:sz="0" w:space="0" w:color="auto"/>
        <w:right w:val="none" w:sz="0" w:space="0" w:color="auto"/>
      </w:divBdr>
      <w:divsChild>
        <w:div w:id="1470319874">
          <w:marLeft w:val="0"/>
          <w:marRight w:val="0"/>
          <w:marTop w:val="0"/>
          <w:marBottom w:val="0"/>
          <w:divBdr>
            <w:top w:val="none" w:sz="0" w:space="0" w:color="auto"/>
            <w:left w:val="none" w:sz="0" w:space="0" w:color="auto"/>
            <w:bottom w:val="none" w:sz="0" w:space="0" w:color="auto"/>
            <w:right w:val="none" w:sz="0" w:space="0" w:color="auto"/>
          </w:divBdr>
          <w:divsChild>
            <w:div w:id="1384600938">
              <w:marLeft w:val="0"/>
              <w:marRight w:val="0"/>
              <w:marTop w:val="0"/>
              <w:marBottom w:val="0"/>
              <w:divBdr>
                <w:top w:val="none" w:sz="0" w:space="0" w:color="auto"/>
                <w:left w:val="none" w:sz="0" w:space="0" w:color="auto"/>
                <w:bottom w:val="none" w:sz="0" w:space="0" w:color="auto"/>
                <w:right w:val="none" w:sz="0" w:space="0" w:color="auto"/>
              </w:divBdr>
              <w:divsChild>
                <w:div w:id="3714200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43537499">
          <w:marLeft w:val="0"/>
          <w:marRight w:val="0"/>
          <w:marTop w:val="0"/>
          <w:marBottom w:val="0"/>
          <w:divBdr>
            <w:top w:val="none" w:sz="0" w:space="0" w:color="auto"/>
            <w:left w:val="none" w:sz="0" w:space="0" w:color="auto"/>
            <w:bottom w:val="none" w:sz="0" w:space="0" w:color="auto"/>
            <w:right w:val="none" w:sz="0" w:space="0" w:color="auto"/>
          </w:divBdr>
          <w:divsChild>
            <w:div w:id="1475559353">
              <w:marLeft w:val="0"/>
              <w:marRight w:val="0"/>
              <w:marTop w:val="0"/>
              <w:marBottom w:val="0"/>
              <w:divBdr>
                <w:top w:val="none" w:sz="0" w:space="0" w:color="auto"/>
                <w:left w:val="none" w:sz="0" w:space="0" w:color="auto"/>
                <w:bottom w:val="none" w:sz="0" w:space="0" w:color="auto"/>
                <w:right w:val="none" w:sz="0" w:space="0" w:color="auto"/>
              </w:divBdr>
              <w:divsChild>
                <w:div w:id="15100282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6345772">
          <w:marLeft w:val="0"/>
          <w:marRight w:val="0"/>
          <w:marTop w:val="0"/>
          <w:marBottom w:val="0"/>
          <w:divBdr>
            <w:top w:val="none" w:sz="0" w:space="0" w:color="auto"/>
            <w:left w:val="none" w:sz="0" w:space="0" w:color="auto"/>
            <w:bottom w:val="none" w:sz="0" w:space="0" w:color="auto"/>
            <w:right w:val="none" w:sz="0" w:space="0" w:color="auto"/>
          </w:divBdr>
          <w:divsChild>
            <w:div w:id="845629460">
              <w:marLeft w:val="0"/>
              <w:marRight w:val="0"/>
              <w:marTop w:val="0"/>
              <w:marBottom w:val="0"/>
              <w:divBdr>
                <w:top w:val="none" w:sz="0" w:space="0" w:color="auto"/>
                <w:left w:val="none" w:sz="0" w:space="0" w:color="auto"/>
                <w:bottom w:val="none" w:sz="0" w:space="0" w:color="auto"/>
                <w:right w:val="none" w:sz="0" w:space="0" w:color="auto"/>
              </w:divBdr>
            </w:div>
          </w:divsChild>
        </w:div>
        <w:div w:id="823664253">
          <w:marLeft w:val="0"/>
          <w:marRight w:val="0"/>
          <w:marTop w:val="0"/>
          <w:marBottom w:val="0"/>
          <w:divBdr>
            <w:top w:val="none" w:sz="0" w:space="0" w:color="auto"/>
            <w:left w:val="none" w:sz="0" w:space="0" w:color="auto"/>
            <w:bottom w:val="none" w:sz="0" w:space="0" w:color="auto"/>
            <w:right w:val="none" w:sz="0" w:space="0" w:color="auto"/>
          </w:divBdr>
          <w:divsChild>
            <w:div w:id="562182416">
              <w:marLeft w:val="0"/>
              <w:marRight w:val="0"/>
              <w:marTop w:val="0"/>
              <w:marBottom w:val="0"/>
              <w:divBdr>
                <w:top w:val="none" w:sz="0" w:space="0" w:color="auto"/>
                <w:left w:val="none" w:sz="0" w:space="0" w:color="auto"/>
                <w:bottom w:val="none" w:sz="0" w:space="0" w:color="auto"/>
                <w:right w:val="none" w:sz="0" w:space="0" w:color="auto"/>
              </w:divBdr>
              <w:divsChild>
                <w:div w:id="2624232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70025458">
          <w:marLeft w:val="0"/>
          <w:marRight w:val="0"/>
          <w:marTop w:val="0"/>
          <w:marBottom w:val="0"/>
          <w:divBdr>
            <w:top w:val="none" w:sz="0" w:space="0" w:color="auto"/>
            <w:left w:val="none" w:sz="0" w:space="0" w:color="auto"/>
            <w:bottom w:val="none" w:sz="0" w:space="0" w:color="auto"/>
            <w:right w:val="none" w:sz="0" w:space="0" w:color="auto"/>
          </w:divBdr>
          <w:divsChild>
            <w:div w:id="841698905">
              <w:marLeft w:val="0"/>
              <w:marRight w:val="0"/>
              <w:marTop w:val="0"/>
              <w:marBottom w:val="0"/>
              <w:divBdr>
                <w:top w:val="none" w:sz="0" w:space="0" w:color="auto"/>
                <w:left w:val="none" w:sz="0" w:space="0" w:color="auto"/>
                <w:bottom w:val="none" w:sz="0" w:space="0" w:color="auto"/>
                <w:right w:val="none" w:sz="0" w:space="0" w:color="auto"/>
              </w:divBdr>
              <w:divsChild>
                <w:div w:id="91208247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879274103">
      <w:bodyDiv w:val="1"/>
      <w:marLeft w:val="0"/>
      <w:marRight w:val="0"/>
      <w:marTop w:val="0"/>
      <w:marBottom w:val="0"/>
      <w:divBdr>
        <w:top w:val="none" w:sz="0" w:space="0" w:color="auto"/>
        <w:left w:val="none" w:sz="0" w:space="0" w:color="auto"/>
        <w:bottom w:val="none" w:sz="0" w:space="0" w:color="auto"/>
        <w:right w:val="none" w:sz="0" w:space="0" w:color="auto"/>
      </w:divBdr>
    </w:div>
    <w:div w:id="1895651995">
      <w:bodyDiv w:val="1"/>
      <w:marLeft w:val="0"/>
      <w:marRight w:val="0"/>
      <w:marTop w:val="0"/>
      <w:marBottom w:val="0"/>
      <w:divBdr>
        <w:top w:val="none" w:sz="0" w:space="0" w:color="auto"/>
        <w:left w:val="none" w:sz="0" w:space="0" w:color="auto"/>
        <w:bottom w:val="none" w:sz="0" w:space="0" w:color="auto"/>
        <w:right w:val="none" w:sz="0" w:space="0" w:color="auto"/>
      </w:divBdr>
      <w:divsChild>
        <w:div w:id="948316283">
          <w:marLeft w:val="0"/>
          <w:marRight w:val="0"/>
          <w:marTop w:val="0"/>
          <w:marBottom w:val="0"/>
          <w:divBdr>
            <w:top w:val="none" w:sz="0" w:space="0" w:color="auto"/>
            <w:left w:val="none" w:sz="0" w:space="0" w:color="auto"/>
            <w:bottom w:val="none" w:sz="0" w:space="0" w:color="auto"/>
            <w:right w:val="none" w:sz="0" w:space="0" w:color="auto"/>
          </w:divBdr>
        </w:div>
        <w:div w:id="14621008">
          <w:marLeft w:val="0"/>
          <w:marRight w:val="0"/>
          <w:marTop w:val="0"/>
          <w:marBottom w:val="0"/>
          <w:divBdr>
            <w:top w:val="none" w:sz="0" w:space="0" w:color="auto"/>
            <w:left w:val="none" w:sz="0" w:space="0" w:color="auto"/>
            <w:bottom w:val="none" w:sz="0" w:space="0" w:color="auto"/>
            <w:right w:val="none" w:sz="0" w:space="0" w:color="auto"/>
          </w:divBdr>
        </w:div>
        <w:div w:id="672297660">
          <w:marLeft w:val="0"/>
          <w:marRight w:val="0"/>
          <w:marTop w:val="0"/>
          <w:marBottom w:val="0"/>
          <w:divBdr>
            <w:top w:val="none" w:sz="0" w:space="0" w:color="auto"/>
            <w:left w:val="none" w:sz="0" w:space="0" w:color="auto"/>
            <w:bottom w:val="none" w:sz="0" w:space="0" w:color="auto"/>
            <w:right w:val="none" w:sz="0" w:space="0" w:color="auto"/>
          </w:divBdr>
        </w:div>
        <w:div w:id="1057318281">
          <w:marLeft w:val="0"/>
          <w:marRight w:val="0"/>
          <w:marTop w:val="0"/>
          <w:marBottom w:val="0"/>
          <w:divBdr>
            <w:top w:val="none" w:sz="0" w:space="0" w:color="auto"/>
            <w:left w:val="none" w:sz="0" w:space="0" w:color="auto"/>
            <w:bottom w:val="none" w:sz="0" w:space="0" w:color="auto"/>
            <w:right w:val="none" w:sz="0" w:space="0" w:color="auto"/>
          </w:divBdr>
        </w:div>
        <w:div w:id="1668442062">
          <w:marLeft w:val="0"/>
          <w:marRight w:val="0"/>
          <w:marTop w:val="0"/>
          <w:marBottom w:val="0"/>
          <w:divBdr>
            <w:top w:val="none" w:sz="0" w:space="0" w:color="auto"/>
            <w:left w:val="none" w:sz="0" w:space="0" w:color="auto"/>
            <w:bottom w:val="none" w:sz="0" w:space="0" w:color="auto"/>
            <w:right w:val="none" w:sz="0" w:space="0" w:color="auto"/>
          </w:divBdr>
        </w:div>
        <w:div w:id="2086298753">
          <w:marLeft w:val="0"/>
          <w:marRight w:val="0"/>
          <w:marTop w:val="0"/>
          <w:marBottom w:val="0"/>
          <w:divBdr>
            <w:top w:val="none" w:sz="0" w:space="0" w:color="auto"/>
            <w:left w:val="none" w:sz="0" w:space="0" w:color="auto"/>
            <w:bottom w:val="none" w:sz="0" w:space="0" w:color="auto"/>
            <w:right w:val="none" w:sz="0" w:space="0" w:color="auto"/>
          </w:divBdr>
        </w:div>
        <w:div w:id="1313412405">
          <w:marLeft w:val="0"/>
          <w:marRight w:val="0"/>
          <w:marTop w:val="0"/>
          <w:marBottom w:val="0"/>
          <w:divBdr>
            <w:top w:val="none" w:sz="0" w:space="0" w:color="auto"/>
            <w:left w:val="none" w:sz="0" w:space="0" w:color="auto"/>
            <w:bottom w:val="none" w:sz="0" w:space="0" w:color="auto"/>
            <w:right w:val="none" w:sz="0" w:space="0" w:color="auto"/>
          </w:divBdr>
        </w:div>
        <w:div w:id="774323475">
          <w:marLeft w:val="0"/>
          <w:marRight w:val="0"/>
          <w:marTop w:val="0"/>
          <w:marBottom w:val="0"/>
          <w:divBdr>
            <w:top w:val="none" w:sz="0" w:space="0" w:color="auto"/>
            <w:left w:val="none" w:sz="0" w:space="0" w:color="auto"/>
            <w:bottom w:val="none" w:sz="0" w:space="0" w:color="auto"/>
            <w:right w:val="none" w:sz="0" w:space="0" w:color="auto"/>
          </w:divBdr>
        </w:div>
        <w:div w:id="600646965">
          <w:marLeft w:val="0"/>
          <w:marRight w:val="0"/>
          <w:marTop w:val="0"/>
          <w:marBottom w:val="0"/>
          <w:divBdr>
            <w:top w:val="none" w:sz="0" w:space="0" w:color="auto"/>
            <w:left w:val="none" w:sz="0" w:space="0" w:color="auto"/>
            <w:bottom w:val="none" w:sz="0" w:space="0" w:color="auto"/>
            <w:right w:val="none" w:sz="0" w:space="0" w:color="auto"/>
          </w:divBdr>
        </w:div>
        <w:div w:id="1775636166">
          <w:marLeft w:val="0"/>
          <w:marRight w:val="0"/>
          <w:marTop w:val="0"/>
          <w:marBottom w:val="0"/>
          <w:divBdr>
            <w:top w:val="none" w:sz="0" w:space="0" w:color="auto"/>
            <w:left w:val="none" w:sz="0" w:space="0" w:color="auto"/>
            <w:bottom w:val="none" w:sz="0" w:space="0" w:color="auto"/>
            <w:right w:val="none" w:sz="0" w:space="0" w:color="auto"/>
          </w:divBdr>
        </w:div>
        <w:div w:id="1386173266">
          <w:marLeft w:val="0"/>
          <w:marRight w:val="0"/>
          <w:marTop w:val="0"/>
          <w:marBottom w:val="0"/>
          <w:divBdr>
            <w:top w:val="none" w:sz="0" w:space="0" w:color="auto"/>
            <w:left w:val="none" w:sz="0" w:space="0" w:color="auto"/>
            <w:bottom w:val="none" w:sz="0" w:space="0" w:color="auto"/>
            <w:right w:val="none" w:sz="0" w:space="0" w:color="auto"/>
          </w:divBdr>
        </w:div>
        <w:div w:id="204953159">
          <w:marLeft w:val="0"/>
          <w:marRight w:val="0"/>
          <w:marTop w:val="0"/>
          <w:marBottom w:val="0"/>
          <w:divBdr>
            <w:top w:val="none" w:sz="0" w:space="0" w:color="auto"/>
            <w:left w:val="none" w:sz="0" w:space="0" w:color="auto"/>
            <w:bottom w:val="none" w:sz="0" w:space="0" w:color="auto"/>
            <w:right w:val="none" w:sz="0" w:space="0" w:color="auto"/>
          </w:divBdr>
        </w:div>
        <w:div w:id="218324169">
          <w:marLeft w:val="0"/>
          <w:marRight w:val="0"/>
          <w:marTop w:val="0"/>
          <w:marBottom w:val="0"/>
          <w:divBdr>
            <w:top w:val="none" w:sz="0" w:space="0" w:color="auto"/>
            <w:left w:val="none" w:sz="0" w:space="0" w:color="auto"/>
            <w:bottom w:val="none" w:sz="0" w:space="0" w:color="auto"/>
            <w:right w:val="none" w:sz="0" w:space="0" w:color="auto"/>
          </w:divBdr>
        </w:div>
        <w:div w:id="956840053">
          <w:marLeft w:val="0"/>
          <w:marRight w:val="0"/>
          <w:marTop w:val="0"/>
          <w:marBottom w:val="0"/>
          <w:divBdr>
            <w:top w:val="none" w:sz="0" w:space="0" w:color="auto"/>
            <w:left w:val="none" w:sz="0" w:space="0" w:color="auto"/>
            <w:bottom w:val="none" w:sz="0" w:space="0" w:color="auto"/>
            <w:right w:val="none" w:sz="0" w:space="0" w:color="auto"/>
          </w:divBdr>
        </w:div>
      </w:divsChild>
    </w:div>
    <w:div w:id="1900555298">
      <w:bodyDiv w:val="1"/>
      <w:marLeft w:val="0"/>
      <w:marRight w:val="0"/>
      <w:marTop w:val="0"/>
      <w:marBottom w:val="0"/>
      <w:divBdr>
        <w:top w:val="none" w:sz="0" w:space="0" w:color="auto"/>
        <w:left w:val="none" w:sz="0" w:space="0" w:color="auto"/>
        <w:bottom w:val="none" w:sz="0" w:space="0" w:color="auto"/>
        <w:right w:val="none" w:sz="0" w:space="0" w:color="auto"/>
      </w:divBdr>
    </w:div>
    <w:div w:id="1914580150">
      <w:bodyDiv w:val="1"/>
      <w:marLeft w:val="0"/>
      <w:marRight w:val="0"/>
      <w:marTop w:val="0"/>
      <w:marBottom w:val="0"/>
      <w:divBdr>
        <w:top w:val="none" w:sz="0" w:space="0" w:color="auto"/>
        <w:left w:val="none" w:sz="0" w:space="0" w:color="auto"/>
        <w:bottom w:val="none" w:sz="0" w:space="0" w:color="auto"/>
        <w:right w:val="none" w:sz="0" w:space="0" w:color="auto"/>
      </w:divBdr>
    </w:div>
    <w:div w:id="1966697157">
      <w:bodyDiv w:val="1"/>
      <w:marLeft w:val="0"/>
      <w:marRight w:val="0"/>
      <w:marTop w:val="0"/>
      <w:marBottom w:val="0"/>
      <w:divBdr>
        <w:top w:val="none" w:sz="0" w:space="0" w:color="auto"/>
        <w:left w:val="none" w:sz="0" w:space="0" w:color="auto"/>
        <w:bottom w:val="none" w:sz="0" w:space="0" w:color="auto"/>
        <w:right w:val="none" w:sz="0" w:space="0" w:color="auto"/>
      </w:divBdr>
    </w:div>
    <w:div w:id="2041121319">
      <w:bodyDiv w:val="1"/>
      <w:marLeft w:val="0"/>
      <w:marRight w:val="0"/>
      <w:marTop w:val="0"/>
      <w:marBottom w:val="0"/>
      <w:divBdr>
        <w:top w:val="none" w:sz="0" w:space="0" w:color="auto"/>
        <w:left w:val="none" w:sz="0" w:space="0" w:color="auto"/>
        <w:bottom w:val="none" w:sz="0" w:space="0" w:color="auto"/>
        <w:right w:val="none" w:sz="0" w:space="0" w:color="auto"/>
      </w:divBdr>
      <w:divsChild>
        <w:div w:id="598414010">
          <w:marLeft w:val="0"/>
          <w:marRight w:val="0"/>
          <w:marTop w:val="0"/>
          <w:marBottom w:val="0"/>
          <w:divBdr>
            <w:top w:val="none" w:sz="0" w:space="0" w:color="auto"/>
            <w:left w:val="none" w:sz="0" w:space="0" w:color="auto"/>
            <w:bottom w:val="none" w:sz="0" w:space="0" w:color="auto"/>
            <w:right w:val="none" w:sz="0" w:space="0" w:color="auto"/>
          </w:divBdr>
          <w:divsChild>
            <w:div w:id="1884367786">
              <w:marLeft w:val="0"/>
              <w:marRight w:val="0"/>
              <w:marTop w:val="0"/>
              <w:marBottom w:val="0"/>
              <w:divBdr>
                <w:top w:val="none" w:sz="0" w:space="0" w:color="auto"/>
                <w:left w:val="none" w:sz="0" w:space="0" w:color="auto"/>
                <w:bottom w:val="none" w:sz="0" w:space="0" w:color="auto"/>
                <w:right w:val="none" w:sz="0" w:space="0" w:color="auto"/>
              </w:divBdr>
              <w:divsChild>
                <w:div w:id="1502623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303668">
          <w:marLeft w:val="0"/>
          <w:marRight w:val="0"/>
          <w:marTop w:val="0"/>
          <w:marBottom w:val="0"/>
          <w:divBdr>
            <w:top w:val="none" w:sz="0" w:space="0" w:color="auto"/>
            <w:left w:val="none" w:sz="0" w:space="0" w:color="auto"/>
            <w:bottom w:val="none" w:sz="0" w:space="0" w:color="auto"/>
            <w:right w:val="none" w:sz="0" w:space="0" w:color="auto"/>
          </w:divBdr>
          <w:divsChild>
            <w:div w:id="1306273112">
              <w:marLeft w:val="0"/>
              <w:marRight w:val="0"/>
              <w:marTop w:val="0"/>
              <w:marBottom w:val="0"/>
              <w:divBdr>
                <w:top w:val="none" w:sz="0" w:space="0" w:color="auto"/>
                <w:left w:val="none" w:sz="0" w:space="0" w:color="auto"/>
                <w:bottom w:val="none" w:sz="0" w:space="0" w:color="auto"/>
                <w:right w:val="none" w:sz="0" w:space="0" w:color="auto"/>
              </w:divBdr>
              <w:divsChild>
                <w:div w:id="523187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83366573">
          <w:marLeft w:val="0"/>
          <w:marRight w:val="0"/>
          <w:marTop w:val="0"/>
          <w:marBottom w:val="0"/>
          <w:divBdr>
            <w:top w:val="none" w:sz="0" w:space="0" w:color="auto"/>
            <w:left w:val="none" w:sz="0" w:space="0" w:color="auto"/>
            <w:bottom w:val="none" w:sz="0" w:space="0" w:color="auto"/>
            <w:right w:val="none" w:sz="0" w:space="0" w:color="auto"/>
          </w:divBdr>
          <w:divsChild>
            <w:div w:id="63650791">
              <w:marLeft w:val="0"/>
              <w:marRight w:val="0"/>
              <w:marTop w:val="0"/>
              <w:marBottom w:val="0"/>
              <w:divBdr>
                <w:top w:val="none" w:sz="0" w:space="0" w:color="auto"/>
                <w:left w:val="none" w:sz="0" w:space="0" w:color="auto"/>
                <w:bottom w:val="none" w:sz="0" w:space="0" w:color="auto"/>
                <w:right w:val="none" w:sz="0" w:space="0" w:color="auto"/>
              </w:divBdr>
            </w:div>
          </w:divsChild>
        </w:div>
        <w:div w:id="2033408289">
          <w:marLeft w:val="0"/>
          <w:marRight w:val="0"/>
          <w:marTop w:val="0"/>
          <w:marBottom w:val="0"/>
          <w:divBdr>
            <w:top w:val="none" w:sz="0" w:space="0" w:color="auto"/>
            <w:left w:val="none" w:sz="0" w:space="0" w:color="auto"/>
            <w:bottom w:val="none" w:sz="0" w:space="0" w:color="auto"/>
            <w:right w:val="none" w:sz="0" w:space="0" w:color="auto"/>
          </w:divBdr>
          <w:divsChild>
            <w:div w:id="260527673">
              <w:marLeft w:val="0"/>
              <w:marRight w:val="0"/>
              <w:marTop w:val="0"/>
              <w:marBottom w:val="0"/>
              <w:divBdr>
                <w:top w:val="none" w:sz="0" w:space="0" w:color="auto"/>
                <w:left w:val="none" w:sz="0" w:space="0" w:color="auto"/>
                <w:bottom w:val="none" w:sz="0" w:space="0" w:color="auto"/>
                <w:right w:val="none" w:sz="0" w:space="0" w:color="auto"/>
              </w:divBdr>
              <w:divsChild>
                <w:div w:id="18765799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8744636">
          <w:marLeft w:val="0"/>
          <w:marRight w:val="0"/>
          <w:marTop w:val="0"/>
          <w:marBottom w:val="0"/>
          <w:divBdr>
            <w:top w:val="none" w:sz="0" w:space="0" w:color="auto"/>
            <w:left w:val="none" w:sz="0" w:space="0" w:color="auto"/>
            <w:bottom w:val="none" w:sz="0" w:space="0" w:color="auto"/>
            <w:right w:val="none" w:sz="0" w:space="0" w:color="auto"/>
          </w:divBdr>
          <w:divsChild>
            <w:div w:id="819004495">
              <w:marLeft w:val="0"/>
              <w:marRight w:val="0"/>
              <w:marTop w:val="0"/>
              <w:marBottom w:val="0"/>
              <w:divBdr>
                <w:top w:val="none" w:sz="0" w:space="0" w:color="auto"/>
                <w:left w:val="none" w:sz="0" w:space="0" w:color="auto"/>
                <w:bottom w:val="none" w:sz="0" w:space="0" w:color="auto"/>
                <w:right w:val="none" w:sz="0" w:space="0" w:color="auto"/>
              </w:divBdr>
              <w:divsChild>
                <w:div w:id="19537097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43944563">
      <w:bodyDiv w:val="1"/>
      <w:marLeft w:val="0"/>
      <w:marRight w:val="0"/>
      <w:marTop w:val="0"/>
      <w:marBottom w:val="0"/>
      <w:divBdr>
        <w:top w:val="none" w:sz="0" w:space="0" w:color="auto"/>
        <w:left w:val="none" w:sz="0" w:space="0" w:color="auto"/>
        <w:bottom w:val="none" w:sz="0" w:space="0" w:color="auto"/>
        <w:right w:val="none" w:sz="0" w:space="0" w:color="auto"/>
      </w:divBdr>
    </w:div>
    <w:div w:id="2106341945">
      <w:bodyDiv w:val="1"/>
      <w:marLeft w:val="0"/>
      <w:marRight w:val="0"/>
      <w:marTop w:val="0"/>
      <w:marBottom w:val="0"/>
      <w:divBdr>
        <w:top w:val="none" w:sz="0" w:space="0" w:color="auto"/>
        <w:left w:val="none" w:sz="0" w:space="0" w:color="auto"/>
        <w:bottom w:val="none" w:sz="0" w:space="0" w:color="auto"/>
        <w:right w:val="none" w:sz="0" w:space="0" w:color="auto"/>
      </w:divBdr>
    </w:div>
    <w:div w:id="2111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temas/vehiculos/" TargetMode="External"/><Relationship Id="rId7" Type="http://schemas.openxmlformats.org/officeDocument/2006/relationships/hyperlink" Target="https://www.eldiariodechihuahua.mx/economia/2025/mar/30/al-alza-venta-de-autos-electricos-en-la-entidad-688866.html" TargetMode="External"/><Relationship Id="rId2" Type="http://schemas.openxmlformats.org/officeDocument/2006/relationships/hyperlink" Target="https://planeacion.sep.gob.mx/ODS4/introduccion.aspx" TargetMode="External"/><Relationship Id="rId1" Type="http://schemas.openxmlformats.org/officeDocument/2006/relationships/hyperlink" Target="https://www.gob.mx/cms/uploads/attachment/file/857010/cuaderno_ELECTROMOVLIDAD_EN_M_XICO.pdf" TargetMode="External"/><Relationship Id="rId6" Type="http://schemas.openxmlformats.org/officeDocument/2006/relationships/hyperlink" Target="https://chihuahua.gob.mx/prensa/presentan-gobierno-del-estado-y-wdi-de-university-michigan-hoja-de-ruta-para-posicionar" TargetMode="External"/><Relationship Id="rId5" Type="http://schemas.openxmlformats.org/officeDocument/2006/relationships/hyperlink" Target="https://elpais.com/mexico/2025-01-06/el-coche-electrico-mexicano-olinia-tendra-tres-modelos-y-costara-entre-90-y-150000-pesos.html" TargetMode="External"/><Relationship Id="rId4" Type="http://schemas.openxmlformats.org/officeDocument/2006/relationships/hyperlink" Target="https://www.gob.mx/cms/uploads/attachment/file/857010/cuaderno_ELECTROMOVLIDAD_EN_M_X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A65-F10B-4A9E-A9AF-84B21F6F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4919</Words>
  <Characters>27060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NAHUN ROMEO ORTIZ OLIVARES</dc:creator>
  <cp:keywords/>
  <dc:description/>
  <cp:lastModifiedBy>congreso chihuahua</cp:lastModifiedBy>
  <cp:revision>2</cp:revision>
  <cp:lastPrinted>2025-04-10T17:23:00Z</cp:lastPrinted>
  <dcterms:created xsi:type="dcterms:W3CDTF">2025-04-14T16:27:00Z</dcterms:created>
  <dcterms:modified xsi:type="dcterms:W3CDTF">2025-04-14T16:27:00Z</dcterms:modified>
</cp:coreProperties>
</file>