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1D417" w14:textId="77777777" w:rsidR="00F42258" w:rsidRPr="00C115F0" w:rsidRDefault="00F42258" w:rsidP="00750268">
      <w:pPr>
        <w:spacing w:after="0" w:line="276" w:lineRule="auto"/>
        <w:jc w:val="both"/>
        <w:rPr>
          <w:rFonts w:ascii="Century Gothic" w:eastAsia="Times New Roman" w:hAnsi="Century Gothic" w:cs="Arial"/>
          <w:b/>
          <w:bCs/>
          <w:sz w:val="25"/>
          <w:szCs w:val="25"/>
          <w:lang w:eastAsia="es-MX"/>
        </w:rPr>
      </w:pPr>
      <w:r w:rsidRPr="00C115F0">
        <w:rPr>
          <w:rFonts w:ascii="Century Gothic" w:eastAsia="Times New Roman" w:hAnsi="Century Gothic" w:cs="Arial"/>
          <w:b/>
          <w:bCs/>
          <w:sz w:val="25"/>
          <w:szCs w:val="25"/>
          <w:lang w:eastAsia="es-MX"/>
        </w:rPr>
        <w:t>H. CONGRESO DEL ESTADO DE CHIHUAHUA</w:t>
      </w:r>
    </w:p>
    <w:p w14:paraId="40325DFB" w14:textId="77777777" w:rsidR="00F42258" w:rsidRPr="00C115F0" w:rsidRDefault="00F42258" w:rsidP="00750268">
      <w:pPr>
        <w:spacing w:after="0" w:line="276" w:lineRule="auto"/>
        <w:jc w:val="both"/>
        <w:rPr>
          <w:rFonts w:ascii="Century Gothic" w:eastAsia="Times New Roman" w:hAnsi="Century Gothic" w:cs="Arial"/>
          <w:sz w:val="25"/>
          <w:szCs w:val="25"/>
          <w:lang w:eastAsia="es-MX"/>
        </w:rPr>
      </w:pPr>
      <w:r w:rsidRPr="00C115F0">
        <w:rPr>
          <w:rFonts w:ascii="Century Gothic" w:eastAsia="Times New Roman" w:hAnsi="Century Gothic" w:cs="Arial"/>
          <w:b/>
          <w:bCs/>
          <w:sz w:val="25"/>
          <w:szCs w:val="25"/>
          <w:lang w:eastAsia="es-MX"/>
        </w:rPr>
        <w:t xml:space="preserve">P R E S E N T E. </w:t>
      </w:r>
    </w:p>
    <w:p w14:paraId="674C481D" w14:textId="77777777" w:rsidR="00C115F0" w:rsidRDefault="00554E93" w:rsidP="00750268">
      <w:pPr>
        <w:pStyle w:val="NormalWeb"/>
        <w:spacing w:line="276" w:lineRule="auto"/>
        <w:jc w:val="both"/>
        <w:rPr>
          <w:rFonts w:ascii="Century Gothic" w:hAnsi="Century Gothic"/>
          <w:sz w:val="25"/>
          <w:szCs w:val="25"/>
        </w:rPr>
      </w:pPr>
      <w:r w:rsidRPr="00554E93">
        <w:rPr>
          <w:rFonts w:ascii="Century Gothic" w:hAnsi="Century Gothic" w:cs="Arial"/>
          <w:sz w:val="25"/>
          <w:szCs w:val="25"/>
        </w:rPr>
        <w:t>Las que suscribimos, las diputadas América Victoria Aguilar Gil y Alma Yesenia Portillo Lerma, en nuestro carácter de representantes parlamentarias del Partido del Trabajo y de</w:t>
      </w:r>
      <w:r w:rsidR="003C3996">
        <w:rPr>
          <w:rFonts w:ascii="Century Gothic" w:hAnsi="Century Gothic" w:cs="Arial"/>
          <w:sz w:val="25"/>
          <w:szCs w:val="25"/>
        </w:rPr>
        <w:t>l Partido</w:t>
      </w:r>
      <w:r w:rsidRPr="00554E93">
        <w:rPr>
          <w:rFonts w:ascii="Century Gothic" w:hAnsi="Century Gothic" w:cs="Arial"/>
          <w:sz w:val="25"/>
          <w:szCs w:val="25"/>
        </w:rPr>
        <w:t xml:space="preserve"> Movimiento Ciudadano, respectivamente, en la Sexagésima Octava Legislatura del Honorable Congreso del Estado</w:t>
      </w:r>
      <w:r>
        <w:rPr>
          <w:rFonts w:ascii="Century Gothic" w:hAnsi="Century Gothic" w:cs="Arial"/>
          <w:sz w:val="25"/>
          <w:szCs w:val="25"/>
        </w:rPr>
        <w:t>, en uso de nuestras</w:t>
      </w:r>
      <w:r w:rsidR="00F42258" w:rsidRPr="00C115F0">
        <w:rPr>
          <w:rFonts w:ascii="Century Gothic" w:hAnsi="Century Gothic" w:cs="Arial"/>
          <w:sz w:val="25"/>
          <w:szCs w:val="25"/>
        </w:rPr>
        <w:t xml:space="preserve"> atribuciones conferidas por los artículos 64, fracción XLVII, y 68 fracción I, de la Constitución Política del Estado de Chihuahua, así como 169 y 174 de la Ley Orgánica del Poder Legislativo del Estado de Chihuahua; comparezco ante esta Honorable Representación Popular para presentar</w:t>
      </w:r>
      <w:r w:rsidR="00F42258" w:rsidRPr="00C115F0">
        <w:rPr>
          <w:rFonts w:ascii="Century Gothic" w:hAnsi="Century Gothic" w:cs="Arial"/>
          <w:color w:val="000000" w:themeColor="text1"/>
          <w:sz w:val="25"/>
          <w:szCs w:val="25"/>
        </w:rPr>
        <w:t xml:space="preserve"> </w:t>
      </w:r>
      <w:r w:rsidR="00FA5BDF">
        <w:rPr>
          <w:rFonts w:ascii="Century Gothic" w:hAnsi="Century Gothic" w:cs="Arial"/>
          <w:b/>
          <w:bCs/>
          <w:color w:val="000000" w:themeColor="text1"/>
          <w:sz w:val="25"/>
          <w:szCs w:val="25"/>
        </w:rPr>
        <w:t>EL</w:t>
      </w:r>
      <w:r w:rsidR="00F42258" w:rsidRPr="00C115F0">
        <w:rPr>
          <w:rFonts w:ascii="Century Gothic" w:hAnsi="Century Gothic" w:cs="Arial"/>
          <w:b/>
          <w:bCs/>
          <w:color w:val="000000" w:themeColor="text1"/>
          <w:sz w:val="25"/>
          <w:szCs w:val="25"/>
        </w:rPr>
        <w:t xml:space="preserve"> PUNTO DE ACUERDO:</w:t>
      </w:r>
      <w:r w:rsidR="00750268">
        <w:rPr>
          <w:rStyle w:val="Textoennegrita"/>
          <w:rFonts w:ascii="Century Gothic" w:hAnsi="Century Gothic"/>
          <w:sz w:val="25"/>
          <w:szCs w:val="25"/>
        </w:rPr>
        <w:t xml:space="preserve"> </w:t>
      </w:r>
      <w:r w:rsidR="00750268" w:rsidRPr="00736F22">
        <w:rPr>
          <w:rFonts w:ascii="Century Gothic" w:hAnsi="Century Gothic" w:cs="Arial"/>
          <w:b/>
          <w:bCs/>
          <w:color w:val="000000" w:themeColor="text1"/>
          <w:sz w:val="25"/>
          <w:szCs w:val="25"/>
        </w:rPr>
        <w:t xml:space="preserve">A EFECTO DE SOLICITAR LA COMPARECENCIA ANTE </w:t>
      </w:r>
      <w:r w:rsidR="00280A7F" w:rsidRPr="00280A7F">
        <w:rPr>
          <w:rFonts w:ascii="Century Gothic" w:hAnsi="Century Gothic" w:cs="Arial"/>
          <w:b/>
          <w:bCs/>
          <w:color w:val="000000" w:themeColor="text1"/>
          <w:sz w:val="25"/>
          <w:szCs w:val="25"/>
        </w:rPr>
        <w:t xml:space="preserve">LA COMISIÓN DE IGUALDAD </w:t>
      </w:r>
      <w:r w:rsidR="00280A7F" w:rsidRPr="00280A7F">
        <w:rPr>
          <w:rFonts w:ascii="Century Gothic" w:hAnsi="Century Gothic"/>
          <w:b/>
          <w:sz w:val="25"/>
          <w:szCs w:val="25"/>
        </w:rPr>
        <w:t>AL TITULAR DE LA SECRETARÍA DE SEGURIDAD PÚBLICA DEL ESTADO, LO ANTERIOR PAR COMPARECER ANTE ESTA SOBERANÍA</w:t>
      </w:r>
      <w:r w:rsidR="00343310">
        <w:rPr>
          <w:rFonts w:ascii="Century Gothic" w:hAnsi="Century Gothic"/>
          <w:sz w:val="25"/>
          <w:szCs w:val="25"/>
        </w:rPr>
        <w:t>, ello</w:t>
      </w:r>
      <w:r w:rsidR="00C115F0" w:rsidRPr="00C115F0">
        <w:rPr>
          <w:rFonts w:ascii="Century Gothic" w:hAnsi="Century Gothic"/>
          <w:sz w:val="25"/>
          <w:szCs w:val="25"/>
        </w:rPr>
        <w:t xml:space="preserve"> para rendir un informe detallado sobre los operativos de seguridad implementados el pasado 8 de marzo del presente año, así como sobre las detenciones de diversas mujeres durante la manifestación conmemorativa del Día Internacional de la Mujer en la ciudad de Chihuahua.</w:t>
      </w:r>
    </w:p>
    <w:p w14:paraId="747769E2" w14:textId="77777777" w:rsidR="002E41D6" w:rsidRPr="002E41D6" w:rsidRDefault="002E41D6" w:rsidP="003F2788">
      <w:pPr>
        <w:pStyle w:val="NormalWeb"/>
        <w:jc w:val="center"/>
        <w:rPr>
          <w:rFonts w:ascii="Century Gothic" w:hAnsi="Century Gothic"/>
        </w:rPr>
      </w:pPr>
      <w:r w:rsidRPr="002E41D6">
        <w:rPr>
          <w:rStyle w:val="Textoennegrita"/>
          <w:rFonts w:ascii="Century Gothic" w:hAnsi="Century Gothic"/>
        </w:rPr>
        <w:t>EXPOSICIÓN DE MOTIVOS</w:t>
      </w:r>
    </w:p>
    <w:p w14:paraId="2425EBC7" w14:textId="77777777" w:rsidR="006353D8" w:rsidRPr="006353D8" w:rsidRDefault="006353D8" w:rsidP="006353D8">
      <w:pPr>
        <w:pStyle w:val="NormalWeb"/>
        <w:jc w:val="both"/>
        <w:rPr>
          <w:rFonts w:ascii="Century Gothic" w:hAnsi="Century Gothic"/>
          <w:sz w:val="25"/>
          <w:szCs w:val="25"/>
        </w:rPr>
      </w:pPr>
      <w:r w:rsidRPr="006353D8">
        <w:rPr>
          <w:rFonts w:ascii="Century Gothic" w:hAnsi="Century Gothic"/>
          <w:sz w:val="25"/>
          <w:szCs w:val="25"/>
        </w:rPr>
        <w:t xml:space="preserve">El Día Internacional de la Mujer representa una fecha de reivindicación de los derechos de las mujeres, así como un espacio de denuncia ante la persistencia de desigualdades y violencias de género. En </w:t>
      </w:r>
      <w:r w:rsidR="000C3209">
        <w:rPr>
          <w:rFonts w:ascii="Century Gothic" w:hAnsi="Century Gothic"/>
          <w:sz w:val="25"/>
          <w:szCs w:val="25"/>
        </w:rPr>
        <w:t>el Estado</w:t>
      </w:r>
      <w:r w:rsidRPr="006353D8">
        <w:rPr>
          <w:rFonts w:ascii="Century Gothic" w:hAnsi="Century Gothic"/>
          <w:sz w:val="25"/>
          <w:szCs w:val="25"/>
        </w:rPr>
        <w:t>, al igual que en muchas partes del mundo, miles de mujeres ejercieron su derecho a la protesta pacífica el pasado 8 de marzo.</w:t>
      </w:r>
    </w:p>
    <w:p w14:paraId="5DD301B1" w14:textId="77777777" w:rsidR="006353D8" w:rsidRPr="006353D8" w:rsidRDefault="006353D8" w:rsidP="006353D8">
      <w:pPr>
        <w:pStyle w:val="NormalWeb"/>
        <w:jc w:val="both"/>
        <w:rPr>
          <w:rFonts w:ascii="Century Gothic" w:hAnsi="Century Gothic"/>
          <w:sz w:val="25"/>
          <w:szCs w:val="25"/>
        </w:rPr>
      </w:pPr>
    </w:p>
    <w:p w14:paraId="02F4B953" w14:textId="77777777" w:rsidR="00592A0A" w:rsidRDefault="006353D8" w:rsidP="006353D8">
      <w:pPr>
        <w:pStyle w:val="NormalWeb"/>
        <w:jc w:val="both"/>
        <w:rPr>
          <w:rFonts w:ascii="Century Gothic" w:hAnsi="Century Gothic"/>
          <w:sz w:val="25"/>
          <w:szCs w:val="25"/>
        </w:rPr>
      </w:pPr>
      <w:r w:rsidRPr="006353D8">
        <w:rPr>
          <w:rFonts w:ascii="Century Gothic" w:hAnsi="Century Gothic"/>
          <w:sz w:val="25"/>
          <w:szCs w:val="25"/>
        </w:rPr>
        <w:lastRenderedPageBreak/>
        <w:t xml:space="preserve">Sin embargo, de acuerdo con múltiples fuentes periodísticas y testimonios, la jornada de manifestación se vio empañada por la intervención de cuerpos de seguridad que llevaron a cabo diversas detenciones de mujeres, algunas de ellas identificadas como activistas y defensoras de derechos humanos. </w:t>
      </w:r>
    </w:p>
    <w:p w14:paraId="0176465A" w14:textId="77777777" w:rsidR="006353D8" w:rsidRPr="006353D8" w:rsidRDefault="006353D8" w:rsidP="006353D8">
      <w:pPr>
        <w:pStyle w:val="NormalWeb"/>
        <w:jc w:val="both"/>
        <w:rPr>
          <w:rFonts w:ascii="Century Gothic" w:hAnsi="Century Gothic"/>
          <w:sz w:val="25"/>
          <w:szCs w:val="25"/>
        </w:rPr>
      </w:pPr>
      <w:r w:rsidRPr="006353D8">
        <w:rPr>
          <w:rFonts w:ascii="Century Gothic" w:hAnsi="Century Gothic"/>
          <w:sz w:val="25"/>
          <w:szCs w:val="25"/>
        </w:rPr>
        <w:t xml:space="preserve">Según reportes de La Jornada y El Heraldo de Chihuahua, al menos tres mujeres fueron detenidas sin una causa clara y fueron trasladadas a instalaciones de seguridad sin que se les permitiera comunicación inmediata con abogados o familiares. Testimonios de </w:t>
      </w:r>
      <w:r w:rsidR="00D86E0A" w:rsidRPr="006353D8">
        <w:rPr>
          <w:rFonts w:ascii="Century Gothic" w:hAnsi="Century Gothic"/>
          <w:sz w:val="25"/>
          <w:szCs w:val="25"/>
        </w:rPr>
        <w:t>manifestantes,</w:t>
      </w:r>
      <w:r w:rsidRPr="006353D8">
        <w:rPr>
          <w:rFonts w:ascii="Century Gothic" w:hAnsi="Century Gothic"/>
          <w:sz w:val="25"/>
          <w:szCs w:val="25"/>
        </w:rPr>
        <w:t xml:space="preserve"> </w:t>
      </w:r>
      <w:r w:rsidR="00D86E0A">
        <w:rPr>
          <w:rFonts w:ascii="Century Gothic" w:hAnsi="Century Gothic"/>
          <w:sz w:val="25"/>
          <w:szCs w:val="25"/>
        </w:rPr>
        <w:t>así</w:t>
      </w:r>
      <w:r w:rsidR="00592A0A">
        <w:rPr>
          <w:rFonts w:ascii="Century Gothic" w:hAnsi="Century Gothic"/>
          <w:sz w:val="25"/>
          <w:szCs w:val="25"/>
        </w:rPr>
        <w:t xml:space="preserve"> como en videos publicados en redes sociales </w:t>
      </w:r>
      <w:r w:rsidRPr="006353D8">
        <w:rPr>
          <w:rFonts w:ascii="Century Gothic" w:hAnsi="Century Gothic"/>
          <w:sz w:val="25"/>
          <w:szCs w:val="25"/>
        </w:rPr>
        <w:t>las detenciones fueron violenta</w:t>
      </w:r>
      <w:r w:rsidR="002C789E">
        <w:rPr>
          <w:rFonts w:ascii="Century Gothic" w:hAnsi="Century Gothic"/>
          <w:sz w:val="25"/>
          <w:szCs w:val="25"/>
        </w:rPr>
        <w:t>s y sin justificación aparente.</w:t>
      </w:r>
    </w:p>
    <w:p w14:paraId="317589B8" w14:textId="77777777" w:rsidR="009239A4" w:rsidRDefault="006353D8" w:rsidP="006353D8">
      <w:pPr>
        <w:pStyle w:val="NormalWeb"/>
        <w:jc w:val="both"/>
        <w:rPr>
          <w:rFonts w:ascii="Century Gothic" w:hAnsi="Century Gothic"/>
          <w:sz w:val="25"/>
          <w:szCs w:val="25"/>
        </w:rPr>
      </w:pPr>
      <w:r w:rsidRPr="006353D8">
        <w:rPr>
          <w:rFonts w:ascii="Century Gothic" w:hAnsi="Century Gothic"/>
          <w:sz w:val="25"/>
          <w:szCs w:val="25"/>
        </w:rPr>
        <w:t>Adicionalmente, el medio Impacto Noticias informó que colectivos feministas han denunciado abuso policial y represión selectiva hacia activistas</w:t>
      </w:r>
      <w:r w:rsidR="002D2795">
        <w:rPr>
          <w:rFonts w:ascii="Century Gothic" w:hAnsi="Century Gothic"/>
          <w:sz w:val="25"/>
          <w:szCs w:val="25"/>
        </w:rPr>
        <w:t xml:space="preserve">, ya que algunas de ellas </w:t>
      </w:r>
      <w:r w:rsidRPr="006353D8">
        <w:rPr>
          <w:rFonts w:ascii="Century Gothic" w:hAnsi="Century Gothic"/>
          <w:sz w:val="25"/>
          <w:szCs w:val="25"/>
        </w:rPr>
        <w:t xml:space="preserve">fueron </w:t>
      </w:r>
      <w:r w:rsidR="009239A4">
        <w:rPr>
          <w:rFonts w:ascii="Century Gothic" w:hAnsi="Century Gothic"/>
          <w:sz w:val="25"/>
          <w:szCs w:val="25"/>
        </w:rPr>
        <w:t>detenida</w:t>
      </w:r>
      <w:r w:rsidRPr="006353D8">
        <w:rPr>
          <w:rFonts w:ascii="Century Gothic" w:hAnsi="Century Gothic"/>
          <w:sz w:val="25"/>
          <w:szCs w:val="25"/>
        </w:rPr>
        <w:t>s durante horas sin ser informadas de los cargos</w:t>
      </w:r>
      <w:r w:rsidR="009239A4">
        <w:rPr>
          <w:rFonts w:ascii="Century Gothic" w:hAnsi="Century Gothic"/>
          <w:sz w:val="25"/>
          <w:szCs w:val="25"/>
        </w:rPr>
        <w:t xml:space="preserve"> en su contra, lo que constituye a</w:t>
      </w:r>
      <w:r w:rsidRPr="006353D8">
        <w:rPr>
          <w:rFonts w:ascii="Century Gothic" w:hAnsi="Century Gothic"/>
          <w:sz w:val="25"/>
          <w:szCs w:val="25"/>
        </w:rPr>
        <w:t xml:space="preserve"> una posible vulneración de sus derechos fundamentales. </w:t>
      </w:r>
    </w:p>
    <w:p w14:paraId="053129F7" w14:textId="77777777" w:rsidR="006353D8" w:rsidRPr="006353D8" w:rsidRDefault="009239A4" w:rsidP="006353D8">
      <w:pPr>
        <w:pStyle w:val="NormalWeb"/>
        <w:jc w:val="both"/>
        <w:rPr>
          <w:rFonts w:ascii="Century Gothic" w:hAnsi="Century Gothic"/>
          <w:sz w:val="25"/>
          <w:szCs w:val="25"/>
        </w:rPr>
      </w:pPr>
      <w:r>
        <w:rPr>
          <w:rFonts w:ascii="Century Gothic" w:hAnsi="Century Gothic"/>
          <w:sz w:val="25"/>
          <w:szCs w:val="25"/>
        </w:rPr>
        <w:t>Aunado a lo anterior v</w:t>
      </w:r>
      <w:r w:rsidR="006353D8" w:rsidRPr="006353D8">
        <w:rPr>
          <w:rFonts w:ascii="Century Gothic" w:hAnsi="Century Gothic"/>
          <w:sz w:val="25"/>
          <w:szCs w:val="25"/>
        </w:rPr>
        <w:t>ideos difundidos en redes sociales y reportes de Telemundo muestran imágenes de elementos de seguridad estatal forcejeando con manifestantes y aplicando medidas d</w:t>
      </w:r>
      <w:r w:rsidR="002C789E">
        <w:rPr>
          <w:rFonts w:ascii="Century Gothic" w:hAnsi="Century Gothic"/>
          <w:sz w:val="25"/>
          <w:szCs w:val="25"/>
        </w:rPr>
        <w:t>e contención desproporcionadas.</w:t>
      </w:r>
    </w:p>
    <w:p w14:paraId="4A238C0F" w14:textId="77777777" w:rsidR="00917832" w:rsidRDefault="0037216D" w:rsidP="006353D8">
      <w:pPr>
        <w:pStyle w:val="NormalWeb"/>
        <w:jc w:val="both"/>
        <w:rPr>
          <w:rFonts w:ascii="Century Gothic" w:hAnsi="Century Gothic"/>
          <w:sz w:val="25"/>
          <w:szCs w:val="25"/>
        </w:rPr>
      </w:pPr>
      <w:r>
        <w:rPr>
          <w:rFonts w:ascii="Century Gothic" w:hAnsi="Century Gothic"/>
          <w:sz w:val="25"/>
          <w:szCs w:val="25"/>
        </w:rPr>
        <w:t>En ese sentido, no puede existir dichas arbitrariedades</w:t>
      </w:r>
      <w:r w:rsidR="006219F1">
        <w:rPr>
          <w:rFonts w:ascii="Century Gothic" w:hAnsi="Century Gothic"/>
          <w:sz w:val="25"/>
          <w:szCs w:val="25"/>
        </w:rPr>
        <w:t xml:space="preserve"> por parte de las autoridades del estado ya que es un derecho instaurado por la  </w:t>
      </w:r>
      <w:r>
        <w:rPr>
          <w:rFonts w:ascii="Century Gothic" w:hAnsi="Century Gothic"/>
          <w:sz w:val="25"/>
          <w:szCs w:val="25"/>
        </w:rPr>
        <w:t xml:space="preserve"> </w:t>
      </w:r>
      <w:r w:rsidR="006353D8" w:rsidRPr="006353D8">
        <w:rPr>
          <w:rFonts w:ascii="Century Gothic" w:hAnsi="Century Gothic"/>
          <w:sz w:val="25"/>
          <w:szCs w:val="25"/>
        </w:rPr>
        <w:t xml:space="preserve">Constitución Política de los Estados Unidos Mexicanos </w:t>
      </w:r>
      <w:r w:rsidR="00917832">
        <w:rPr>
          <w:rFonts w:ascii="Century Gothic" w:hAnsi="Century Gothic"/>
          <w:sz w:val="25"/>
          <w:szCs w:val="25"/>
        </w:rPr>
        <w:t xml:space="preserve">la cual </w:t>
      </w:r>
      <w:r w:rsidR="006353D8" w:rsidRPr="006353D8">
        <w:rPr>
          <w:rFonts w:ascii="Century Gothic" w:hAnsi="Century Gothic"/>
          <w:sz w:val="25"/>
          <w:szCs w:val="25"/>
        </w:rPr>
        <w:t xml:space="preserve">protege el derecho a la manifestación y la protesta pacífica en sus artículos 6 y 9, al igual que tratados internacionales suscritos por México, como la Convención Americana sobre Derechos Humanos y el Pacto Internacional de Derechos Civiles y Políticos. </w:t>
      </w:r>
    </w:p>
    <w:p w14:paraId="50C0FACB" w14:textId="77777777" w:rsidR="006353D8" w:rsidRPr="006353D8" w:rsidRDefault="006353D8" w:rsidP="006353D8">
      <w:pPr>
        <w:pStyle w:val="NormalWeb"/>
        <w:jc w:val="both"/>
        <w:rPr>
          <w:rFonts w:ascii="Century Gothic" w:hAnsi="Century Gothic"/>
          <w:sz w:val="25"/>
          <w:szCs w:val="25"/>
        </w:rPr>
      </w:pPr>
      <w:r w:rsidRPr="006353D8">
        <w:rPr>
          <w:rFonts w:ascii="Century Gothic" w:hAnsi="Century Gothic"/>
          <w:sz w:val="25"/>
          <w:szCs w:val="25"/>
        </w:rPr>
        <w:lastRenderedPageBreak/>
        <w:t>La intervención del Estado en contextos de protesta debe garantizar el respeto a estos derechos y no generar escenarios de represión o crimina</w:t>
      </w:r>
      <w:r w:rsidR="002C789E">
        <w:rPr>
          <w:rFonts w:ascii="Century Gothic" w:hAnsi="Century Gothic"/>
          <w:sz w:val="25"/>
          <w:szCs w:val="25"/>
        </w:rPr>
        <w:t>lización de la protesta social.</w:t>
      </w:r>
    </w:p>
    <w:p w14:paraId="16623017" w14:textId="77777777" w:rsidR="006353D8" w:rsidRPr="006353D8" w:rsidRDefault="006353D8" w:rsidP="006353D8">
      <w:pPr>
        <w:pStyle w:val="NormalWeb"/>
        <w:jc w:val="both"/>
        <w:rPr>
          <w:rFonts w:ascii="Century Gothic" w:hAnsi="Century Gothic"/>
          <w:sz w:val="25"/>
          <w:szCs w:val="25"/>
        </w:rPr>
      </w:pPr>
      <w:r w:rsidRPr="006353D8">
        <w:rPr>
          <w:rFonts w:ascii="Century Gothic" w:hAnsi="Century Gothic"/>
          <w:sz w:val="25"/>
          <w:szCs w:val="25"/>
        </w:rPr>
        <w:t>Ante ello, resulta indispensable que las autoridades estatales expliquen los fundamentos legales de su actuación, los protocolos utilizados y las medidas que adoptarán para prevenir violaciones a los derechos humanos en futuras movilizaciones.</w:t>
      </w:r>
    </w:p>
    <w:p w14:paraId="4FDB9CE0" w14:textId="77777777" w:rsidR="00485F55" w:rsidRDefault="006353D8" w:rsidP="006353D8">
      <w:pPr>
        <w:pStyle w:val="NormalWeb"/>
        <w:jc w:val="both"/>
        <w:rPr>
          <w:rFonts w:ascii="Century Gothic" w:hAnsi="Century Gothic"/>
          <w:sz w:val="25"/>
          <w:szCs w:val="25"/>
        </w:rPr>
      </w:pPr>
      <w:r w:rsidRPr="006353D8">
        <w:rPr>
          <w:rFonts w:ascii="Century Gothic" w:hAnsi="Century Gothic"/>
          <w:sz w:val="25"/>
          <w:szCs w:val="25"/>
        </w:rPr>
        <w:t xml:space="preserve">Es responsabilidad de este Honorable Congreso velar por el respeto irrestricto a los derechos fundamentales y exigir transparencia en el actuar de las fuerzas de seguridad del Estado. </w:t>
      </w:r>
    </w:p>
    <w:p w14:paraId="371E11E5" w14:textId="77777777" w:rsidR="006353D8" w:rsidRPr="006353D8" w:rsidRDefault="006353D8" w:rsidP="006353D8">
      <w:pPr>
        <w:pStyle w:val="NormalWeb"/>
        <w:jc w:val="both"/>
        <w:rPr>
          <w:rFonts w:ascii="Century Gothic" w:hAnsi="Century Gothic"/>
          <w:sz w:val="25"/>
          <w:szCs w:val="25"/>
        </w:rPr>
      </w:pPr>
      <w:r w:rsidRPr="006353D8">
        <w:rPr>
          <w:rFonts w:ascii="Century Gothic" w:hAnsi="Century Gothic"/>
          <w:sz w:val="25"/>
          <w:szCs w:val="25"/>
        </w:rPr>
        <w:t xml:space="preserve">Por lo tanto, </w:t>
      </w:r>
      <w:r w:rsidR="00485F55">
        <w:rPr>
          <w:rFonts w:ascii="Century Gothic" w:hAnsi="Century Gothic"/>
          <w:sz w:val="25"/>
          <w:szCs w:val="25"/>
        </w:rPr>
        <w:t>propongo a esta soberanía</w:t>
      </w:r>
      <w:r w:rsidRPr="006353D8">
        <w:rPr>
          <w:rFonts w:ascii="Century Gothic" w:hAnsi="Century Gothic"/>
          <w:sz w:val="25"/>
          <w:szCs w:val="25"/>
        </w:rPr>
        <w:t xml:space="preserve"> la comparecencia de</w:t>
      </w:r>
      <w:r w:rsidR="00B5194B">
        <w:rPr>
          <w:rFonts w:ascii="Century Gothic" w:hAnsi="Century Gothic"/>
          <w:sz w:val="25"/>
          <w:szCs w:val="25"/>
        </w:rPr>
        <w:t>l titular</w:t>
      </w:r>
      <w:r w:rsidRPr="006353D8">
        <w:rPr>
          <w:rFonts w:ascii="Century Gothic" w:hAnsi="Century Gothic"/>
          <w:sz w:val="25"/>
          <w:szCs w:val="25"/>
        </w:rPr>
        <w:t xml:space="preserve"> de la Secretaría de Seguridad Pública para</w:t>
      </w:r>
      <w:r w:rsidR="00B5194B">
        <w:rPr>
          <w:rFonts w:ascii="Century Gothic" w:hAnsi="Century Gothic"/>
          <w:sz w:val="25"/>
          <w:szCs w:val="25"/>
        </w:rPr>
        <w:t xml:space="preserve"> que esclarezca</w:t>
      </w:r>
      <w:r w:rsidR="003B0994">
        <w:rPr>
          <w:rFonts w:ascii="Century Gothic" w:hAnsi="Century Gothic"/>
          <w:sz w:val="25"/>
          <w:szCs w:val="25"/>
        </w:rPr>
        <w:t xml:space="preserve"> estos hechos y garantice</w:t>
      </w:r>
      <w:r w:rsidRPr="006353D8">
        <w:rPr>
          <w:rFonts w:ascii="Century Gothic" w:hAnsi="Century Gothic"/>
          <w:sz w:val="25"/>
          <w:szCs w:val="25"/>
        </w:rPr>
        <w:t xml:space="preserve"> </w:t>
      </w:r>
      <w:r w:rsidR="002C789E">
        <w:rPr>
          <w:rFonts w:ascii="Century Gothic" w:hAnsi="Century Gothic"/>
          <w:sz w:val="25"/>
          <w:szCs w:val="25"/>
        </w:rPr>
        <w:t>que no se repitan en el futuro.</w:t>
      </w:r>
    </w:p>
    <w:p w14:paraId="17A153D6" w14:textId="77777777" w:rsidR="00C72B8A" w:rsidRPr="00C72B8A" w:rsidRDefault="006353D8" w:rsidP="00C72B8A">
      <w:pPr>
        <w:pStyle w:val="NormalWeb"/>
        <w:jc w:val="both"/>
        <w:rPr>
          <w:rFonts w:ascii="Century Gothic" w:hAnsi="Century Gothic"/>
          <w:sz w:val="25"/>
          <w:szCs w:val="25"/>
        </w:rPr>
      </w:pPr>
      <w:r w:rsidRPr="006353D8">
        <w:rPr>
          <w:rFonts w:ascii="Century Gothic" w:hAnsi="Century Gothic"/>
          <w:sz w:val="25"/>
          <w:szCs w:val="25"/>
        </w:rPr>
        <w:t>Por lo anteriormente expuesto, someto a la consideración de esta Honorable Asamblea el siguiente:</w:t>
      </w:r>
    </w:p>
    <w:p w14:paraId="231A03D3" w14:textId="77777777" w:rsidR="00C72B8A" w:rsidRPr="00C115F0" w:rsidRDefault="00C72B8A" w:rsidP="00C72B8A">
      <w:pPr>
        <w:spacing w:before="100" w:beforeAutospacing="1" w:after="100" w:afterAutospacing="1" w:line="276" w:lineRule="auto"/>
        <w:jc w:val="center"/>
        <w:rPr>
          <w:rFonts w:ascii="Century Gothic" w:eastAsia="Times New Roman" w:hAnsi="Century Gothic" w:cs="Arial"/>
          <w:sz w:val="25"/>
          <w:szCs w:val="25"/>
          <w:lang w:eastAsia="es-MX"/>
        </w:rPr>
      </w:pPr>
      <w:r w:rsidRPr="00C115F0">
        <w:rPr>
          <w:rFonts w:ascii="Century Gothic" w:eastAsia="Times New Roman" w:hAnsi="Century Gothic" w:cs="Arial"/>
          <w:b/>
          <w:bCs/>
          <w:sz w:val="25"/>
          <w:szCs w:val="25"/>
          <w:lang w:eastAsia="es-MX"/>
        </w:rPr>
        <w:t>PUNTO DE ACUERDO</w:t>
      </w:r>
    </w:p>
    <w:p w14:paraId="38116947" w14:textId="77777777" w:rsidR="002E41D6" w:rsidRPr="006353D8" w:rsidRDefault="002E41D6" w:rsidP="002E41D6">
      <w:pPr>
        <w:pStyle w:val="NormalWeb"/>
        <w:jc w:val="both"/>
        <w:rPr>
          <w:rFonts w:ascii="Century Gothic" w:hAnsi="Century Gothic"/>
          <w:sz w:val="25"/>
          <w:szCs w:val="25"/>
        </w:rPr>
      </w:pPr>
      <w:r w:rsidRPr="006353D8">
        <w:rPr>
          <w:rStyle w:val="Textoennegrita"/>
          <w:rFonts w:ascii="Century Gothic" w:hAnsi="Century Gothic"/>
          <w:sz w:val="25"/>
          <w:szCs w:val="25"/>
        </w:rPr>
        <w:t>PRIMERO.</w:t>
      </w:r>
      <w:r w:rsidR="00AE5A0F">
        <w:rPr>
          <w:rFonts w:ascii="Century Gothic" w:hAnsi="Century Gothic"/>
          <w:sz w:val="25"/>
          <w:szCs w:val="25"/>
        </w:rPr>
        <w:t xml:space="preserve"> Se exhorta </w:t>
      </w:r>
      <w:r w:rsidRPr="006353D8">
        <w:rPr>
          <w:rFonts w:ascii="Century Gothic" w:hAnsi="Century Gothic"/>
          <w:sz w:val="25"/>
          <w:szCs w:val="25"/>
        </w:rPr>
        <w:t>al titular de la Secretaría de Seguridad Pública del Estado de Chihuahua a comparecer ante este Honorable Congreso para rendir un informe detallado sobre los hechos ocurridos el pasado 8 de marzo de 2025, relacionados con la detención de mujeres manifestantes, así como sobre los protocolos y lineamientos aplicados durante la manifestación.</w:t>
      </w:r>
    </w:p>
    <w:p w14:paraId="0F00A868" w14:textId="77777777" w:rsidR="002E41D6" w:rsidRPr="006353D8" w:rsidRDefault="002E41D6" w:rsidP="002E41D6">
      <w:pPr>
        <w:pStyle w:val="NormalWeb"/>
        <w:jc w:val="both"/>
        <w:rPr>
          <w:rFonts w:ascii="Century Gothic" w:hAnsi="Century Gothic"/>
          <w:sz w:val="25"/>
          <w:szCs w:val="25"/>
        </w:rPr>
      </w:pPr>
      <w:r w:rsidRPr="006353D8">
        <w:rPr>
          <w:rStyle w:val="Textoennegrita"/>
          <w:rFonts w:ascii="Century Gothic" w:hAnsi="Century Gothic"/>
          <w:sz w:val="25"/>
          <w:szCs w:val="25"/>
        </w:rPr>
        <w:t>SEGUNDO.</w:t>
      </w:r>
      <w:r w:rsidR="00AE5A0F">
        <w:rPr>
          <w:rFonts w:ascii="Century Gothic" w:hAnsi="Century Gothic"/>
          <w:sz w:val="25"/>
          <w:szCs w:val="25"/>
        </w:rPr>
        <w:t xml:space="preserve"> Se solicita a la autoridad mencionada que informe</w:t>
      </w:r>
      <w:r w:rsidRPr="006353D8">
        <w:rPr>
          <w:rFonts w:ascii="Century Gothic" w:hAnsi="Century Gothic"/>
          <w:sz w:val="25"/>
          <w:szCs w:val="25"/>
        </w:rPr>
        <w:t xml:space="preserve"> sobre las acciones que se implementarán para garantizar el respeto a los derechos humanos de las manifestantes en futuras movilizaciones, así como las medidas de sanción a funcionarios o elementos de seguridad que hayan incurrido en posibles violaciones a los derechos fundamentales.</w:t>
      </w:r>
    </w:p>
    <w:p w14:paraId="27494891" w14:textId="77777777" w:rsidR="002E41D6" w:rsidRPr="006353D8" w:rsidRDefault="002E41D6" w:rsidP="002E41D6">
      <w:pPr>
        <w:pStyle w:val="NormalWeb"/>
        <w:jc w:val="both"/>
        <w:rPr>
          <w:rFonts w:ascii="Century Gothic" w:hAnsi="Century Gothic"/>
          <w:sz w:val="25"/>
          <w:szCs w:val="25"/>
        </w:rPr>
      </w:pPr>
      <w:r w:rsidRPr="006353D8">
        <w:rPr>
          <w:rStyle w:val="Textoennegrita"/>
          <w:rFonts w:ascii="Century Gothic" w:hAnsi="Century Gothic"/>
          <w:sz w:val="25"/>
          <w:szCs w:val="25"/>
        </w:rPr>
        <w:lastRenderedPageBreak/>
        <w:t>TERCERO.</w:t>
      </w:r>
      <w:r w:rsidRPr="006353D8">
        <w:rPr>
          <w:rFonts w:ascii="Century Gothic" w:hAnsi="Century Gothic"/>
          <w:sz w:val="25"/>
          <w:szCs w:val="25"/>
        </w:rPr>
        <w:t xml:space="preserve"> Se instruye a la </w:t>
      </w:r>
      <w:r w:rsidR="0005157C">
        <w:rPr>
          <w:rFonts w:ascii="Century Gothic" w:hAnsi="Century Gothic"/>
          <w:sz w:val="25"/>
          <w:szCs w:val="25"/>
        </w:rPr>
        <w:t>Comisión de Igualdad,</w:t>
      </w:r>
      <w:r w:rsidRPr="006353D8">
        <w:rPr>
          <w:rFonts w:ascii="Century Gothic" w:hAnsi="Century Gothic"/>
          <w:sz w:val="25"/>
          <w:szCs w:val="25"/>
        </w:rPr>
        <w:t xml:space="preserve"> para que, en el ámbito de sus facultades, realice las gestiones necesarias para la programación y desarrollo de la comparecencia de</w:t>
      </w:r>
      <w:r w:rsidR="00B5194B">
        <w:rPr>
          <w:rFonts w:ascii="Century Gothic" w:hAnsi="Century Gothic"/>
          <w:sz w:val="25"/>
          <w:szCs w:val="25"/>
        </w:rPr>
        <w:t>l funcionario señalado</w:t>
      </w:r>
      <w:r w:rsidRPr="006353D8">
        <w:rPr>
          <w:rFonts w:ascii="Century Gothic" w:hAnsi="Century Gothic"/>
          <w:sz w:val="25"/>
          <w:szCs w:val="25"/>
        </w:rPr>
        <w:t>.</w:t>
      </w:r>
    </w:p>
    <w:p w14:paraId="4171B1A7" w14:textId="77777777" w:rsidR="00F42258" w:rsidRPr="00C115F0" w:rsidRDefault="002E41D6" w:rsidP="00C72B8A">
      <w:pPr>
        <w:pStyle w:val="NormalWeb"/>
        <w:jc w:val="both"/>
        <w:rPr>
          <w:rFonts w:ascii="Century Gothic" w:hAnsi="Century Gothic" w:cs="Arial"/>
          <w:sz w:val="25"/>
          <w:szCs w:val="25"/>
        </w:rPr>
      </w:pPr>
      <w:r w:rsidRPr="006353D8">
        <w:rPr>
          <w:rStyle w:val="Textoennegrita"/>
          <w:rFonts w:ascii="Century Gothic" w:hAnsi="Century Gothic"/>
          <w:sz w:val="25"/>
          <w:szCs w:val="25"/>
        </w:rPr>
        <w:t xml:space="preserve">DADO EN EL SALÓN DE SESIONES DEL HONORABLE CONGRESO DEL ESTADO </w:t>
      </w:r>
    </w:p>
    <w:p w14:paraId="41B91861" w14:textId="77777777" w:rsidR="00F42258" w:rsidRPr="00C115F0" w:rsidRDefault="00F42258" w:rsidP="00750268">
      <w:pPr>
        <w:spacing w:after="100" w:afterAutospacing="1" w:line="276" w:lineRule="auto"/>
        <w:jc w:val="center"/>
        <w:rPr>
          <w:rFonts w:ascii="Century Gothic" w:eastAsia="Times New Roman" w:hAnsi="Century Gothic" w:cs="Arial"/>
          <w:b/>
          <w:sz w:val="25"/>
          <w:szCs w:val="25"/>
          <w:lang w:eastAsia="es-MX"/>
        </w:rPr>
      </w:pPr>
      <w:r w:rsidRPr="00C115F0">
        <w:rPr>
          <w:rFonts w:ascii="Century Gothic" w:eastAsia="Times New Roman" w:hAnsi="Century Gothic" w:cs="Arial"/>
          <w:b/>
          <w:sz w:val="25"/>
          <w:szCs w:val="25"/>
          <w:lang w:eastAsia="es-MX"/>
        </w:rPr>
        <w:t>ECONÓMICO.</w:t>
      </w:r>
    </w:p>
    <w:p w14:paraId="74E90A5E" w14:textId="77777777" w:rsidR="00F42258" w:rsidRPr="00C115F0" w:rsidRDefault="00F42258" w:rsidP="00750268">
      <w:pPr>
        <w:spacing w:after="100" w:afterAutospacing="1" w:line="276" w:lineRule="auto"/>
        <w:jc w:val="both"/>
        <w:rPr>
          <w:rFonts w:ascii="Century Gothic" w:eastAsia="Times New Roman" w:hAnsi="Century Gothic" w:cs="Arial"/>
          <w:bCs/>
          <w:sz w:val="25"/>
          <w:szCs w:val="25"/>
          <w:lang w:eastAsia="es-MX"/>
        </w:rPr>
      </w:pPr>
      <w:r w:rsidRPr="00C115F0">
        <w:rPr>
          <w:rFonts w:ascii="Century Gothic" w:eastAsia="Times New Roman" w:hAnsi="Century Gothic" w:cs="Arial"/>
          <w:bCs/>
          <w:sz w:val="25"/>
          <w:szCs w:val="25"/>
          <w:lang w:eastAsia="es-MX"/>
        </w:rPr>
        <w:t>Aprobado que sea, túrnese a la Secretaría para que elabore la minuta de Decreto en los términos que deba publicarse.</w:t>
      </w:r>
    </w:p>
    <w:p w14:paraId="2B3F9CC7" w14:textId="77777777" w:rsidR="00F42258" w:rsidRPr="00C115F0" w:rsidRDefault="00F42258" w:rsidP="00750268">
      <w:pPr>
        <w:spacing w:before="100" w:beforeAutospacing="1" w:after="100" w:afterAutospacing="1" w:line="276" w:lineRule="auto"/>
        <w:jc w:val="both"/>
        <w:rPr>
          <w:rFonts w:ascii="Century Gothic" w:eastAsia="Times New Roman" w:hAnsi="Century Gothic" w:cs="Arial"/>
          <w:sz w:val="25"/>
          <w:szCs w:val="25"/>
          <w:lang w:eastAsia="es-MX"/>
        </w:rPr>
      </w:pPr>
      <w:r w:rsidRPr="00C115F0">
        <w:rPr>
          <w:rFonts w:ascii="Century Gothic" w:eastAsia="Times New Roman" w:hAnsi="Century Gothic" w:cs="Arial"/>
          <w:b/>
          <w:sz w:val="25"/>
          <w:szCs w:val="25"/>
          <w:lang w:eastAsia="es-MX"/>
        </w:rPr>
        <w:t>D A D O,</w:t>
      </w:r>
      <w:r w:rsidRPr="00C115F0">
        <w:rPr>
          <w:rFonts w:ascii="Century Gothic" w:eastAsia="Times New Roman" w:hAnsi="Century Gothic" w:cs="Arial"/>
          <w:sz w:val="25"/>
          <w:szCs w:val="25"/>
          <w:lang w:eastAsia="es-MX"/>
        </w:rPr>
        <w:t xml:space="preserve"> en el salón de sesiones del Poder Legislativo, en la ciudad de Chihuahua, Chih., a los trece días del mes de marzo de 2025.</w:t>
      </w:r>
    </w:p>
    <w:p w14:paraId="426E5609" w14:textId="77777777" w:rsidR="00F42258" w:rsidRPr="00C115F0" w:rsidRDefault="00F42258" w:rsidP="00750268">
      <w:pPr>
        <w:spacing w:before="100" w:beforeAutospacing="1" w:after="100" w:afterAutospacing="1" w:line="276" w:lineRule="auto"/>
        <w:jc w:val="center"/>
        <w:rPr>
          <w:rFonts w:ascii="Century Gothic" w:eastAsia="Times New Roman" w:hAnsi="Century Gothic" w:cs="Arial"/>
          <w:b/>
          <w:sz w:val="25"/>
          <w:szCs w:val="25"/>
          <w:lang w:eastAsia="es-MX"/>
        </w:rPr>
      </w:pPr>
      <w:r w:rsidRPr="00C115F0">
        <w:rPr>
          <w:rFonts w:ascii="Century Gothic" w:eastAsia="Times New Roman" w:hAnsi="Century Gothic" w:cs="Arial"/>
          <w:b/>
          <w:sz w:val="25"/>
          <w:szCs w:val="25"/>
          <w:lang w:eastAsia="es-MX"/>
        </w:rPr>
        <w:t>A T E N T A M E N T E</w:t>
      </w:r>
    </w:p>
    <w:p w14:paraId="1DE765A6" w14:textId="77777777" w:rsidR="00F42258" w:rsidRDefault="00F42258" w:rsidP="00750268">
      <w:pPr>
        <w:spacing w:before="100" w:beforeAutospacing="1" w:after="100" w:afterAutospacing="1" w:line="276" w:lineRule="auto"/>
        <w:jc w:val="center"/>
        <w:rPr>
          <w:rFonts w:ascii="Century Gothic" w:eastAsia="Times New Roman" w:hAnsi="Century Gothic" w:cs="Arial"/>
          <w:b/>
          <w:sz w:val="25"/>
          <w:szCs w:val="25"/>
          <w:lang w:eastAsia="es-MX"/>
        </w:rPr>
      </w:pPr>
    </w:p>
    <w:p w14:paraId="513344A1" w14:textId="77777777" w:rsidR="00ED0581" w:rsidRDefault="009D7146" w:rsidP="00750268">
      <w:pPr>
        <w:spacing w:before="100" w:beforeAutospacing="1" w:after="100" w:afterAutospacing="1" w:line="276" w:lineRule="auto"/>
        <w:jc w:val="center"/>
        <w:rPr>
          <w:rFonts w:ascii="Century Gothic" w:eastAsia="Times New Roman" w:hAnsi="Century Gothic" w:cs="Arial"/>
          <w:b/>
          <w:sz w:val="25"/>
          <w:szCs w:val="25"/>
          <w:lang w:eastAsia="es-MX"/>
        </w:rPr>
      </w:pPr>
      <w:r>
        <w:rPr>
          <w:rFonts w:ascii="Century Gothic" w:eastAsia="Times New Roman" w:hAnsi="Century Gothic" w:cs="Arial"/>
          <w:b/>
          <w:noProof/>
          <w:sz w:val="25"/>
          <w:szCs w:val="25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8FC5A" wp14:editId="6775BF77">
                <wp:simplePos x="0" y="0"/>
                <wp:positionH relativeFrom="column">
                  <wp:posOffset>2871380</wp:posOffset>
                </wp:positionH>
                <wp:positionV relativeFrom="paragraph">
                  <wp:posOffset>356870</wp:posOffset>
                </wp:positionV>
                <wp:extent cx="2596152" cy="5534"/>
                <wp:effectExtent l="0" t="0" r="33020" b="3302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6152" cy="553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F88155" id="Conector recto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1pt,28.1pt" to="430.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entury Gothic" w:eastAsia="Times New Roman" w:hAnsi="Century Gothic" w:cs="Arial"/>
          <w:b/>
          <w:noProof/>
          <w:sz w:val="25"/>
          <w:szCs w:val="25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F2FF8" wp14:editId="321FFA9C">
                <wp:simplePos x="0" y="0"/>
                <wp:positionH relativeFrom="column">
                  <wp:posOffset>-62322</wp:posOffset>
                </wp:positionH>
                <wp:positionV relativeFrom="paragraph">
                  <wp:posOffset>346075</wp:posOffset>
                </wp:positionV>
                <wp:extent cx="2656115" cy="10886"/>
                <wp:effectExtent l="0" t="0" r="30480" b="2730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6115" cy="1088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FC2AA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27.25pt" to="204.2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" strokecolor="black [3200]" strokeweight="1pt">
                <v:stroke joinstyle="miter"/>
              </v:line>
            </w:pict>
          </mc:Fallback>
        </mc:AlternateContent>
      </w:r>
    </w:p>
    <w:tbl>
      <w:tblPr>
        <w:tblStyle w:val="Tablaconcuadrcula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3"/>
        <w:gridCol w:w="4414"/>
      </w:tblGrid>
      <w:tr w:rsidR="00ED0581" w14:paraId="0429331B" w14:textId="77777777" w:rsidTr="002D1F79">
        <w:tc>
          <w:tcPr>
            <w:tcW w:w="4703" w:type="dxa"/>
          </w:tcPr>
          <w:p w14:paraId="36DCBE96" w14:textId="77777777" w:rsidR="00ED0581" w:rsidRPr="002D1F79" w:rsidRDefault="00ED0581" w:rsidP="00ED0581">
            <w:pPr>
              <w:spacing w:before="100" w:beforeAutospacing="1" w:after="100" w:afterAutospacing="1" w:line="276" w:lineRule="auto"/>
              <w:jc w:val="center"/>
              <w:rPr>
                <w:rFonts w:ascii="Century Gothic" w:hAnsi="Century Gothic" w:cs="Arial"/>
                <w:b/>
                <w:sz w:val="24"/>
                <w:szCs w:val="25"/>
              </w:rPr>
            </w:pPr>
            <w:r w:rsidRPr="002D1F79">
              <w:rPr>
                <w:rFonts w:ascii="Century Gothic" w:eastAsia="Times New Roman" w:hAnsi="Century Gothic" w:cs="Arial"/>
                <w:b/>
                <w:sz w:val="24"/>
                <w:szCs w:val="25"/>
                <w:lang w:eastAsia="es-MX"/>
              </w:rPr>
              <w:t>DIP. AMÉRICA VICTORIA AGUILAR GIL.</w:t>
            </w:r>
          </w:p>
        </w:tc>
        <w:tc>
          <w:tcPr>
            <w:tcW w:w="4414" w:type="dxa"/>
          </w:tcPr>
          <w:p w14:paraId="4D886220" w14:textId="77777777" w:rsidR="00ED0581" w:rsidRPr="002D1F79" w:rsidRDefault="002D1F79" w:rsidP="00750268">
            <w:pPr>
              <w:spacing w:before="100" w:beforeAutospacing="1" w:after="100" w:afterAutospacing="1" w:line="276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5"/>
                <w:lang w:eastAsia="es-MX"/>
              </w:rPr>
            </w:pPr>
            <w:r w:rsidRPr="002D1F79">
              <w:rPr>
                <w:rFonts w:ascii="Century Gothic" w:eastAsia="Times New Roman" w:hAnsi="Century Gothic" w:cs="Arial"/>
                <w:b/>
                <w:sz w:val="24"/>
                <w:szCs w:val="25"/>
                <w:lang w:eastAsia="es-MX"/>
              </w:rPr>
              <w:t>DIP. ALMA YESENIA PORTILLO LERMA</w:t>
            </w:r>
          </w:p>
        </w:tc>
      </w:tr>
    </w:tbl>
    <w:p w14:paraId="3B9A3F3E" w14:textId="77777777" w:rsidR="00BE2D8E" w:rsidRPr="00C115F0" w:rsidRDefault="00BE2D8E" w:rsidP="00750268">
      <w:pPr>
        <w:spacing w:line="276" w:lineRule="auto"/>
        <w:rPr>
          <w:rFonts w:ascii="Century Gothic" w:hAnsi="Century Gothic"/>
          <w:sz w:val="25"/>
          <w:szCs w:val="25"/>
        </w:rPr>
      </w:pPr>
    </w:p>
    <w:sectPr w:rsidR="00BE2D8E" w:rsidRPr="00C115F0" w:rsidSect="00474FDD">
      <w:headerReference w:type="default" r:id="rId7"/>
      <w:footerReference w:type="default" r:id="rId8"/>
      <w:pgSz w:w="12240" w:h="15840"/>
      <w:pgMar w:top="3402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7D270E" w14:textId="77777777" w:rsidR="00735C5F" w:rsidRDefault="00735C5F" w:rsidP="00F42258">
      <w:pPr>
        <w:spacing w:after="0" w:line="240" w:lineRule="auto"/>
      </w:pPr>
      <w:r>
        <w:separator/>
      </w:r>
    </w:p>
  </w:endnote>
  <w:endnote w:type="continuationSeparator" w:id="0">
    <w:p w14:paraId="462E2C89" w14:textId="77777777" w:rsidR="00735C5F" w:rsidRDefault="00735C5F" w:rsidP="00F42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0110E" w14:textId="77777777" w:rsidR="00000000" w:rsidRDefault="007121B0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2C09AA4" wp14:editId="31F92905">
          <wp:simplePos x="0" y="0"/>
          <wp:positionH relativeFrom="column">
            <wp:posOffset>4358640</wp:posOffset>
          </wp:positionH>
          <wp:positionV relativeFrom="paragraph">
            <wp:posOffset>-386080</wp:posOffset>
          </wp:positionV>
          <wp:extent cx="2118360" cy="1059180"/>
          <wp:effectExtent l="0" t="0" r="0" b="7620"/>
          <wp:wrapNone/>
          <wp:docPr id="1834852969" name="Imagen 3" descr="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26375" name="Imagen 3" descr="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360" cy="1059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6B326F" w14:textId="77777777" w:rsidR="00000000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FC511C" w14:textId="77777777" w:rsidR="00735C5F" w:rsidRDefault="00735C5F" w:rsidP="00F42258">
      <w:pPr>
        <w:spacing w:after="0" w:line="240" w:lineRule="auto"/>
      </w:pPr>
      <w:r>
        <w:separator/>
      </w:r>
    </w:p>
  </w:footnote>
  <w:footnote w:type="continuationSeparator" w:id="0">
    <w:p w14:paraId="319AD874" w14:textId="77777777" w:rsidR="00735C5F" w:rsidRDefault="00735C5F" w:rsidP="00F42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8238A" w14:textId="77777777" w:rsidR="00000000" w:rsidRDefault="00000000">
    <w:pPr>
      <w:pStyle w:val="Encabezado"/>
    </w:pPr>
    <w:sdt>
      <w:sdtPr>
        <w:id w:val="-2001113143"/>
        <w:docPartObj>
          <w:docPartGallery w:val="Page Numbers (Margins)"/>
          <w:docPartUnique/>
        </w:docPartObj>
      </w:sdtPr>
      <w:sdtContent>
        <w:r w:rsidR="007121B0">
          <w:rPr>
            <w:rFonts w:asciiTheme="majorHAnsi" w:eastAsiaTheme="majorEastAsia" w:hAnsiTheme="majorHAnsi" w:cstheme="majorBidi"/>
            <w:noProof/>
            <w:sz w:val="28"/>
            <w:szCs w:val="28"/>
            <w:lang w:eastAsia="es-MX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712E654F" wp14:editId="1BF18655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2514600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551064594" name="Elips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A77B70" w14:textId="77777777" w:rsidR="00000000" w:rsidRDefault="007121B0" w:rsidP="00474FDD">
                              <w:pPr>
                                <w:jc w:val="center"/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3C3996" w:rsidRPr="003C3996">
                                <w:rPr>
                                  <w:rStyle w:val="Nmerodepgina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6B1331DB" id="Elipse 1" o:spid="_x0000_s1026" style="position:absolute;margin-left:0;margin-top:0;width:37.6pt;height:37.6pt;z-index:251661312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" o:allowincell="f" fillcolor="#c00000" stroked="f">
                  <v:textbox inset="0,,0">
                    <w:txbxContent>
                      <w:p w:rsidR="00474FDD" w:rsidRDefault="007121B0" w:rsidP="00474FDD">
                        <w:pPr>
                          <w:jc w:val="center"/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3C3996" w:rsidRPr="003C3996">
                          <w:rPr>
                            <w:rStyle w:val="Nmerodepgina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  <w:t>1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7121B0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BBB1D75" wp14:editId="7465DC4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182961668" name="Imagen 1182961668" descr="Imagen que contiene 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792484" name="Imagen 1790792484" descr="Imagen que contiene Interfaz de usuario gráfic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258"/>
    <w:rsid w:val="0005157C"/>
    <w:rsid w:val="000C3209"/>
    <w:rsid w:val="000E53A4"/>
    <w:rsid w:val="00152DF0"/>
    <w:rsid w:val="002107CB"/>
    <w:rsid w:val="00280A7F"/>
    <w:rsid w:val="002C789E"/>
    <w:rsid w:val="002D1F79"/>
    <w:rsid w:val="002D2795"/>
    <w:rsid w:val="002E41D6"/>
    <w:rsid w:val="00343310"/>
    <w:rsid w:val="00351DAA"/>
    <w:rsid w:val="0037216D"/>
    <w:rsid w:val="003B0994"/>
    <w:rsid w:val="003C3996"/>
    <w:rsid w:val="003C432C"/>
    <w:rsid w:val="003F2788"/>
    <w:rsid w:val="00413536"/>
    <w:rsid w:val="004369EA"/>
    <w:rsid w:val="00485F55"/>
    <w:rsid w:val="004C602E"/>
    <w:rsid w:val="004C7C69"/>
    <w:rsid w:val="00547DDC"/>
    <w:rsid w:val="00554E93"/>
    <w:rsid w:val="00592A0A"/>
    <w:rsid w:val="005D1977"/>
    <w:rsid w:val="006219F1"/>
    <w:rsid w:val="006353D8"/>
    <w:rsid w:val="00655E11"/>
    <w:rsid w:val="007121B0"/>
    <w:rsid w:val="00735C5F"/>
    <w:rsid w:val="00750268"/>
    <w:rsid w:val="007858BF"/>
    <w:rsid w:val="007C6142"/>
    <w:rsid w:val="008B2107"/>
    <w:rsid w:val="008C17FA"/>
    <w:rsid w:val="009163D4"/>
    <w:rsid w:val="00917832"/>
    <w:rsid w:val="009239A4"/>
    <w:rsid w:val="009739C8"/>
    <w:rsid w:val="009B1AA9"/>
    <w:rsid w:val="009D7146"/>
    <w:rsid w:val="00A12DDA"/>
    <w:rsid w:val="00A66090"/>
    <w:rsid w:val="00AE5A0F"/>
    <w:rsid w:val="00B26C59"/>
    <w:rsid w:val="00B37413"/>
    <w:rsid w:val="00B5194B"/>
    <w:rsid w:val="00B96D36"/>
    <w:rsid w:val="00BE2D8E"/>
    <w:rsid w:val="00C115F0"/>
    <w:rsid w:val="00C5016C"/>
    <w:rsid w:val="00C72B8A"/>
    <w:rsid w:val="00D114C2"/>
    <w:rsid w:val="00D86E0A"/>
    <w:rsid w:val="00DD0073"/>
    <w:rsid w:val="00E6545D"/>
    <w:rsid w:val="00ED0581"/>
    <w:rsid w:val="00F42258"/>
    <w:rsid w:val="00FA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84F3C"/>
  <w15:chartTrackingRefBased/>
  <w15:docId w15:val="{D90FB1E8-DD2B-41C2-985E-133CEC943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2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2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258"/>
  </w:style>
  <w:style w:type="paragraph" w:styleId="Piedepgina">
    <w:name w:val="footer"/>
    <w:basedOn w:val="Normal"/>
    <w:link w:val="PiedepginaCar"/>
    <w:uiPriority w:val="99"/>
    <w:unhideWhenUsed/>
    <w:rsid w:val="00F42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258"/>
  </w:style>
  <w:style w:type="paragraph" w:styleId="Textonotapie">
    <w:name w:val="footnote text"/>
    <w:basedOn w:val="Normal"/>
    <w:link w:val="TextonotapieCar"/>
    <w:uiPriority w:val="99"/>
    <w:semiHidden/>
    <w:unhideWhenUsed/>
    <w:rsid w:val="00F4225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225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42258"/>
    <w:rPr>
      <w:vertAlign w:val="superscript"/>
    </w:rPr>
  </w:style>
  <w:style w:type="character" w:styleId="Nmerodepgina">
    <w:name w:val="page number"/>
    <w:basedOn w:val="Fuentedeprrafopredeter"/>
    <w:uiPriority w:val="99"/>
    <w:unhideWhenUsed/>
    <w:rsid w:val="00F42258"/>
  </w:style>
  <w:style w:type="paragraph" w:styleId="NormalWeb">
    <w:name w:val="Normal (Web)"/>
    <w:basedOn w:val="Normal"/>
    <w:uiPriority w:val="99"/>
    <w:unhideWhenUsed/>
    <w:rsid w:val="00C11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C115F0"/>
    <w:rPr>
      <w:b/>
      <w:bCs/>
    </w:rPr>
  </w:style>
  <w:style w:type="table" w:styleId="Tablaconcuadrcula">
    <w:name w:val="Table Grid"/>
    <w:basedOn w:val="Tablanormal"/>
    <w:uiPriority w:val="39"/>
    <w:rsid w:val="00ED0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60808-1817-4395-9C7D-AF0784BB8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Motta</dc:creator>
  <cp:keywords/>
  <dc:description/>
  <cp:lastModifiedBy>congreso chihuahua</cp:lastModifiedBy>
  <cp:revision>2</cp:revision>
  <dcterms:created xsi:type="dcterms:W3CDTF">2025-03-13T15:04:00Z</dcterms:created>
  <dcterms:modified xsi:type="dcterms:W3CDTF">2025-03-13T15:04:00Z</dcterms:modified>
</cp:coreProperties>
</file>