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50E2" w14:textId="77777777" w:rsidR="00D003A3" w:rsidRPr="000C18B6" w:rsidRDefault="00D003A3" w:rsidP="000C18B6">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H. CONGRE</w:t>
      </w:r>
      <w:r w:rsidRPr="000C18B6">
        <w:rPr>
          <w:rFonts w:ascii="Arial" w:hAnsi="Arial" w:cs="Arial"/>
          <w:b/>
          <w:bCs/>
          <w:spacing w:val="1"/>
          <w:lang w:val="es-ES_tradnl"/>
        </w:rPr>
        <w:t>S</w:t>
      </w:r>
      <w:r w:rsidRPr="000C18B6">
        <w:rPr>
          <w:rFonts w:ascii="Arial" w:hAnsi="Arial" w:cs="Arial"/>
          <w:b/>
          <w:bCs/>
          <w:lang w:val="es-ES_tradnl"/>
        </w:rPr>
        <w:t>O</w:t>
      </w:r>
      <w:r w:rsidRPr="000C18B6">
        <w:rPr>
          <w:rFonts w:ascii="Arial" w:hAnsi="Arial" w:cs="Arial"/>
          <w:b/>
          <w:bCs/>
          <w:spacing w:val="1"/>
          <w:lang w:val="es-ES_tradnl"/>
        </w:rPr>
        <w:t xml:space="preserve"> </w:t>
      </w:r>
      <w:r w:rsidRPr="000C18B6">
        <w:rPr>
          <w:rFonts w:ascii="Arial" w:hAnsi="Arial" w:cs="Arial"/>
          <w:b/>
          <w:bCs/>
          <w:lang w:val="es-ES_tradnl"/>
        </w:rPr>
        <w:t>DEL</w:t>
      </w:r>
      <w:r w:rsidRPr="000C18B6">
        <w:rPr>
          <w:rFonts w:ascii="Arial" w:hAnsi="Arial" w:cs="Arial"/>
          <w:b/>
          <w:bCs/>
          <w:spacing w:val="-2"/>
          <w:lang w:val="es-ES_tradnl"/>
        </w:rPr>
        <w:t xml:space="preserve"> </w:t>
      </w:r>
      <w:r w:rsidRPr="000C18B6">
        <w:rPr>
          <w:rFonts w:ascii="Arial" w:hAnsi="Arial" w:cs="Arial"/>
          <w:b/>
          <w:bCs/>
          <w:lang w:val="es-ES_tradnl"/>
        </w:rPr>
        <w:t>ES</w:t>
      </w:r>
      <w:r w:rsidRPr="000C18B6">
        <w:rPr>
          <w:rFonts w:ascii="Arial" w:hAnsi="Arial" w:cs="Arial"/>
          <w:b/>
          <w:bCs/>
          <w:spacing w:val="2"/>
          <w:lang w:val="es-ES_tradnl"/>
        </w:rPr>
        <w:t>T</w:t>
      </w:r>
      <w:r w:rsidRPr="000C18B6">
        <w:rPr>
          <w:rFonts w:ascii="Arial" w:hAnsi="Arial" w:cs="Arial"/>
          <w:b/>
          <w:bCs/>
          <w:spacing w:val="-5"/>
          <w:lang w:val="es-ES_tradnl"/>
        </w:rPr>
        <w:t>A</w:t>
      </w:r>
      <w:r w:rsidRPr="000C18B6">
        <w:rPr>
          <w:rFonts w:ascii="Arial" w:hAnsi="Arial" w:cs="Arial"/>
          <w:b/>
          <w:bCs/>
          <w:lang w:val="es-ES_tradnl"/>
        </w:rPr>
        <w:t>DO DE</w:t>
      </w:r>
      <w:r w:rsidRPr="000C18B6">
        <w:rPr>
          <w:rFonts w:ascii="Arial" w:hAnsi="Arial" w:cs="Arial"/>
          <w:b/>
          <w:bCs/>
          <w:spacing w:val="1"/>
          <w:lang w:val="es-ES_tradnl"/>
        </w:rPr>
        <w:t xml:space="preserve"> </w:t>
      </w:r>
      <w:r w:rsidRPr="000C18B6">
        <w:rPr>
          <w:rFonts w:ascii="Arial" w:hAnsi="Arial" w:cs="Arial"/>
          <w:b/>
          <w:bCs/>
          <w:lang w:val="es-ES_tradnl"/>
        </w:rPr>
        <w:t>CHIH</w:t>
      </w:r>
      <w:r w:rsidRPr="000C18B6">
        <w:rPr>
          <w:rFonts w:ascii="Arial" w:hAnsi="Arial" w:cs="Arial"/>
          <w:b/>
          <w:bCs/>
          <w:spacing w:val="4"/>
          <w:lang w:val="es-ES_tradnl"/>
        </w:rPr>
        <w:t>U</w:t>
      </w:r>
      <w:r w:rsidRPr="000C18B6">
        <w:rPr>
          <w:rFonts w:ascii="Arial" w:hAnsi="Arial" w:cs="Arial"/>
          <w:b/>
          <w:bCs/>
          <w:spacing w:val="-3"/>
          <w:lang w:val="es-ES_tradnl"/>
        </w:rPr>
        <w:t>A</w:t>
      </w:r>
      <w:r w:rsidRPr="000C18B6">
        <w:rPr>
          <w:rFonts w:ascii="Arial" w:hAnsi="Arial" w:cs="Arial"/>
          <w:b/>
          <w:bCs/>
          <w:lang w:val="es-ES_tradnl"/>
        </w:rPr>
        <w:t>H</w:t>
      </w:r>
      <w:r w:rsidRPr="000C18B6">
        <w:rPr>
          <w:rFonts w:ascii="Arial" w:hAnsi="Arial" w:cs="Arial"/>
          <w:b/>
          <w:bCs/>
          <w:spacing w:val="4"/>
          <w:lang w:val="es-ES_tradnl"/>
        </w:rPr>
        <w:t>U</w:t>
      </w:r>
      <w:r w:rsidRPr="000C18B6">
        <w:rPr>
          <w:rFonts w:ascii="Arial" w:hAnsi="Arial" w:cs="Arial"/>
          <w:b/>
          <w:bCs/>
          <w:lang w:val="es-ES_tradnl"/>
        </w:rPr>
        <w:t xml:space="preserve">A </w:t>
      </w:r>
    </w:p>
    <w:p w14:paraId="28F27D79" w14:textId="5E0DC215" w:rsidR="00D003A3" w:rsidRPr="000C18B6" w:rsidRDefault="00D003A3" w:rsidP="000C18B6">
      <w:pPr>
        <w:widowControl w:val="0"/>
        <w:autoSpaceDE w:val="0"/>
        <w:autoSpaceDN w:val="0"/>
        <w:adjustRightInd w:val="0"/>
        <w:spacing w:line="360" w:lineRule="auto"/>
        <w:ind w:left="102" w:right="3674"/>
        <w:jc w:val="both"/>
        <w:rPr>
          <w:rFonts w:ascii="Arial" w:hAnsi="Arial" w:cs="Arial"/>
          <w:lang w:val="es-ES_tradnl"/>
        </w:rPr>
      </w:pPr>
      <w:r w:rsidRPr="000C18B6">
        <w:rPr>
          <w:rFonts w:ascii="Arial" w:hAnsi="Arial" w:cs="Arial"/>
          <w:b/>
          <w:bCs/>
          <w:lang w:val="es-ES_tradnl"/>
        </w:rPr>
        <w:t>P</w:t>
      </w:r>
      <w:r w:rsidRPr="000C18B6">
        <w:rPr>
          <w:rFonts w:ascii="Arial" w:hAnsi="Arial" w:cs="Arial"/>
          <w:b/>
          <w:bCs/>
          <w:spacing w:val="1"/>
          <w:lang w:val="es-ES_tradnl"/>
        </w:rPr>
        <w:t xml:space="preserve"> </w:t>
      </w:r>
      <w:r w:rsidRPr="000C18B6">
        <w:rPr>
          <w:rFonts w:ascii="Arial" w:hAnsi="Arial" w:cs="Arial"/>
          <w:b/>
          <w:bCs/>
          <w:lang w:val="es-ES_tradnl"/>
        </w:rPr>
        <w:t>R E</w:t>
      </w:r>
      <w:r w:rsidRPr="000C18B6">
        <w:rPr>
          <w:rFonts w:ascii="Arial" w:hAnsi="Arial" w:cs="Arial"/>
          <w:b/>
          <w:bCs/>
          <w:spacing w:val="1"/>
          <w:lang w:val="es-ES_tradnl"/>
        </w:rPr>
        <w:t xml:space="preserve"> </w:t>
      </w:r>
      <w:r w:rsidRPr="000C18B6">
        <w:rPr>
          <w:rFonts w:ascii="Arial" w:hAnsi="Arial" w:cs="Arial"/>
          <w:b/>
          <w:bCs/>
          <w:lang w:val="es-ES_tradnl"/>
        </w:rPr>
        <w:t>S</w:t>
      </w:r>
      <w:r w:rsidRPr="000C18B6">
        <w:rPr>
          <w:rFonts w:ascii="Arial" w:hAnsi="Arial" w:cs="Arial"/>
          <w:b/>
          <w:bCs/>
          <w:spacing w:val="-1"/>
          <w:lang w:val="es-ES_tradnl"/>
        </w:rPr>
        <w:t xml:space="preserve"> </w:t>
      </w:r>
      <w:r w:rsidRPr="000C18B6">
        <w:rPr>
          <w:rFonts w:ascii="Arial" w:hAnsi="Arial" w:cs="Arial"/>
          <w:b/>
          <w:bCs/>
          <w:lang w:val="es-ES_tradnl"/>
        </w:rPr>
        <w:t>E</w:t>
      </w:r>
      <w:r w:rsidRPr="000C18B6">
        <w:rPr>
          <w:rFonts w:ascii="Arial" w:hAnsi="Arial" w:cs="Arial"/>
          <w:b/>
          <w:bCs/>
          <w:spacing w:val="1"/>
          <w:lang w:val="es-ES_tradnl"/>
        </w:rPr>
        <w:t xml:space="preserve"> </w:t>
      </w:r>
      <w:r w:rsidRPr="000C18B6">
        <w:rPr>
          <w:rFonts w:ascii="Arial" w:hAnsi="Arial" w:cs="Arial"/>
          <w:b/>
          <w:bCs/>
          <w:lang w:val="es-ES_tradnl"/>
        </w:rPr>
        <w:t>N T</w:t>
      </w:r>
      <w:r w:rsidRPr="000C18B6">
        <w:rPr>
          <w:rFonts w:ascii="Arial" w:hAnsi="Arial" w:cs="Arial"/>
          <w:b/>
          <w:bCs/>
          <w:spacing w:val="1"/>
          <w:lang w:val="es-ES_tradnl"/>
        </w:rPr>
        <w:t xml:space="preserve"> </w:t>
      </w:r>
      <w:r w:rsidRPr="000C18B6">
        <w:rPr>
          <w:rFonts w:ascii="Arial" w:hAnsi="Arial" w:cs="Arial"/>
          <w:b/>
          <w:bCs/>
          <w:spacing w:val="-2"/>
          <w:lang w:val="es-ES_tradnl"/>
        </w:rPr>
        <w:t>E</w:t>
      </w:r>
      <w:r w:rsidRPr="000C18B6">
        <w:rPr>
          <w:rFonts w:ascii="Arial" w:hAnsi="Arial" w:cs="Arial"/>
          <w:b/>
          <w:bCs/>
          <w:lang w:val="es-ES_tradnl"/>
        </w:rPr>
        <w:t>.</w:t>
      </w:r>
      <w:r w:rsidRPr="000C18B6">
        <w:rPr>
          <w:rFonts w:ascii="Arial" w:hAnsi="Arial" w:cs="Arial"/>
          <w:b/>
          <w:bCs/>
          <w:spacing w:val="2"/>
          <w:lang w:val="es-ES_tradnl"/>
        </w:rPr>
        <w:t xml:space="preserve"> </w:t>
      </w:r>
      <w:r w:rsidRPr="000C18B6">
        <w:rPr>
          <w:rFonts w:ascii="Arial" w:hAnsi="Arial" w:cs="Arial"/>
          <w:b/>
          <w:bCs/>
          <w:lang w:val="es-ES_tradnl"/>
        </w:rPr>
        <w:t>-</w:t>
      </w:r>
    </w:p>
    <w:p w14:paraId="79C45EF3" w14:textId="77777777" w:rsidR="00D003A3" w:rsidRPr="000C18B6" w:rsidRDefault="00D003A3" w:rsidP="000C18B6">
      <w:pPr>
        <w:widowControl w:val="0"/>
        <w:autoSpaceDE w:val="0"/>
        <w:autoSpaceDN w:val="0"/>
        <w:adjustRightInd w:val="0"/>
        <w:spacing w:line="360" w:lineRule="auto"/>
        <w:jc w:val="both"/>
        <w:rPr>
          <w:rFonts w:ascii="Arial" w:hAnsi="Arial" w:cs="Arial"/>
          <w:lang w:val="es-ES_tradnl"/>
        </w:rPr>
      </w:pPr>
    </w:p>
    <w:p w14:paraId="0EAFCA50" w14:textId="5AC754CA" w:rsidR="00A0290E" w:rsidRPr="000C18B6" w:rsidRDefault="00536905" w:rsidP="000C18B6">
      <w:pPr>
        <w:pStyle w:val="Sinespaciado"/>
        <w:spacing w:line="360" w:lineRule="auto"/>
        <w:jc w:val="both"/>
        <w:rPr>
          <w:rFonts w:ascii="Arial" w:hAnsi="Arial" w:cs="Arial"/>
          <w:sz w:val="24"/>
          <w:szCs w:val="24"/>
        </w:rPr>
      </w:pPr>
      <w:r w:rsidRPr="000C18B6">
        <w:rPr>
          <w:rFonts w:ascii="Arial" w:hAnsi="Arial" w:cs="Arial"/>
          <w:spacing w:val="1"/>
          <w:sz w:val="24"/>
          <w:szCs w:val="24"/>
          <w:lang w:val="es-ES_tradnl"/>
        </w:rPr>
        <w:t xml:space="preserve">El suscrito Diputado </w:t>
      </w:r>
      <w:r w:rsidRPr="000C18B6">
        <w:rPr>
          <w:rFonts w:ascii="Arial" w:hAnsi="Arial" w:cs="Arial"/>
          <w:sz w:val="24"/>
          <w:szCs w:val="24"/>
          <w:lang w:val="es-ES_tradnl"/>
        </w:rPr>
        <w:t>de la Sexagésima Séptima Legislatura del Honorable Congreso del Estado</w:t>
      </w:r>
      <w:r w:rsidRPr="000C18B6">
        <w:rPr>
          <w:rFonts w:ascii="Arial" w:hAnsi="Arial" w:cs="Arial"/>
          <w:spacing w:val="1"/>
          <w:sz w:val="24"/>
          <w:szCs w:val="24"/>
          <w:lang w:val="es-ES_tradnl"/>
        </w:rPr>
        <w:t xml:space="preserve"> </w:t>
      </w:r>
      <w:r w:rsidRPr="000C18B6">
        <w:rPr>
          <w:rFonts w:ascii="Arial" w:hAnsi="Arial" w:cs="Arial"/>
          <w:b/>
          <w:spacing w:val="1"/>
          <w:sz w:val="24"/>
          <w:szCs w:val="24"/>
          <w:lang w:val="es-ES_tradnl"/>
        </w:rPr>
        <w:t>Lic. GABRIEL ÁNGEL GARCÍA CANTÚ</w:t>
      </w:r>
      <w:r w:rsidRPr="000C18B6">
        <w:rPr>
          <w:rFonts w:ascii="Arial" w:hAnsi="Arial" w:cs="Arial"/>
          <w:spacing w:val="1"/>
          <w:sz w:val="24"/>
          <w:szCs w:val="24"/>
          <w:lang w:val="es-ES_tradnl"/>
        </w:rPr>
        <w:t>,</w:t>
      </w:r>
      <w:r w:rsidRPr="000C18B6">
        <w:rPr>
          <w:rFonts w:ascii="Arial" w:hAnsi="Arial" w:cs="Arial"/>
          <w:spacing w:val="3"/>
          <w:sz w:val="24"/>
          <w:szCs w:val="24"/>
          <w:lang w:val="es-ES_tradnl"/>
        </w:rPr>
        <w:t xml:space="preserve"> </w:t>
      </w:r>
      <w:r w:rsidRPr="000C18B6">
        <w:rPr>
          <w:rFonts w:ascii="Arial" w:hAnsi="Arial" w:cs="Arial"/>
          <w:sz w:val="24"/>
          <w:szCs w:val="24"/>
          <w:lang w:val="es-ES_tradnl"/>
        </w:rPr>
        <w:t>miembro</w:t>
      </w:r>
      <w:r>
        <w:rPr>
          <w:rFonts w:ascii="Arial" w:hAnsi="Arial" w:cs="Arial"/>
          <w:sz w:val="24"/>
          <w:szCs w:val="24"/>
          <w:lang w:val="es-ES_tradnl"/>
        </w:rPr>
        <w:t xml:space="preserve"> y en representación</w:t>
      </w:r>
      <w:r w:rsidRPr="000C18B6">
        <w:rPr>
          <w:rFonts w:ascii="Arial" w:hAnsi="Arial" w:cs="Arial"/>
          <w:sz w:val="24"/>
          <w:szCs w:val="24"/>
          <w:lang w:val="es-ES_tradnl"/>
        </w:rPr>
        <w:t xml:space="preserve"> del Grupo Parlamentario del Partido Acción Nacional</w:t>
      </w:r>
      <w:r w:rsidRPr="000C18B6">
        <w:rPr>
          <w:rFonts w:ascii="Arial" w:hAnsi="Arial" w:cs="Arial"/>
          <w:sz w:val="24"/>
          <w:szCs w:val="24"/>
        </w:rPr>
        <w:t>, en uso de las facultades que me confieren los arábigos 57, 58 y 68 fracción I de la Constitución Particular del E</w:t>
      </w:r>
      <w:r>
        <w:rPr>
          <w:rFonts w:ascii="Arial" w:hAnsi="Arial" w:cs="Arial"/>
          <w:sz w:val="24"/>
          <w:szCs w:val="24"/>
        </w:rPr>
        <w:t xml:space="preserve">stado, así como el diverso 167 fracción I, 168 bis </w:t>
      </w:r>
      <w:r w:rsidRPr="000C18B6">
        <w:rPr>
          <w:rFonts w:ascii="Arial" w:hAnsi="Arial" w:cs="Arial"/>
          <w:sz w:val="24"/>
          <w:szCs w:val="24"/>
        </w:rPr>
        <w:t xml:space="preserve">y demás relativos de la Ley Orgánica del Poder Legislativo del Estado de Chihuahua, </w:t>
      </w:r>
      <w:r w:rsidRPr="000C18B6">
        <w:rPr>
          <w:rFonts w:ascii="Arial" w:hAnsi="Arial" w:cs="Arial"/>
          <w:sz w:val="24"/>
          <w:szCs w:val="24"/>
          <w:lang w:val="es-ES_tradnl"/>
        </w:rPr>
        <w:t xml:space="preserve">los numerales 75 y 76 del Reglamento Interior y de Prácticas Parlamentarias del Poder Legislativo, </w:t>
      </w:r>
      <w:r w:rsidRPr="000C18B6">
        <w:rPr>
          <w:rFonts w:ascii="Arial" w:hAnsi="Arial" w:cs="Arial"/>
          <w:sz w:val="24"/>
          <w:szCs w:val="24"/>
        </w:rPr>
        <w:t>acudo ante esta Honorable Asamblea, a fin de presentar iniciativa con carácter de decreto con el propósito de</w:t>
      </w:r>
      <w:r>
        <w:rPr>
          <w:rFonts w:ascii="Arial" w:hAnsi="Arial" w:cs="Arial"/>
          <w:sz w:val="24"/>
          <w:szCs w:val="24"/>
        </w:rPr>
        <w:t xml:space="preserve"> </w:t>
      </w:r>
      <w:r w:rsidR="00CE37CF" w:rsidRPr="00CE37CF">
        <w:rPr>
          <w:rFonts w:ascii="Arial" w:hAnsi="Arial" w:cs="Arial"/>
          <w:b/>
          <w:sz w:val="24"/>
          <w:szCs w:val="24"/>
        </w:rPr>
        <w:t>reformar</w:t>
      </w:r>
      <w:r w:rsidR="00B066F1" w:rsidRPr="00CE37CF">
        <w:rPr>
          <w:rFonts w:ascii="Arial" w:hAnsi="Arial" w:cs="Arial"/>
          <w:b/>
          <w:sz w:val="24"/>
          <w:szCs w:val="24"/>
        </w:rPr>
        <w:t xml:space="preserve"> </w:t>
      </w:r>
      <w:r w:rsidR="00CE37CF" w:rsidRPr="00CE37CF">
        <w:rPr>
          <w:rFonts w:ascii="Arial" w:hAnsi="Arial" w:cs="Arial"/>
          <w:b/>
          <w:sz w:val="24"/>
          <w:szCs w:val="24"/>
        </w:rPr>
        <w:t>la fracción X del artículo 139</w:t>
      </w:r>
      <w:r w:rsidR="00CE37CF">
        <w:rPr>
          <w:rFonts w:ascii="Arial" w:hAnsi="Arial" w:cs="Arial"/>
          <w:b/>
          <w:sz w:val="24"/>
          <w:szCs w:val="24"/>
        </w:rPr>
        <w:t xml:space="preserve"> de la</w:t>
      </w:r>
      <w:r w:rsidR="00B62539">
        <w:rPr>
          <w:rFonts w:ascii="Arial" w:hAnsi="Arial" w:cs="Arial"/>
          <w:sz w:val="24"/>
          <w:szCs w:val="24"/>
        </w:rPr>
        <w:t xml:space="preserve"> </w:t>
      </w:r>
      <w:r w:rsidR="00615C25" w:rsidRPr="00892D43">
        <w:rPr>
          <w:rFonts w:ascii="Arial" w:hAnsi="Arial" w:cs="Arial"/>
          <w:b/>
          <w:sz w:val="24"/>
          <w:szCs w:val="24"/>
        </w:rPr>
        <w:t xml:space="preserve">Ley de </w:t>
      </w:r>
      <w:r w:rsidR="00892D43" w:rsidRPr="00892D43">
        <w:rPr>
          <w:rFonts w:ascii="Arial" w:hAnsi="Arial" w:cs="Arial"/>
          <w:b/>
          <w:sz w:val="24"/>
          <w:szCs w:val="24"/>
        </w:rPr>
        <w:t>Transporte del Estado de Chihuahua</w:t>
      </w:r>
      <w:r w:rsidR="00E30528" w:rsidRPr="000C18B6">
        <w:rPr>
          <w:rFonts w:ascii="Arial" w:hAnsi="Arial" w:cs="Arial"/>
          <w:sz w:val="24"/>
          <w:szCs w:val="24"/>
        </w:rPr>
        <w:t xml:space="preserve">, </w:t>
      </w:r>
      <w:r w:rsidR="00615C25">
        <w:rPr>
          <w:rFonts w:ascii="Arial" w:hAnsi="Arial" w:cs="Arial"/>
          <w:sz w:val="24"/>
          <w:szCs w:val="24"/>
        </w:rPr>
        <w:t xml:space="preserve">con el propósito de </w:t>
      </w:r>
      <w:r w:rsidR="00892D43">
        <w:rPr>
          <w:rFonts w:ascii="Arial" w:hAnsi="Arial" w:cs="Arial"/>
          <w:sz w:val="24"/>
          <w:szCs w:val="24"/>
        </w:rPr>
        <w:t>otorgar mayor seguridad a las y los usuarios de las Empresas de Redes de Transporte</w:t>
      </w:r>
      <w:r w:rsidR="00615C25">
        <w:rPr>
          <w:rFonts w:ascii="Arial" w:hAnsi="Arial" w:cs="Arial"/>
          <w:sz w:val="24"/>
          <w:szCs w:val="24"/>
        </w:rPr>
        <w:t xml:space="preserve">, </w:t>
      </w:r>
      <w:r w:rsidR="00E30528" w:rsidRPr="000C18B6">
        <w:rPr>
          <w:rFonts w:ascii="Arial" w:hAnsi="Arial" w:cs="Arial"/>
          <w:sz w:val="24"/>
          <w:szCs w:val="24"/>
        </w:rPr>
        <w:t>la que se presenta al tenor de la siguiente:</w:t>
      </w:r>
    </w:p>
    <w:p w14:paraId="08F113F7" w14:textId="77777777" w:rsidR="00A0290E" w:rsidRPr="000C18B6" w:rsidRDefault="00A0290E" w:rsidP="000C18B6">
      <w:pPr>
        <w:pStyle w:val="Sinespaciado"/>
        <w:spacing w:line="360" w:lineRule="auto"/>
        <w:jc w:val="both"/>
        <w:rPr>
          <w:rFonts w:ascii="Arial" w:hAnsi="Arial" w:cs="Arial"/>
          <w:sz w:val="24"/>
          <w:szCs w:val="24"/>
        </w:rPr>
      </w:pPr>
    </w:p>
    <w:p w14:paraId="0CB4FFAF" w14:textId="5790D5A2" w:rsidR="00F21941" w:rsidRDefault="00A0290E" w:rsidP="001848B8">
      <w:pPr>
        <w:pStyle w:val="Sinespaciado"/>
        <w:spacing w:line="360" w:lineRule="auto"/>
        <w:jc w:val="center"/>
        <w:rPr>
          <w:rFonts w:ascii="Arial" w:hAnsi="Arial" w:cs="Arial"/>
          <w:b/>
          <w:sz w:val="24"/>
          <w:szCs w:val="24"/>
        </w:rPr>
      </w:pPr>
      <w:r w:rsidRPr="000C18B6">
        <w:rPr>
          <w:rFonts w:ascii="Arial" w:hAnsi="Arial" w:cs="Arial"/>
          <w:b/>
          <w:sz w:val="24"/>
          <w:szCs w:val="24"/>
        </w:rPr>
        <w:t>EXPOSICIÓN DE MOTIVOS</w:t>
      </w:r>
    </w:p>
    <w:p w14:paraId="4EF0719C" w14:textId="77777777" w:rsidR="00F81E4F" w:rsidRPr="000C18B6" w:rsidRDefault="00F81E4F" w:rsidP="001848B8">
      <w:pPr>
        <w:pStyle w:val="Sinespaciado"/>
        <w:spacing w:line="360" w:lineRule="auto"/>
        <w:jc w:val="center"/>
        <w:rPr>
          <w:rFonts w:ascii="Arial" w:hAnsi="Arial" w:cs="Arial"/>
          <w:b/>
          <w:sz w:val="24"/>
          <w:szCs w:val="24"/>
        </w:rPr>
      </w:pPr>
    </w:p>
    <w:p w14:paraId="09006177" w14:textId="6441F62F" w:rsidR="004F0726" w:rsidRDefault="00892D43" w:rsidP="003D1744">
      <w:pPr>
        <w:pStyle w:val="Sinespaciado"/>
        <w:spacing w:line="360" w:lineRule="auto"/>
        <w:jc w:val="both"/>
        <w:rPr>
          <w:rFonts w:ascii="Arial" w:hAnsi="Arial" w:cs="Arial"/>
          <w:sz w:val="24"/>
          <w:szCs w:val="24"/>
        </w:rPr>
      </w:pPr>
      <w:r>
        <w:rPr>
          <w:rFonts w:ascii="Arial" w:hAnsi="Arial" w:cs="Arial"/>
          <w:sz w:val="24"/>
          <w:szCs w:val="24"/>
        </w:rPr>
        <w:t>De conformidad con la Ley Estatal de Transporte, las empresas de redes de transporte son aquellas s</w:t>
      </w:r>
      <w:r w:rsidRPr="00892D43">
        <w:rPr>
          <w:rFonts w:ascii="Arial" w:hAnsi="Arial" w:cs="Arial"/>
          <w:sz w:val="24"/>
          <w:szCs w:val="24"/>
        </w:rPr>
        <w:t>ociedades mercantiles que prestan un servicio de transporte especializado con base en un acuerdo o contrato previo con sus usuarios, por medio de aplicaciones tecnológicas en teléfonos inteligentes u otras plataformas.</w:t>
      </w:r>
    </w:p>
    <w:p w14:paraId="518E5592" w14:textId="42D48809" w:rsidR="00892D43" w:rsidRDefault="00892D43" w:rsidP="003D1744">
      <w:pPr>
        <w:pStyle w:val="Sinespaciado"/>
        <w:spacing w:line="360" w:lineRule="auto"/>
        <w:jc w:val="both"/>
        <w:rPr>
          <w:rFonts w:ascii="Arial" w:hAnsi="Arial" w:cs="Arial"/>
          <w:sz w:val="24"/>
          <w:szCs w:val="24"/>
        </w:rPr>
      </w:pPr>
    </w:p>
    <w:p w14:paraId="6E739E1A" w14:textId="5AB9C0FE" w:rsidR="00892D43" w:rsidRDefault="00315EF2" w:rsidP="003D1744">
      <w:pPr>
        <w:pStyle w:val="Sinespaciado"/>
        <w:spacing w:line="360" w:lineRule="auto"/>
        <w:jc w:val="both"/>
        <w:rPr>
          <w:rFonts w:ascii="Arial" w:hAnsi="Arial" w:cs="Arial"/>
          <w:sz w:val="24"/>
          <w:szCs w:val="24"/>
        </w:rPr>
      </w:pPr>
      <w:r>
        <w:rPr>
          <w:rFonts w:ascii="Arial" w:hAnsi="Arial" w:cs="Arial"/>
          <w:sz w:val="24"/>
          <w:szCs w:val="24"/>
        </w:rPr>
        <w:t xml:space="preserve">Actualmente en el Estado de Chihuahua operan diversas empresas de este tipo, de las cuales destacan Uber, Didi, </w:t>
      </w:r>
      <w:proofErr w:type="spellStart"/>
      <w:r>
        <w:rPr>
          <w:rFonts w:ascii="Arial" w:hAnsi="Arial" w:cs="Arial"/>
          <w:sz w:val="24"/>
          <w:szCs w:val="24"/>
        </w:rPr>
        <w:t>Indriver</w:t>
      </w:r>
      <w:proofErr w:type="spellEnd"/>
      <w:r>
        <w:rPr>
          <w:rFonts w:ascii="Arial" w:hAnsi="Arial" w:cs="Arial"/>
          <w:sz w:val="24"/>
          <w:szCs w:val="24"/>
        </w:rPr>
        <w:t>. Para que este tipo de empresas puedan operar dentro del Estado, se han implementado una serie de requisitos tanto para las empresas como para los vehículos que se utilizan y pos supuesto para los conductores.</w:t>
      </w:r>
    </w:p>
    <w:p w14:paraId="232DB6C7" w14:textId="4D8BB375" w:rsidR="00315EF2" w:rsidRDefault="00315EF2" w:rsidP="003D1744">
      <w:pPr>
        <w:pStyle w:val="Sinespaciado"/>
        <w:spacing w:line="360" w:lineRule="auto"/>
        <w:jc w:val="both"/>
        <w:rPr>
          <w:rFonts w:ascii="Arial" w:hAnsi="Arial" w:cs="Arial"/>
          <w:sz w:val="24"/>
          <w:szCs w:val="24"/>
        </w:rPr>
      </w:pPr>
    </w:p>
    <w:p w14:paraId="03705CD5" w14:textId="74DDEB59" w:rsidR="00315EF2" w:rsidRDefault="00315EF2" w:rsidP="003D1744">
      <w:pPr>
        <w:pStyle w:val="Sinespaciado"/>
        <w:spacing w:line="360" w:lineRule="auto"/>
        <w:jc w:val="both"/>
        <w:rPr>
          <w:rFonts w:ascii="Arial" w:hAnsi="Arial" w:cs="Arial"/>
          <w:sz w:val="24"/>
          <w:szCs w:val="24"/>
        </w:rPr>
      </w:pPr>
      <w:r>
        <w:rPr>
          <w:rFonts w:ascii="Arial" w:hAnsi="Arial" w:cs="Arial"/>
          <w:sz w:val="24"/>
          <w:szCs w:val="24"/>
        </w:rPr>
        <w:lastRenderedPageBreak/>
        <w:t>Inclusive la propia ley de la materia, prevé un registro estatal en el cual se encuentran los datos de la empresa, conductores y vehículos, el cual se encuentra regulado por la norma referida, así como el reglamento de la misma.</w:t>
      </w:r>
    </w:p>
    <w:p w14:paraId="009AA940" w14:textId="651400E2" w:rsidR="00315EF2" w:rsidRDefault="00315EF2" w:rsidP="003D1744">
      <w:pPr>
        <w:pStyle w:val="Sinespaciado"/>
        <w:spacing w:line="360" w:lineRule="auto"/>
        <w:jc w:val="both"/>
        <w:rPr>
          <w:rFonts w:ascii="Arial" w:hAnsi="Arial" w:cs="Arial"/>
          <w:sz w:val="24"/>
          <w:szCs w:val="24"/>
        </w:rPr>
      </w:pPr>
    </w:p>
    <w:p w14:paraId="2A5BC3D5" w14:textId="77777777" w:rsidR="00CE37CF" w:rsidRDefault="00CE37CF" w:rsidP="003D1744">
      <w:pPr>
        <w:pStyle w:val="Sinespaciado"/>
        <w:spacing w:line="360" w:lineRule="auto"/>
        <w:jc w:val="both"/>
        <w:rPr>
          <w:rFonts w:ascii="Arial" w:hAnsi="Arial" w:cs="Arial"/>
          <w:sz w:val="24"/>
          <w:szCs w:val="24"/>
        </w:rPr>
      </w:pPr>
      <w:r>
        <w:rPr>
          <w:rFonts w:ascii="Arial" w:hAnsi="Arial" w:cs="Arial"/>
          <w:sz w:val="24"/>
          <w:szCs w:val="24"/>
        </w:rPr>
        <w:t xml:space="preserve">Desafortunadamente siempre hay personas a las cuales </w:t>
      </w:r>
      <w:r w:rsidR="001B25D6">
        <w:rPr>
          <w:rFonts w:ascii="Arial" w:hAnsi="Arial" w:cs="Arial"/>
          <w:sz w:val="24"/>
          <w:szCs w:val="24"/>
        </w:rPr>
        <w:t>les gusta</w:t>
      </w:r>
      <w:r w:rsidR="00315EF2">
        <w:rPr>
          <w:rFonts w:ascii="Arial" w:hAnsi="Arial" w:cs="Arial"/>
          <w:sz w:val="24"/>
          <w:szCs w:val="24"/>
        </w:rPr>
        <w:t xml:space="preserve"> vivir dentro de la ilegalidad,</w:t>
      </w:r>
      <w:r w:rsidR="001B25D6">
        <w:rPr>
          <w:rFonts w:ascii="Arial" w:hAnsi="Arial" w:cs="Arial"/>
          <w:sz w:val="24"/>
          <w:szCs w:val="24"/>
        </w:rPr>
        <w:t xml:space="preserve"> buscan la manera de burlar las plataformas tecnológicas y la propia </w:t>
      </w:r>
      <w:r>
        <w:rPr>
          <w:rFonts w:ascii="Arial" w:hAnsi="Arial" w:cs="Arial"/>
          <w:sz w:val="24"/>
          <w:szCs w:val="24"/>
        </w:rPr>
        <w:t>otorgando el servicio en vehículos que no cumplen con las especificaciones correspondientes.</w:t>
      </w:r>
    </w:p>
    <w:p w14:paraId="4FEABA58" w14:textId="77777777" w:rsidR="00CE37CF" w:rsidRDefault="00CE37CF" w:rsidP="003D1744">
      <w:pPr>
        <w:pStyle w:val="Sinespaciado"/>
        <w:spacing w:line="360" w:lineRule="auto"/>
        <w:jc w:val="both"/>
        <w:rPr>
          <w:rFonts w:ascii="Arial" w:hAnsi="Arial" w:cs="Arial"/>
          <w:sz w:val="24"/>
          <w:szCs w:val="24"/>
        </w:rPr>
      </w:pPr>
    </w:p>
    <w:p w14:paraId="2F8B378D" w14:textId="6402DDBA" w:rsidR="001B25D6" w:rsidRDefault="00CE37CF" w:rsidP="003D1744">
      <w:pPr>
        <w:pStyle w:val="Sinespaciado"/>
        <w:spacing w:line="360" w:lineRule="auto"/>
        <w:jc w:val="both"/>
        <w:rPr>
          <w:rFonts w:ascii="Arial" w:hAnsi="Arial" w:cs="Arial"/>
          <w:sz w:val="24"/>
          <w:szCs w:val="24"/>
        </w:rPr>
      </w:pPr>
      <w:r>
        <w:rPr>
          <w:rFonts w:ascii="Arial" w:hAnsi="Arial" w:cs="Arial"/>
          <w:sz w:val="24"/>
          <w:szCs w:val="24"/>
        </w:rPr>
        <w:t xml:space="preserve">Inclusive en diversas redes sociales, estas personas ofrecen sus servicios, </w:t>
      </w:r>
      <w:r w:rsidR="00A95959">
        <w:rPr>
          <w:rFonts w:ascii="Arial" w:hAnsi="Arial" w:cs="Arial"/>
          <w:sz w:val="24"/>
          <w:szCs w:val="24"/>
        </w:rPr>
        <w:t>el cual consta en dar de alta en diversas plataformas, vehículos que no cumplen con las especificaciones que ordena la Ley de Transporte Estatal.</w:t>
      </w:r>
    </w:p>
    <w:p w14:paraId="764E7167" w14:textId="77777777" w:rsidR="00A95959" w:rsidRDefault="00A95959" w:rsidP="003D1744">
      <w:pPr>
        <w:pStyle w:val="Sinespaciado"/>
        <w:spacing w:line="360" w:lineRule="auto"/>
        <w:jc w:val="both"/>
        <w:rPr>
          <w:rFonts w:ascii="Arial" w:hAnsi="Arial" w:cs="Arial"/>
          <w:sz w:val="24"/>
          <w:szCs w:val="24"/>
        </w:rPr>
      </w:pPr>
    </w:p>
    <w:p w14:paraId="2CC3737D" w14:textId="07996CA7" w:rsidR="00A95959" w:rsidRDefault="00A95959" w:rsidP="003D1744">
      <w:pPr>
        <w:pStyle w:val="Sinespaciado"/>
        <w:spacing w:line="360" w:lineRule="auto"/>
        <w:jc w:val="both"/>
        <w:rPr>
          <w:rFonts w:ascii="Arial" w:hAnsi="Arial" w:cs="Arial"/>
          <w:sz w:val="24"/>
          <w:szCs w:val="24"/>
        </w:rPr>
      </w:pPr>
      <w:r>
        <w:rPr>
          <w:rFonts w:ascii="Arial" w:hAnsi="Arial" w:cs="Arial"/>
          <w:sz w:val="24"/>
          <w:szCs w:val="24"/>
        </w:rPr>
        <w:t>Esta iniciativa pretende imponer la obligatoriedad para que sean revisados físicamente todos los vehículos que pretenden inscribirse en el Registro Estatal de Transporte, que no sea únicamente un órgano burocrático que custodie información, sino que tenga herramientas para verificarla, no en casos de excepción, sino de manera obligatoria.</w:t>
      </w:r>
    </w:p>
    <w:p w14:paraId="23EA085A" w14:textId="75CE5721" w:rsidR="00A95959" w:rsidRDefault="00A95959" w:rsidP="003D1744">
      <w:pPr>
        <w:pStyle w:val="Sinespaciado"/>
        <w:spacing w:line="360" w:lineRule="auto"/>
        <w:jc w:val="both"/>
        <w:rPr>
          <w:rFonts w:ascii="Arial" w:hAnsi="Arial" w:cs="Arial"/>
          <w:sz w:val="24"/>
          <w:szCs w:val="24"/>
        </w:rPr>
      </w:pPr>
    </w:p>
    <w:p w14:paraId="07F17930" w14:textId="18BD8771" w:rsidR="00A95959" w:rsidRDefault="00A95959" w:rsidP="003D1744">
      <w:pPr>
        <w:pStyle w:val="Sinespaciado"/>
        <w:spacing w:line="360" w:lineRule="auto"/>
        <w:jc w:val="both"/>
        <w:rPr>
          <w:rFonts w:ascii="Arial" w:hAnsi="Arial" w:cs="Arial"/>
          <w:sz w:val="24"/>
          <w:szCs w:val="24"/>
        </w:rPr>
      </w:pPr>
      <w:r>
        <w:rPr>
          <w:rFonts w:ascii="Arial" w:hAnsi="Arial" w:cs="Arial"/>
          <w:sz w:val="24"/>
          <w:szCs w:val="24"/>
        </w:rPr>
        <w:t xml:space="preserve">Seguir tolerando la ilegalidad no es el camino correcto, debemos poner orden en la prestación de este tipo de servicios. Si lo dejamos pasar, en un corto plazo, tendremos </w:t>
      </w:r>
      <w:r w:rsidR="00536905">
        <w:rPr>
          <w:rFonts w:ascii="Arial" w:hAnsi="Arial" w:cs="Arial"/>
          <w:sz w:val="24"/>
          <w:szCs w:val="24"/>
        </w:rPr>
        <w:t xml:space="preserve">un gran </w:t>
      </w:r>
      <w:r>
        <w:rPr>
          <w:rFonts w:ascii="Arial" w:hAnsi="Arial" w:cs="Arial"/>
          <w:sz w:val="24"/>
          <w:szCs w:val="24"/>
        </w:rPr>
        <w:t xml:space="preserve">desorden y los chihuahuenses no merecen que seamos omisos y </w:t>
      </w:r>
      <w:r w:rsidR="004A72E6">
        <w:rPr>
          <w:rFonts w:ascii="Arial" w:hAnsi="Arial" w:cs="Arial"/>
          <w:sz w:val="24"/>
          <w:szCs w:val="24"/>
        </w:rPr>
        <w:t>que permitamos la ilegalidad.</w:t>
      </w:r>
    </w:p>
    <w:p w14:paraId="70738306" w14:textId="77777777" w:rsidR="001B25D6" w:rsidRDefault="001B25D6" w:rsidP="003D1744">
      <w:pPr>
        <w:pStyle w:val="Sinespaciado"/>
        <w:spacing w:line="360" w:lineRule="auto"/>
        <w:jc w:val="both"/>
        <w:rPr>
          <w:rFonts w:ascii="Arial" w:hAnsi="Arial" w:cs="Arial"/>
          <w:sz w:val="24"/>
          <w:szCs w:val="24"/>
        </w:rPr>
      </w:pPr>
    </w:p>
    <w:p w14:paraId="1F6AA223" w14:textId="77777777" w:rsidR="00536905" w:rsidRPr="003D1744" w:rsidRDefault="00536905" w:rsidP="00536905">
      <w:pPr>
        <w:pStyle w:val="Sinespaciado"/>
        <w:spacing w:line="360" w:lineRule="auto"/>
        <w:jc w:val="both"/>
        <w:rPr>
          <w:rFonts w:ascii="Arial" w:hAnsi="Arial" w:cs="Arial"/>
          <w:sz w:val="24"/>
          <w:szCs w:val="24"/>
        </w:rPr>
      </w:pPr>
      <w:r w:rsidRPr="00D72322">
        <w:rPr>
          <w:rFonts w:ascii="Arial" w:hAnsi="Arial" w:cs="Arial"/>
          <w:b/>
        </w:rPr>
        <w:t xml:space="preserve">Por lo que con fundamento en lo que disponen los numerales 68 fracción I de la Constitución Política del Estado de Chihuahua, 167 fracción </w:t>
      </w:r>
      <w:r>
        <w:rPr>
          <w:rFonts w:ascii="Arial" w:hAnsi="Arial" w:cs="Arial"/>
          <w:b/>
        </w:rPr>
        <w:t xml:space="preserve">I y </w:t>
      </w:r>
      <w:r w:rsidRPr="00D72322">
        <w:rPr>
          <w:rFonts w:ascii="Arial" w:hAnsi="Arial" w:cs="Arial"/>
          <w:b/>
        </w:rPr>
        <w:t xml:space="preserve">168 de la Ley Orgánica del Poder Legislativo y 75, 76 y 77 del Reglamento Interior de Prácticas Parlamentarias del Poder Legislativo, someto a consideración de esta Representación Popular, el siguiente proyecto de decreto: </w:t>
      </w:r>
    </w:p>
    <w:p w14:paraId="325C0C1B" w14:textId="77777777" w:rsidR="00536905" w:rsidRDefault="00536905" w:rsidP="003D1744">
      <w:pPr>
        <w:pStyle w:val="Sinespaciado"/>
        <w:spacing w:line="360" w:lineRule="auto"/>
        <w:jc w:val="center"/>
        <w:rPr>
          <w:rFonts w:ascii="Arial" w:hAnsi="Arial" w:cs="Arial"/>
          <w:b/>
          <w:sz w:val="24"/>
          <w:szCs w:val="24"/>
        </w:rPr>
      </w:pPr>
    </w:p>
    <w:p w14:paraId="06BBCD60" w14:textId="01B5B136" w:rsidR="002C3C19" w:rsidRPr="00D72322" w:rsidRDefault="002C3C19" w:rsidP="003D1744">
      <w:pPr>
        <w:pStyle w:val="Sinespaciado"/>
        <w:spacing w:line="360" w:lineRule="auto"/>
        <w:jc w:val="center"/>
        <w:rPr>
          <w:rFonts w:ascii="Arial" w:hAnsi="Arial" w:cs="Arial"/>
          <w:b/>
          <w:sz w:val="24"/>
          <w:szCs w:val="24"/>
        </w:rPr>
      </w:pPr>
      <w:r w:rsidRPr="00D72322">
        <w:rPr>
          <w:rFonts w:ascii="Arial" w:hAnsi="Arial" w:cs="Arial"/>
          <w:b/>
          <w:sz w:val="24"/>
          <w:szCs w:val="24"/>
        </w:rPr>
        <w:lastRenderedPageBreak/>
        <w:t>DECRETO</w:t>
      </w:r>
    </w:p>
    <w:p w14:paraId="6DC2A168" w14:textId="77777777" w:rsidR="002C3C19" w:rsidRPr="00D72322" w:rsidRDefault="002C3C19" w:rsidP="002C3C19">
      <w:pPr>
        <w:pStyle w:val="Sinespaciado"/>
        <w:spacing w:line="360" w:lineRule="auto"/>
        <w:jc w:val="both"/>
        <w:rPr>
          <w:rFonts w:ascii="Arial" w:hAnsi="Arial" w:cs="Arial"/>
          <w:sz w:val="24"/>
          <w:szCs w:val="24"/>
        </w:rPr>
      </w:pPr>
    </w:p>
    <w:p w14:paraId="6B2ADE29" w14:textId="0F527D97" w:rsidR="0083030D" w:rsidRDefault="002C3C19" w:rsidP="002C3C19">
      <w:pPr>
        <w:pStyle w:val="Sinespaciado"/>
        <w:spacing w:line="360" w:lineRule="auto"/>
        <w:jc w:val="both"/>
        <w:rPr>
          <w:rFonts w:ascii="Arial" w:hAnsi="Arial" w:cs="Arial"/>
          <w:b/>
          <w:sz w:val="24"/>
          <w:szCs w:val="24"/>
        </w:rPr>
      </w:pPr>
      <w:r w:rsidRPr="00D72322">
        <w:rPr>
          <w:rFonts w:ascii="Arial" w:hAnsi="Arial" w:cs="Arial"/>
          <w:b/>
          <w:sz w:val="24"/>
          <w:szCs w:val="24"/>
        </w:rPr>
        <w:t xml:space="preserve">ARTÍCULO ÚNICO: Se </w:t>
      </w:r>
      <w:r w:rsidR="004A72E6">
        <w:rPr>
          <w:rFonts w:ascii="Arial" w:hAnsi="Arial" w:cs="Arial"/>
          <w:b/>
          <w:sz w:val="24"/>
          <w:szCs w:val="24"/>
        </w:rPr>
        <w:t xml:space="preserve">reforma la fracción X del artículo 139 </w:t>
      </w:r>
      <w:r w:rsidR="00D37510">
        <w:rPr>
          <w:rFonts w:ascii="Arial" w:hAnsi="Arial" w:cs="Arial"/>
          <w:b/>
          <w:sz w:val="24"/>
          <w:szCs w:val="24"/>
        </w:rPr>
        <w:t>de la Ley de Transporte del Estado de Chihuahua</w:t>
      </w:r>
      <w:r w:rsidRPr="00D72322">
        <w:rPr>
          <w:rFonts w:ascii="Arial" w:hAnsi="Arial" w:cs="Arial"/>
          <w:b/>
          <w:sz w:val="24"/>
          <w:szCs w:val="24"/>
        </w:rPr>
        <w:t>, para quedar al tenor del siguiente:</w:t>
      </w:r>
    </w:p>
    <w:p w14:paraId="0E96570F" w14:textId="77777777" w:rsidR="00BF1799" w:rsidRDefault="00BF1799" w:rsidP="002C3C19">
      <w:pPr>
        <w:pStyle w:val="Sinespaciado"/>
        <w:spacing w:line="360" w:lineRule="auto"/>
        <w:jc w:val="both"/>
        <w:rPr>
          <w:rFonts w:ascii="Arial" w:hAnsi="Arial" w:cs="Arial"/>
          <w:b/>
          <w:sz w:val="24"/>
          <w:szCs w:val="24"/>
        </w:rPr>
      </w:pPr>
    </w:p>
    <w:p w14:paraId="5B4A9FF3" w14:textId="700AFEBE" w:rsidR="009F284D" w:rsidRDefault="00952061" w:rsidP="004A72E6">
      <w:pPr>
        <w:pStyle w:val="Sinespaciado"/>
        <w:spacing w:line="360" w:lineRule="auto"/>
        <w:jc w:val="both"/>
        <w:rPr>
          <w:rFonts w:ascii="Arial" w:hAnsi="Arial" w:cs="Arial"/>
          <w:b/>
          <w:sz w:val="24"/>
          <w:szCs w:val="24"/>
        </w:rPr>
      </w:pPr>
      <w:r>
        <w:rPr>
          <w:rFonts w:ascii="Arial" w:hAnsi="Arial" w:cs="Arial"/>
          <w:b/>
          <w:sz w:val="24"/>
          <w:szCs w:val="24"/>
        </w:rPr>
        <w:t xml:space="preserve">Artículo </w:t>
      </w:r>
      <w:r w:rsidR="004A72E6">
        <w:rPr>
          <w:rFonts w:ascii="Arial" w:hAnsi="Arial" w:cs="Arial"/>
          <w:b/>
          <w:sz w:val="24"/>
          <w:szCs w:val="24"/>
        </w:rPr>
        <w:t xml:space="preserve">139. </w:t>
      </w:r>
      <w:r w:rsidR="004A72E6" w:rsidRPr="004A72E6">
        <w:rPr>
          <w:rFonts w:ascii="Arial" w:hAnsi="Arial" w:cs="Arial"/>
          <w:b/>
          <w:sz w:val="24"/>
          <w:szCs w:val="24"/>
        </w:rPr>
        <w:t>La afiliación de un vehículo a las Empresas de redes de transporte requerirá:</w:t>
      </w:r>
    </w:p>
    <w:p w14:paraId="70DBBF86" w14:textId="13252035" w:rsidR="004A72E6" w:rsidRPr="00536905" w:rsidRDefault="004A72E6" w:rsidP="004A72E6">
      <w:pPr>
        <w:pStyle w:val="Sinespaciado"/>
        <w:spacing w:line="360" w:lineRule="auto"/>
        <w:jc w:val="both"/>
        <w:rPr>
          <w:rFonts w:ascii="Arial" w:hAnsi="Arial" w:cs="Arial"/>
          <w:b/>
          <w:sz w:val="24"/>
          <w:szCs w:val="24"/>
          <w:lang w:val="en-US"/>
        </w:rPr>
      </w:pPr>
      <w:r w:rsidRPr="00536905">
        <w:rPr>
          <w:rFonts w:ascii="Arial" w:hAnsi="Arial" w:cs="Arial"/>
          <w:b/>
          <w:sz w:val="24"/>
          <w:szCs w:val="24"/>
          <w:lang w:val="en-US"/>
        </w:rPr>
        <w:t>I…</w:t>
      </w:r>
    </w:p>
    <w:p w14:paraId="7B0BE193" w14:textId="65FF3E3D" w:rsidR="004A72E6" w:rsidRPr="00536905" w:rsidRDefault="004A72E6" w:rsidP="004A72E6">
      <w:pPr>
        <w:pStyle w:val="Sinespaciado"/>
        <w:spacing w:line="360" w:lineRule="auto"/>
        <w:jc w:val="both"/>
        <w:rPr>
          <w:rFonts w:ascii="Arial" w:hAnsi="Arial" w:cs="Arial"/>
          <w:b/>
          <w:sz w:val="24"/>
          <w:szCs w:val="24"/>
          <w:lang w:val="en-US"/>
        </w:rPr>
      </w:pPr>
      <w:r w:rsidRPr="00536905">
        <w:rPr>
          <w:rFonts w:ascii="Arial" w:hAnsi="Arial" w:cs="Arial"/>
          <w:b/>
          <w:sz w:val="24"/>
          <w:szCs w:val="24"/>
          <w:lang w:val="en-US"/>
        </w:rPr>
        <w:t>II…</w:t>
      </w:r>
    </w:p>
    <w:p w14:paraId="3E3A0370" w14:textId="52F6DA3E" w:rsidR="004A72E6" w:rsidRPr="00536905" w:rsidRDefault="004A72E6" w:rsidP="004A72E6">
      <w:pPr>
        <w:pStyle w:val="Sinespaciado"/>
        <w:spacing w:line="360" w:lineRule="auto"/>
        <w:jc w:val="both"/>
        <w:rPr>
          <w:rFonts w:ascii="Arial" w:hAnsi="Arial" w:cs="Arial"/>
          <w:b/>
          <w:sz w:val="24"/>
          <w:szCs w:val="24"/>
          <w:lang w:val="en-US"/>
        </w:rPr>
      </w:pPr>
      <w:r w:rsidRPr="00536905">
        <w:rPr>
          <w:rFonts w:ascii="Arial" w:hAnsi="Arial" w:cs="Arial"/>
          <w:b/>
          <w:sz w:val="24"/>
          <w:szCs w:val="24"/>
          <w:lang w:val="en-US"/>
        </w:rPr>
        <w:t>III…</w:t>
      </w:r>
    </w:p>
    <w:p w14:paraId="631F7070" w14:textId="0A1C184E" w:rsidR="004A72E6" w:rsidRPr="00536905" w:rsidRDefault="004A72E6" w:rsidP="004A72E6">
      <w:pPr>
        <w:pStyle w:val="Sinespaciado"/>
        <w:spacing w:line="360" w:lineRule="auto"/>
        <w:jc w:val="both"/>
        <w:rPr>
          <w:rFonts w:ascii="Arial" w:hAnsi="Arial" w:cs="Arial"/>
          <w:b/>
          <w:sz w:val="24"/>
          <w:szCs w:val="24"/>
          <w:lang w:val="en-US"/>
        </w:rPr>
      </w:pPr>
      <w:r w:rsidRPr="00536905">
        <w:rPr>
          <w:rFonts w:ascii="Arial" w:hAnsi="Arial" w:cs="Arial"/>
          <w:b/>
          <w:sz w:val="24"/>
          <w:szCs w:val="24"/>
          <w:lang w:val="en-US"/>
        </w:rPr>
        <w:t>IV…</w:t>
      </w:r>
    </w:p>
    <w:p w14:paraId="72DD2B18" w14:textId="1C4C1587" w:rsidR="004A72E6" w:rsidRPr="00536905" w:rsidRDefault="004A72E6" w:rsidP="004A72E6">
      <w:pPr>
        <w:pStyle w:val="Sinespaciado"/>
        <w:spacing w:line="360" w:lineRule="auto"/>
        <w:jc w:val="both"/>
        <w:rPr>
          <w:rFonts w:ascii="Arial" w:hAnsi="Arial" w:cs="Arial"/>
          <w:b/>
          <w:sz w:val="24"/>
          <w:szCs w:val="24"/>
          <w:lang w:val="en-US"/>
        </w:rPr>
      </w:pPr>
      <w:r w:rsidRPr="00536905">
        <w:rPr>
          <w:rFonts w:ascii="Arial" w:hAnsi="Arial" w:cs="Arial"/>
          <w:b/>
          <w:sz w:val="24"/>
          <w:szCs w:val="24"/>
          <w:lang w:val="en-US"/>
        </w:rPr>
        <w:t>V…</w:t>
      </w:r>
    </w:p>
    <w:p w14:paraId="2DE2A267" w14:textId="4D8584AB" w:rsidR="004A72E6" w:rsidRPr="00536905" w:rsidRDefault="004A72E6" w:rsidP="004A72E6">
      <w:pPr>
        <w:pStyle w:val="Sinespaciado"/>
        <w:spacing w:line="360" w:lineRule="auto"/>
        <w:jc w:val="both"/>
        <w:rPr>
          <w:rFonts w:ascii="Arial" w:hAnsi="Arial" w:cs="Arial"/>
          <w:b/>
          <w:sz w:val="24"/>
          <w:szCs w:val="24"/>
          <w:lang w:val="en-US"/>
        </w:rPr>
      </w:pPr>
      <w:r w:rsidRPr="00536905">
        <w:rPr>
          <w:rFonts w:ascii="Arial" w:hAnsi="Arial" w:cs="Arial"/>
          <w:b/>
          <w:sz w:val="24"/>
          <w:szCs w:val="24"/>
          <w:lang w:val="en-US"/>
        </w:rPr>
        <w:t>VI…</w:t>
      </w:r>
    </w:p>
    <w:p w14:paraId="163F78C1" w14:textId="1C9306D8" w:rsidR="004A72E6" w:rsidRDefault="004A72E6" w:rsidP="004A72E6">
      <w:pPr>
        <w:pStyle w:val="Sinespaciado"/>
        <w:spacing w:line="360" w:lineRule="auto"/>
        <w:jc w:val="both"/>
        <w:rPr>
          <w:rFonts w:ascii="Arial" w:hAnsi="Arial" w:cs="Arial"/>
          <w:b/>
          <w:sz w:val="24"/>
          <w:szCs w:val="24"/>
        </w:rPr>
      </w:pPr>
      <w:r>
        <w:rPr>
          <w:rFonts w:ascii="Arial" w:hAnsi="Arial" w:cs="Arial"/>
          <w:b/>
          <w:sz w:val="24"/>
          <w:szCs w:val="24"/>
        </w:rPr>
        <w:t>VII…</w:t>
      </w:r>
    </w:p>
    <w:p w14:paraId="4F7A46EA" w14:textId="4DED3C52" w:rsidR="004A72E6" w:rsidRDefault="004A72E6" w:rsidP="004A72E6">
      <w:pPr>
        <w:pStyle w:val="Sinespaciado"/>
        <w:spacing w:line="360" w:lineRule="auto"/>
        <w:jc w:val="both"/>
        <w:rPr>
          <w:rFonts w:ascii="Arial" w:hAnsi="Arial" w:cs="Arial"/>
          <w:b/>
          <w:sz w:val="24"/>
          <w:szCs w:val="24"/>
        </w:rPr>
      </w:pPr>
      <w:r>
        <w:rPr>
          <w:rFonts w:ascii="Arial" w:hAnsi="Arial" w:cs="Arial"/>
          <w:b/>
          <w:sz w:val="24"/>
          <w:szCs w:val="24"/>
        </w:rPr>
        <w:t>VIII…</w:t>
      </w:r>
    </w:p>
    <w:p w14:paraId="212FF0E7" w14:textId="5837F9C4" w:rsidR="004A72E6" w:rsidRDefault="004A72E6" w:rsidP="004A72E6">
      <w:pPr>
        <w:pStyle w:val="Sinespaciado"/>
        <w:spacing w:line="360" w:lineRule="auto"/>
        <w:jc w:val="both"/>
        <w:rPr>
          <w:rFonts w:ascii="Arial" w:hAnsi="Arial" w:cs="Arial"/>
          <w:b/>
          <w:sz w:val="24"/>
          <w:szCs w:val="24"/>
        </w:rPr>
      </w:pPr>
      <w:r>
        <w:rPr>
          <w:rFonts w:ascii="Arial" w:hAnsi="Arial" w:cs="Arial"/>
          <w:b/>
          <w:sz w:val="24"/>
          <w:szCs w:val="24"/>
        </w:rPr>
        <w:t>IX…</w:t>
      </w:r>
    </w:p>
    <w:p w14:paraId="7675B66E" w14:textId="2CCE029D" w:rsidR="004A72E6" w:rsidRPr="004A72E6" w:rsidRDefault="004A72E6" w:rsidP="004A72E6">
      <w:pPr>
        <w:pStyle w:val="Sinespaciado"/>
        <w:spacing w:line="360" w:lineRule="auto"/>
        <w:jc w:val="both"/>
        <w:rPr>
          <w:rFonts w:ascii="Arial" w:hAnsi="Arial" w:cs="Arial"/>
          <w:sz w:val="24"/>
          <w:szCs w:val="24"/>
        </w:rPr>
      </w:pPr>
      <w:r>
        <w:rPr>
          <w:rFonts w:ascii="Arial" w:hAnsi="Arial" w:cs="Arial"/>
          <w:b/>
          <w:sz w:val="24"/>
          <w:szCs w:val="24"/>
        </w:rPr>
        <w:t xml:space="preserve">X. </w:t>
      </w:r>
      <w:r w:rsidRPr="004A72E6">
        <w:rPr>
          <w:rFonts w:ascii="Arial" w:hAnsi="Arial" w:cs="Arial"/>
          <w:sz w:val="24"/>
          <w:szCs w:val="24"/>
        </w:rPr>
        <w:t>Los documentos que vía electrónica se presenten para acreditar el cumplimiento de los anteriores requisitos, estarán sujetos a revisión y comprobación por pa</w:t>
      </w:r>
      <w:r>
        <w:rPr>
          <w:rFonts w:ascii="Arial" w:hAnsi="Arial" w:cs="Arial"/>
          <w:sz w:val="24"/>
          <w:szCs w:val="24"/>
        </w:rPr>
        <w:t xml:space="preserve">rte de la autoridad competente, </w:t>
      </w:r>
      <w:r w:rsidRPr="004A72E6">
        <w:rPr>
          <w:rFonts w:ascii="Arial" w:hAnsi="Arial" w:cs="Arial"/>
          <w:b/>
          <w:sz w:val="24"/>
          <w:szCs w:val="24"/>
        </w:rPr>
        <w:t>al momento de expedir</w:t>
      </w:r>
      <w:r w:rsidRPr="004A72E6">
        <w:rPr>
          <w:rFonts w:ascii="Arial" w:hAnsi="Arial" w:cs="Arial"/>
          <w:sz w:val="24"/>
          <w:szCs w:val="24"/>
        </w:rPr>
        <w:t xml:space="preserve"> la autorización correspondiente; por lo que </w:t>
      </w:r>
      <w:r w:rsidRPr="004A72E6">
        <w:rPr>
          <w:rFonts w:ascii="Arial" w:hAnsi="Arial" w:cs="Arial"/>
          <w:b/>
          <w:sz w:val="24"/>
          <w:szCs w:val="24"/>
        </w:rPr>
        <w:t>deberán</w:t>
      </w:r>
      <w:r w:rsidRPr="004A72E6">
        <w:rPr>
          <w:rFonts w:ascii="Arial" w:hAnsi="Arial" w:cs="Arial"/>
          <w:sz w:val="24"/>
          <w:szCs w:val="24"/>
        </w:rPr>
        <w:t xml:space="preserve"> ser requeridos por la Secretaría </w:t>
      </w:r>
      <w:r w:rsidRPr="004A72E6">
        <w:rPr>
          <w:rFonts w:ascii="Arial" w:hAnsi="Arial" w:cs="Arial"/>
          <w:b/>
          <w:sz w:val="24"/>
          <w:szCs w:val="24"/>
        </w:rPr>
        <w:t>antes del otorgamiento d</w:t>
      </w:r>
      <w:r w:rsidR="00E81FB8">
        <w:rPr>
          <w:rFonts w:ascii="Arial" w:hAnsi="Arial" w:cs="Arial"/>
          <w:b/>
          <w:sz w:val="24"/>
          <w:szCs w:val="24"/>
        </w:rPr>
        <w:t>e</w:t>
      </w:r>
      <w:r w:rsidRPr="004A72E6">
        <w:rPr>
          <w:rFonts w:ascii="Arial" w:hAnsi="Arial" w:cs="Arial"/>
          <w:b/>
          <w:sz w:val="24"/>
          <w:szCs w:val="24"/>
        </w:rPr>
        <w:t xml:space="preserve"> la autorización</w:t>
      </w:r>
      <w:r w:rsidRPr="004A72E6">
        <w:rPr>
          <w:rFonts w:ascii="Arial" w:hAnsi="Arial" w:cs="Arial"/>
          <w:sz w:val="24"/>
          <w:szCs w:val="24"/>
        </w:rPr>
        <w:t xml:space="preserve"> para presentar documentos de manera física, a efecto de comprobar su autenticidad.</w:t>
      </w:r>
      <w:r>
        <w:rPr>
          <w:rFonts w:ascii="Arial" w:hAnsi="Arial" w:cs="Arial"/>
          <w:sz w:val="24"/>
          <w:szCs w:val="24"/>
        </w:rPr>
        <w:t xml:space="preserve"> </w:t>
      </w:r>
      <w:r w:rsidRPr="004A72E6">
        <w:rPr>
          <w:rFonts w:ascii="Arial" w:hAnsi="Arial" w:cs="Arial"/>
          <w:b/>
          <w:sz w:val="24"/>
          <w:szCs w:val="24"/>
        </w:rPr>
        <w:t>La presentación y verificación del vehículo a inscribir en el Registro Estatal de Transporte será obligatoria al momento de presentar los documentos físicos para revisión y comprobación de los mismos.</w:t>
      </w:r>
    </w:p>
    <w:p w14:paraId="6917190F" w14:textId="77777777" w:rsidR="009F284D" w:rsidRPr="00D72322" w:rsidRDefault="009F284D" w:rsidP="009F284D">
      <w:pPr>
        <w:pStyle w:val="Sinespaciado"/>
        <w:spacing w:line="360" w:lineRule="auto"/>
        <w:jc w:val="both"/>
        <w:rPr>
          <w:rFonts w:ascii="Arial" w:hAnsi="Arial" w:cs="Arial"/>
          <w:b/>
          <w:sz w:val="24"/>
          <w:szCs w:val="24"/>
        </w:rPr>
      </w:pPr>
    </w:p>
    <w:p w14:paraId="2DDC3C44" w14:textId="77777777" w:rsidR="002C3C19" w:rsidRPr="00D72322" w:rsidRDefault="002C3C19" w:rsidP="002C3C19">
      <w:pPr>
        <w:pStyle w:val="Sinespaciado"/>
        <w:spacing w:line="360" w:lineRule="auto"/>
        <w:jc w:val="both"/>
        <w:rPr>
          <w:rFonts w:ascii="Arial" w:hAnsi="Arial" w:cs="Arial"/>
          <w:b/>
          <w:sz w:val="24"/>
          <w:szCs w:val="24"/>
        </w:rPr>
      </w:pPr>
    </w:p>
    <w:p w14:paraId="37D9D44F" w14:textId="5E45278B" w:rsidR="002C3C19" w:rsidRPr="00CF3044" w:rsidRDefault="002C3C19" w:rsidP="002C3C19">
      <w:pPr>
        <w:spacing w:line="360" w:lineRule="auto"/>
        <w:jc w:val="both"/>
        <w:rPr>
          <w:rFonts w:ascii="Arial" w:hAnsi="Arial" w:cs="Arial"/>
          <w:b/>
          <w:shd w:val="clear" w:color="auto" w:fill="FFFFFF"/>
        </w:rPr>
      </w:pPr>
      <w:r w:rsidRPr="00D72322">
        <w:rPr>
          <w:rFonts w:ascii="Arial" w:hAnsi="Arial" w:cs="Arial"/>
          <w:b/>
        </w:rPr>
        <w:t>TRANSITORIOS:</w:t>
      </w:r>
    </w:p>
    <w:p w14:paraId="3AB2ADB8" w14:textId="77777777" w:rsidR="002C3C19" w:rsidRPr="00D72322" w:rsidRDefault="002C3C19" w:rsidP="002C3C19">
      <w:pPr>
        <w:pStyle w:val="Sinespaciado"/>
        <w:spacing w:line="360" w:lineRule="auto"/>
        <w:jc w:val="both"/>
        <w:rPr>
          <w:rFonts w:ascii="Arial" w:hAnsi="Arial" w:cs="Arial"/>
          <w:b/>
          <w:sz w:val="24"/>
          <w:szCs w:val="24"/>
        </w:rPr>
      </w:pPr>
    </w:p>
    <w:p w14:paraId="73BF4F92" w14:textId="6A2F1609" w:rsidR="002C3C19" w:rsidRDefault="004A72E6" w:rsidP="002C3C19">
      <w:pPr>
        <w:pStyle w:val="Sinespaciado"/>
        <w:spacing w:line="360" w:lineRule="auto"/>
        <w:jc w:val="both"/>
        <w:rPr>
          <w:rFonts w:ascii="Arial" w:hAnsi="Arial" w:cs="Arial"/>
          <w:sz w:val="24"/>
          <w:szCs w:val="24"/>
        </w:rPr>
      </w:pPr>
      <w:r>
        <w:rPr>
          <w:rFonts w:ascii="Arial" w:hAnsi="Arial" w:cs="Arial"/>
          <w:b/>
          <w:sz w:val="24"/>
          <w:szCs w:val="24"/>
        </w:rPr>
        <w:lastRenderedPageBreak/>
        <w:t>PRIMERO</w:t>
      </w:r>
      <w:r w:rsidR="002C3C19" w:rsidRPr="00D72322">
        <w:rPr>
          <w:rFonts w:ascii="Arial" w:hAnsi="Arial" w:cs="Arial"/>
          <w:b/>
          <w:sz w:val="24"/>
          <w:szCs w:val="24"/>
        </w:rPr>
        <w:t>:</w:t>
      </w:r>
      <w:r w:rsidR="002C3C19" w:rsidRPr="00D72322">
        <w:rPr>
          <w:rFonts w:ascii="Arial" w:hAnsi="Arial" w:cs="Arial"/>
          <w:sz w:val="24"/>
          <w:szCs w:val="24"/>
        </w:rPr>
        <w:t xml:space="preserve"> El presente decreto entrará en vigor al día siguiente de su publicación en el </w:t>
      </w:r>
      <w:r w:rsidR="00F443D8">
        <w:rPr>
          <w:rFonts w:ascii="Arial" w:hAnsi="Arial" w:cs="Arial"/>
          <w:sz w:val="24"/>
          <w:szCs w:val="24"/>
        </w:rPr>
        <w:t>Periódico Oficial del Estado</w:t>
      </w:r>
      <w:r w:rsidR="002C3C19" w:rsidRPr="00D72322">
        <w:rPr>
          <w:rFonts w:ascii="Arial" w:hAnsi="Arial" w:cs="Arial"/>
          <w:sz w:val="24"/>
          <w:szCs w:val="24"/>
        </w:rPr>
        <w:t>.</w:t>
      </w:r>
    </w:p>
    <w:p w14:paraId="2B6D499D" w14:textId="6C272B9C" w:rsidR="004A72E6" w:rsidRPr="004A72E6" w:rsidRDefault="004A72E6" w:rsidP="002C3C19">
      <w:pPr>
        <w:pStyle w:val="Sinespaciado"/>
        <w:spacing w:line="360" w:lineRule="auto"/>
        <w:jc w:val="both"/>
        <w:rPr>
          <w:rFonts w:ascii="Arial" w:hAnsi="Arial" w:cs="Arial"/>
          <w:b/>
          <w:sz w:val="24"/>
          <w:szCs w:val="24"/>
        </w:rPr>
      </w:pPr>
    </w:p>
    <w:p w14:paraId="35C0F10A" w14:textId="53494921" w:rsidR="004A72E6" w:rsidRPr="004A72E6" w:rsidRDefault="004A72E6" w:rsidP="002C3C19">
      <w:pPr>
        <w:pStyle w:val="Sinespaciado"/>
        <w:spacing w:line="360" w:lineRule="auto"/>
        <w:jc w:val="both"/>
        <w:rPr>
          <w:rFonts w:ascii="Arial" w:hAnsi="Arial" w:cs="Arial"/>
          <w:sz w:val="24"/>
          <w:szCs w:val="24"/>
        </w:rPr>
      </w:pPr>
      <w:r w:rsidRPr="004A72E6">
        <w:rPr>
          <w:rFonts w:ascii="Arial" w:hAnsi="Arial" w:cs="Arial"/>
          <w:b/>
          <w:sz w:val="24"/>
          <w:szCs w:val="24"/>
        </w:rPr>
        <w:t>SEGUNDO:</w:t>
      </w:r>
      <w:r>
        <w:rPr>
          <w:rFonts w:ascii="Arial" w:hAnsi="Arial" w:cs="Arial"/>
          <w:b/>
          <w:sz w:val="24"/>
          <w:szCs w:val="24"/>
        </w:rPr>
        <w:t xml:space="preserve"> </w:t>
      </w:r>
      <w:r>
        <w:rPr>
          <w:rFonts w:ascii="Arial" w:hAnsi="Arial" w:cs="Arial"/>
          <w:sz w:val="24"/>
          <w:szCs w:val="24"/>
        </w:rPr>
        <w:t>El Ejecutivo Estatal dispondrá de 80 días a partir de su publicación a efecto de que realice las adecuaciones correspondientes al Reglamento de la Ley de Transporte del Estado de Chihuahua.</w:t>
      </w:r>
    </w:p>
    <w:p w14:paraId="0D5C8B2E" w14:textId="77777777" w:rsidR="002C3C19" w:rsidRPr="00D72322" w:rsidRDefault="002C3C19" w:rsidP="002C3C19">
      <w:pPr>
        <w:pStyle w:val="Sinespaciado"/>
        <w:spacing w:line="360" w:lineRule="auto"/>
        <w:jc w:val="both"/>
        <w:rPr>
          <w:rFonts w:ascii="Arial" w:hAnsi="Arial" w:cs="Arial"/>
          <w:sz w:val="24"/>
          <w:szCs w:val="24"/>
        </w:rPr>
      </w:pPr>
    </w:p>
    <w:p w14:paraId="23E11C13" w14:textId="0DB8CFDC" w:rsidR="002C3C19" w:rsidRDefault="004F4571" w:rsidP="001139BC">
      <w:pPr>
        <w:pStyle w:val="Sinespaciado"/>
        <w:spacing w:line="360" w:lineRule="auto"/>
        <w:rPr>
          <w:rFonts w:ascii="Arial" w:hAnsi="Arial" w:cs="Arial"/>
          <w:b/>
          <w:sz w:val="24"/>
          <w:szCs w:val="24"/>
        </w:rPr>
      </w:pPr>
      <w:r w:rsidRPr="004F4571">
        <w:rPr>
          <w:rFonts w:ascii="Arial" w:hAnsi="Arial" w:cs="Arial"/>
          <w:b/>
          <w:sz w:val="24"/>
          <w:szCs w:val="24"/>
        </w:rPr>
        <w:t>Dado en el Salón de sesiones del H. Congreso del Estado</w:t>
      </w:r>
      <w:r>
        <w:rPr>
          <w:rFonts w:ascii="Arial" w:hAnsi="Arial" w:cs="Arial"/>
          <w:b/>
          <w:sz w:val="24"/>
          <w:szCs w:val="24"/>
        </w:rPr>
        <w:t xml:space="preserve">, </w:t>
      </w:r>
      <w:r w:rsidR="00F81E4F">
        <w:rPr>
          <w:rFonts w:ascii="Arial" w:hAnsi="Arial" w:cs="Arial"/>
          <w:b/>
          <w:sz w:val="24"/>
          <w:szCs w:val="24"/>
        </w:rPr>
        <w:t xml:space="preserve">Ciudad Chihuahua, Chihuahua a </w:t>
      </w:r>
      <w:r w:rsidR="00536905">
        <w:rPr>
          <w:rFonts w:ascii="Arial" w:hAnsi="Arial" w:cs="Arial"/>
          <w:b/>
          <w:sz w:val="24"/>
          <w:szCs w:val="24"/>
        </w:rPr>
        <w:t>12 de septiembre del año 2023.</w:t>
      </w:r>
    </w:p>
    <w:p w14:paraId="7690E868" w14:textId="77777777" w:rsidR="001139BC" w:rsidRDefault="001139BC" w:rsidP="001139BC">
      <w:pPr>
        <w:pStyle w:val="Sinespaciado"/>
        <w:spacing w:line="360" w:lineRule="auto"/>
        <w:rPr>
          <w:rFonts w:ascii="Arial" w:hAnsi="Arial" w:cs="Arial"/>
          <w:b/>
          <w:sz w:val="24"/>
          <w:szCs w:val="24"/>
        </w:rPr>
      </w:pPr>
    </w:p>
    <w:p w14:paraId="403926A5" w14:textId="77777777" w:rsidR="001139BC" w:rsidRPr="001139BC" w:rsidRDefault="001139BC" w:rsidP="001139BC">
      <w:pPr>
        <w:spacing w:after="200" w:line="360" w:lineRule="auto"/>
        <w:jc w:val="center"/>
        <w:rPr>
          <w:rFonts w:ascii="Century Gothic" w:eastAsia="Century Gothic" w:hAnsi="Century Gothic" w:cs="Century Gothic"/>
          <w:b/>
        </w:rPr>
      </w:pPr>
      <w:r w:rsidRPr="001139BC">
        <w:rPr>
          <w:rFonts w:ascii="Century Gothic" w:eastAsia="Century Gothic" w:hAnsi="Century Gothic" w:cs="Century Gothic"/>
          <w:b/>
        </w:rPr>
        <w:t>ATENTAMENTE.</w:t>
      </w:r>
    </w:p>
    <w:p w14:paraId="6B8C5231" w14:textId="601CA1EC" w:rsidR="001139BC" w:rsidRDefault="001139BC" w:rsidP="001139BC">
      <w:pPr>
        <w:spacing w:after="200" w:line="360" w:lineRule="auto"/>
        <w:jc w:val="center"/>
        <w:rPr>
          <w:rFonts w:ascii="Century Gothic" w:eastAsia="Century Gothic" w:hAnsi="Century Gothic" w:cs="Century Gothic"/>
          <w:b/>
        </w:rPr>
      </w:pPr>
      <w:r w:rsidRPr="001139BC">
        <w:rPr>
          <w:rFonts w:ascii="Century Gothic" w:eastAsia="Century Gothic" w:hAnsi="Century Gothic" w:cs="Century Gothic"/>
          <w:b/>
        </w:rPr>
        <w:t xml:space="preserve">POR EL GRUPO PARLAMENTARIO DEL PARTIDO ACCIÓN NACIÓN </w:t>
      </w:r>
    </w:p>
    <w:tbl>
      <w:tblPr>
        <w:tblW w:w="0" w:type="auto"/>
        <w:tblLook w:val="04A0" w:firstRow="1" w:lastRow="0" w:firstColumn="1" w:lastColumn="0" w:noHBand="0" w:noVBand="1"/>
      </w:tblPr>
      <w:tblGrid>
        <w:gridCol w:w="4414"/>
        <w:gridCol w:w="4488"/>
      </w:tblGrid>
      <w:tr w:rsidR="00536905" w:rsidRPr="00536905" w14:paraId="64706278" w14:textId="77777777" w:rsidTr="000D13FB">
        <w:tc>
          <w:tcPr>
            <w:tcW w:w="4414" w:type="dxa"/>
          </w:tcPr>
          <w:p w14:paraId="0072DFEC" w14:textId="77777777" w:rsidR="00536905" w:rsidRPr="00536905" w:rsidRDefault="00536905" w:rsidP="00536905">
            <w:pPr>
              <w:spacing w:after="200" w:line="360" w:lineRule="auto"/>
              <w:jc w:val="center"/>
              <w:rPr>
                <w:rFonts w:ascii="Century Gothic" w:eastAsia="Century Gothic" w:hAnsi="Century Gothic" w:cs="Century Gothic"/>
                <w:b/>
              </w:rPr>
            </w:pPr>
          </w:p>
          <w:p w14:paraId="5204FEA1" w14:textId="77777777" w:rsidR="00536905" w:rsidRPr="00536905" w:rsidRDefault="00536905" w:rsidP="00536905">
            <w:pPr>
              <w:spacing w:after="200" w:line="360" w:lineRule="auto"/>
              <w:jc w:val="center"/>
              <w:rPr>
                <w:rFonts w:ascii="Century Gothic" w:eastAsia="Century Gothic" w:hAnsi="Century Gothic" w:cs="Century Gothic"/>
                <w:b/>
              </w:rPr>
            </w:pPr>
            <w:proofErr w:type="spellStart"/>
            <w:r w:rsidRPr="00536905">
              <w:rPr>
                <w:rFonts w:ascii="Century Gothic" w:eastAsia="Century Gothic" w:hAnsi="Century Gothic" w:cs="Century Gothic"/>
                <w:b/>
              </w:rPr>
              <w:t>Dip</w:t>
            </w:r>
            <w:proofErr w:type="spellEnd"/>
            <w:r w:rsidRPr="00536905">
              <w:rPr>
                <w:rFonts w:ascii="Century Gothic" w:eastAsia="Century Gothic" w:hAnsi="Century Gothic" w:cs="Century Gothic"/>
                <w:b/>
              </w:rPr>
              <w:t>. Saúl Mireles Corral</w:t>
            </w:r>
          </w:p>
        </w:tc>
        <w:tc>
          <w:tcPr>
            <w:tcW w:w="4488" w:type="dxa"/>
          </w:tcPr>
          <w:p w14:paraId="24A9528A" w14:textId="77777777" w:rsidR="00536905" w:rsidRPr="00536905" w:rsidRDefault="00536905" w:rsidP="00536905">
            <w:pPr>
              <w:spacing w:after="200" w:line="360" w:lineRule="auto"/>
              <w:jc w:val="center"/>
              <w:rPr>
                <w:rFonts w:ascii="Century Gothic" w:eastAsia="Century Gothic" w:hAnsi="Century Gothic" w:cs="Century Gothic"/>
                <w:b/>
              </w:rPr>
            </w:pPr>
          </w:p>
          <w:p w14:paraId="0ED0343B" w14:textId="77777777" w:rsidR="00536905" w:rsidRPr="00536905" w:rsidRDefault="00536905" w:rsidP="00536905">
            <w:pPr>
              <w:spacing w:after="200" w:line="360" w:lineRule="auto"/>
              <w:jc w:val="center"/>
              <w:rPr>
                <w:rFonts w:ascii="Century Gothic" w:eastAsia="Century Gothic" w:hAnsi="Century Gothic" w:cs="Century Gothic"/>
                <w:b/>
              </w:rPr>
            </w:pPr>
            <w:proofErr w:type="spellStart"/>
            <w:r w:rsidRPr="00536905">
              <w:rPr>
                <w:rFonts w:ascii="Century Gothic" w:eastAsia="Century Gothic" w:hAnsi="Century Gothic" w:cs="Century Gothic"/>
                <w:b/>
              </w:rPr>
              <w:t>Dip</w:t>
            </w:r>
            <w:proofErr w:type="spellEnd"/>
            <w:r w:rsidRPr="00536905">
              <w:rPr>
                <w:rFonts w:ascii="Century Gothic" w:eastAsia="Century Gothic" w:hAnsi="Century Gothic" w:cs="Century Gothic"/>
                <w:b/>
              </w:rPr>
              <w:t>. Rocío Guadalupe Sarmiento Rufino</w:t>
            </w:r>
          </w:p>
        </w:tc>
      </w:tr>
      <w:tr w:rsidR="00536905" w:rsidRPr="00536905" w14:paraId="03FA1BFD" w14:textId="77777777" w:rsidTr="000D13FB">
        <w:tc>
          <w:tcPr>
            <w:tcW w:w="4414" w:type="dxa"/>
          </w:tcPr>
          <w:p w14:paraId="467E87C9" w14:textId="77777777" w:rsidR="00536905" w:rsidRPr="00536905" w:rsidRDefault="00536905" w:rsidP="00536905">
            <w:pPr>
              <w:spacing w:after="200" w:line="360" w:lineRule="auto"/>
              <w:jc w:val="center"/>
              <w:rPr>
                <w:rFonts w:ascii="Century Gothic" w:eastAsia="Century Gothic" w:hAnsi="Century Gothic" w:cs="Century Gothic"/>
                <w:b/>
              </w:rPr>
            </w:pPr>
          </w:p>
          <w:p w14:paraId="7F2BFCF6" w14:textId="77777777" w:rsidR="00536905" w:rsidRPr="00536905" w:rsidRDefault="00536905" w:rsidP="00536905">
            <w:pPr>
              <w:spacing w:after="200" w:line="360" w:lineRule="auto"/>
              <w:jc w:val="center"/>
              <w:rPr>
                <w:rFonts w:ascii="Century Gothic" w:eastAsia="Century Gothic" w:hAnsi="Century Gothic" w:cs="Century Gothic"/>
                <w:b/>
              </w:rPr>
            </w:pPr>
            <w:proofErr w:type="spellStart"/>
            <w:r w:rsidRPr="00536905">
              <w:rPr>
                <w:rFonts w:ascii="Century Gothic" w:eastAsia="Century Gothic" w:hAnsi="Century Gothic" w:cs="Century Gothic"/>
                <w:b/>
              </w:rPr>
              <w:t>Dip</w:t>
            </w:r>
            <w:proofErr w:type="spellEnd"/>
            <w:r w:rsidRPr="00536905">
              <w:rPr>
                <w:rFonts w:ascii="Century Gothic" w:eastAsia="Century Gothic" w:hAnsi="Century Gothic" w:cs="Century Gothic"/>
                <w:b/>
              </w:rPr>
              <w:t>. Ismael Mario Rodríguez Saldaña</w:t>
            </w:r>
          </w:p>
        </w:tc>
        <w:tc>
          <w:tcPr>
            <w:tcW w:w="4488" w:type="dxa"/>
          </w:tcPr>
          <w:p w14:paraId="55946C7E" w14:textId="77777777" w:rsidR="00536905" w:rsidRPr="00536905" w:rsidRDefault="00536905" w:rsidP="00536905">
            <w:pPr>
              <w:spacing w:after="200" w:line="360" w:lineRule="auto"/>
              <w:jc w:val="center"/>
              <w:rPr>
                <w:rFonts w:ascii="Century Gothic" w:eastAsia="Century Gothic" w:hAnsi="Century Gothic" w:cs="Century Gothic"/>
                <w:b/>
              </w:rPr>
            </w:pPr>
          </w:p>
          <w:p w14:paraId="3A12F2D1" w14:textId="77777777" w:rsidR="00536905" w:rsidRPr="00536905" w:rsidRDefault="00536905" w:rsidP="00536905">
            <w:pPr>
              <w:spacing w:after="200" w:line="360" w:lineRule="auto"/>
              <w:jc w:val="center"/>
              <w:rPr>
                <w:rFonts w:ascii="Century Gothic" w:eastAsia="Century Gothic" w:hAnsi="Century Gothic" w:cs="Century Gothic"/>
                <w:b/>
              </w:rPr>
            </w:pPr>
            <w:proofErr w:type="spellStart"/>
            <w:r w:rsidRPr="00536905">
              <w:rPr>
                <w:rFonts w:ascii="Century Gothic" w:eastAsia="Century Gothic" w:hAnsi="Century Gothic" w:cs="Century Gothic"/>
                <w:b/>
              </w:rPr>
              <w:t>Dip</w:t>
            </w:r>
            <w:proofErr w:type="spellEnd"/>
            <w:r w:rsidRPr="00536905">
              <w:rPr>
                <w:rFonts w:ascii="Century Gothic" w:eastAsia="Century Gothic" w:hAnsi="Century Gothic" w:cs="Century Gothic"/>
                <w:b/>
              </w:rPr>
              <w:t>. Ismael Pérez Pavía</w:t>
            </w:r>
          </w:p>
        </w:tc>
      </w:tr>
      <w:tr w:rsidR="00536905" w:rsidRPr="00536905" w14:paraId="3C3DBCD8" w14:textId="77777777" w:rsidTr="000D13FB">
        <w:tc>
          <w:tcPr>
            <w:tcW w:w="4414" w:type="dxa"/>
          </w:tcPr>
          <w:p w14:paraId="2D106724" w14:textId="77777777" w:rsidR="00536905" w:rsidRPr="00536905" w:rsidRDefault="00536905" w:rsidP="00536905">
            <w:pPr>
              <w:spacing w:after="200" w:line="360" w:lineRule="auto"/>
              <w:jc w:val="center"/>
              <w:rPr>
                <w:rFonts w:ascii="Century Gothic" w:eastAsia="Century Gothic" w:hAnsi="Century Gothic" w:cs="Century Gothic"/>
                <w:b/>
              </w:rPr>
            </w:pPr>
          </w:p>
          <w:p w14:paraId="6951ACB0" w14:textId="77777777" w:rsidR="00536905" w:rsidRPr="00536905" w:rsidRDefault="00536905" w:rsidP="00536905">
            <w:pPr>
              <w:spacing w:after="200" w:line="360" w:lineRule="auto"/>
              <w:jc w:val="center"/>
              <w:rPr>
                <w:rFonts w:ascii="Century Gothic" w:eastAsia="Century Gothic" w:hAnsi="Century Gothic" w:cs="Century Gothic"/>
                <w:b/>
              </w:rPr>
            </w:pPr>
            <w:proofErr w:type="spellStart"/>
            <w:r w:rsidRPr="00536905">
              <w:rPr>
                <w:rFonts w:ascii="Century Gothic" w:eastAsia="Century Gothic" w:hAnsi="Century Gothic" w:cs="Century Gothic"/>
                <w:b/>
              </w:rPr>
              <w:t>Dip</w:t>
            </w:r>
            <w:proofErr w:type="spellEnd"/>
            <w:r w:rsidRPr="00536905">
              <w:rPr>
                <w:rFonts w:ascii="Century Gothic" w:eastAsia="Century Gothic" w:hAnsi="Century Gothic" w:cs="Century Gothic"/>
                <w:b/>
              </w:rPr>
              <w:t>. Georgina Alejandra Bujanda Ríos</w:t>
            </w:r>
          </w:p>
        </w:tc>
        <w:tc>
          <w:tcPr>
            <w:tcW w:w="4488" w:type="dxa"/>
          </w:tcPr>
          <w:p w14:paraId="7D5AC941" w14:textId="77777777" w:rsidR="00536905" w:rsidRPr="00536905" w:rsidRDefault="00536905" w:rsidP="00536905">
            <w:pPr>
              <w:spacing w:after="200" w:line="360" w:lineRule="auto"/>
              <w:jc w:val="center"/>
              <w:rPr>
                <w:rFonts w:ascii="Century Gothic" w:eastAsia="Century Gothic" w:hAnsi="Century Gothic" w:cs="Century Gothic"/>
                <w:b/>
              </w:rPr>
            </w:pPr>
          </w:p>
          <w:p w14:paraId="1EE7C358" w14:textId="77777777" w:rsidR="00536905" w:rsidRPr="00536905" w:rsidRDefault="00536905" w:rsidP="00536905">
            <w:pPr>
              <w:spacing w:after="200" w:line="360" w:lineRule="auto"/>
              <w:jc w:val="center"/>
              <w:rPr>
                <w:rFonts w:ascii="Century Gothic" w:eastAsia="Century Gothic" w:hAnsi="Century Gothic" w:cs="Century Gothic"/>
                <w:b/>
              </w:rPr>
            </w:pPr>
            <w:proofErr w:type="spellStart"/>
            <w:r w:rsidRPr="00536905">
              <w:rPr>
                <w:rFonts w:ascii="Century Gothic" w:eastAsia="Century Gothic" w:hAnsi="Century Gothic" w:cs="Century Gothic"/>
                <w:b/>
              </w:rPr>
              <w:t>Dip</w:t>
            </w:r>
            <w:proofErr w:type="spellEnd"/>
            <w:r w:rsidRPr="00536905">
              <w:rPr>
                <w:rFonts w:ascii="Century Gothic" w:eastAsia="Century Gothic" w:hAnsi="Century Gothic" w:cs="Century Gothic"/>
                <w:b/>
              </w:rPr>
              <w:t>. Marisela Terrazas Muñoz</w:t>
            </w:r>
          </w:p>
        </w:tc>
      </w:tr>
      <w:tr w:rsidR="00536905" w:rsidRPr="00536905" w14:paraId="2FB1A58D" w14:textId="77777777" w:rsidTr="000D13FB">
        <w:tc>
          <w:tcPr>
            <w:tcW w:w="4414" w:type="dxa"/>
          </w:tcPr>
          <w:p w14:paraId="278274F3" w14:textId="77777777" w:rsidR="00536905" w:rsidRPr="00536905" w:rsidRDefault="00536905" w:rsidP="00536905">
            <w:pPr>
              <w:spacing w:after="200" w:line="360" w:lineRule="auto"/>
              <w:jc w:val="center"/>
              <w:rPr>
                <w:rFonts w:ascii="Century Gothic" w:eastAsia="Century Gothic" w:hAnsi="Century Gothic" w:cs="Century Gothic"/>
                <w:b/>
              </w:rPr>
            </w:pPr>
          </w:p>
          <w:p w14:paraId="52CD56E2" w14:textId="77777777" w:rsidR="00536905" w:rsidRPr="00536905" w:rsidRDefault="00536905" w:rsidP="00536905">
            <w:pPr>
              <w:spacing w:after="200" w:line="360" w:lineRule="auto"/>
              <w:jc w:val="center"/>
              <w:rPr>
                <w:rFonts w:ascii="Century Gothic" w:eastAsia="Century Gothic" w:hAnsi="Century Gothic" w:cs="Century Gothic"/>
                <w:b/>
              </w:rPr>
            </w:pPr>
            <w:proofErr w:type="spellStart"/>
            <w:r w:rsidRPr="00536905">
              <w:rPr>
                <w:rFonts w:ascii="Century Gothic" w:eastAsia="Century Gothic" w:hAnsi="Century Gothic" w:cs="Century Gothic"/>
                <w:b/>
              </w:rPr>
              <w:t>Dip</w:t>
            </w:r>
            <w:proofErr w:type="spellEnd"/>
            <w:r w:rsidRPr="00536905">
              <w:rPr>
                <w:rFonts w:ascii="Century Gothic" w:eastAsia="Century Gothic" w:hAnsi="Century Gothic" w:cs="Century Gothic"/>
                <w:b/>
              </w:rPr>
              <w:t>. José Alfredo Chávez Madrid</w:t>
            </w:r>
          </w:p>
        </w:tc>
        <w:tc>
          <w:tcPr>
            <w:tcW w:w="4488" w:type="dxa"/>
          </w:tcPr>
          <w:p w14:paraId="30184F94" w14:textId="55AF3610" w:rsidR="00536905" w:rsidRPr="00536905" w:rsidRDefault="00536905" w:rsidP="00536905">
            <w:pPr>
              <w:spacing w:after="200" w:line="360" w:lineRule="auto"/>
              <w:jc w:val="center"/>
              <w:rPr>
                <w:rFonts w:ascii="Century Gothic" w:eastAsia="Century Gothic" w:hAnsi="Century Gothic" w:cs="Century Gothic"/>
                <w:b/>
              </w:rPr>
            </w:pPr>
            <w:proofErr w:type="spellStart"/>
            <w:r w:rsidRPr="00536905">
              <w:rPr>
                <w:rFonts w:ascii="Century Gothic" w:eastAsia="Century Gothic" w:hAnsi="Century Gothic" w:cs="Century Gothic"/>
                <w:b/>
              </w:rPr>
              <w:t>Dip</w:t>
            </w:r>
            <w:proofErr w:type="spellEnd"/>
            <w:r w:rsidRPr="00536905">
              <w:rPr>
                <w:rFonts w:ascii="Century Gothic" w:eastAsia="Century Gothic" w:hAnsi="Century Gothic" w:cs="Century Gothic"/>
                <w:b/>
              </w:rPr>
              <w:t>. Roberto Marcelino Carreón Huitrón</w:t>
            </w:r>
          </w:p>
        </w:tc>
      </w:tr>
      <w:tr w:rsidR="00536905" w:rsidRPr="00536905" w14:paraId="420A19CB" w14:textId="77777777" w:rsidTr="000D13FB">
        <w:tc>
          <w:tcPr>
            <w:tcW w:w="4414" w:type="dxa"/>
          </w:tcPr>
          <w:p w14:paraId="4D28E252" w14:textId="77777777" w:rsidR="00536905" w:rsidRPr="00536905" w:rsidRDefault="00536905" w:rsidP="00536905">
            <w:pPr>
              <w:spacing w:after="200" w:line="360" w:lineRule="auto"/>
              <w:jc w:val="center"/>
              <w:rPr>
                <w:rFonts w:ascii="Century Gothic" w:eastAsia="Century Gothic" w:hAnsi="Century Gothic" w:cs="Century Gothic"/>
                <w:b/>
              </w:rPr>
            </w:pPr>
          </w:p>
          <w:p w14:paraId="347F444C" w14:textId="77777777" w:rsidR="00536905" w:rsidRPr="00536905" w:rsidRDefault="00536905" w:rsidP="00536905">
            <w:pPr>
              <w:spacing w:after="200" w:line="360" w:lineRule="auto"/>
              <w:jc w:val="center"/>
              <w:rPr>
                <w:rFonts w:ascii="Century Gothic" w:eastAsia="Century Gothic" w:hAnsi="Century Gothic" w:cs="Century Gothic"/>
                <w:b/>
              </w:rPr>
            </w:pPr>
            <w:proofErr w:type="spellStart"/>
            <w:r w:rsidRPr="00536905">
              <w:rPr>
                <w:rFonts w:ascii="Century Gothic" w:eastAsia="Century Gothic" w:hAnsi="Century Gothic" w:cs="Century Gothic"/>
                <w:b/>
              </w:rPr>
              <w:t>Dip</w:t>
            </w:r>
            <w:proofErr w:type="spellEnd"/>
            <w:r w:rsidRPr="00536905">
              <w:rPr>
                <w:rFonts w:ascii="Century Gothic" w:eastAsia="Century Gothic" w:hAnsi="Century Gothic" w:cs="Century Gothic"/>
                <w:b/>
              </w:rPr>
              <w:t>. Luis Alberto Aguilar Lozoya</w:t>
            </w:r>
          </w:p>
        </w:tc>
        <w:tc>
          <w:tcPr>
            <w:tcW w:w="4488" w:type="dxa"/>
          </w:tcPr>
          <w:p w14:paraId="116BEFA7" w14:textId="77777777" w:rsidR="00536905" w:rsidRPr="00536905" w:rsidRDefault="00536905" w:rsidP="00536905">
            <w:pPr>
              <w:spacing w:after="200" w:line="360" w:lineRule="auto"/>
              <w:jc w:val="center"/>
              <w:rPr>
                <w:rFonts w:ascii="Century Gothic" w:eastAsia="Century Gothic" w:hAnsi="Century Gothic" w:cs="Century Gothic"/>
                <w:b/>
              </w:rPr>
            </w:pPr>
          </w:p>
          <w:p w14:paraId="74D59D8D" w14:textId="77777777" w:rsidR="00536905" w:rsidRPr="00536905" w:rsidRDefault="00536905" w:rsidP="00536905">
            <w:pPr>
              <w:spacing w:after="200" w:line="360" w:lineRule="auto"/>
              <w:jc w:val="center"/>
              <w:rPr>
                <w:rFonts w:ascii="Century Gothic" w:eastAsia="Century Gothic" w:hAnsi="Century Gothic" w:cs="Century Gothic"/>
                <w:b/>
              </w:rPr>
            </w:pPr>
            <w:proofErr w:type="spellStart"/>
            <w:r w:rsidRPr="00536905">
              <w:rPr>
                <w:rFonts w:ascii="Century Gothic" w:eastAsia="Century Gothic" w:hAnsi="Century Gothic" w:cs="Century Gothic"/>
                <w:b/>
              </w:rPr>
              <w:t>Dip</w:t>
            </w:r>
            <w:proofErr w:type="spellEnd"/>
            <w:r w:rsidRPr="00536905">
              <w:rPr>
                <w:rFonts w:ascii="Century Gothic" w:eastAsia="Century Gothic" w:hAnsi="Century Gothic" w:cs="Century Gothic"/>
                <w:b/>
              </w:rPr>
              <w:t>. Diana Ivette Pereda Gutiérrez</w:t>
            </w:r>
          </w:p>
        </w:tc>
      </w:tr>
      <w:tr w:rsidR="00536905" w:rsidRPr="00536905" w14:paraId="38F61A0E" w14:textId="77777777" w:rsidTr="000D13FB">
        <w:tc>
          <w:tcPr>
            <w:tcW w:w="4414" w:type="dxa"/>
          </w:tcPr>
          <w:p w14:paraId="188C460F" w14:textId="77777777" w:rsidR="00536905" w:rsidRPr="00536905" w:rsidRDefault="00536905" w:rsidP="00536905">
            <w:pPr>
              <w:spacing w:after="200" w:line="360" w:lineRule="auto"/>
              <w:jc w:val="center"/>
              <w:rPr>
                <w:rFonts w:ascii="Century Gothic" w:eastAsia="Century Gothic" w:hAnsi="Century Gothic" w:cs="Century Gothic"/>
                <w:b/>
              </w:rPr>
            </w:pPr>
          </w:p>
          <w:p w14:paraId="58686199" w14:textId="77777777" w:rsidR="00536905" w:rsidRPr="00536905" w:rsidRDefault="00536905" w:rsidP="00536905">
            <w:pPr>
              <w:spacing w:after="200" w:line="360" w:lineRule="auto"/>
              <w:jc w:val="center"/>
              <w:rPr>
                <w:rFonts w:ascii="Century Gothic" w:eastAsia="Century Gothic" w:hAnsi="Century Gothic" w:cs="Century Gothic"/>
                <w:b/>
              </w:rPr>
            </w:pPr>
            <w:proofErr w:type="spellStart"/>
            <w:r w:rsidRPr="00536905">
              <w:rPr>
                <w:rFonts w:ascii="Century Gothic" w:eastAsia="Century Gothic" w:hAnsi="Century Gothic" w:cs="Century Gothic"/>
                <w:b/>
              </w:rPr>
              <w:t>Dip</w:t>
            </w:r>
            <w:proofErr w:type="spellEnd"/>
            <w:r w:rsidRPr="00536905">
              <w:rPr>
                <w:rFonts w:ascii="Century Gothic" w:eastAsia="Century Gothic" w:hAnsi="Century Gothic" w:cs="Century Gothic"/>
                <w:b/>
              </w:rPr>
              <w:t>. Gabriel Ángel García Cantú</w:t>
            </w:r>
          </w:p>
        </w:tc>
        <w:tc>
          <w:tcPr>
            <w:tcW w:w="4488" w:type="dxa"/>
          </w:tcPr>
          <w:p w14:paraId="3775149B" w14:textId="77777777" w:rsidR="00536905" w:rsidRPr="00536905" w:rsidRDefault="00536905" w:rsidP="00536905">
            <w:pPr>
              <w:spacing w:after="200" w:line="360" w:lineRule="auto"/>
              <w:jc w:val="center"/>
              <w:rPr>
                <w:rFonts w:ascii="Century Gothic" w:eastAsia="Century Gothic" w:hAnsi="Century Gothic" w:cs="Century Gothic"/>
                <w:b/>
              </w:rPr>
            </w:pPr>
          </w:p>
          <w:p w14:paraId="21A458F9" w14:textId="77777777" w:rsidR="00536905" w:rsidRPr="00536905" w:rsidRDefault="00536905" w:rsidP="00536905">
            <w:pPr>
              <w:spacing w:after="200" w:line="360" w:lineRule="auto"/>
              <w:jc w:val="center"/>
              <w:rPr>
                <w:rFonts w:ascii="Century Gothic" w:eastAsia="Century Gothic" w:hAnsi="Century Gothic" w:cs="Century Gothic"/>
                <w:b/>
              </w:rPr>
            </w:pPr>
            <w:proofErr w:type="spellStart"/>
            <w:r w:rsidRPr="00536905">
              <w:rPr>
                <w:rFonts w:ascii="Century Gothic" w:eastAsia="Century Gothic" w:hAnsi="Century Gothic" w:cs="Century Gothic"/>
                <w:b/>
              </w:rPr>
              <w:t>Dip</w:t>
            </w:r>
            <w:proofErr w:type="spellEnd"/>
            <w:r w:rsidRPr="00536905">
              <w:rPr>
                <w:rFonts w:ascii="Century Gothic" w:eastAsia="Century Gothic" w:hAnsi="Century Gothic" w:cs="Century Gothic"/>
                <w:b/>
              </w:rPr>
              <w:t>. Rosa Isela Martínez Díaz</w:t>
            </w:r>
          </w:p>
        </w:tc>
      </w:tr>
      <w:tr w:rsidR="00536905" w:rsidRPr="00536905" w14:paraId="1292C482" w14:textId="77777777" w:rsidTr="000D13FB">
        <w:tc>
          <w:tcPr>
            <w:tcW w:w="4414" w:type="dxa"/>
          </w:tcPr>
          <w:p w14:paraId="54525D82" w14:textId="77777777" w:rsidR="00536905" w:rsidRPr="00536905" w:rsidRDefault="00536905" w:rsidP="00536905">
            <w:pPr>
              <w:spacing w:after="200" w:line="360" w:lineRule="auto"/>
              <w:jc w:val="center"/>
              <w:rPr>
                <w:rFonts w:ascii="Century Gothic" w:eastAsia="Century Gothic" w:hAnsi="Century Gothic" w:cs="Century Gothic"/>
                <w:b/>
              </w:rPr>
            </w:pPr>
          </w:p>
          <w:p w14:paraId="76DA1692" w14:textId="77777777" w:rsidR="00536905" w:rsidRPr="00536905" w:rsidRDefault="00536905" w:rsidP="00536905">
            <w:pPr>
              <w:spacing w:after="200" w:line="360" w:lineRule="auto"/>
              <w:jc w:val="center"/>
              <w:rPr>
                <w:rFonts w:ascii="Century Gothic" w:eastAsia="Century Gothic" w:hAnsi="Century Gothic" w:cs="Century Gothic"/>
                <w:b/>
              </w:rPr>
            </w:pPr>
            <w:proofErr w:type="spellStart"/>
            <w:r w:rsidRPr="00536905">
              <w:rPr>
                <w:rFonts w:ascii="Century Gothic" w:eastAsia="Century Gothic" w:hAnsi="Century Gothic" w:cs="Century Gothic"/>
                <w:b/>
              </w:rPr>
              <w:t>Dip</w:t>
            </w:r>
            <w:proofErr w:type="spellEnd"/>
            <w:r w:rsidRPr="00536905">
              <w:rPr>
                <w:rFonts w:ascii="Century Gothic" w:eastAsia="Century Gothic" w:hAnsi="Century Gothic" w:cs="Century Gothic"/>
                <w:b/>
              </w:rPr>
              <w:t>. Carlos Olson San Vicente</w:t>
            </w:r>
          </w:p>
        </w:tc>
        <w:tc>
          <w:tcPr>
            <w:tcW w:w="4488" w:type="dxa"/>
          </w:tcPr>
          <w:p w14:paraId="27A0D0C8" w14:textId="77777777" w:rsidR="00536905" w:rsidRPr="00536905" w:rsidRDefault="00536905" w:rsidP="00536905">
            <w:pPr>
              <w:spacing w:after="200" w:line="360" w:lineRule="auto"/>
              <w:jc w:val="center"/>
              <w:rPr>
                <w:rFonts w:ascii="Century Gothic" w:eastAsia="Century Gothic" w:hAnsi="Century Gothic" w:cs="Century Gothic"/>
                <w:b/>
              </w:rPr>
            </w:pPr>
          </w:p>
          <w:p w14:paraId="5F76584E" w14:textId="77777777" w:rsidR="00536905" w:rsidRPr="00536905" w:rsidRDefault="00536905" w:rsidP="00536905">
            <w:pPr>
              <w:spacing w:after="200" w:line="360" w:lineRule="auto"/>
              <w:jc w:val="center"/>
              <w:rPr>
                <w:rFonts w:ascii="Century Gothic" w:eastAsia="Century Gothic" w:hAnsi="Century Gothic" w:cs="Century Gothic"/>
                <w:b/>
              </w:rPr>
            </w:pPr>
            <w:proofErr w:type="spellStart"/>
            <w:r w:rsidRPr="00536905">
              <w:rPr>
                <w:rFonts w:ascii="Century Gothic" w:eastAsia="Century Gothic" w:hAnsi="Century Gothic" w:cs="Century Gothic"/>
                <w:b/>
              </w:rPr>
              <w:t>Dip</w:t>
            </w:r>
            <w:proofErr w:type="spellEnd"/>
            <w:r w:rsidRPr="00536905">
              <w:rPr>
                <w:rFonts w:ascii="Century Gothic" w:eastAsia="Century Gothic" w:hAnsi="Century Gothic" w:cs="Century Gothic"/>
                <w:b/>
              </w:rPr>
              <w:t>. Andrea Daniela Flores Chacón</w:t>
            </w:r>
          </w:p>
          <w:p w14:paraId="5A268565" w14:textId="77777777" w:rsidR="00536905" w:rsidRPr="00536905" w:rsidRDefault="00536905" w:rsidP="00536905">
            <w:pPr>
              <w:spacing w:after="200" w:line="360" w:lineRule="auto"/>
              <w:jc w:val="center"/>
              <w:rPr>
                <w:rFonts w:ascii="Century Gothic" w:eastAsia="Century Gothic" w:hAnsi="Century Gothic" w:cs="Century Gothic"/>
                <w:b/>
              </w:rPr>
            </w:pPr>
          </w:p>
          <w:p w14:paraId="12D86476" w14:textId="77777777" w:rsidR="00536905" w:rsidRPr="00536905" w:rsidRDefault="00536905" w:rsidP="00536905">
            <w:pPr>
              <w:spacing w:after="200" w:line="360" w:lineRule="auto"/>
              <w:jc w:val="center"/>
              <w:rPr>
                <w:rFonts w:ascii="Century Gothic" w:eastAsia="Century Gothic" w:hAnsi="Century Gothic" w:cs="Century Gothic"/>
                <w:b/>
              </w:rPr>
            </w:pPr>
            <w:proofErr w:type="spellStart"/>
            <w:r w:rsidRPr="00536905">
              <w:rPr>
                <w:rFonts w:ascii="Century Gothic" w:eastAsia="Century Gothic" w:hAnsi="Century Gothic" w:cs="Century Gothic"/>
                <w:b/>
              </w:rPr>
              <w:t>Dip</w:t>
            </w:r>
            <w:proofErr w:type="spellEnd"/>
            <w:r w:rsidRPr="00536905">
              <w:rPr>
                <w:rFonts w:ascii="Century Gothic" w:eastAsia="Century Gothic" w:hAnsi="Century Gothic" w:cs="Century Gothic"/>
                <w:b/>
              </w:rPr>
              <w:t xml:space="preserve">. Yesenia Guadalupe Reyes </w:t>
            </w:r>
            <w:proofErr w:type="spellStart"/>
            <w:r w:rsidRPr="00536905">
              <w:rPr>
                <w:rFonts w:ascii="Century Gothic" w:eastAsia="Century Gothic" w:hAnsi="Century Gothic" w:cs="Century Gothic"/>
                <w:b/>
              </w:rPr>
              <w:t>Calzadías</w:t>
            </w:r>
            <w:proofErr w:type="spellEnd"/>
          </w:p>
        </w:tc>
      </w:tr>
      <w:tr w:rsidR="00536905" w:rsidRPr="00536905" w14:paraId="2B5EC1A5" w14:textId="77777777" w:rsidTr="000D13FB">
        <w:tc>
          <w:tcPr>
            <w:tcW w:w="4414" w:type="dxa"/>
          </w:tcPr>
          <w:p w14:paraId="23896733" w14:textId="77777777" w:rsidR="00536905" w:rsidRPr="00536905" w:rsidRDefault="00536905" w:rsidP="00536905">
            <w:pPr>
              <w:spacing w:after="200" w:line="360" w:lineRule="auto"/>
              <w:jc w:val="center"/>
              <w:rPr>
                <w:rFonts w:ascii="Century Gothic" w:eastAsia="Century Gothic" w:hAnsi="Century Gothic" w:cs="Century Gothic"/>
                <w:b/>
              </w:rPr>
            </w:pPr>
          </w:p>
        </w:tc>
        <w:tc>
          <w:tcPr>
            <w:tcW w:w="4488" w:type="dxa"/>
          </w:tcPr>
          <w:p w14:paraId="6948DD4D" w14:textId="77777777" w:rsidR="00536905" w:rsidRPr="00536905" w:rsidRDefault="00536905" w:rsidP="00536905">
            <w:pPr>
              <w:spacing w:after="200" w:line="360" w:lineRule="auto"/>
              <w:jc w:val="center"/>
              <w:rPr>
                <w:rFonts w:ascii="Century Gothic" w:eastAsia="Century Gothic" w:hAnsi="Century Gothic" w:cs="Century Gothic"/>
                <w:b/>
              </w:rPr>
            </w:pPr>
          </w:p>
        </w:tc>
      </w:tr>
    </w:tbl>
    <w:p w14:paraId="457CD1DF" w14:textId="77777777" w:rsidR="00536905" w:rsidRDefault="00536905" w:rsidP="001139BC">
      <w:pPr>
        <w:spacing w:after="200" w:line="360" w:lineRule="auto"/>
        <w:jc w:val="center"/>
        <w:rPr>
          <w:rFonts w:ascii="Century Gothic" w:eastAsia="Century Gothic" w:hAnsi="Century Gothic" w:cs="Century Gothic"/>
          <w:b/>
        </w:rPr>
      </w:pPr>
    </w:p>
    <w:p w14:paraId="5B372683" w14:textId="77777777" w:rsidR="00536905" w:rsidRPr="001139BC" w:rsidRDefault="00536905" w:rsidP="001139BC">
      <w:pPr>
        <w:spacing w:after="200" w:line="360" w:lineRule="auto"/>
        <w:jc w:val="center"/>
        <w:rPr>
          <w:rFonts w:ascii="Century Gothic" w:eastAsia="Century Gothic" w:hAnsi="Century Gothic" w:cs="Century Gothic"/>
          <w:b/>
        </w:rPr>
      </w:pPr>
    </w:p>
    <w:sectPr w:rsidR="00536905" w:rsidRPr="001139BC"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EC195" w14:textId="77777777" w:rsidR="00B006E6" w:rsidRDefault="00B006E6" w:rsidP="00D003A3">
      <w:r>
        <w:separator/>
      </w:r>
    </w:p>
  </w:endnote>
  <w:endnote w:type="continuationSeparator" w:id="0">
    <w:p w14:paraId="6C045A16" w14:textId="77777777" w:rsidR="00B006E6" w:rsidRDefault="00B006E6"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A95959" w:rsidRDefault="00A95959">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47CC796C" w:rsidR="00A95959" w:rsidRPr="00017204" w:rsidRDefault="00A95959">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536905">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47CC796C" w:rsidR="00A95959" w:rsidRPr="00017204" w:rsidRDefault="00A95959">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536905">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72329C93" w14:textId="77777777" w:rsidR="00A95959" w:rsidRDefault="00A95959">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E46DD" w14:textId="77777777" w:rsidR="00B006E6" w:rsidRDefault="00B006E6" w:rsidP="00D003A3">
      <w:r>
        <w:separator/>
      </w:r>
    </w:p>
  </w:footnote>
  <w:footnote w:type="continuationSeparator" w:id="0">
    <w:p w14:paraId="165867FE" w14:textId="77777777" w:rsidR="00B006E6" w:rsidRDefault="00B006E6"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4E0DC074" w:rsidR="00A95959" w:rsidRDefault="00A95959">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009CFC49">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A95959" w:rsidRDefault="00A95959">
    <w:pPr>
      <w:widowControl w:val="0"/>
      <w:autoSpaceDE w:val="0"/>
      <w:autoSpaceDN w:val="0"/>
      <w:adjustRightInd w:val="0"/>
      <w:spacing w:line="200" w:lineRule="exact"/>
      <w:rPr>
        <w:sz w:val="20"/>
        <w:szCs w:val="20"/>
      </w:rPr>
    </w:pPr>
  </w:p>
  <w:p w14:paraId="2EBDC6A2" w14:textId="77777777" w:rsidR="00A95959" w:rsidRDefault="00A95959">
    <w:pPr>
      <w:widowControl w:val="0"/>
      <w:autoSpaceDE w:val="0"/>
      <w:autoSpaceDN w:val="0"/>
      <w:adjustRightInd w:val="0"/>
      <w:spacing w:line="200" w:lineRule="exact"/>
      <w:rPr>
        <w:sz w:val="20"/>
        <w:szCs w:val="20"/>
      </w:rPr>
    </w:pPr>
  </w:p>
  <w:p w14:paraId="4179F763" w14:textId="77777777" w:rsidR="00A95959" w:rsidRDefault="00A95959">
    <w:pPr>
      <w:widowControl w:val="0"/>
      <w:autoSpaceDE w:val="0"/>
      <w:autoSpaceDN w:val="0"/>
      <w:adjustRightInd w:val="0"/>
      <w:spacing w:line="200" w:lineRule="exact"/>
      <w:rPr>
        <w:sz w:val="20"/>
        <w:szCs w:val="20"/>
      </w:rPr>
    </w:pPr>
  </w:p>
  <w:p w14:paraId="7F147630" w14:textId="77777777" w:rsidR="00A95959" w:rsidRDefault="00A95959">
    <w:pPr>
      <w:widowControl w:val="0"/>
      <w:autoSpaceDE w:val="0"/>
      <w:autoSpaceDN w:val="0"/>
      <w:adjustRightInd w:val="0"/>
      <w:spacing w:line="200" w:lineRule="exact"/>
      <w:rPr>
        <w:sz w:val="20"/>
        <w:szCs w:val="20"/>
      </w:rPr>
    </w:pPr>
  </w:p>
  <w:p w14:paraId="4F071EDA" w14:textId="77777777" w:rsidR="00A95959" w:rsidRDefault="00A95959">
    <w:pPr>
      <w:widowControl w:val="0"/>
      <w:autoSpaceDE w:val="0"/>
      <w:autoSpaceDN w:val="0"/>
      <w:adjustRightInd w:val="0"/>
      <w:spacing w:line="200" w:lineRule="exact"/>
      <w:rPr>
        <w:sz w:val="20"/>
        <w:szCs w:val="20"/>
      </w:rPr>
    </w:pPr>
  </w:p>
  <w:p w14:paraId="5F375E25" w14:textId="77777777" w:rsidR="00A95959" w:rsidRDefault="00A95959">
    <w:pPr>
      <w:widowControl w:val="0"/>
      <w:autoSpaceDE w:val="0"/>
      <w:autoSpaceDN w:val="0"/>
      <w:adjustRightInd w:val="0"/>
      <w:spacing w:line="200" w:lineRule="exact"/>
      <w:rPr>
        <w:sz w:val="20"/>
        <w:szCs w:val="20"/>
      </w:rPr>
    </w:pPr>
  </w:p>
  <w:p w14:paraId="6A23A02F" w14:textId="3E8F8CBD" w:rsidR="00A95959" w:rsidRDefault="00A95959">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201FC"/>
    <w:rsid w:val="00020934"/>
    <w:rsid w:val="00026070"/>
    <w:rsid w:val="00057F2B"/>
    <w:rsid w:val="00061FF4"/>
    <w:rsid w:val="00076ED4"/>
    <w:rsid w:val="000A1562"/>
    <w:rsid w:val="000B4523"/>
    <w:rsid w:val="000C18B6"/>
    <w:rsid w:val="001139BC"/>
    <w:rsid w:val="00126C27"/>
    <w:rsid w:val="00140D4B"/>
    <w:rsid w:val="001459E1"/>
    <w:rsid w:val="0016774B"/>
    <w:rsid w:val="00172D2B"/>
    <w:rsid w:val="00176204"/>
    <w:rsid w:val="001848B8"/>
    <w:rsid w:val="001B25D6"/>
    <w:rsid w:val="001B61B2"/>
    <w:rsid w:val="001D225F"/>
    <w:rsid w:val="00203722"/>
    <w:rsid w:val="00242F0A"/>
    <w:rsid w:val="00265A21"/>
    <w:rsid w:val="00274704"/>
    <w:rsid w:val="002C20E1"/>
    <w:rsid w:val="002C3C19"/>
    <w:rsid w:val="002C54EC"/>
    <w:rsid w:val="002D3DB3"/>
    <w:rsid w:val="002D74BC"/>
    <w:rsid w:val="002E0739"/>
    <w:rsid w:val="003001E7"/>
    <w:rsid w:val="003009E4"/>
    <w:rsid w:val="00315EF2"/>
    <w:rsid w:val="00347BF6"/>
    <w:rsid w:val="00373930"/>
    <w:rsid w:val="0037634C"/>
    <w:rsid w:val="00395B43"/>
    <w:rsid w:val="003A3F1F"/>
    <w:rsid w:val="003C3F5B"/>
    <w:rsid w:val="003D1744"/>
    <w:rsid w:val="003E5845"/>
    <w:rsid w:val="003F3A70"/>
    <w:rsid w:val="00403D5D"/>
    <w:rsid w:val="0043311D"/>
    <w:rsid w:val="0043443A"/>
    <w:rsid w:val="004A72E6"/>
    <w:rsid w:val="004D342B"/>
    <w:rsid w:val="004D54A8"/>
    <w:rsid w:val="004F0726"/>
    <w:rsid w:val="004F4571"/>
    <w:rsid w:val="004F551C"/>
    <w:rsid w:val="004F6F7F"/>
    <w:rsid w:val="005312E2"/>
    <w:rsid w:val="00531545"/>
    <w:rsid w:val="00536905"/>
    <w:rsid w:val="005574CD"/>
    <w:rsid w:val="00562B70"/>
    <w:rsid w:val="00573233"/>
    <w:rsid w:val="00573DD8"/>
    <w:rsid w:val="00575D1A"/>
    <w:rsid w:val="005A3087"/>
    <w:rsid w:val="005B65C6"/>
    <w:rsid w:val="006113B2"/>
    <w:rsid w:val="006125CB"/>
    <w:rsid w:val="00615C25"/>
    <w:rsid w:val="006413B5"/>
    <w:rsid w:val="00657F1F"/>
    <w:rsid w:val="00681CEC"/>
    <w:rsid w:val="00686C2F"/>
    <w:rsid w:val="0069784C"/>
    <w:rsid w:val="006C6953"/>
    <w:rsid w:val="006D6825"/>
    <w:rsid w:val="00712548"/>
    <w:rsid w:val="00727738"/>
    <w:rsid w:val="00735DF9"/>
    <w:rsid w:val="0076292B"/>
    <w:rsid w:val="00773BC2"/>
    <w:rsid w:val="00796278"/>
    <w:rsid w:val="007A2F66"/>
    <w:rsid w:val="007A53A8"/>
    <w:rsid w:val="007A5F78"/>
    <w:rsid w:val="007B29CC"/>
    <w:rsid w:val="007D6885"/>
    <w:rsid w:val="007E1535"/>
    <w:rsid w:val="007E3411"/>
    <w:rsid w:val="007F5946"/>
    <w:rsid w:val="007F5D7E"/>
    <w:rsid w:val="00825104"/>
    <w:rsid w:val="0083030D"/>
    <w:rsid w:val="0084292D"/>
    <w:rsid w:val="008647F1"/>
    <w:rsid w:val="00890720"/>
    <w:rsid w:val="00892D43"/>
    <w:rsid w:val="008A0487"/>
    <w:rsid w:val="008B593F"/>
    <w:rsid w:val="0090061D"/>
    <w:rsid w:val="00901F11"/>
    <w:rsid w:val="009048A2"/>
    <w:rsid w:val="00914639"/>
    <w:rsid w:val="00924604"/>
    <w:rsid w:val="00950F40"/>
    <w:rsid w:val="00952061"/>
    <w:rsid w:val="009543C4"/>
    <w:rsid w:val="00971E48"/>
    <w:rsid w:val="009832D0"/>
    <w:rsid w:val="009857E3"/>
    <w:rsid w:val="009C3708"/>
    <w:rsid w:val="009C4069"/>
    <w:rsid w:val="009D74B8"/>
    <w:rsid w:val="009E1772"/>
    <w:rsid w:val="009E5B89"/>
    <w:rsid w:val="009E7113"/>
    <w:rsid w:val="009F284D"/>
    <w:rsid w:val="009F691B"/>
    <w:rsid w:val="00A0290E"/>
    <w:rsid w:val="00A26427"/>
    <w:rsid w:val="00A27536"/>
    <w:rsid w:val="00A404D6"/>
    <w:rsid w:val="00A57AB5"/>
    <w:rsid w:val="00A6091B"/>
    <w:rsid w:val="00A63423"/>
    <w:rsid w:val="00A95959"/>
    <w:rsid w:val="00AA7EEC"/>
    <w:rsid w:val="00AC4A9C"/>
    <w:rsid w:val="00AC5439"/>
    <w:rsid w:val="00AE1C30"/>
    <w:rsid w:val="00AE20A2"/>
    <w:rsid w:val="00AF45A7"/>
    <w:rsid w:val="00B006E6"/>
    <w:rsid w:val="00B066F1"/>
    <w:rsid w:val="00B11610"/>
    <w:rsid w:val="00B13F21"/>
    <w:rsid w:val="00B4557B"/>
    <w:rsid w:val="00B55A40"/>
    <w:rsid w:val="00B55BC3"/>
    <w:rsid w:val="00B61067"/>
    <w:rsid w:val="00B62539"/>
    <w:rsid w:val="00B65E25"/>
    <w:rsid w:val="00B71135"/>
    <w:rsid w:val="00B71A6A"/>
    <w:rsid w:val="00B9455A"/>
    <w:rsid w:val="00BA2063"/>
    <w:rsid w:val="00BE19C2"/>
    <w:rsid w:val="00BF1799"/>
    <w:rsid w:val="00C042CD"/>
    <w:rsid w:val="00C07AEF"/>
    <w:rsid w:val="00C1453C"/>
    <w:rsid w:val="00C14B27"/>
    <w:rsid w:val="00C17DE2"/>
    <w:rsid w:val="00C25FD5"/>
    <w:rsid w:val="00C43906"/>
    <w:rsid w:val="00C705A4"/>
    <w:rsid w:val="00C822C3"/>
    <w:rsid w:val="00CA27C3"/>
    <w:rsid w:val="00CA79F6"/>
    <w:rsid w:val="00CE37CF"/>
    <w:rsid w:val="00CF3044"/>
    <w:rsid w:val="00D003A3"/>
    <w:rsid w:val="00D10296"/>
    <w:rsid w:val="00D11E7E"/>
    <w:rsid w:val="00D146E1"/>
    <w:rsid w:val="00D20FD6"/>
    <w:rsid w:val="00D251FD"/>
    <w:rsid w:val="00D37510"/>
    <w:rsid w:val="00D90FA1"/>
    <w:rsid w:val="00D9410C"/>
    <w:rsid w:val="00DE47D3"/>
    <w:rsid w:val="00DE73AC"/>
    <w:rsid w:val="00E10E8B"/>
    <w:rsid w:val="00E26562"/>
    <w:rsid w:val="00E30528"/>
    <w:rsid w:val="00E4206D"/>
    <w:rsid w:val="00E81FB8"/>
    <w:rsid w:val="00EA1581"/>
    <w:rsid w:val="00EB4A6E"/>
    <w:rsid w:val="00EC0E01"/>
    <w:rsid w:val="00EC594E"/>
    <w:rsid w:val="00F01142"/>
    <w:rsid w:val="00F21941"/>
    <w:rsid w:val="00F35150"/>
    <w:rsid w:val="00F443D8"/>
    <w:rsid w:val="00F60170"/>
    <w:rsid w:val="00F60D06"/>
    <w:rsid w:val="00F81E4F"/>
    <w:rsid w:val="00F94896"/>
    <w:rsid w:val="00FA5350"/>
    <w:rsid w:val="00FD1F86"/>
    <w:rsid w:val="00FD4843"/>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1139BC"/>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6ADAC-EE98-402E-A1D6-08D957846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810</Words>
  <Characters>4461</Characters>
  <Application>Microsoft Office Word</Application>
  <DocSecurity>0</DocSecurity>
  <Lines>37</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2023-09-11T15:22:00Z</dcterms:created>
  <dcterms:modified xsi:type="dcterms:W3CDTF">2023-09-11T15:22:00Z</dcterms:modified>
</cp:coreProperties>
</file>