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AB87" w14:textId="77777777" w:rsidR="00863609" w:rsidRPr="00EE71C5" w:rsidRDefault="00863609" w:rsidP="00A818FE">
      <w:pPr>
        <w:pStyle w:val="Default"/>
        <w:spacing w:line="360" w:lineRule="auto"/>
        <w:rPr>
          <w:b/>
          <w:bCs/>
          <w:color w:val="000000" w:themeColor="text1"/>
          <w:lang w:val="es-MX"/>
        </w:rPr>
      </w:pPr>
    </w:p>
    <w:p w14:paraId="4EB2426B" w14:textId="77777777" w:rsidR="00A5383A" w:rsidRPr="00EE71C5" w:rsidRDefault="00A5383A" w:rsidP="00A818FE">
      <w:pPr>
        <w:pStyle w:val="Default"/>
        <w:spacing w:line="360" w:lineRule="auto"/>
        <w:rPr>
          <w:color w:val="000000" w:themeColor="text1"/>
          <w:lang w:val="es-MX"/>
        </w:rPr>
      </w:pPr>
      <w:r w:rsidRPr="00EE71C5">
        <w:rPr>
          <w:b/>
          <w:bCs/>
          <w:color w:val="000000" w:themeColor="text1"/>
          <w:lang w:val="es-MX"/>
        </w:rPr>
        <w:t>H</w:t>
      </w:r>
      <w:r w:rsidR="00B56525" w:rsidRPr="00EE71C5">
        <w:rPr>
          <w:b/>
          <w:bCs/>
          <w:color w:val="000000" w:themeColor="text1"/>
          <w:lang w:val="es-MX"/>
        </w:rPr>
        <w:t>.</w:t>
      </w:r>
      <w:r w:rsidRPr="00EE71C5">
        <w:rPr>
          <w:b/>
          <w:bCs/>
          <w:color w:val="000000" w:themeColor="text1"/>
          <w:lang w:val="es-MX"/>
        </w:rPr>
        <w:t xml:space="preserve"> CONGRESO DEL ESTADO </w:t>
      </w:r>
    </w:p>
    <w:p w14:paraId="27AAF4B0" w14:textId="77777777" w:rsidR="005A312C" w:rsidRPr="00EE71C5" w:rsidRDefault="00A5383A" w:rsidP="008D621E">
      <w:pPr>
        <w:tabs>
          <w:tab w:val="left" w:pos="3660"/>
          <w:tab w:val="center" w:pos="4320"/>
          <w:tab w:val="left" w:pos="5550"/>
        </w:tabs>
        <w:autoSpaceDE w:val="0"/>
        <w:autoSpaceDN w:val="0"/>
        <w:adjustRightInd w:val="0"/>
        <w:spacing w:line="360" w:lineRule="auto"/>
        <w:ind w:right="-136"/>
        <w:jc w:val="both"/>
        <w:rPr>
          <w:rFonts w:ascii="Arial" w:hAnsi="Arial" w:cs="Arial"/>
          <w:b/>
          <w:bCs/>
          <w:color w:val="000000" w:themeColor="text1"/>
          <w:sz w:val="24"/>
          <w:szCs w:val="24"/>
        </w:rPr>
      </w:pPr>
      <w:r w:rsidRPr="00EE71C5">
        <w:rPr>
          <w:rFonts w:ascii="Arial" w:hAnsi="Arial" w:cs="Arial"/>
          <w:b/>
          <w:bCs/>
          <w:color w:val="000000" w:themeColor="text1"/>
          <w:sz w:val="24"/>
          <w:szCs w:val="24"/>
        </w:rPr>
        <w:t>P R E S E N T E.</w:t>
      </w:r>
      <w:r w:rsidR="00C74CC3" w:rsidRPr="00EE71C5">
        <w:rPr>
          <w:rFonts w:ascii="Arial" w:hAnsi="Arial" w:cs="Arial"/>
          <w:b/>
          <w:bCs/>
          <w:color w:val="000000" w:themeColor="text1"/>
          <w:sz w:val="24"/>
          <w:szCs w:val="24"/>
        </w:rPr>
        <w:t>-</w:t>
      </w:r>
      <w:r w:rsidRPr="00EE71C5">
        <w:rPr>
          <w:rFonts w:ascii="Arial" w:hAnsi="Arial" w:cs="Arial"/>
          <w:b/>
          <w:bCs/>
          <w:color w:val="000000" w:themeColor="text1"/>
          <w:sz w:val="24"/>
          <w:szCs w:val="24"/>
        </w:rPr>
        <w:t xml:space="preserve"> </w:t>
      </w:r>
      <w:r w:rsidR="008D621E" w:rsidRPr="00EE71C5">
        <w:rPr>
          <w:rFonts w:ascii="Arial" w:hAnsi="Arial" w:cs="Arial"/>
          <w:b/>
          <w:bCs/>
          <w:color w:val="000000" w:themeColor="text1"/>
          <w:sz w:val="24"/>
          <w:szCs w:val="24"/>
        </w:rPr>
        <w:tab/>
      </w:r>
    </w:p>
    <w:p w14:paraId="6479DA67" w14:textId="77777777" w:rsidR="005A312C" w:rsidRPr="00EE71C5" w:rsidRDefault="005A312C" w:rsidP="005A312C">
      <w:pPr>
        <w:autoSpaceDE w:val="0"/>
        <w:autoSpaceDN w:val="0"/>
        <w:adjustRightInd w:val="0"/>
        <w:spacing w:after="0" w:line="240" w:lineRule="auto"/>
        <w:ind w:right="-136"/>
        <w:jc w:val="both"/>
        <w:rPr>
          <w:rFonts w:ascii="Arial" w:hAnsi="Arial" w:cs="Arial"/>
          <w:sz w:val="24"/>
          <w:szCs w:val="24"/>
        </w:rPr>
      </w:pPr>
    </w:p>
    <w:p w14:paraId="31BC92C9" w14:textId="06CB84D8" w:rsidR="00767F01" w:rsidRPr="00EE71C5" w:rsidRDefault="003D1F78" w:rsidP="00F503E0">
      <w:pPr>
        <w:autoSpaceDE w:val="0"/>
        <w:autoSpaceDN w:val="0"/>
        <w:adjustRightInd w:val="0"/>
        <w:spacing w:line="360" w:lineRule="auto"/>
        <w:ind w:right="-136"/>
        <w:jc w:val="both"/>
        <w:rPr>
          <w:rFonts w:ascii="Arial" w:hAnsi="Arial" w:cs="Arial"/>
          <w:sz w:val="24"/>
          <w:szCs w:val="24"/>
        </w:rPr>
      </w:pPr>
      <w:r w:rsidRPr="00EE71C5">
        <w:rPr>
          <w:rFonts w:ascii="Arial" w:eastAsia="Times New Roman" w:hAnsi="Arial" w:cs="Arial"/>
          <w:color w:val="000000" w:themeColor="text1"/>
          <w:sz w:val="24"/>
          <w:szCs w:val="24"/>
          <w:lang w:val="es-ES_tradnl"/>
        </w:rPr>
        <w:t xml:space="preserve">El suscrito </w:t>
      </w:r>
      <w:r w:rsidRPr="00EE71C5">
        <w:rPr>
          <w:rFonts w:ascii="Arial" w:eastAsia="Times New Roman" w:hAnsi="Arial" w:cs="Arial"/>
          <w:b/>
          <w:color w:val="000000" w:themeColor="text1"/>
          <w:sz w:val="24"/>
          <w:szCs w:val="24"/>
          <w:lang w:val="es-ES_tradnl"/>
        </w:rPr>
        <w:t>JOSÉ ALFREDO CHÁVEZ MADRID,</w:t>
      </w:r>
      <w:r w:rsidRPr="00EE71C5">
        <w:rPr>
          <w:rFonts w:ascii="Arial" w:eastAsia="Times New Roman" w:hAnsi="Arial" w:cs="Arial"/>
          <w:color w:val="000000" w:themeColor="text1"/>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Honorable Congreso</w:t>
      </w:r>
      <w:r w:rsidRPr="00EE71C5">
        <w:rPr>
          <w:rFonts w:ascii="Arial" w:hAnsi="Arial" w:cs="Arial"/>
          <w:color w:val="000000" w:themeColor="text1"/>
          <w:sz w:val="24"/>
          <w:szCs w:val="24"/>
          <w:lang w:val="es-ES_tradnl"/>
        </w:rPr>
        <w:t xml:space="preserve"> a presentar </w:t>
      </w:r>
      <w:r w:rsidR="00AF08AB" w:rsidRPr="00EE71C5">
        <w:rPr>
          <w:rFonts w:ascii="Arial" w:hAnsi="Arial" w:cs="Arial"/>
          <w:b/>
          <w:iCs/>
          <w:sz w:val="24"/>
          <w:szCs w:val="24"/>
        </w:rPr>
        <w:t>“</w:t>
      </w:r>
      <w:r w:rsidRPr="00EE71C5">
        <w:rPr>
          <w:rFonts w:ascii="Arial" w:hAnsi="Arial" w:cs="Arial"/>
          <w:b/>
          <w:iCs/>
          <w:sz w:val="24"/>
          <w:szCs w:val="24"/>
        </w:rPr>
        <w:t xml:space="preserve">Iniciativa con Proyecto de Decreto que reforma varias disposiciones de la </w:t>
      </w:r>
      <w:r w:rsidRPr="00EE71C5">
        <w:rPr>
          <w:rFonts w:ascii="Arial" w:hAnsi="Arial" w:cs="Arial"/>
          <w:b/>
          <w:iCs/>
          <w:color w:val="212529"/>
          <w:sz w:val="24"/>
          <w:szCs w:val="24"/>
          <w:shd w:val="clear" w:color="auto" w:fill="FFFFFF"/>
        </w:rPr>
        <w:t>Ley Para Prevenir, Sancionar y Erradicar la Tortura en el Estado</w:t>
      </w:r>
      <w:r w:rsidR="00A41D4D" w:rsidRPr="00EE71C5">
        <w:rPr>
          <w:rFonts w:ascii="Arial" w:hAnsi="Arial" w:cs="Arial"/>
          <w:b/>
          <w:i/>
          <w:sz w:val="24"/>
          <w:szCs w:val="24"/>
        </w:rPr>
        <w:t>”,</w:t>
      </w:r>
      <w:r w:rsidRPr="00EE71C5">
        <w:rPr>
          <w:rFonts w:ascii="Arial" w:hAnsi="Arial" w:cs="Arial"/>
          <w:sz w:val="24"/>
          <w:szCs w:val="24"/>
        </w:rPr>
        <w:t xml:space="preserve"> a</w:t>
      </w:r>
      <w:r w:rsidR="00E36123" w:rsidRPr="00EE71C5">
        <w:rPr>
          <w:rFonts w:ascii="Arial" w:hAnsi="Arial" w:cs="Arial"/>
          <w:sz w:val="24"/>
          <w:szCs w:val="24"/>
        </w:rPr>
        <w:t>l tenor de la siguiente</w:t>
      </w:r>
      <w:r w:rsidR="00A41D4D" w:rsidRPr="00EE71C5">
        <w:rPr>
          <w:rFonts w:ascii="Arial" w:hAnsi="Arial" w:cs="Arial"/>
          <w:sz w:val="24"/>
          <w:szCs w:val="24"/>
        </w:rPr>
        <w:t>:</w:t>
      </w:r>
    </w:p>
    <w:p w14:paraId="2A57FC0B" w14:textId="38076D7B" w:rsidR="00FA3A99" w:rsidRPr="00EE71C5" w:rsidRDefault="00F503E0" w:rsidP="00840547">
      <w:pPr>
        <w:autoSpaceDE w:val="0"/>
        <w:autoSpaceDN w:val="0"/>
        <w:adjustRightInd w:val="0"/>
        <w:spacing w:line="360" w:lineRule="auto"/>
        <w:ind w:right="-136"/>
        <w:jc w:val="center"/>
        <w:rPr>
          <w:rFonts w:ascii="Arial" w:hAnsi="Arial" w:cs="Arial"/>
          <w:b/>
          <w:color w:val="000000" w:themeColor="text1"/>
          <w:sz w:val="24"/>
          <w:szCs w:val="24"/>
        </w:rPr>
      </w:pPr>
      <w:r w:rsidRPr="00EE71C5">
        <w:rPr>
          <w:rFonts w:ascii="Arial" w:hAnsi="Arial" w:cs="Arial"/>
          <w:b/>
          <w:color w:val="000000" w:themeColor="text1"/>
          <w:sz w:val="24"/>
          <w:szCs w:val="24"/>
        </w:rPr>
        <w:t>EXPOSICI</w:t>
      </w:r>
      <w:r w:rsidR="00F90C93" w:rsidRPr="00EE71C5">
        <w:rPr>
          <w:rFonts w:ascii="Arial" w:hAnsi="Arial" w:cs="Arial"/>
          <w:b/>
          <w:color w:val="000000" w:themeColor="text1"/>
          <w:sz w:val="24"/>
          <w:szCs w:val="24"/>
        </w:rPr>
        <w:t>Ó</w:t>
      </w:r>
      <w:r w:rsidRPr="00EE71C5">
        <w:rPr>
          <w:rFonts w:ascii="Arial" w:hAnsi="Arial" w:cs="Arial"/>
          <w:b/>
          <w:color w:val="000000" w:themeColor="text1"/>
          <w:sz w:val="24"/>
          <w:szCs w:val="24"/>
        </w:rPr>
        <w:t>N DE MOTIVOS</w:t>
      </w:r>
    </w:p>
    <w:p w14:paraId="0C6CEF5E" w14:textId="134E027D" w:rsidR="00571216" w:rsidRPr="00EE71C5" w:rsidRDefault="00571216" w:rsidP="00571216">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Convención contra la Tortura y Otros Tratos o Penas Crueles, Inhumanos o Degradantes define a la tortura como: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w:t>
      </w:r>
      <w:r w:rsidR="00EE71C5">
        <w:rPr>
          <w:rFonts w:ascii="Arial" w:hAnsi="Arial" w:cs="Arial"/>
          <w:sz w:val="24"/>
          <w:szCs w:val="24"/>
        </w:rPr>
        <w:t>”</w:t>
      </w:r>
      <w:r w:rsidRPr="00EE71C5">
        <w:rPr>
          <w:rFonts w:ascii="Arial" w:hAnsi="Arial" w:cs="Arial"/>
          <w:sz w:val="24"/>
          <w:szCs w:val="24"/>
        </w:rPr>
        <w:t>.</w:t>
      </w:r>
    </w:p>
    <w:p w14:paraId="6E6E9E48" w14:textId="7DC451F0" w:rsidR="003D1F78" w:rsidRPr="00EE71C5" w:rsidRDefault="003D1F78" w:rsidP="003D1F78">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tortura es uno de los actos más atroces contra los derechos humanos de las personas, tanto es así que en el ámbito del derecho internacional se considera un delito. En todas las normativas internacionales, se prohíbe categóricamente la tortura (ONU, 2017).</w:t>
      </w:r>
    </w:p>
    <w:p w14:paraId="0796E817" w14:textId="02055086" w:rsidR="003D1F78" w:rsidRPr="00EE71C5" w:rsidRDefault="003D1F78" w:rsidP="003D1F78">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En nuestro marco constitucional federal, la prohibición expresa de la tortura se encuentra en el artículo 20, apartado B, fracción II, que establece: "Queda prohibida y será sancionada en la Ley penal, toda incomunicación, intimidación o tortura (...)." Asimismo, el artículo 22 prohíbe, entre otros actos inaceptables y trascendentales, los azotes, el uso de palos y </w:t>
      </w:r>
      <w:r w:rsidRPr="00EE71C5">
        <w:rPr>
          <w:rFonts w:ascii="Arial" w:hAnsi="Arial" w:cs="Arial"/>
          <w:sz w:val="24"/>
          <w:szCs w:val="24"/>
        </w:rPr>
        <w:lastRenderedPageBreak/>
        <w:t>cualquier forma de tormento. Además, el párrafo final del artículo 19 sanciona "cualquier tipo de maltrato en la detención o en las prisiones".</w:t>
      </w:r>
    </w:p>
    <w:p w14:paraId="20EECC2B" w14:textId="0F3540C0" w:rsidR="00726CBE" w:rsidRPr="00EE71C5" w:rsidRDefault="00726CBE" w:rsidP="003D1F78">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tortura y los malos tratos en México han sido un problema persistente a lo largo de la historia, donde algunas personas que deberían servir y proteger a la población han cometido actos que vulneran los derechos humanos, atentando contra la vida y la dignidad de las personas. Estas acciones también han tenido efectos negativos en los procesos judiciales y, en última instancia, en la paz social de la nación. Es fundamental abordar este fenómeno para garantizar el respeto a los derechos fundamentales y promover una sociedad justa y segura para todos.</w:t>
      </w:r>
    </w:p>
    <w:p w14:paraId="1AA8B971" w14:textId="55AB00D7" w:rsidR="003D1F78" w:rsidRPr="00EE71C5" w:rsidRDefault="003D1F78" w:rsidP="003D1F78">
      <w:pPr>
        <w:autoSpaceDE w:val="0"/>
        <w:autoSpaceDN w:val="0"/>
        <w:adjustRightInd w:val="0"/>
        <w:spacing w:line="360" w:lineRule="auto"/>
        <w:ind w:right="-136"/>
        <w:jc w:val="both"/>
        <w:rPr>
          <w:rFonts w:ascii="Arial" w:hAnsi="Arial" w:cs="Arial"/>
          <w:color w:val="000000" w:themeColor="text1"/>
          <w:sz w:val="24"/>
          <w:szCs w:val="24"/>
        </w:rPr>
      </w:pPr>
      <w:r w:rsidRPr="00EE71C5">
        <w:rPr>
          <w:rFonts w:ascii="Arial" w:hAnsi="Arial" w:cs="Arial"/>
          <w:color w:val="000000" w:themeColor="text1"/>
          <w:sz w:val="24"/>
          <w:szCs w:val="24"/>
        </w:rPr>
        <w:t>En vista de las graves violaciones a los derechos humanos debido al uso de la tortura y malos tratos en México, diversas instancias internacionales emitieron recomendaciones. Como respuesta a esto, el 26 de junio de 2017, se publicó en el Diario Oficial de la Federación el decreto por el cual se promulgó la Ley General para Prevenir, Investigar y Sancionar la Tortura y Otros Tratos o Penas Crueles, Inhumanos o Degradantes. Esta ley entró en vigor al día siguiente de su publicación.</w:t>
      </w:r>
    </w:p>
    <w:p w14:paraId="68C430DB" w14:textId="77777777" w:rsidR="003D1F78" w:rsidRPr="00EE71C5" w:rsidRDefault="003D1F78" w:rsidP="003D1F78">
      <w:pPr>
        <w:autoSpaceDE w:val="0"/>
        <w:autoSpaceDN w:val="0"/>
        <w:adjustRightInd w:val="0"/>
        <w:spacing w:line="360" w:lineRule="auto"/>
        <w:ind w:right="-136"/>
        <w:jc w:val="both"/>
        <w:rPr>
          <w:rFonts w:ascii="Arial" w:hAnsi="Arial" w:cs="Arial"/>
          <w:color w:val="000000" w:themeColor="text1"/>
          <w:sz w:val="24"/>
          <w:szCs w:val="24"/>
        </w:rPr>
      </w:pPr>
      <w:r w:rsidRPr="00EE71C5">
        <w:rPr>
          <w:rFonts w:ascii="Arial" w:hAnsi="Arial" w:cs="Arial"/>
          <w:color w:val="000000" w:themeColor="text1"/>
          <w:sz w:val="24"/>
          <w:szCs w:val="24"/>
        </w:rPr>
        <w:t xml:space="preserve">En el artículo tercero transitorio y otros, se estableció que todas las legislaturas de las entidades federativas tenían la obligación de armonizar sus disposiciones con la Ley General mencionada. El objetivo era lograr esfuerzos conjuntos y coordinados en tiempo y forma para enfrentar la problemática. </w:t>
      </w:r>
    </w:p>
    <w:p w14:paraId="1A3CB749" w14:textId="1C322CAF" w:rsidR="003D1F78" w:rsidRPr="00EE71C5" w:rsidRDefault="003D1F78" w:rsidP="003D1F78">
      <w:pPr>
        <w:autoSpaceDE w:val="0"/>
        <w:autoSpaceDN w:val="0"/>
        <w:adjustRightInd w:val="0"/>
        <w:spacing w:line="360" w:lineRule="auto"/>
        <w:ind w:right="-136"/>
        <w:jc w:val="both"/>
        <w:rPr>
          <w:rFonts w:ascii="Arial" w:hAnsi="Arial" w:cs="Arial"/>
          <w:color w:val="000000" w:themeColor="text1"/>
          <w:sz w:val="24"/>
          <w:szCs w:val="24"/>
        </w:rPr>
      </w:pPr>
      <w:r w:rsidRPr="00EE71C5">
        <w:rPr>
          <w:rFonts w:ascii="Arial" w:hAnsi="Arial" w:cs="Arial"/>
          <w:color w:val="000000" w:themeColor="text1"/>
          <w:sz w:val="24"/>
          <w:szCs w:val="24"/>
        </w:rPr>
        <w:t>Sin embargo, en la actualidad, los plazos fijados en los diversos artículos transitorios para realizar los ajustes en las legislaciones locales ya han fenecido.</w:t>
      </w:r>
    </w:p>
    <w:p w14:paraId="5CA9C1AC" w14:textId="23B60DD0" w:rsidR="002920D3" w:rsidRPr="00EE71C5" w:rsidRDefault="000745F6"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color w:val="000000" w:themeColor="text1"/>
          <w:sz w:val="24"/>
          <w:szCs w:val="24"/>
        </w:rPr>
        <w:t xml:space="preserve">Es encomiable subrayar que </w:t>
      </w:r>
      <w:r w:rsidR="00CC2436" w:rsidRPr="00EE71C5">
        <w:rPr>
          <w:rFonts w:ascii="Arial" w:hAnsi="Arial" w:cs="Arial"/>
          <w:color w:val="000000" w:themeColor="text1"/>
          <w:sz w:val="24"/>
          <w:szCs w:val="24"/>
        </w:rPr>
        <w:t xml:space="preserve">el </w:t>
      </w:r>
      <w:r w:rsidR="00E95E75" w:rsidRPr="00EE71C5">
        <w:rPr>
          <w:rFonts w:ascii="Arial" w:hAnsi="Arial" w:cs="Arial"/>
          <w:color w:val="000000" w:themeColor="text1"/>
          <w:sz w:val="24"/>
          <w:szCs w:val="24"/>
        </w:rPr>
        <w:t xml:space="preserve">21 de junio de año 2012, </w:t>
      </w:r>
      <w:r w:rsidR="00840547" w:rsidRPr="00EE71C5">
        <w:rPr>
          <w:rFonts w:ascii="Arial" w:hAnsi="Arial" w:cs="Arial"/>
          <w:color w:val="000000" w:themeColor="text1"/>
          <w:sz w:val="24"/>
          <w:szCs w:val="24"/>
        </w:rPr>
        <w:t>se aprobó</w:t>
      </w:r>
      <w:r w:rsidR="00E95E75" w:rsidRPr="00EE71C5">
        <w:rPr>
          <w:rFonts w:ascii="Arial" w:hAnsi="Arial" w:cs="Arial"/>
          <w:color w:val="000000" w:themeColor="text1"/>
          <w:sz w:val="24"/>
          <w:szCs w:val="24"/>
        </w:rPr>
        <w:t xml:space="preserve"> el decreto No. 827-2012 II P.O</w:t>
      </w:r>
      <w:r w:rsidR="00CA6729" w:rsidRPr="00EE71C5">
        <w:rPr>
          <w:rFonts w:ascii="Arial" w:hAnsi="Arial" w:cs="Arial"/>
          <w:color w:val="000000" w:themeColor="text1"/>
          <w:sz w:val="24"/>
          <w:szCs w:val="24"/>
        </w:rPr>
        <w:t xml:space="preserve">, </w:t>
      </w:r>
      <w:r w:rsidR="00B42308" w:rsidRPr="00EE71C5">
        <w:rPr>
          <w:rFonts w:ascii="Arial" w:hAnsi="Arial" w:cs="Arial"/>
          <w:color w:val="000000" w:themeColor="text1"/>
          <w:sz w:val="24"/>
          <w:szCs w:val="24"/>
        </w:rPr>
        <w:t xml:space="preserve">publicándose el 22 de septiembre de este mismo año, </w:t>
      </w:r>
      <w:r w:rsidR="00840547" w:rsidRPr="00EE71C5">
        <w:rPr>
          <w:rFonts w:ascii="Arial" w:hAnsi="Arial" w:cs="Arial"/>
          <w:color w:val="000000" w:themeColor="text1"/>
          <w:sz w:val="24"/>
          <w:szCs w:val="24"/>
        </w:rPr>
        <w:t xml:space="preserve">la </w:t>
      </w:r>
      <w:r w:rsidR="00840547" w:rsidRPr="00EE71C5">
        <w:rPr>
          <w:rFonts w:ascii="Arial" w:hAnsi="Arial" w:cs="Arial"/>
          <w:sz w:val="24"/>
          <w:szCs w:val="24"/>
        </w:rPr>
        <w:t>Ley para Prevenir, Sancionar y Erradicar la Tortura en el Estado,</w:t>
      </w:r>
      <w:r w:rsidR="00E95E75" w:rsidRPr="00EE71C5">
        <w:rPr>
          <w:rFonts w:ascii="Arial" w:hAnsi="Arial" w:cs="Arial"/>
          <w:sz w:val="24"/>
          <w:szCs w:val="24"/>
        </w:rPr>
        <w:t xml:space="preserve"> </w:t>
      </w:r>
      <w:r w:rsidR="00C02250" w:rsidRPr="00EE71C5">
        <w:rPr>
          <w:rFonts w:ascii="Arial" w:hAnsi="Arial" w:cs="Arial"/>
          <w:sz w:val="24"/>
          <w:szCs w:val="24"/>
        </w:rPr>
        <w:t>que entró en vigor</w:t>
      </w:r>
      <w:r w:rsidR="00CA6729" w:rsidRPr="00EE71C5">
        <w:rPr>
          <w:rFonts w:ascii="Arial" w:hAnsi="Arial" w:cs="Arial"/>
          <w:sz w:val="24"/>
          <w:szCs w:val="24"/>
        </w:rPr>
        <w:t xml:space="preserve"> </w:t>
      </w:r>
      <w:r w:rsidR="00C02250" w:rsidRPr="00EE71C5">
        <w:rPr>
          <w:rFonts w:ascii="Arial" w:hAnsi="Arial" w:cs="Arial"/>
          <w:sz w:val="24"/>
          <w:szCs w:val="24"/>
        </w:rPr>
        <w:t xml:space="preserve">al </w:t>
      </w:r>
      <w:r w:rsidR="00E95E75" w:rsidRPr="00EE71C5">
        <w:rPr>
          <w:rFonts w:ascii="Arial" w:hAnsi="Arial" w:cs="Arial"/>
          <w:sz w:val="24"/>
          <w:szCs w:val="24"/>
        </w:rPr>
        <w:t xml:space="preserve">día siguiente de esta fecha. </w:t>
      </w:r>
    </w:p>
    <w:p w14:paraId="7777D572" w14:textId="77777777" w:rsidR="00972AC1" w:rsidRPr="00EE71C5" w:rsidRDefault="00172345" w:rsidP="00972AC1">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Como </w:t>
      </w:r>
      <w:r w:rsidR="00976960" w:rsidRPr="00EE71C5">
        <w:rPr>
          <w:rFonts w:ascii="Arial" w:hAnsi="Arial" w:cs="Arial"/>
          <w:sz w:val="24"/>
          <w:szCs w:val="24"/>
        </w:rPr>
        <w:t>se advierte de la transcripción</w:t>
      </w:r>
      <w:r w:rsidR="000745F6" w:rsidRPr="00EE71C5">
        <w:rPr>
          <w:rFonts w:ascii="Arial" w:hAnsi="Arial" w:cs="Arial"/>
          <w:sz w:val="24"/>
          <w:szCs w:val="24"/>
        </w:rPr>
        <w:t xml:space="preserve"> de los dos párrafos precedentes</w:t>
      </w:r>
      <w:r w:rsidR="00976960" w:rsidRPr="00EE71C5">
        <w:rPr>
          <w:rFonts w:ascii="Arial" w:hAnsi="Arial" w:cs="Arial"/>
          <w:sz w:val="24"/>
          <w:szCs w:val="24"/>
        </w:rPr>
        <w:t xml:space="preserve"> </w:t>
      </w:r>
      <w:r w:rsidRPr="00EE71C5">
        <w:rPr>
          <w:rFonts w:ascii="Arial" w:hAnsi="Arial" w:cs="Arial"/>
          <w:sz w:val="24"/>
          <w:szCs w:val="24"/>
        </w:rPr>
        <w:t xml:space="preserve">Chihuahua ya contaba con un instrumento legislativo específico para abordar la tortura </w:t>
      </w:r>
      <w:r w:rsidR="00612E70" w:rsidRPr="00EE71C5">
        <w:rPr>
          <w:rFonts w:ascii="Arial" w:hAnsi="Arial" w:cs="Arial"/>
          <w:sz w:val="24"/>
          <w:szCs w:val="24"/>
        </w:rPr>
        <w:t xml:space="preserve">antes de la entrada en vigor </w:t>
      </w:r>
      <w:r w:rsidR="000B053C" w:rsidRPr="00EE71C5">
        <w:rPr>
          <w:rFonts w:ascii="Arial" w:hAnsi="Arial" w:cs="Arial"/>
          <w:sz w:val="24"/>
          <w:szCs w:val="24"/>
        </w:rPr>
        <w:t>de la Ley G</w:t>
      </w:r>
      <w:r w:rsidR="009C2F5F" w:rsidRPr="00EE71C5">
        <w:rPr>
          <w:rFonts w:ascii="Arial" w:hAnsi="Arial" w:cs="Arial"/>
          <w:sz w:val="24"/>
          <w:szCs w:val="24"/>
        </w:rPr>
        <w:t xml:space="preserve">eneral </w:t>
      </w:r>
      <w:r w:rsidR="0057087C" w:rsidRPr="00EE71C5">
        <w:rPr>
          <w:rFonts w:ascii="Arial" w:hAnsi="Arial" w:cs="Arial"/>
          <w:sz w:val="24"/>
          <w:szCs w:val="24"/>
        </w:rPr>
        <w:t xml:space="preserve">de </w:t>
      </w:r>
      <w:r w:rsidR="003263D4" w:rsidRPr="00EE71C5">
        <w:rPr>
          <w:rFonts w:ascii="Arial" w:hAnsi="Arial" w:cs="Arial"/>
          <w:sz w:val="24"/>
          <w:szCs w:val="24"/>
        </w:rPr>
        <w:t>la materia</w:t>
      </w:r>
      <w:r w:rsidRPr="00EE71C5">
        <w:rPr>
          <w:rFonts w:ascii="Arial" w:hAnsi="Arial" w:cs="Arial"/>
          <w:sz w:val="24"/>
          <w:szCs w:val="24"/>
        </w:rPr>
        <w:t xml:space="preserve">, </w:t>
      </w:r>
      <w:r w:rsidR="00C07BF1" w:rsidRPr="00EE71C5">
        <w:rPr>
          <w:rFonts w:ascii="Arial" w:hAnsi="Arial" w:cs="Arial"/>
          <w:sz w:val="24"/>
          <w:szCs w:val="24"/>
        </w:rPr>
        <w:t xml:space="preserve">por ello, resulta entendible que </w:t>
      </w:r>
      <w:r w:rsidR="005E3DE0" w:rsidRPr="00EE71C5">
        <w:rPr>
          <w:rFonts w:ascii="Arial" w:hAnsi="Arial" w:cs="Arial"/>
          <w:sz w:val="24"/>
          <w:szCs w:val="24"/>
        </w:rPr>
        <w:t xml:space="preserve">nuestro ordenamiento local </w:t>
      </w:r>
      <w:r w:rsidR="00972AC1" w:rsidRPr="00EE71C5">
        <w:rPr>
          <w:rFonts w:ascii="Arial" w:hAnsi="Arial" w:cs="Arial"/>
          <w:sz w:val="24"/>
          <w:szCs w:val="24"/>
        </w:rPr>
        <w:lastRenderedPageBreak/>
        <w:t>no se encuentre</w:t>
      </w:r>
      <w:r w:rsidR="009C2F5F" w:rsidRPr="00EE71C5">
        <w:rPr>
          <w:rFonts w:ascii="Arial" w:hAnsi="Arial" w:cs="Arial"/>
          <w:sz w:val="24"/>
          <w:szCs w:val="24"/>
        </w:rPr>
        <w:t xml:space="preserve"> </w:t>
      </w:r>
      <w:r w:rsidR="001D01D4" w:rsidRPr="00EE71C5">
        <w:rPr>
          <w:rFonts w:ascii="Arial" w:hAnsi="Arial" w:cs="Arial"/>
          <w:sz w:val="24"/>
          <w:szCs w:val="24"/>
        </w:rPr>
        <w:t xml:space="preserve">totalmente </w:t>
      </w:r>
      <w:r w:rsidR="00CE34A6" w:rsidRPr="00EE71C5">
        <w:rPr>
          <w:rFonts w:ascii="Arial" w:hAnsi="Arial" w:cs="Arial"/>
          <w:sz w:val="24"/>
          <w:szCs w:val="24"/>
        </w:rPr>
        <w:t>armonizado</w:t>
      </w:r>
      <w:r w:rsidR="000E2D1D" w:rsidRPr="00EE71C5">
        <w:rPr>
          <w:rFonts w:ascii="Arial" w:hAnsi="Arial" w:cs="Arial"/>
          <w:sz w:val="24"/>
          <w:szCs w:val="24"/>
        </w:rPr>
        <w:t xml:space="preserve"> con su contenido</w:t>
      </w:r>
      <w:r w:rsidR="0010753C" w:rsidRPr="00EE71C5">
        <w:rPr>
          <w:rFonts w:ascii="Arial" w:hAnsi="Arial" w:cs="Arial"/>
          <w:sz w:val="24"/>
          <w:szCs w:val="24"/>
        </w:rPr>
        <w:t>,</w:t>
      </w:r>
      <w:r w:rsidR="004260A2" w:rsidRPr="00EE71C5">
        <w:rPr>
          <w:rFonts w:ascii="Arial" w:hAnsi="Arial" w:cs="Arial"/>
          <w:sz w:val="24"/>
          <w:szCs w:val="24"/>
        </w:rPr>
        <w:t xml:space="preserve"> </w:t>
      </w:r>
      <w:r w:rsidR="0083453E" w:rsidRPr="00EE71C5">
        <w:rPr>
          <w:rFonts w:ascii="Arial" w:hAnsi="Arial" w:cs="Arial"/>
          <w:sz w:val="24"/>
          <w:szCs w:val="24"/>
        </w:rPr>
        <w:t>en detrimento de su efectividad,</w:t>
      </w:r>
      <w:r w:rsidR="005716A5" w:rsidRPr="00EE71C5">
        <w:rPr>
          <w:rFonts w:ascii="Arial" w:hAnsi="Arial" w:cs="Arial"/>
          <w:sz w:val="24"/>
          <w:szCs w:val="24"/>
        </w:rPr>
        <w:t xml:space="preserve"> situación </w:t>
      </w:r>
      <w:r w:rsidR="00A65BC0" w:rsidRPr="00EE71C5">
        <w:rPr>
          <w:rFonts w:ascii="Arial" w:hAnsi="Arial" w:cs="Arial"/>
          <w:sz w:val="24"/>
          <w:szCs w:val="24"/>
        </w:rPr>
        <w:t>que ahondare</w:t>
      </w:r>
      <w:r w:rsidR="0083453E" w:rsidRPr="00EE71C5">
        <w:rPr>
          <w:rFonts w:ascii="Arial" w:hAnsi="Arial" w:cs="Arial"/>
          <w:sz w:val="24"/>
          <w:szCs w:val="24"/>
        </w:rPr>
        <w:t xml:space="preserve"> más adelante</w:t>
      </w:r>
      <w:r w:rsidR="00A65BC0" w:rsidRPr="00EE71C5">
        <w:rPr>
          <w:rFonts w:ascii="Arial" w:hAnsi="Arial" w:cs="Arial"/>
          <w:sz w:val="24"/>
          <w:szCs w:val="24"/>
        </w:rPr>
        <w:t xml:space="preserve"> y con mayor detalle.</w:t>
      </w:r>
      <w:r w:rsidR="00EB013F" w:rsidRPr="00EE71C5">
        <w:rPr>
          <w:rFonts w:ascii="Arial" w:hAnsi="Arial" w:cs="Arial"/>
          <w:sz w:val="24"/>
          <w:szCs w:val="24"/>
        </w:rPr>
        <w:t xml:space="preserve"> </w:t>
      </w:r>
    </w:p>
    <w:p w14:paraId="4B44812E" w14:textId="0A9EB77D" w:rsidR="00B92477" w:rsidRPr="00EE71C5" w:rsidRDefault="00A65BC0" w:rsidP="002920D3">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w:t>
      </w:r>
      <w:r w:rsidR="004260A2" w:rsidRPr="00EE71C5">
        <w:rPr>
          <w:rFonts w:ascii="Arial" w:hAnsi="Arial" w:cs="Arial"/>
          <w:sz w:val="24"/>
          <w:szCs w:val="24"/>
        </w:rPr>
        <w:t>s prudente</w:t>
      </w:r>
      <w:r w:rsidR="00EB013F" w:rsidRPr="00EE71C5">
        <w:rPr>
          <w:rFonts w:ascii="Arial" w:hAnsi="Arial" w:cs="Arial"/>
          <w:sz w:val="24"/>
          <w:szCs w:val="24"/>
        </w:rPr>
        <w:t xml:space="preserve"> y pertinente </w:t>
      </w:r>
      <w:r w:rsidR="00D23409" w:rsidRPr="00EE71C5">
        <w:rPr>
          <w:rFonts w:ascii="Arial" w:hAnsi="Arial" w:cs="Arial"/>
          <w:sz w:val="24"/>
          <w:szCs w:val="24"/>
        </w:rPr>
        <w:t xml:space="preserve">mencionar que </w:t>
      </w:r>
      <w:r w:rsidR="00BA3B2F" w:rsidRPr="00EE71C5">
        <w:rPr>
          <w:rFonts w:ascii="Arial" w:hAnsi="Arial" w:cs="Arial"/>
          <w:sz w:val="24"/>
          <w:szCs w:val="24"/>
        </w:rPr>
        <w:t xml:space="preserve">nuestra </w:t>
      </w:r>
      <w:r w:rsidR="002920D3" w:rsidRPr="00EE71C5">
        <w:rPr>
          <w:rFonts w:ascii="Arial" w:hAnsi="Arial" w:cs="Arial"/>
          <w:sz w:val="24"/>
          <w:szCs w:val="24"/>
        </w:rPr>
        <w:t xml:space="preserve">ley local, desde su expedición, únicamente </w:t>
      </w:r>
      <w:r w:rsidR="009E176D" w:rsidRPr="00EE71C5">
        <w:rPr>
          <w:rFonts w:ascii="Arial" w:hAnsi="Arial" w:cs="Arial"/>
          <w:sz w:val="24"/>
          <w:szCs w:val="24"/>
        </w:rPr>
        <w:t>tiene una</w:t>
      </w:r>
      <w:r w:rsidR="002920D3" w:rsidRPr="00EE71C5">
        <w:rPr>
          <w:rFonts w:ascii="Arial" w:hAnsi="Arial" w:cs="Arial"/>
          <w:sz w:val="24"/>
          <w:szCs w:val="24"/>
        </w:rPr>
        <w:t xml:space="preserve"> reforma</w:t>
      </w:r>
      <w:r w:rsidR="009E176D" w:rsidRPr="00EE71C5">
        <w:rPr>
          <w:rFonts w:ascii="Arial" w:hAnsi="Arial" w:cs="Arial"/>
          <w:sz w:val="24"/>
          <w:szCs w:val="24"/>
        </w:rPr>
        <w:t xml:space="preserve"> realizada </w:t>
      </w:r>
      <w:r w:rsidR="000868BB" w:rsidRPr="00EE71C5">
        <w:rPr>
          <w:rFonts w:ascii="Arial" w:hAnsi="Arial" w:cs="Arial"/>
          <w:sz w:val="24"/>
          <w:szCs w:val="24"/>
        </w:rPr>
        <w:t xml:space="preserve">el 15 de noviembre del </w:t>
      </w:r>
      <w:r w:rsidR="002346AA" w:rsidRPr="00EE71C5">
        <w:rPr>
          <w:rFonts w:ascii="Arial" w:hAnsi="Arial" w:cs="Arial"/>
          <w:sz w:val="24"/>
          <w:szCs w:val="24"/>
        </w:rPr>
        <w:t>año 201</w:t>
      </w:r>
      <w:r w:rsidR="000868BB" w:rsidRPr="00EE71C5">
        <w:rPr>
          <w:rFonts w:ascii="Arial" w:hAnsi="Arial" w:cs="Arial"/>
          <w:sz w:val="24"/>
          <w:szCs w:val="24"/>
        </w:rPr>
        <w:t>4</w:t>
      </w:r>
      <w:r w:rsidR="007318C6" w:rsidRPr="00EE71C5">
        <w:rPr>
          <w:rFonts w:ascii="Arial" w:hAnsi="Arial" w:cs="Arial"/>
          <w:sz w:val="24"/>
          <w:szCs w:val="24"/>
        </w:rPr>
        <w:t>, a pesar que este delito</w:t>
      </w:r>
      <w:r w:rsidR="002920D3" w:rsidRPr="00EE71C5">
        <w:rPr>
          <w:rFonts w:ascii="Arial" w:hAnsi="Arial" w:cs="Arial"/>
          <w:sz w:val="24"/>
          <w:szCs w:val="24"/>
        </w:rPr>
        <w:t xml:space="preserve"> está present</w:t>
      </w:r>
      <w:r w:rsidR="0038726E" w:rsidRPr="00EE71C5">
        <w:rPr>
          <w:rFonts w:ascii="Arial" w:hAnsi="Arial" w:cs="Arial"/>
          <w:sz w:val="24"/>
          <w:szCs w:val="24"/>
        </w:rPr>
        <w:t>e y latente,</w:t>
      </w:r>
      <w:r w:rsidR="00C13134" w:rsidRPr="00EE71C5">
        <w:rPr>
          <w:rFonts w:ascii="Arial" w:hAnsi="Arial" w:cs="Arial"/>
          <w:sz w:val="24"/>
          <w:szCs w:val="24"/>
        </w:rPr>
        <w:t xml:space="preserve"> así como la vulneración y desprotección de </w:t>
      </w:r>
      <w:r w:rsidR="00BC4C4A" w:rsidRPr="00EE71C5">
        <w:rPr>
          <w:rFonts w:ascii="Arial" w:hAnsi="Arial" w:cs="Arial"/>
          <w:sz w:val="24"/>
          <w:szCs w:val="24"/>
        </w:rPr>
        <w:t>las víctimas</w:t>
      </w:r>
      <w:r w:rsidR="00C13134" w:rsidRPr="00EE71C5">
        <w:rPr>
          <w:rFonts w:ascii="Arial" w:hAnsi="Arial" w:cs="Arial"/>
          <w:sz w:val="24"/>
          <w:szCs w:val="24"/>
        </w:rPr>
        <w:t xml:space="preserve"> y la impunidad ante los </w:t>
      </w:r>
      <w:r w:rsidR="00BC4C4A" w:rsidRPr="00EE71C5">
        <w:rPr>
          <w:rFonts w:ascii="Arial" w:hAnsi="Arial" w:cs="Arial"/>
          <w:sz w:val="24"/>
          <w:szCs w:val="24"/>
        </w:rPr>
        <w:t>hechos, así</w:t>
      </w:r>
      <w:r w:rsidR="0038726E" w:rsidRPr="00EE71C5">
        <w:rPr>
          <w:rFonts w:ascii="Arial" w:hAnsi="Arial" w:cs="Arial"/>
          <w:sz w:val="24"/>
          <w:szCs w:val="24"/>
        </w:rPr>
        <w:t xml:space="preserve"> dan cuenta, </w:t>
      </w:r>
      <w:r w:rsidR="00AF0086" w:rsidRPr="00EE71C5">
        <w:rPr>
          <w:rFonts w:ascii="Arial" w:hAnsi="Arial" w:cs="Arial"/>
          <w:sz w:val="24"/>
          <w:szCs w:val="24"/>
        </w:rPr>
        <w:t>las siguientes fuentes:</w:t>
      </w:r>
      <w:r w:rsidR="002920D3" w:rsidRPr="00EE71C5">
        <w:rPr>
          <w:rFonts w:ascii="Arial" w:hAnsi="Arial" w:cs="Arial"/>
          <w:sz w:val="24"/>
          <w:szCs w:val="24"/>
        </w:rPr>
        <w:t xml:space="preserve">  </w:t>
      </w:r>
    </w:p>
    <w:p w14:paraId="05F1F233" w14:textId="701F5E9C" w:rsidR="00BC4C4A" w:rsidRPr="00EE71C5" w:rsidRDefault="00BC4C4A" w:rsidP="00BC4C4A">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Comisión Ejecutiva de Atención a Víctimas ha reconocido la calidad de “Víctima de tortura” en 769 casos del 2017 al 2023, de acuerdo con el Registro Nacional de Víctimas (RENAVI)</w:t>
      </w:r>
      <w:r w:rsidRPr="00EE71C5">
        <w:rPr>
          <w:rStyle w:val="Refdenotaalpie"/>
          <w:rFonts w:ascii="Arial" w:hAnsi="Arial" w:cs="Arial"/>
          <w:sz w:val="24"/>
          <w:szCs w:val="24"/>
        </w:rPr>
        <w:footnoteReference w:id="1"/>
      </w:r>
      <w:r w:rsidRPr="00EE71C5">
        <w:rPr>
          <w:rFonts w:ascii="Arial" w:hAnsi="Arial" w:cs="Arial"/>
          <w:sz w:val="24"/>
          <w:szCs w:val="24"/>
        </w:rPr>
        <w:t>, de los cuales 682 derivan del ámbito de competencia federal y 87 del local.</w:t>
      </w:r>
    </w:p>
    <w:p w14:paraId="4CD2A783" w14:textId="77777777" w:rsidR="00C26A9A" w:rsidRPr="00EE71C5" w:rsidRDefault="00C54F4F" w:rsidP="0035722C">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De acuerdo </w:t>
      </w:r>
      <w:r w:rsidR="0038726E" w:rsidRPr="00EE71C5">
        <w:rPr>
          <w:rFonts w:ascii="Arial" w:hAnsi="Arial" w:cs="Arial"/>
          <w:sz w:val="24"/>
          <w:szCs w:val="24"/>
        </w:rPr>
        <w:t xml:space="preserve">con </w:t>
      </w:r>
      <w:r w:rsidRPr="00EE71C5">
        <w:rPr>
          <w:rFonts w:ascii="Arial" w:hAnsi="Arial" w:cs="Arial"/>
          <w:sz w:val="24"/>
          <w:szCs w:val="24"/>
        </w:rPr>
        <w:t>la Encuesta Nacional de Población Privada de la Libertad</w:t>
      </w:r>
      <w:r w:rsidR="00F87FF6" w:rsidRPr="00EE71C5">
        <w:rPr>
          <w:rFonts w:ascii="Arial" w:hAnsi="Arial" w:cs="Arial"/>
          <w:sz w:val="24"/>
          <w:szCs w:val="24"/>
        </w:rPr>
        <w:t xml:space="preserve"> (ENPOL), que realizó el </w:t>
      </w:r>
      <w:r w:rsidRPr="00EE71C5">
        <w:rPr>
          <w:rFonts w:ascii="Arial" w:hAnsi="Arial" w:cs="Arial"/>
          <w:sz w:val="24"/>
          <w:szCs w:val="24"/>
        </w:rPr>
        <w:t>INEGI, 20</w:t>
      </w:r>
      <w:r w:rsidR="00F87FF6" w:rsidRPr="00EE71C5">
        <w:rPr>
          <w:rFonts w:ascii="Arial" w:hAnsi="Arial" w:cs="Arial"/>
          <w:sz w:val="24"/>
          <w:szCs w:val="24"/>
        </w:rPr>
        <w:t>21</w:t>
      </w:r>
      <w:r w:rsidR="00323FBE" w:rsidRPr="00EE71C5">
        <w:rPr>
          <w:rStyle w:val="Refdenotaalpie"/>
          <w:rFonts w:ascii="Arial" w:hAnsi="Arial" w:cs="Arial"/>
          <w:sz w:val="24"/>
          <w:szCs w:val="24"/>
        </w:rPr>
        <w:footnoteReference w:id="2"/>
      </w:r>
      <w:r w:rsidRPr="00EE71C5">
        <w:rPr>
          <w:rFonts w:ascii="Arial" w:hAnsi="Arial" w:cs="Arial"/>
          <w:sz w:val="24"/>
          <w:szCs w:val="24"/>
        </w:rPr>
        <w:t xml:space="preserve"> que recoge la </w:t>
      </w:r>
      <w:r w:rsidR="00F87FF6" w:rsidRPr="00EE71C5">
        <w:rPr>
          <w:rFonts w:ascii="Arial" w:hAnsi="Arial" w:cs="Arial"/>
          <w:sz w:val="24"/>
          <w:szCs w:val="24"/>
        </w:rPr>
        <w:t>información de 67</w:t>
      </w:r>
      <w:r w:rsidRPr="00EE71C5">
        <w:rPr>
          <w:rFonts w:ascii="Arial" w:hAnsi="Arial" w:cs="Arial"/>
          <w:sz w:val="24"/>
          <w:szCs w:val="24"/>
        </w:rPr>
        <w:t>,</w:t>
      </w:r>
      <w:r w:rsidR="00F87FF6" w:rsidRPr="00EE71C5">
        <w:rPr>
          <w:rFonts w:ascii="Arial" w:hAnsi="Arial" w:cs="Arial"/>
          <w:sz w:val="24"/>
          <w:szCs w:val="24"/>
        </w:rPr>
        <w:t xml:space="preserve">584 (55535 y 12049), </w:t>
      </w:r>
      <w:r w:rsidRPr="00EE71C5">
        <w:rPr>
          <w:rFonts w:ascii="Arial" w:hAnsi="Arial" w:cs="Arial"/>
          <w:sz w:val="24"/>
          <w:szCs w:val="24"/>
        </w:rPr>
        <w:t>personas encuestadas:</w:t>
      </w:r>
    </w:p>
    <w:p w14:paraId="48712947" w14:textId="77777777" w:rsidR="00E7113D" w:rsidRPr="00EE71C5" w:rsidRDefault="00E7113D" w:rsidP="00CE0406">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De la población de </w:t>
      </w:r>
      <w:r w:rsidR="00F87FF6" w:rsidRPr="00EE71C5">
        <w:rPr>
          <w:rFonts w:ascii="Arial" w:hAnsi="Arial" w:cs="Arial"/>
          <w:sz w:val="24"/>
          <w:szCs w:val="24"/>
        </w:rPr>
        <w:t xml:space="preserve">mujeres y </w:t>
      </w:r>
      <w:r w:rsidRPr="00EE71C5">
        <w:rPr>
          <w:rFonts w:ascii="Arial" w:hAnsi="Arial" w:cs="Arial"/>
          <w:sz w:val="24"/>
          <w:szCs w:val="24"/>
        </w:rPr>
        <w:t xml:space="preserve">hombres privados de la libertad el </w:t>
      </w:r>
      <w:r w:rsidR="00F87FF6" w:rsidRPr="00EE71C5">
        <w:rPr>
          <w:rFonts w:ascii="Arial" w:hAnsi="Arial" w:cs="Arial"/>
          <w:sz w:val="24"/>
          <w:szCs w:val="24"/>
        </w:rPr>
        <w:t>39.</w:t>
      </w:r>
      <w:r w:rsidR="00BD219D" w:rsidRPr="00EE71C5">
        <w:rPr>
          <w:rFonts w:ascii="Arial" w:hAnsi="Arial" w:cs="Arial"/>
          <w:sz w:val="24"/>
          <w:szCs w:val="24"/>
        </w:rPr>
        <w:t>8</w:t>
      </w:r>
      <w:r w:rsidR="00F87FF6" w:rsidRPr="00EE71C5">
        <w:rPr>
          <w:rFonts w:ascii="Arial" w:hAnsi="Arial" w:cs="Arial"/>
          <w:sz w:val="24"/>
          <w:szCs w:val="24"/>
        </w:rPr>
        <w:t xml:space="preserve">% y </w:t>
      </w:r>
      <w:r w:rsidRPr="00EE71C5">
        <w:rPr>
          <w:rFonts w:ascii="Arial" w:hAnsi="Arial" w:cs="Arial"/>
          <w:sz w:val="24"/>
          <w:szCs w:val="24"/>
        </w:rPr>
        <w:t xml:space="preserve">49.1% </w:t>
      </w:r>
      <w:r w:rsidR="00F87FF6" w:rsidRPr="00EE71C5">
        <w:rPr>
          <w:rFonts w:ascii="Arial" w:hAnsi="Arial" w:cs="Arial"/>
          <w:sz w:val="24"/>
          <w:szCs w:val="24"/>
        </w:rPr>
        <w:t xml:space="preserve">respectivamente, </w:t>
      </w:r>
      <w:r w:rsidRPr="00EE71C5">
        <w:rPr>
          <w:rFonts w:ascii="Arial" w:hAnsi="Arial" w:cs="Arial"/>
          <w:sz w:val="24"/>
          <w:szCs w:val="24"/>
        </w:rPr>
        <w:t xml:space="preserve">mencionó haber sufrido algún tipo de agresión física después de su </w:t>
      </w:r>
      <w:r w:rsidR="00BD219D" w:rsidRPr="00EE71C5">
        <w:rPr>
          <w:rFonts w:ascii="Arial" w:hAnsi="Arial" w:cs="Arial"/>
          <w:sz w:val="24"/>
          <w:szCs w:val="24"/>
        </w:rPr>
        <w:t>detención por parte del ministerio p</w:t>
      </w:r>
      <w:r w:rsidR="00A31F01" w:rsidRPr="00EE71C5">
        <w:rPr>
          <w:rFonts w:ascii="Arial" w:hAnsi="Arial" w:cs="Arial"/>
          <w:sz w:val="24"/>
          <w:szCs w:val="24"/>
        </w:rPr>
        <w:t>úblico</w:t>
      </w:r>
      <w:r w:rsidR="00F87FF6" w:rsidRPr="00EE71C5">
        <w:rPr>
          <w:rFonts w:ascii="Arial" w:hAnsi="Arial" w:cs="Arial"/>
          <w:sz w:val="24"/>
          <w:szCs w:val="24"/>
        </w:rPr>
        <w:t xml:space="preserve">. Chihuahua, </w:t>
      </w:r>
      <w:r w:rsidR="00F47406" w:rsidRPr="00EE71C5">
        <w:rPr>
          <w:rFonts w:ascii="Arial" w:hAnsi="Arial" w:cs="Arial"/>
          <w:sz w:val="24"/>
          <w:szCs w:val="24"/>
        </w:rPr>
        <w:t xml:space="preserve">representa un </w:t>
      </w:r>
      <w:r w:rsidR="00F87FF6" w:rsidRPr="00EE71C5">
        <w:rPr>
          <w:rFonts w:ascii="Arial" w:hAnsi="Arial" w:cs="Arial"/>
          <w:sz w:val="24"/>
          <w:szCs w:val="24"/>
        </w:rPr>
        <w:t>44.0</w:t>
      </w:r>
      <w:r w:rsidR="00F47406" w:rsidRPr="00EE71C5">
        <w:rPr>
          <w:rFonts w:ascii="Arial" w:hAnsi="Arial" w:cs="Arial"/>
          <w:sz w:val="24"/>
          <w:szCs w:val="24"/>
        </w:rPr>
        <w:t xml:space="preserve"> %, encontrándose </w:t>
      </w:r>
      <w:r w:rsidR="00F87FF6" w:rsidRPr="00EE71C5">
        <w:rPr>
          <w:rFonts w:ascii="Arial" w:hAnsi="Arial" w:cs="Arial"/>
          <w:sz w:val="24"/>
          <w:szCs w:val="24"/>
        </w:rPr>
        <w:t xml:space="preserve">por debajo de la media nacional que </w:t>
      </w:r>
      <w:r w:rsidR="00851DFD" w:rsidRPr="00EE71C5">
        <w:rPr>
          <w:rFonts w:ascii="Arial" w:hAnsi="Arial" w:cs="Arial"/>
          <w:sz w:val="24"/>
          <w:szCs w:val="24"/>
        </w:rPr>
        <w:t xml:space="preserve">fue de </w:t>
      </w:r>
      <w:r w:rsidR="00F87FF6" w:rsidRPr="00EE71C5">
        <w:rPr>
          <w:rFonts w:ascii="Arial" w:hAnsi="Arial" w:cs="Arial"/>
          <w:sz w:val="24"/>
          <w:szCs w:val="24"/>
        </w:rPr>
        <w:t>48.6%.</w:t>
      </w:r>
    </w:p>
    <w:p w14:paraId="384956B8" w14:textId="77777777" w:rsidR="00AC358F" w:rsidRPr="00EE71C5" w:rsidRDefault="00CE0406" w:rsidP="00CE0406">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El 15 % de la población de mujeres que sufrió agresiones físicas, señaló haber recibido agresiones sexuales por parte de la policía o autoridad que la detuvo.</w:t>
      </w:r>
    </w:p>
    <w:p w14:paraId="7090A715" w14:textId="32C23DCB" w:rsidR="00AC358F" w:rsidRPr="00EE71C5" w:rsidRDefault="00AC358F" w:rsidP="00CE0406">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El siguiente gráfico, detalla todo el espectro, que impera en el orden nacional</w:t>
      </w:r>
      <w:r w:rsidR="00EE71C5">
        <w:rPr>
          <w:rFonts w:ascii="Arial" w:hAnsi="Arial" w:cs="Arial"/>
          <w:sz w:val="24"/>
          <w:szCs w:val="24"/>
        </w:rPr>
        <w:t>:</w:t>
      </w:r>
    </w:p>
    <w:p w14:paraId="7866D373" w14:textId="77777777" w:rsidR="004921CF" w:rsidRPr="00EE71C5" w:rsidRDefault="004921CF" w:rsidP="00CE0406">
      <w:pPr>
        <w:autoSpaceDE w:val="0"/>
        <w:autoSpaceDN w:val="0"/>
        <w:adjustRightInd w:val="0"/>
        <w:spacing w:line="360" w:lineRule="auto"/>
        <w:ind w:right="-136"/>
        <w:jc w:val="both"/>
        <w:rPr>
          <w:rFonts w:ascii="Arial" w:hAnsi="Arial" w:cs="Arial"/>
          <w:sz w:val="24"/>
          <w:szCs w:val="24"/>
        </w:rPr>
      </w:pPr>
      <w:r w:rsidRPr="00EE71C5">
        <w:rPr>
          <w:rFonts w:ascii="Arial" w:hAnsi="Arial" w:cs="Arial"/>
          <w:noProof/>
          <w:sz w:val="24"/>
          <w:szCs w:val="24"/>
          <w:lang w:val="es-MX" w:eastAsia="es-MX"/>
        </w:rPr>
        <w:lastRenderedPageBreak/>
        <w:drawing>
          <wp:inline distT="0" distB="0" distL="0" distR="0" wp14:anchorId="02F341E6" wp14:editId="4933B7EC">
            <wp:extent cx="6123387" cy="2990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1820" cy="3004738"/>
                    </a:xfrm>
                    <a:prstGeom prst="rect">
                      <a:avLst/>
                    </a:prstGeom>
                  </pic:spPr>
                </pic:pic>
              </a:graphicData>
            </a:graphic>
          </wp:inline>
        </w:drawing>
      </w:r>
    </w:p>
    <w:p w14:paraId="1BCAE8AD" w14:textId="77777777" w:rsidR="006D5B66" w:rsidRPr="00EE71C5" w:rsidRDefault="005910FE" w:rsidP="006D5B66">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Esta misma fuente, en</w:t>
      </w:r>
      <w:r w:rsidR="006D5B66" w:rsidRPr="00EE71C5">
        <w:rPr>
          <w:rFonts w:ascii="Arial" w:hAnsi="Arial" w:cs="Arial"/>
          <w:sz w:val="24"/>
          <w:szCs w:val="24"/>
        </w:rPr>
        <w:t xml:space="preserve"> el rubro de Declaración por Amenazas para Declararse Culpable, la media nacional </w:t>
      </w:r>
      <w:r w:rsidR="00AC358F" w:rsidRPr="00EE71C5">
        <w:rPr>
          <w:rFonts w:ascii="Arial" w:hAnsi="Arial" w:cs="Arial"/>
          <w:sz w:val="24"/>
          <w:szCs w:val="24"/>
        </w:rPr>
        <w:t xml:space="preserve">fue </w:t>
      </w:r>
      <w:r w:rsidR="006D5B66" w:rsidRPr="00EE71C5">
        <w:rPr>
          <w:rFonts w:ascii="Arial" w:hAnsi="Arial" w:cs="Arial"/>
          <w:sz w:val="24"/>
          <w:szCs w:val="24"/>
        </w:rPr>
        <w:t>un total del 18.2%, 17.8 %hombres y 29.0 % corresponde a mujeres. Representando Chihuahua el 15.4%.</w:t>
      </w:r>
    </w:p>
    <w:p w14:paraId="524CFF1A" w14:textId="23125F4B" w:rsidR="002F34F4" w:rsidRPr="00EE71C5" w:rsidRDefault="00F731DC"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Por otro lado, en el Informe 2021, de la Comisión Estatal de los Derechos Humanos, en año próximo </w:t>
      </w:r>
      <w:r w:rsidR="00A05348" w:rsidRPr="00EE71C5">
        <w:rPr>
          <w:rFonts w:ascii="Arial" w:hAnsi="Arial" w:cs="Arial"/>
          <w:sz w:val="24"/>
          <w:szCs w:val="24"/>
        </w:rPr>
        <w:t>pasado, registró</w:t>
      </w:r>
      <w:r w:rsidR="00CF378C" w:rsidRPr="00EE71C5">
        <w:rPr>
          <w:rFonts w:ascii="Arial" w:hAnsi="Arial" w:cs="Arial"/>
          <w:sz w:val="24"/>
          <w:szCs w:val="24"/>
        </w:rPr>
        <w:t xml:space="preserve"> </w:t>
      </w:r>
      <w:r w:rsidR="002F34F4" w:rsidRPr="00EE71C5">
        <w:rPr>
          <w:rFonts w:ascii="Arial" w:hAnsi="Arial" w:cs="Arial"/>
          <w:sz w:val="24"/>
          <w:szCs w:val="24"/>
        </w:rPr>
        <w:t xml:space="preserve">un total de 183 tipos de actos violatorios específicos, señalados 2210 veces, siendo los de mayor recurrencia, entre otros, </w:t>
      </w:r>
      <w:r w:rsidR="00304839" w:rsidRPr="00EE71C5">
        <w:rPr>
          <w:rFonts w:ascii="Arial" w:hAnsi="Arial" w:cs="Arial"/>
          <w:sz w:val="24"/>
          <w:szCs w:val="24"/>
        </w:rPr>
        <w:t xml:space="preserve">para el caso que me ocupa, </w:t>
      </w:r>
      <w:r w:rsidR="002F34F4" w:rsidRPr="00EE71C5">
        <w:rPr>
          <w:rFonts w:ascii="Arial" w:hAnsi="Arial" w:cs="Arial"/>
          <w:sz w:val="24"/>
          <w:szCs w:val="24"/>
        </w:rPr>
        <w:t>los siguientes</w:t>
      </w:r>
      <w:r w:rsidR="006841E1" w:rsidRPr="00EE71C5">
        <w:rPr>
          <w:rFonts w:ascii="Arial" w:hAnsi="Arial" w:cs="Arial"/>
          <w:sz w:val="24"/>
          <w:szCs w:val="24"/>
        </w:rPr>
        <w:t xml:space="preserve"> ejemplos ilustrativos</w:t>
      </w:r>
      <w:r w:rsidR="001A5253" w:rsidRPr="00EE71C5">
        <w:rPr>
          <w:rFonts w:ascii="Arial" w:hAnsi="Arial" w:cs="Arial"/>
          <w:sz w:val="24"/>
          <w:szCs w:val="24"/>
        </w:rPr>
        <w:t xml:space="preserve"> de </w:t>
      </w:r>
      <w:r w:rsidR="0012163A" w:rsidRPr="00EE71C5">
        <w:rPr>
          <w:rFonts w:ascii="Arial" w:hAnsi="Arial" w:cs="Arial"/>
          <w:sz w:val="24"/>
          <w:szCs w:val="24"/>
        </w:rPr>
        <w:t>tipos de tortura o maltratos</w:t>
      </w:r>
      <w:r w:rsidR="002F34F4" w:rsidRPr="00EE71C5">
        <w:rPr>
          <w:rFonts w:ascii="Arial" w:hAnsi="Arial" w:cs="Arial"/>
          <w:sz w:val="24"/>
          <w:szCs w:val="24"/>
        </w:rPr>
        <w:t>:</w:t>
      </w:r>
    </w:p>
    <w:tbl>
      <w:tblPr>
        <w:tblStyle w:val="Tablaconcuadrcula"/>
        <w:tblW w:w="9493" w:type="dxa"/>
        <w:tblLook w:val="04A0" w:firstRow="1" w:lastRow="0" w:firstColumn="1" w:lastColumn="0" w:noHBand="0" w:noVBand="1"/>
      </w:tblPr>
      <w:tblGrid>
        <w:gridCol w:w="4673"/>
        <w:gridCol w:w="4820"/>
      </w:tblGrid>
      <w:tr w:rsidR="002F34F4" w:rsidRPr="00EE71C5" w14:paraId="5236DAF0" w14:textId="77777777" w:rsidTr="006F77A4">
        <w:tc>
          <w:tcPr>
            <w:tcW w:w="4673" w:type="dxa"/>
            <w:shd w:val="clear" w:color="auto" w:fill="C00000"/>
          </w:tcPr>
          <w:p w14:paraId="6EE36282" w14:textId="77777777" w:rsidR="002F34F4" w:rsidRPr="00EE71C5" w:rsidRDefault="009D0222" w:rsidP="009D0222">
            <w:pPr>
              <w:rPr>
                <w:rFonts w:ascii="Arial" w:hAnsi="Arial" w:cs="Arial"/>
                <w:sz w:val="24"/>
                <w:szCs w:val="24"/>
              </w:rPr>
            </w:pPr>
            <w:r w:rsidRPr="00EE71C5">
              <w:rPr>
                <w:rFonts w:ascii="Arial" w:hAnsi="Arial" w:cs="Arial"/>
                <w:sz w:val="24"/>
                <w:szCs w:val="24"/>
              </w:rPr>
              <w:t xml:space="preserve">    </w:t>
            </w:r>
            <w:r w:rsidR="002F34F4" w:rsidRPr="00EE71C5">
              <w:rPr>
                <w:rFonts w:ascii="Arial" w:hAnsi="Arial" w:cs="Arial"/>
                <w:sz w:val="24"/>
                <w:szCs w:val="24"/>
              </w:rPr>
              <w:t>Acto violatorio especifico</w:t>
            </w:r>
          </w:p>
        </w:tc>
        <w:tc>
          <w:tcPr>
            <w:tcW w:w="4820" w:type="dxa"/>
            <w:shd w:val="clear" w:color="auto" w:fill="C00000"/>
          </w:tcPr>
          <w:p w14:paraId="2446FBCE" w14:textId="77777777" w:rsidR="002F34F4" w:rsidRPr="00EE71C5" w:rsidRDefault="002F34F4" w:rsidP="002F34F4">
            <w:pPr>
              <w:jc w:val="center"/>
              <w:rPr>
                <w:rFonts w:ascii="Arial" w:hAnsi="Arial" w:cs="Arial"/>
                <w:sz w:val="24"/>
                <w:szCs w:val="24"/>
              </w:rPr>
            </w:pPr>
            <w:r w:rsidRPr="00EE71C5">
              <w:rPr>
                <w:rFonts w:ascii="Arial" w:hAnsi="Arial" w:cs="Arial"/>
                <w:sz w:val="24"/>
                <w:szCs w:val="24"/>
              </w:rPr>
              <w:t>Cantidad de señalamientos</w:t>
            </w:r>
          </w:p>
        </w:tc>
      </w:tr>
      <w:tr w:rsidR="002F34F4" w:rsidRPr="00EE71C5" w14:paraId="3528A782" w14:textId="77777777" w:rsidTr="007A40BA">
        <w:trPr>
          <w:trHeight w:val="457"/>
        </w:trPr>
        <w:tc>
          <w:tcPr>
            <w:tcW w:w="4673" w:type="dxa"/>
          </w:tcPr>
          <w:p w14:paraId="1D79FF82" w14:textId="77777777" w:rsidR="002F34F4" w:rsidRPr="00EE71C5" w:rsidRDefault="002F34F4" w:rsidP="0038726E">
            <w:pPr>
              <w:autoSpaceDE w:val="0"/>
              <w:autoSpaceDN w:val="0"/>
              <w:adjustRightInd w:val="0"/>
              <w:spacing w:line="240" w:lineRule="auto"/>
              <w:ind w:right="-136"/>
              <w:rPr>
                <w:rFonts w:ascii="Arial" w:hAnsi="Arial" w:cs="Arial"/>
                <w:sz w:val="24"/>
                <w:szCs w:val="24"/>
              </w:rPr>
            </w:pPr>
            <w:r w:rsidRPr="00EE71C5">
              <w:rPr>
                <w:rFonts w:ascii="Arial" w:hAnsi="Arial" w:cs="Arial"/>
                <w:sz w:val="24"/>
                <w:szCs w:val="24"/>
              </w:rPr>
              <w:t>Uso excesivo de la fuerza pública</w:t>
            </w:r>
          </w:p>
        </w:tc>
        <w:tc>
          <w:tcPr>
            <w:tcW w:w="4820" w:type="dxa"/>
          </w:tcPr>
          <w:p w14:paraId="6C4BDB4A" w14:textId="77777777" w:rsidR="002F34F4" w:rsidRPr="00EE71C5" w:rsidRDefault="002F34F4" w:rsidP="002F34F4">
            <w:pPr>
              <w:autoSpaceDE w:val="0"/>
              <w:autoSpaceDN w:val="0"/>
              <w:adjustRightInd w:val="0"/>
              <w:spacing w:line="360" w:lineRule="auto"/>
              <w:ind w:right="-136"/>
              <w:jc w:val="center"/>
              <w:rPr>
                <w:rFonts w:ascii="Arial" w:hAnsi="Arial" w:cs="Arial"/>
                <w:sz w:val="24"/>
                <w:szCs w:val="24"/>
              </w:rPr>
            </w:pPr>
            <w:r w:rsidRPr="00EE71C5">
              <w:rPr>
                <w:rFonts w:ascii="Arial" w:hAnsi="Arial" w:cs="Arial"/>
                <w:sz w:val="24"/>
                <w:szCs w:val="24"/>
              </w:rPr>
              <w:t>173</w:t>
            </w:r>
          </w:p>
        </w:tc>
      </w:tr>
      <w:tr w:rsidR="002F34F4" w:rsidRPr="00EE71C5" w14:paraId="291271D1" w14:textId="77777777" w:rsidTr="006F77A4">
        <w:tc>
          <w:tcPr>
            <w:tcW w:w="4673" w:type="dxa"/>
          </w:tcPr>
          <w:p w14:paraId="73AF095B" w14:textId="77777777" w:rsidR="002F34F4" w:rsidRPr="00EE71C5" w:rsidRDefault="002F34F4" w:rsidP="0038726E">
            <w:pPr>
              <w:autoSpaceDE w:val="0"/>
              <w:autoSpaceDN w:val="0"/>
              <w:adjustRightInd w:val="0"/>
              <w:spacing w:line="240" w:lineRule="auto"/>
              <w:ind w:right="-136"/>
              <w:jc w:val="both"/>
              <w:rPr>
                <w:rFonts w:ascii="Arial" w:hAnsi="Arial" w:cs="Arial"/>
                <w:sz w:val="24"/>
                <w:szCs w:val="24"/>
              </w:rPr>
            </w:pPr>
            <w:r w:rsidRPr="00EE71C5">
              <w:rPr>
                <w:rFonts w:ascii="Arial" w:hAnsi="Arial" w:cs="Arial"/>
                <w:sz w:val="24"/>
                <w:szCs w:val="24"/>
              </w:rPr>
              <w:t>Trato cruel e inhumano</w:t>
            </w:r>
          </w:p>
        </w:tc>
        <w:tc>
          <w:tcPr>
            <w:tcW w:w="4820" w:type="dxa"/>
          </w:tcPr>
          <w:p w14:paraId="1D06CDD0" w14:textId="77777777" w:rsidR="002F34F4" w:rsidRPr="00EE71C5" w:rsidRDefault="002F34F4" w:rsidP="002F34F4">
            <w:pPr>
              <w:autoSpaceDE w:val="0"/>
              <w:autoSpaceDN w:val="0"/>
              <w:adjustRightInd w:val="0"/>
              <w:spacing w:line="360" w:lineRule="auto"/>
              <w:ind w:right="-136"/>
              <w:jc w:val="center"/>
              <w:rPr>
                <w:rFonts w:ascii="Arial" w:hAnsi="Arial" w:cs="Arial"/>
                <w:sz w:val="24"/>
                <w:szCs w:val="24"/>
              </w:rPr>
            </w:pPr>
            <w:r w:rsidRPr="00EE71C5">
              <w:rPr>
                <w:rFonts w:ascii="Arial" w:hAnsi="Arial" w:cs="Arial"/>
                <w:sz w:val="24"/>
                <w:szCs w:val="24"/>
              </w:rPr>
              <w:t>91</w:t>
            </w:r>
          </w:p>
        </w:tc>
      </w:tr>
      <w:tr w:rsidR="002F34F4" w:rsidRPr="00EE71C5" w14:paraId="6F1A898B" w14:textId="77777777" w:rsidTr="006F77A4">
        <w:tc>
          <w:tcPr>
            <w:tcW w:w="4673" w:type="dxa"/>
          </w:tcPr>
          <w:p w14:paraId="43A51CD1" w14:textId="77777777" w:rsidR="002F34F4" w:rsidRPr="00EE71C5" w:rsidRDefault="002F34F4" w:rsidP="0038726E">
            <w:pPr>
              <w:autoSpaceDE w:val="0"/>
              <w:autoSpaceDN w:val="0"/>
              <w:adjustRightInd w:val="0"/>
              <w:spacing w:line="240" w:lineRule="auto"/>
              <w:ind w:right="-136"/>
              <w:jc w:val="both"/>
              <w:rPr>
                <w:rFonts w:ascii="Arial" w:hAnsi="Arial" w:cs="Arial"/>
                <w:sz w:val="24"/>
                <w:szCs w:val="24"/>
              </w:rPr>
            </w:pPr>
            <w:r w:rsidRPr="00EE71C5">
              <w:rPr>
                <w:rFonts w:ascii="Arial" w:hAnsi="Arial" w:cs="Arial"/>
                <w:sz w:val="24"/>
                <w:szCs w:val="24"/>
              </w:rPr>
              <w:t>Ejercer coacción para que alguien realice o deje de realizar una conducta determinada</w:t>
            </w:r>
          </w:p>
        </w:tc>
        <w:tc>
          <w:tcPr>
            <w:tcW w:w="4820" w:type="dxa"/>
          </w:tcPr>
          <w:p w14:paraId="304F591D" w14:textId="77777777" w:rsidR="002F34F4" w:rsidRPr="00EE71C5" w:rsidRDefault="002F34F4" w:rsidP="002F34F4">
            <w:pPr>
              <w:autoSpaceDE w:val="0"/>
              <w:autoSpaceDN w:val="0"/>
              <w:adjustRightInd w:val="0"/>
              <w:spacing w:line="360" w:lineRule="auto"/>
              <w:ind w:right="-136"/>
              <w:jc w:val="center"/>
              <w:rPr>
                <w:rFonts w:ascii="Arial" w:hAnsi="Arial" w:cs="Arial"/>
                <w:sz w:val="24"/>
                <w:szCs w:val="24"/>
              </w:rPr>
            </w:pPr>
            <w:r w:rsidRPr="00EE71C5">
              <w:rPr>
                <w:rFonts w:ascii="Arial" w:hAnsi="Arial" w:cs="Arial"/>
                <w:sz w:val="24"/>
                <w:szCs w:val="24"/>
              </w:rPr>
              <w:t>57</w:t>
            </w:r>
          </w:p>
        </w:tc>
      </w:tr>
      <w:tr w:rsidR="002F34F4" w:rsidRPr="00EE71C5" w14:paraId="2F3CD63A" w14:textId="77777777" w:rsidTr="00041925">
        <w:trPr>
          <w:trHeight w:val="379"/>
        </w:trPr>
        <w:tc>
          <w:tcPr>
            <w:tcW w:w="4673" w:type="dxa"/>
          </w:tcPr>
          <w:p w14:paraId="681B9BCB" w14:textId="77777777" w:rsidR="002F34F4" w:rsidRPr="00EE71C5" w:rsidRDefault="002F34F4" w:rsidP="0038726E">
            <w:pPr>
              <w:autoSpaceDE w:val="0"/>
              <w:autoSpaceDN w:val="0"/>
              <w:adjustRightInd w:val="0"/>
              <w:spacing w:line="240" w:lineRule="auto"/>
              <w:ind w:right="-136"/>
              <w:jc w:val="both"/>
              <w:rPr>
                <w:rFonts w:ascii="Arial" w:hAnsi="Arial" w:cs="Arial"/>
                <w:sz w:val="24"/>
                <w:szCs w:val="24"/>
              </w:rPr>
            </w:pPr>
            <w:r w:rsidRPr="00EE71C5">
              <w:rPr>
                <w:rFonts w:ascii="Arial" w:hAnsi="Arial" w:cs="Arial"/>
                <w:sz w:val="24"/>
                <w:szCs w:val="24"/>
              </w:rPr>
              <w:t>Tortura</w:t>
            </w:r>
          </w:p>
        </w:tc>
        <w:tc>
          <w:tcPr>
            <w:tcW w:w="4820" w:type="dxa"/>
          </w:tcPr>
          <w:p w14:paraId="0634B628" w14:textId="77777777" w:rsidR="002F34F4" w:rsidRPr="00EE71C5" w:rsidRDefault="002F34F4" w:rsidP="002F34F4">
            <w:pPr>
              <w:autoSpaceDE w:val="0"/>
              <w:autoSpaceDN w:val="0"/>
              <w:adjustRightInd w:val="0"/>
              <w:spacing w:line="360" w:lineRule="auto"/>
              <w:ind w:right="-136"/>
              <w:jc w:val="center"/>
              <w:rPr>
                <w:rFonts w:ascii="Arial" w:hAnsi="Arial" w:cs="Arial"/>
                <w:sz w:val="24"/>
                <w:szCs w:val="24"/>
              </w:rPr>
            </w:pPr>
            <w:r w:rsidRPr="00EE71C5">
              <w:rPr>
                <w:rFonts w:ascii="Arial" w:hAnsi="Arial" w:cs="Arial"/>
                <w:sz w:val="24"/>
                <w:szCs w:val="24"/>
              </w:rPr>
              <w:t>30</w:t>
            </w:r>
          </w:p>
        </w:tc>
      </w:tr>
    </w:tbl>
    <w:p w14:paraId="4BF343AA" w14:textId="77777777" w:rsidR="00CC0927" w:rsidRPr="00EE71C5" w:rsidRDefault="00CC0927" w:rsidP="00840547">
      <w:pPr>
        <w:autoSpaceDE w:val="0"/>
        <w:autoSpaceDN w:val="0"/>
        <w:adjustRightInd w:val="0"/>
        <w:spacing w:line="360" w:lineRule="auto"/>
        <w:ind w:right="-136"/>
        <w:jc w:val="both"/>
        <w:rPr>
          <w:rFonts w:ascii="Arial" w:hAnsi="Arial" w:cs="Arial"/>
          <w:sz w:val="24"/>
          <w:szCs w:val="24"/>
        </w:rPr>
      </w:pPr>
    </w:p>
    <w:p w14:paraId="4E77AD5E" w14:textId="7DFE4FDD" w:rsidR="00657DF3" w:rsidRPr="00EE71C5" w:rsidRDefault="00657DF3"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lastRenderedPageBreak/>
        <w:t xml:space="preserve">Asimismo, da cuenta que </w:t>
      </w:r>
      <w:r w:rsidR="002F78F6" w:rsidRPr="00EE71C5">
        <w:rPr>
          <w:rFonts w:ascii="Arial" w:hAnsi="Arial" w:cs="Arial"/>
          <w:sz w:val="24"/>
          <w:szCs w:val="24"/>
        </w:rPr>
        <w:t xml:space="preserve">se resolvieron </w:t>
      </w:r>
      <w:r w:rsidRPr="00EE71C5">
        <w:rPr>
          <w:rFonts w:ascii="Arial" w:hAnsi="Arial" w:cs="Arial"/>
          <w:sz w:val="24"/>
          <w:szCs w:val="24"/>
        </w:rPr>
        <w:t xml:space="preserve">8 </w:t>
      </w:r>
      <w:r w:rsidR="002F78F6" w:rsidRPr="00EE71C5">
        <w:rPr>
          <w:rFonts w:ascii="Arial" w:hAnsi="Arial" w:cs="Arial"/>
          <w:sz w:val="24"/>
          <w:szCs w:val="24"/>
        </w:rPr>
        <w:t xml:space="preserve">expedientes de queja </w:t>
      </w:r>
      <w:r w:rsidRPr="00EE71C5">
        <w:rPr>
          <w:rFonts w:ascii="Arial" w:hAnsi="Arial" w:cs="Arial"/>
          <w:sz w:val="24"/>
          <w:szCs w:val="24"/>
        </w:rPr>
        <w:t>por tortura,</w:t>
      </w:r>
      <w:r w:rsidR="002F78F6" w:rsidRPr="00EE71C5">
        <w:rPr>
          <w:rFonts w:ascii="Arial" w:hAnsi="Arial" w:cs="Arial"/>
          <w:sz w:val="24"/>
          <w:szCs w:val="24"/>
        </w:rPr>
        <w:t xml:space="preserve"> en este periodo de tiempo</w:t>
      </w:r>
      <w:r w:rsidR="00F55132" w:rsidRPr="00EE71C5">
        <w:rPr>
          <w:rFonts w:ascii="Arial" w:hAnsi="Arial" w:cs="Arial"/>
          <w:sz w:val="24"/>
          <w:szCs w:val="24"/>
        </w:rPr>
        <w:t>.</w:t>
      </w:r>
      <w:r w:rsidR="003A452F" w:rsidRPr="00EE71C5">
        <w:rPr>
          <w:rFonts w:ascii="Arial" w:hAnsi="Arial" w:cs="Arial"/>
          <w:sz w:val="24"/>
          <w:szCs w:val="24"/>
        </w:rPr>
        <w:t xml:space="preserve"> En lo que corresponde al uso excesivo de la fuerza y violaciones al derecho a la integridad física y psíquica mediante tratos inhumanos o degradantes, se expidieron 14 resoluciones d</w:t>
      </w:r>
      <w:r w:rsidR="00461EBF" w:rsidRPr="00EE71C5">
        <w:rPr>
          <w:rFonts w:ascii="Arial" w:hAnsi="Arial" w:cs="Arial"/>
          <w:sz w:val="24"/>
          <w:szCs w:val="24"/>
        </w:rPr>
        <w:t>e fondo a favor de las víctimas</w:t>
      </w:r>
      <w:r w:rsidR="00461EBF" w:rsidRPr="00EE71C5">
        <w:rPr>
          <w:rStyle w:val="Refdenotaalpie"/>
          <w:rFonts w:ascii="Arial" w:hAnsi="Arial" w:cs="Arial"/>
          <w:sz w:val="24"/>
          <w:szCs w:val="24"/>
        </w:rPr>
        <w:footnoteReference w:id="3"/>
      </w:r>
      <w:r w:rsidR="00A05348">
        <w:rPr>
          <w:rFonts w:ascii="Arial" w:hAnsi="Arial" w:cs="Arial"/>
          <w:sz w:val="24"/>
          <w:szCs w:val="24"/>
        </w:rPr>
        <w:t>.</w:t>
      </w:r>
    </w:p>
    <w:p w14:paraId="6042DC78" w14:textId="04B71966" w:rsidR="00A74B50" w:rsidRPr="00EE71C5" w:rsidRDefault="00A74B50"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El Segundo Informe Anual de Contexto “Casos Denunciados de Graves Violaciones a Derechos Humanos en el Estado de Chihuahua</w:t>
      </w:r>
      <w:r w:rsidR="004260A2" w:rsidRPr="00EE71C5">
        <w:rPr>
          <w:rFonts w:ascii="Arial" w:hAnsi="Arial" w:cs="Arial"/>
          <w:sz w:val="24"/>
          <w:szCs w:val="24"/>
        </w:rPr>
        <w:t xml:space="preserve"> d</w:t>
      </w:r>
      <w:r w:rsidRPr="00EE71C5">
        <w:rPr>
          <w:rFonts w:ascii="Arial" w:hAnsi="Arial" w:cs="Arial"/>
          <w:sz w:val="24"/>
          <w:szCs w:val="24"/>
        </w:rPr>
        <w:t>urante el año 2020”</w:t>
      </w:r>
      <w:r w:rsidR="00F45A58" w:rsidRPr="00EE71C5">
        <w:rPr>
          <w:rFonts w:ascii="Arial" w:hAnsi="Arial" w:cs="Arial"/>
          <w:sz w:val="24"/>
          <w:szCs w:val="24"/>
        </w:rPr>
        <w:t xml:space="preserve"> de la Fiscalía General del Estado, </w:t>
      </w:r>
      <w:r w:rsidRPr="00EE71C5">
        <w:rPr>
          <w:rFonts w:ascii="Arial" w:hAnsi="Arial" w:cs="Arial"/>
          <w:sz w:val="24"/>
          <w:szCs w:val="24"/>
        </w:rPr>
        <w:t xml:space="preserve">el rubro de Tortura, </w:t>
      </w:r>
      <w:r w:rsidR="00F45A58" w:rsidRPr="00EE71C5">
        <w:rPr>
          <w:rFonts w:ascii="Arial" w:hAnsi="Arial" w:cs="Arial"/>
          <w:sz w:val="24"/>
          <w:szCs w:val="24"/>
        </w:rPr>
        <w:t xml:space="preserve">se </w:t>
      </w:r>
      <w:r w:rsidRPr="00EE71C5">
        <w:rPr>
          <w:rFonts w:ascii="Arial" w:hAnsi="Arial" w:cs="Arial"/>
          <w:sz w:val="24"/>
          <w:szCs w:val="24"/>
        </w:rPr>
        <w:t xml:space="preserve">reporta </w:t>
      </w:r>
      <w:r w:rsidR="00C30889" w:rsidRPr="00EE71C5">
        <w:rPr>
          <w:rFonts w:ascii="Arial" w:hAnsi="Arial" w:cs="Arial"/>
          <w:sz w:val="24"/>
          <w:szCs w:val="24"/>
        </w:rPr>
        <w:t>que,</w:t>
      </w:r>
      <w:r w:rsidRPr="00EE71C5">
        <w:rPr>
          <w:rFonts w:ascii="Arial" w:hAnsi="Arial" w:cs="Arial"/>
          <w:sz w:val="24"/>
          <w:szCs w:val="24"/>
        </w:rPr>
        <w:t xml:space="preserve"> durante el año 2020, fueron recibidas un total de 263 denuncias a lo largo del territorio del Estado por el delito de Tortura. Se advierte la mayor incidencia de denuncia de este fenómeno en Zona Norte, seguida por una amplia diferencia de Zona Centro, y tomando representación mínima Zona Occidente, así mismo se encuentra Zona Sur sin denuncias registradas.</w:t>
      </w:r>
    </w:p>
    <w:p w14:paraId="457758E6" w14:textId="77777777" w:rsidR="003D1F78" w:rsidRPr="00EE71C5" w:rsidRDefault="00A74B50" w:rsidP="00EE71C5">
      <w:pPr>
        <w:autoSpaceDE w:val="0"/>
        <w:autoSpaceDN w:val="0"/>
        <w:adjustRightInd w:val="0"/>
        <w:spacing w:line="360" w:lineRule="auto"/>
        <w:ind w:left="708" w:right="-136"/>
        <w:jc w:val="both"/>
        <w:rPr>
          <w:rFonts w:ascii="Arial" w:hAnsi="Arial" w:cs="Arial"/>
          <w:sz w:val="24"/>
          <w:szCs w:val="24"/>
        </w:rPr>
      </w:pPr>
      <w:r w:rsidRPr="00EE71C5">
        <w:rPr>
          <w:rFonts w:ascii="Arial" w:hAnsi="Arial" w:cs="Arial"/>
          <w:sz w:val="24"/>
          <w:szCs w:val="24"/>
        </w:rPr>
        <w:t xml:space="preserve"> -Zona norte: 74.90% </w:t>
      </w:r>
    </w:p>
    <w:p w14:paraId="4E4C6CE4" w14:textId="77777777" w:rsidR="003D1F78" w:rsidRPr="00EE71C5" w:rsidRDefault="00A74B50" w:rsidP="00EE71C5">
      <w:pPr>
        <w:autoSpaceDE w:val="0"/>
        <w:autoSpaceDN w:val="0"/>
        <w:adjustRightInd w:val="0"/>
        <w:spacing w:line="360" w:lineRule="auto"/>
        <w:ind w:left="708" w:right="-136"/>
        <w:jc w:val="both"/>
        <w:rPr>
          <w:rFonts w:ascii="Arial" w:hAnsi="Arial" w:cs="Arial"/>
          <w:sz w:val="24"/>
          <w:szCs w:val="24"/>
        </w:rPr>
      </w:pPr>
      <w:r w:rsidRPr="00EE71C5">
        <w:rPr>
          <w:rFonts w:ascii="Arial" w:hAnsi="Arial" w:cs="Arial"/>
          <w:sz w:val="24"/>
          <w:szCs w:val="24"/>
        </w:rPr>
        <w:t xml:space="preserve">-Zona centro: 22.43% </w:t>
      </w:r>
    </w:p>
    <w:p w14:paraId="70C343F4" w14:textId="77777777" w:rsidR="003D1F78" w:rsidRPr="00EE71C5" w:rsidRDefault="00A74B50" w:rsidP="00EE71C5">
      <w:pPr>
        <w:autoSpaceDE w:val="0"/>
        <w:autoSpaceDN w:val="0"/>
        <w:adjustRightInd w:val="0"/>
        <w:spacing w:line="360" w:lineRule="auto"/>
        <w:ind w:left="708" w:right="-136"/>
        <w:jc w:val="both"/>
        <w:rPr>
          <w:rFonts w:ascii="Arial" w:hAnsi="Arial" w:cs="Arial"/>
          <w:sz w:val="24"/>
          <w:szCs w:val="24"/>
        </w:rPr>
      </w:pPr>
      <w:r w:rsidRPr="00EE71C5">
        <w:rPr>
          <w:rFonts w:ascii="Arial" w:hAnsi="Arial" w:cs="Arial"/>
          <w:sz w:val="24"/>
          <w:szCs w:val="24"/>
        </w:rPr>
        <w:t xml:space="preserve">-Zona occidente: 2.66% </w:t>
      </w:r>
    </w:p>
    <w:p w14:paraId="0010C1F6" w14:textId="64FA48AF" w:rsidR="00A74B50" w:rsidRPr="00EE71C5" w:rsidRDefault="00A74B50" w:rsidP="00EE71C5">
      <w:pPr>
        <w:autoSpaceDE w:val="0"/>
        <w:autoSpaceDN w:val="0"/>
        <w:adjustRightInd w:val="0"/>
        <w:spacing w:line="360" w:lineRule="auto"/>
        <w:ind w:left="708" w:right="-136"/>
        <w:jc w:val="both"/>
        <w:rPr>
          <w:rFonts w:ascii="Arial" w:hAnsi="Arial" w:cs="Arial"/>
          <w:sz w:val="24"/>
          <w:szCs w:val="24"/>
        </w:rPr>
      </w:pPr>
      <w:r w:rsidRPr="00EE71C5">
        <w:rPr>
          <w:rFonts w:ascii="Arial" w:hAnsi="Arial" w:cs="Arial"/>
          <w:sz w:val="24"/>
          <w:szCs w:val="24"/>
        </w:rPr>
        <w:t>-Zona sur: 0%</w:t>
      </w:r>
    </w:p>
    <w:p w14:paraId="1DEDB018" w14:textId="77777777" w:rsidR="00C9082F" w:rsidRPr="00EE71C5" w:rsidRDefault="00B42848"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Sin embargo,</w:t>
      </w:r>
      <w:r w:rsidR="00F97F79" w:rsidRPr="00EE71C5">
        <w:rPr>
          <w:rFonts w:ascii="Arial" w:hAnsi="Arial" w:cs="Arial"/>
          <w:sz w:val="24"/>
          <w:szCs w:val="24"/>
        </w:rPr>
        <w:t xml:space="preserve"> a pesar de</w:t>
      </w:r>
      <w:r w:rsidRPr="00EE71C5">
        <w:rPr>
          <w:rFonts w:ascii="Arial" w:hAnsi="Arial" w:cs="Arial"/>
          <w:sz w:val="24"/>
          <w:szCs w:val="24"/>
        </w:rPr>
        <w:t xml:space="preserve"> este instrumento legislativo </w:t>
      </w:r>
      <w:r w:rsidR="009F31DA" w:rsidRPr="00EE71C5">
        <w:rPr>
          <w:rFonts w:ascii="Arial" w:hAnsi="Arial" w:cs="Arial"/>
          <w:sz w:val="24"/>
          <w:szCs w:val="24"/>
        </w:rPr>
        <w:t xml:space="preserve">en materia de tortura </w:t>
      </w:r>
      <w:r w:rsidRPr="00EE71C5">
        <w:rPr>
          <w:rFonts w:ascii="Arial" w:hAnsi="Arial" w:cs="Arial"/>
          <w:sz w:val="24"/>
          <w:szCs w:val="24"/>
        </w:rPr>
        <w:t xml:space="preserve">aún adolece de algunas directrices </w:t>
      </w:r>
      <w:r w:rsidR="002920D3" w:rsidRPr="00EE71C5">
        <w:rPr>
          <w:rFonts w:ascii="Arial" w:hAnsi="Arial" w:cs="Arial"/>
          <w:sz w:val="24"/>
          <w:szCs w:val="24"/>
        </w:rPr>
        <w:t xml:space="preserve">para </w:t>
      </w:r>
      <w:r w:rsidRPr="00EE71C5">
        <w:rPr>
          <w:rFonts w:ascii="Arial" w:hAnsi="Arial" w:cs="Arial"/>
          <w:sz w:val="24"/>
          <w:szCs w:val="24"/>
        </w:rPr>
        <w:t>cumplir cabalmente con lo que mandata la Ley General de la materia</w:t>
      </w:r>
      <w:r w:rsidR="002D11B1" w:rsidRPr="00EE71C5">
        <w:rPr>
          <w:rFonts w:ascii="Arial" w:hAnsi="Arial" w:cs="Arial"/>
          <w:sz w:val="24"/>
          <w:szCs w:val="24"/>
        </w:rPr>
        <w:t>, como ya lo referí</w:t>
      </w:r>
      <w:r w:rsidRPr="00EE71C5">
        <w:rPr>
          <w:rFonts w:ascii="Arial" w:hAnsi="Arial" w:cs="Arial"/>
          <w:sz w:val="24"/>
          <w:szCs w:val="24"/>
        </w:rPr>
        <w:t>,</w:t>
      </w:r>
      <w:r w:rsidR="002920D3" w:rsidRPr="00EE71C5">
        <w:rPr>
          <w:rFonts w:ascii="Arial" w:hAnsi="Arial" w:cs="Arial"/>
          <w:sz w:val="24"/>
          <w:szCs w:val="24"/>
        </w:rPr>
        <w:t xml:space="preserve"> así lo subraya la </w:t>
      </w:r>
      <w:r w:rsidR="00C9082F" w:rsidRPr="00EE71C5">
        <w:rPr>
          <w:rFonts w:ascii="Arial" w:hAnsi="Arial" w:cs="Arial"/>
          <w:sz w:val="24"/>
          <w:szCs w:val="24"/>
        </w:rPr>
        <w:t>Com</w:t>
      </w:r>
      <w:r w:rsidR="00634820" w:rsidRPr="00EE71C5">
        <w:rPr>
          <w:rFonts w:ascii="Arial" w:hAnsi="Arial" w:cs="Arial"/>
          <w:sz w:val="24"/>
          <w:szCs w:val="24"/>
        </w:rPr>
        <w:t>isión Nacional de los Derechos H</w:t>
      </w:r>
      <w:r w:rsidR="00C9082F" w:rsidRPr="00EE71C5">
        <w:rPr>
          <w:rFonts w:ascii="Arial" w:hAnsi="Arial" w:cs="Arial"/>
          <w:sz w:val="24"/>
          <w:szCs w:val="24"/>
        </w:rPr>
        <w:t xml:space="preserve">umanos, a través de la Dirección Ejecutiva del Mecanismo Nacional de Prevención de la Tortura, </w:t>
      </w:r>
      <w:r w:rsidR="002920D3" w:rsidRPr="00EE71C5">
        <w:rPr>
          <w:rFonts w:ascii="Arial" w:hAnsi="Arial" w:cs="Arial"/>
          <w:sz w:val="24"/>
          <w:szCs w:val="24"/>
        </w:rPr>
        <w:t xml:space="preserve">la cual identificó </w:t>
      </w:r>
      <w:r w:rsidR="00C9082F" w:rsidRPr="00EE71C5">
        <w:rPr>
          <w:rFonts w:ascii="Arial" w:hAnsi="Arial" w:cs="Arial"/>
          <w:sz w:val="24"/>
          <w:szCs w:val="24"/>
        </w:rPr>
        <w:t>31 directrices</w:t>
      </w:r>
      <w:r w:rsidR="00D17CF3" w:rsidRPr="00EE71C5">
        <w:rPr>
          <w:rStyle w:val="Refdenotaalpie"/>
          <w:rFonts w:ascii="Arial" w:hAnsi="Arial" w:cs="Arial"/>
          <w:sz w:val="24"/>
          <w:szCs w:val="24"/>
        </w:rPr>
        <w:footnoteReference w:id="4"/>
      </w:r>
      <w:r w:rsidR="00C9082F" w:rsidRPr="00EE71C5">
        <w:rPr>
          <w:rFonts w:ascii="Arial" w:hAnsi="Arial" w:cs="Arial"/>
          <w:sz w:val="24"/>
          <w:szCs w:val="24"/>
        </w:rPr>
        <w:t xml:space="preserve"> que deben armonizar las Entidades Federativas, de los cual</w:t>
      </w:r>
      <w:r w:rsidR="000D49DC" w:rsidRPr="00EE71C5">
        <w:rPr>
          <w:rFonts w:ascii="Arial" w:hAnsi="Arial" w:cs="Arial"/>
          <w:sz w:val="24"/>
          <w:szCs w:val="24"/>
        </w:rPr>
        <w:t xml:space="preserve">es </w:t>
      </w:r>
      <w:r w:rsidR="000D49DC" w:rsidRPr="00EE71C5">
        <w:rPr>
          <w:rFonts w:ascii="Arial" w:hAnsi="Arial" w:cs="Arial"/>
          <w:sz w:val="24"/>
          <w:szCs w:val="24"/>
        </w:rPr>
        <w:lastRenderedPageBreak/>
        <w:t>Chihuahua, solo contempla 23</w:t>
      </w:r>
      <w:r w:rsidR="00293CBF" w:rsidRPr="00EE71C5">
        <w:rPr>
          <w:rFonts w:ascii="Arial" w:hAnsi="Arial" w:cs="Arial"/>
          <w:sz w:val="24"/>
          <w:szCs w:val="24"/>
        </w:rPr>
        <w:t xml:space="preserve"> (en algunos casos de forma parcial) </w:t>
      </w:r>
      <w:r w:rsidR="000D49DC" w:rsidRPr="00EE71C5">
        <w:rPr>
          <w:rFonts w:ascii="Arial" w:hAnsi="Arial" w:cs="Arial"/>
          <w:sz w:val="24"/>
          <w:szCs w:val="24"/>
        </w:rPr>
        <w:t xml:space="preserve"> y carece de la</w:t>
      </w:r>
      <w:r w:rsidR="00C9082F" w:rsidRPr="00EE71C5">
        <w:rPr>
          <w:rFonts w:ascii="Arial" w:hAnsi="Arial" w:cs="Arial"/>
          <w:sz w:val="24"/>
          <w:szCs w:val="24"/>
        </w:rPr>
        <w:t>s siguientes:</w:t>
      </w:r>
    </w:p>
    <w:p w14:paraId="42894543" w14:textId="77777777" w:rsidR="00066DA9" w:rsidRPr="00EE71C5" w:rsidRDefault="00D23ECA"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aplicación de las reglas de autoría, participación y así como los delitos vinculados, y las reglas de acumulación de procesos</w:t>
      </w:r>
      <w:r w:rsidR="00B27B11" w:rsidRPr="00EE71C5">
        <w:rPr>
          <w:rFonts w:ascii="Arial" w:hAnsi="Arial" w:cs="Arial"/>
          <w:sz w:val="24"/>
          <w:szCs w:val="24"/>
        </w:rPr>
        <w:t>.</w:t>
      </w:r>
      <w:r w:rsidR="00066DA9" w:rsidRPr="00EE71C5">
        <w:rPr>
          <w:rFonts w:ascii="Arial" w:hAnsi="Arial" w:cs="Arial"/>
          <w:sz w:val="24"/>
          <w:szCs w:val="24"/>
        </w:rPr>
        <w:t xml:space="preserve"> </w:t>
      </w:r>
    </w:p>
    <w:p w14:paraId="2732F9D4" w14:textId="77777777" w:rsidR="00293EFC" w:rsidRPr="00EE71C5" w:rsidRDefault="00293EFC"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prohibición de entrega, extradición, expulsión, deportación o devolución a otro Estado a cualquier persona, cuando haya razones fundadas para suponer que estaría en peligro de ser sometida a actos de tortura o juzgada por tribunales de excepción o ad hoc al Estado requirente.</w:t>
      </w:r>
    </w:p>
    <w:p w14:paraId="69A6EF5D" w14:textId="77777777" w:rsidR="00293EFC" w:rsidRPr="00EE71C5" w:rsidRDefault="00293EFC"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definición del delito de otros tratos o penas crueles, inhumanos o de degradantes.</w:t>
      </w:r>
    </w:p>
    <w:p w14:paraId="4439A936" w14:textId="77777777" w:rsidR="00293EFC" w:rsidRPr="00EE71C5" w:rsidRDefault="00A15C5C"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El derecho de las víctimas de presentar, en cualquier momento, todos los medios de prueba que estimen convenientes, incluso el peritaje independiente, al que no podrá restársele valor probatorio.</w:t>
      </w:r>
    </w:p>
    <w:p w14:paraId="731D6211" w14:textId="77777777" w:rsidR="00393F89" w:rsidRPr="00EE71C5" w:rsidRDefault="00393F89"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El consentimiento informado o la negativa, por escrito de la víctima y las excepciones en las que podrá ser otorgado por un familiar o la autoridad jurisdiccional</w:t>
      </w:r>
      <w:r w:rsidR="000F4873" w:rsidRPr="00EE71C5">
        <w:rPr>
          <w:rFonts w:ascii="Arial" w:hAnsi="Arial" w:cs="Arial"/>
          <w:sz w:val="24"/>
          <w:szCs w:val="24"/>
        </w:rPr>
        <w:t>.</w:t>
      </w:r>
    </w:p>
    <w:p w14:paraId="49482421" w14:textId="77777777" w:rsidR="00393F89" w:rsidRPr="00EE71C5" w:rsidRDefault="00393F89"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Los datos de identificación y experiencia de quien realiza el dictamen médica-psicológico basado en el Protocolo de Estambul.</w:t>
      </w:r>
    </w:p>
    <w:p w14:paraId="6F9EECDD" w14:textId="6A572AF5" w:rsidR="00393F89" w:rsidRPr="00EE71C5" w:rsidRDefault="00393F89"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La integración, como medio de prueba, del dictamen </w:t>
      </w:r>
      <w:r w:rsidR="00E904E6" w:rsidRPr="00EE71C5">
        <w:rPr>
          <w:rFonts w:ascii="Arial" w:hAnsi="Arial" w:cs="Arial"/>
          <w:sz w:val="24"/>
          <w:szCs w:val="24"/>
        </w:rPr>
        <w:t>médico psicológico</w:t>
      </w:r>
      <w:r w:rsidRPr="00EE71C5">
        <w:rPr>
          <w:rFonts w:ascii="Arial" w:hAnsi="Arial" w:cs="Arial"/>
          <w:sz w:val="24"/>
          <w:szCs w:val="24"/>
        </w:rPr>
        <w:t xml:space="preserve"> basado en el Protocolo de Estambul elaborado por organismos nacionales especializados en la protección de los derechos humanos o el peritaje independiente, en su caso, en la carpeta, cuando satisfagan los requisitos establecidos en la ley de la materia, en la normatividad que lo rige y en la legislación procesal penal aplicable</w:t>
      </w:r>
      <w:r w:rsidR="00064E07" w:rsidRPr="00EE71C5">
        <w:rPr>
          <w:rFonts w:ascii="Arial" w:hAnsi="Arial" w:cs="Arial"/>
          <w:sz w:val="24"/>
          <w:szCs w:val="24"/>
        </w:rPr>
        <w:t>.</w:t>
      </w:r>
    </w:p>
    <w:p w14:paraId="3EF1C32F" w14:textId="77777777" w:rsidR="00064E07" w:rsidRPr="00EE71C5" w:rsidRDefault="00064E07" w:rsidP="00F00CB8">
      <w:pPr>
        <w:numPr>
          <w:ilvl w:val="0"/>
          <w:numId w:val="3"/>
        </w:num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La creación de Fiscalías Especiales con plena autonomía técnica y operativa para el conocimiento, investigación y persecución de delitos por previstos en la ley</w:t>
      </w:r>
      <w:r w:rsidR="00EE27D1" w:rsidRPr="00EE71C5">
        <w:rPr>
          <w:rFonts w:ascii="Arial" w:hAnsi="Arial" w:cs="Arial"/>
          <w:sz w:val="24"/>
          <w:szCs w:val="24"/>
        </w:rPr>
        <w:t>.</w:t>
      </w:r>
    </w:p>
    <w:p w14:paraId="5BD9C74D" w14:textId="77777777" w:rsidR="007B0055" w:rsidRPr="00EE71C5" w:rsidRDefault="001E2A06" w:rsidP="001E2A06">
      <w:pPr>
        <w:autoSpaceDE w:val="0"/>
        <w:autoSpaceDN w:val="0"/>
        <w:adjustRightInd w:val="0"/>
        <w:spacing w:line="360" w:lineRule="auto"/>
        <w:ind w:left="720" w:right="-136"/>
        <w:jc w:val="both"/>
        <w:rPr>
          <w:rFonts w:ascii="Arial" w:hAnsi="Arial" w:cs="Arial"/>
          <w:sz w:val="24"/>
          <w:szCs w:val="24"/>
        </w:rPr>
      </w:pPr>
      <w:r w:rsidRPr="00EE71C5">
        <w:rPr>
          <w:rFonts w:ascii="Arial" w:hAnsi="Arial" w:cs="Arial"/>
          <w:sz w:val="24"/>
          <w:szCs w:val="24"/>
        </w:rPr>
        <w:t xml:space="preserve">En este rubro cabe mencionar que se reformó la Ley Orgánica de la Fiscalía del Estado, </w:t>
      </w:r>
      <w:r w:rsidR="00692409" w:rsidRPr="00EE71C5">
        <w:rPr>
          <w:rFonts w:ascii="Arial" w:hAnsi="Arial" w:cs="Arial"/>
          <w:sz w:val="24"/>
          <w:szCs w:val="24"/>
        </w:rPr>
        <w:t xml:space="preserve">para </w:t>
      </w:r>
      <w:r w:rsidR="007B0055" w:rsidRPr="00EE71C5">
        <w:rPr>
          <w:rFonts w:ascii="Arial" w:hAnsi="Arial" w:cs="Arial"/>
          <w:sz w:val="24"/>
          <w:szCs w:val="24"/>
          <w:shd w:val="clear" w:color="auto" w:fill="FFFFFF"/>
        </w:rPr>
        <w:t>cre</w:t>
      </w:r>
      <w:r w:rsidR="00692409" w:rsidRPr="00EE71C5">
        <w:rPr>
          <w:rFonts w:ascii="Arial" w:hAnsi="Arial" w:cs="Arial"/>
          <w:sz w:val="24"/>
          <w:szCs w:val="24"/>
          <w:shd w:val="clear" w:color="auto" w:fill="FFFFFF"/>
        </w:rPr>
        <w:t xml:space="preserve">ar </w:t>
      </w:r>
      <w:r w:rsidR="007B0055" w:rsidRPr="00EE71C5">
        <w:rPr>
          <w:rFonts w:ascii="Arial" w:hAnsi="Arial" w:cs="Arial"/>
          <w:sz w:val="24"/>
          <w:szCs w:val="24"/>
          <w:shd w:val="clear" w:color="auto" w:fill="FFFFFF"/>
        </w:rPr>
        <w:t xml:space="preserve">la Fiscalía Especializada en Investigación de Violaciones a los </w:t>
      </w:r>
      <w:r w:rsidR="007B0055" w:rsidRPr="00EE71C5">
        <w:rPr>
          <w:rFonts w:ascii="Arial" w:hAnsi="Arial" w:cs="Arial"/>
          <w:sz w:val="24"/>
          <w:szCs w:val="24"/>
          <w:shd w:val="clear" w:color="auto" w:fill="FFFFFF"/>
        </w:rPr>
        <w:lastRenderedPageBreak/>
        <w:t>Derechos Humanos y Desaparición Forzada, que focaliza la persecución penal en casos de tortura, entre otros.</w:t>
      </w:r>
    </w:p>
    <w:p w14:paraId="4CBFBE06" w14:textId="3A2E00C5" w:rsidR="0005095A" w:rsidRPr="00EE71C5" w:rsidRDefault="0005095A" w:rsidP="0005095A">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 xml:space="preserve">El único Estado que ha incorporado la totalidad de las </w:t>
      </w:r>
      <w:r w:rsidR="00E904E6" w:rsidRPr="00EE71C5">
        <w:rPr>
          <w:rFonts w:ascii="Arial" w:hAnsi="Arial" w:cs="Arial"/>
          <w:sz w:val="24"/>
          <w:szCs w:val="24"/>
        </w:rPr>
        <w:t>directrices contenidas</w:t>
      </w:r>
      <w:r w:rsidRPr="00EE71C5">
        <w:rPr>
          <w:rFonts w:ascii="Arial" w:hAnsi="Arial" w:cs="Arial"/>
          <w:sz w:val="24"/>
          <w:szCs w:val="24"/>
        </w:rPr>
        <w:t xml:space="preserve"> en la Ley General para Prevenir, Investigar y Sancionar la Tortura y Otros Tratos o Penas, Crueles, Inhumanos o Degradantes, es Oaxaca.</w:t>
      </w:r>
      <w:r w:rsidR="002A6956" w:rsidRPr="00EE71C5">
        <w:rPr>
          <w:rFonts w:ascii="Arial" w:hAnsi="Arial" w:cs="Arial"/>
          <w:sz w:val="24"/>
          <w:szCs w:val="24"/>
        </w:rPr>
        <w:t xml:space="preserve"> (</w:t>
      </w:r>
      <w:r w:rsidR="00EE7BF9" w:rsidRPr="00EE71C5">
        <w:rPr>
          <w:rFonts w:ascii="Arial" w:hAnsi="Arial" w:cs="Arial"/>
          <w:sz w:val="24"/>
          <w:szCs w:val="24"/>
        </w:rPr>
        <w:t>19</w:t>
      </w:r>
      <w:r w:rsidR="002A6956" w:rsidRPr="00EE71C5">
        <w:rPr>
          <w:rFonts w:ascii="Arial" w:hAnsi="Arial" w:cs="Arial"/>
          <w:sz w:val="24"/>
          <w:szCs w:val="24"/>
        </w:rPr>
        <w:t xml:space="preserve"> entidades con leyes especiales)</w:t>
      </w:r>
      <w:r w:rsidR="00B03DFA" w:rsidRPr="00EE71C5">
        <w:rPr>
          <w:rFonts w:ascii="Arial" w:hAnsi="Arial" w:cs="Arial"/>
          <w:sz w:val="24"/>
          <w:szCs w:val="24"/>
        </w:rPr>
        <w:t>.</w:t>
      </w:r>
    </w:p>
    <w:p w14:paraId="72E9B8FA" w14:textId="77777777" w:rsidR="00713FAD" w:rsidRPr="00EE71C5" w:rsidRDefault="00713FAD" w:rsidP="00713FAD">
      <w:pPr>
        <w:autoSpaceDE w:val="0"/>
        <w:autoSpaceDN w:val="0"/>
        <w:adjustRightInd w:val="0"/>
        <w:spacing w:line="360" w:lineRule="auto"/>
        <w:ind w:right="-136"/>
        <w:jc w:val="both"/>
        <w:rPr>
          <w:rFonts w:ascii="Arial" w:hAnsi="Arial" w:cs="Arial"/>
          <w:sz w:val="24"/>
          <w:szCs w:val="24"/>
          <w:shd w:val="clear" w:color="auto" w:fill="FFFFFF"/>
        </w:rPr>
      </w:pPr>
      <w:r w:rsidRPr="00EE71C5">
        <w:rPr>
          <w:rFonts w:ascii="Arial" w:hAnsi="Arial" w:cs="Arial"/>
          <w:sz w:val="24"/>
          <w:szCs w:val="24"/>
          <w:shd w:val="clear" w:color="auto" w:fill="FFFFFF"/>
        </w:rPr>
        <w:t>Es menester precisar que con la reforma al artículo 73, fracción XXI, inciso a), de la Constitución General, publicada el 10 de julio de 2015, se reservó como facultad exclusiva del Congreso de la Unión el expedir leyes generales que establezcan los tipos penales y sanciones, entre otras, en materia de tortura y otros tratos o penas crueles, inhumanos o degradantes. Motivo por el cual, los congresos locales carecen de competencia para legislar en ese ámbito, siendo el caso</w:t>
      </w:r>
      <w:r w:rsidR="00CE34A6" w:rsidRPr="00EE71C5">
        <w:rPr>
          <w:rFonts w:ascii="Arial" w:hAnsi="Arial" w:cs="Arial"/>
          <w:sz w:val="24"/>
          <w:szCs w:val="24"/>
          <w:shd w:val="clear" w:color="auto" w:fill="FFFFFF"/>
        </w:rPr>
        <w:t xml:space="preserve"> de Chihuahua</w:t>
      </w:r>
      <w:r w:rsidRPr="00EE71C5">
        <w:rPr>
          <w:rFonts w:ascii="Arial" w:hAnsi="Arial" w:cs="Arial"/>
          <w:sz w:val="24"/>
          <w:szCs w:val="24"/>
          <w:shd w:val="clear" w:color="auto" w:fill="FFFFFF"/>
        </w:rPr>
        <w:t>.</w:t>
      </w:r>
    </w:p>
    <w:p w14:paraId="0B6A55FF" w14:textId="77777777" w:rsidR="00713FAD" w:rsidRPr="00EE71C5" w:rsidRDefault="00713FAD" w:rsidP="00713FAD">
      <w:pPr>
        <w:autoSpaceDE w:val="0"/>
        <w:autoSpaceDN w:val="0"/>
        <w:adjustRightInd w:val="0"/>
        <w:spacing w:line="360" w:lineRule="auto"/>
        <w:ind w:right="-136"/>
        <w:jc w:val="both"/>
        <w:rPr>
          <w:rFonts w:ascii="Arial" w:hAnsi="Arial" w:cs="Arial"/>
          <w:sz w:val="24"/>
          <w:szCs w:val="24"/>
          <w:shd w:val="clear" w:color="auto" w:fill="FFFFFF"/>
        </w:rPr>
      </w:pPr>
      <w:r w:rsidRPr="00EE71C5">
        <w:rPr>
          <w:rFonts w:ascii="Arial" w:hAnsi="Arial" w:cs="Arial"/>
          <w:sz w:val="24"/>
          <w:szCs w:val="24"/>
          <w:shd w:val="clear" w:color="auto" w:fill="FFFFFF"/>
        </w:rPr>
        <w:t>Es este sentido, la SCJN, invalidó las disposiciones previstas en los Código Penales de</w:t>
      </w:r>
      <w:r w:rsidR="0033464B" w:rsidRPr="00EE71C5">
        <w:rPr>
          <w:rFonts w:ascii="Arial" w:hAnsi="Arial" w:cs="Arial"/>
          <w:sz w:val="24"/>
          <w:szCs w:val="24"/>
          <w:shd w:val="clear" w:color="auto" w:fill="FFFFFF"/>
        </w:rPr>
        <w:t xml:space="preserve"> los Estados de </w:t>
      </w:r>
      <w:r w:rsidRPr="00EE71C5">
        <w:rPr>
          <w:rFonts w:ascii="Arial" w:hAnsi="Arial" w:cs="Arial"/>
          <w:sz w:val="24"/>
          <w:szCs w:val="24"/>
          <w:shd w:val="clear" w:color="auto" w:fill="FFFFFF"/>
        </w:rPr>
        <w:t>Baja California, Hidalgo y recientemente de Querétaro al determinar que invadían la facultad exc</w:t>
      </w:r>
      <w:r w:rsidR="00597238" w:rsidRPr="00EE71C5">
        <w:rPr>
          <w:rFonts w:ascii="Arial" w:hAnsi="Arial" w:cs="Arial"/>
          <w:sz w:val="24"/>
          <w:szCs w:val="24"/>
          <w:shd w:val="clear" w:color="auto" w:fill="FFFFFF"/>
        </w:rPr>
        <w:t>lusiva del Congreso de la Unión.</w:t>
      </w:r>
    </w:p>
    <w:p w14:paraId="0971BED4" w14:textId="5F485857" w:rsidR="00D531BD" w:rsidRPr="00EE71C5" w:rsidRDefault="00D531BD" w:rsidP="00713FAD">
      <w:pPr>
        <w:autoSpaceDE w:val="0"/>
        <w:autoSpaceDN w:val="0"/>
        <w:adjustRightInd w:val="0"/>
        <w:spacing w:line="360" w:lineRule="auto"/>
        <w:ind w:right="-136"/>
        <w:jc w:val="both"/>
        <w:rPr>
          <w:rFonts w:ascii="Arial" w:hAnsi="Arial" w:cs="Arial"/>
          <w:sz w:val="24"/>
          <w:szCs w:val="24"/>
          <w:shd w:val="clear" w:color="auto" w:fill="FFFFFF"/>
        </w:rPr>
      </w:pPr>
      <w:r w:rsidRPr="00CE1B9D">
        <w:rPr>
          <w:rFonts w:ascii="Arial" w:hAnsi="Arial" w:cs="Arial"/>
          <w:sz w:val="24"/>
          <w:szCs w:val="24"/>
          <w:shd w:val="clear" w:color="auto" w:fill="FFFFFF"/>
        </w:rPr>
        <w:t xml:space="preserve">Por tal razón, la presente acción legislativa pretende </w:t>
      </w:r>
      <w:bookmarkStart w:id="0" w:name="_Hlk141175923"/>
      <w:r w:rsidR="00CE1B9D">
        <w:rPr>
          <w:rFonts w:ascii="Arial" w:hAnsi="Arial" w:cs="Arial"/>
          <w:sz w:val="24"/>
          <w:szCs w:val="24"/>
          <w:shd w:val="clear" w:color="auto" w:fill="FFFFFF"/>
        </w:rPr>
        <w:t>reformar</w:t>
      </w:r>
      <w:r w:rsidRPr="00CE1B9D">
        <w:rPr>
          <w:rFonts w:ascii="Arial" w:hAnsi="Arial" w:cs="Arial"/>
          <w:sz w:val="24"/>
          <w:szCs w:val="24"/>
          <w:shd w:val="clear" w:color="auto" w:fill="FFFFFF"/>
        </w:rPr>
        <w:t xml:space="preserve"> los artículos </w:t>
      </w:r>
      <w:r w:rsidR="001A7066">
        <w:rPr>
          <w:rFonts w:ascii="Arial" w:hAnsi="Arial" w:cs="Arial"/>
          <w:sz w:val="24"/>
          <w:szCs w:val="24"/>
          <w:shd w:val="clear" w:color="auto" w:fill="FFFFFF"/>
        </w:rPr>
        <w:t>del 1 al 15, y se adiciona el artículo 16</w:t>
      </w:r>
      <w:r w:rsidR="0003040B" w:rsidRPr="00CE1B9D">
        <w:rPr>
          <w:rFonts w:ascii="Arial" w:hAnsi="Arial" w:cs="Arial"/>
          <w:sz w:val="24"/>
          <w:szCs w:val="24"/>
          <w:shd w:val="clear" w:color="auto" w:fill="FFFFFF"/>
        </w:rPr>
        <w:t xml:space="preserve"> de la Ley en la materia, asimismo, los artículos 91 bis y 105, lo relativo a la tortura del Código Penal del Estado</w:t>
      </w:r>
      <w:bookmarkEnd w:id="0"/>
      <w:r w:rsidR="0003040B" w:rsidRPr="00CE1B9D">
        <w:rPr>
          <w:rFonts w:ascii="Arial" w:hAnsi="Arial" w:cs="Arial"/>
          <w:sz w:val="24"/>
          <w:szCs w:val="24"/>
          <w:shd w:val="clear" w:color="auto" w:fill="FFFFFF"/>
        </w:rPr>
        <w:t>, constriñéndome únicamen</w:t>
      </w:r>
      <w:r w:rsidR="0000682E" w:rsidRPr="00CE1B9D">
        <w:rPr>
          <w:rFonts w:ascii="Arial" w:hAnsi="Arial" w:cs="Arial"/>
          <w:sz w:val="24"/>
          <w:szCs w:val="24"/>
          <w:shd w:val="clear" w:color="auto" w:fill="FFFFFF"/>
        </w:rPr>
        <w:t>te en las directrices faltantes.</w:t>
      </w:r>
    </w:p>
    <w:p w14:paraId="6BB27E6A" w14:textId="77777777" w:rsidR="00F97F79" w:rsidRPr="00EE71C5" w:rsidRDefault="00E22B98"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color w:val="000000"/>
          <w:sz w:val="24"/>
          <w:szCs w:val="24"/>
          <w:shd w:val="clear" w:color="auto" w:fill="FFFFFF"/>
        </w:rPr>
        <w:t>Así las cosas, l</w:t>
      </w:r>
      <w:r w:rsidR="00B03DFA" w:rsidRPr="00EE71C5">
        <w:rPr>
          <w:rFonts w:ascii="Arial" w:hAnsi="Arial" w:cs="Arial"/>
          <w:color w:val="000000"/>
          <w:sz w:val="24"/>
          <w:szCs w:val="24"/>
          <w:shd w:val="clear" w:color="auto" w:fill="FFFFFF"/>
        </w:rPr>
        <w:t xml:space="preserve">ejos de claudicar </w:t>
      </w:r>
      <w:r w:rsidR="00E74669" w:rsidRPr="00EE71C5">
        <w:rPr>
          <w:rFonts w:ascii="Arial" w:hAnsi="Arial" w:cs="Arial"/>
          <w:color w:val="000000"/>
          <w:sz w:val="24"/>
          <w:szCs w:val="24"/>
          <w:shd w:val="clear" w:color="auto" w:fill="FFFFFF"/>
        </w:rPr>
        <w:t xml:space="preserve">debemos </w:t>
      </w:r>
      <w:r w:rsidR="00B03DFA" w:rsidRPr="00EE71C5">
        <w:rPr>
          <w:rFonts w:ascii="Arial" w:hAnsi="Arial" w:cs="Arial"/>
          <w:color w:val="000000"/>
          <w:sz w:val="24"/>
          <w:szCs w:val="24"/>
          <w:shd w:val="clear" w:color="auto" w:fill="FFFFFF"/>
        </w:rPr>
        <w:t>asumir el problema y el reto</w:t>
      </w:r>
      <w:r w:rsidR="00F731DC" w:rsidRPr="00EE71C5">
        <w:rPr>
          <w:rFonts w:ascii="Arial" w:hAnsi="Arial" w:cs="Arial"/>
          <w:sz w:val="24"/>
          <w:szCs w:val="24"/>
        </w:rPr>
        <w:t xml:space="preserve"> para en</w:t>
      </w:r>
      <w:r w:rsidR="00B03DFA" w:rsidRPr="00EE71C5">
        <w:rPr>
          <w:rFonts w:ascii="Arial" w:hAnsi="Arial" w:cs="Arial"/>
          <w:sz w:val="24"/>
          <w:szCs w:val="24"/>
        </w:rPr>
        <w:t>carar</w:t>
      </w:r>
      <w:r w:rsidR="00F731DC" w:rsidRPr="00EE71C5">
        <w:rPr>
          <w:rFonts w:ascii="Arial" w:hAnsi="Arial" w:cs="Arial"/>
          <w:sz w:val="24"/>
          <w:szCs w:val="24"/>
        </w:rPr>
        <w:t xml:space="preserve"> este enorme desafío</w:t>
      </w:r>
      <w:r w:rsidR="007318C6" w:rsidRPr="00EE71C5">
        <w:rPr>
          <w:rFonts w:ascii="Arial" w:hAnsi="Arial" w:cs="Arial"/>
          <w:sz w:val="24"/>
          <w:szCs w:val="24"/>
        </w:rPr>
        <w:t xml:space="preserve"> que afecta la dignidad, integridad física, y psicológica de la personas,</w:t>
      </w:r>
      <w:r w:rsidR="00F731DC" w:rsidRPr="00EE71C5">
        <w:rPr>
          <w:rFonts w:ascii="Arial" w:hAnsi="Arial" w:cs="Arial"/>
          <w:sz w:val="24"/>
          <w:szCs w:val="24"/>
        </w:rPr>
        <w:t xml:space="preserve"> </w:t>
      </w:r>
      <w:r w:rsidR="00E74669" w:rsidRPr="00EE71C5">
        <w:rPr>
          <w:rFonts w:ascii="Arial" w:hAnsi="Arial" w:cs="Arial"/>
          <w:sz w:val="24"/>
          <w:szCs w:val="24"/>
        </w:rPr>
        <w:t xml:space="preserve">por ello, </w:t>
      </w:r>
      <w:r w:rsidR="00F97F79" w:rsidRPr="00EE71C5">
        <w:rPr>
          <w:rFonts w:ascii="Arial" w:hAnsi="Arial" w:cs="Arial"/>
          <w:sz w:val="24"/>
          <w:szCs w:val="24"/>
        </w:rPr>
        <w:t xml:space="preserve">la presente acción </w:t>
      </w:r>
      <w:r w:rsidR="00D442E5" w:rsidRPr="00EE71C5">
        <w:rPr>
          <w:rFonts w:ascii="Arial" w:hAnsi="Arial" w:cs="Arial"/>
          <w:sz w:val="24"/>
          <w:szCs w:val="24"/>
        </w:rPr>
        <w:t xml:space="preserve">legislativa </w:t>
      </w:r>
      <w:r w:rsidR="00F97F79" w:rsidRPr="00EE71C5">
        <w:rPr>
          <w:rFonts w:ascii="Arial" w:hAnsi="Arial" w:cs="Arial"/>
          <w:sz w:val="24"/>
          <w:szCs w:val="24"/>
        </w:rPr>
        <w:t xml:space="preserve">pretende </w:t>
      </w:r>
      <w:r w:rsidR="008E6CEF" w:rsidRPr="00EE71C5">
        <w:rPr>
          <w:rFonts w:ascii="Arial" w:hAnsi="Arial" w:cs="Arial"/>
          <w:sz w:val="24"/>
          <w:szCs w:val="24"/>
        </w:rPr>
        <w:t xml:space="preserve">armonizar el orden jurídico estatal de la entidad en materia de tortura </w:t>
      </w:r>
      <w:r w:rsidR="00F601F5" w:rsidRPr="00EE71C5">
        <w:rPr>
          <w:rFonts w:ascii="Arial" w:hAnsi="Arial" w:cs="Arial"/>
          <w:sz w:val="24"/>
          <w:szCs w:val="24"/>
        </w:rPr>
        <w:t xml:space="preserve">con las disposiciones de la </w:t>
      </w:r>
      <w:r w:rsidR="009F31DA" w:rsidRPr="00EE71C5">
        <w:rPr>
          <w:rFonts w:ascii="Arial" w:hAnsi="Arial" w:cs="Arial"/>
          <w:sz w:val="24"/>
          <w:szCs w:val="24"/>
        </w:rPr>
        <w:t>Ley General ad hoc</w:t>
      </w:r>
      <w:r w:rsidR="005A09FD" w:rsidRPr="00EE71C5">
        <w:rPr>
          <w:rFonts w:ascii="Arial" w:hAnsi="Arial" w:cs="Arial"/>
          <w:sz w:val="24"/>
          <w:szCs w:val="24"/>
        </w:rPr>
        <w:t>,</w:t>
      </w:r>
      <w:r w:rsidR="00F601F5" w:rsidRPr="00EE71C5">
        <w:rPr>
          <w:rFonts w:ascii="Arial" w:hAnsi="Arial" w:cs="Arial"/>
          <w:sz w:val="24"/>
          <w:szCs w:val="24"/>
        </w:rPr>
        <w:t xml:space="preserve"> asimismo, </w:t>
      </w:r>
      <w:r w:rsidR="00DB6242" w:rsidRPr="00EE71C5">
        <w:rPr>
          <w:rFonts w:ascii="Arial" w:hAnsi="Arial" w:cs="Arial"/>
          <w:sz w:val="24"/>
          <w:szCs w:val="24"/>
        </w:rPr>
        <w:t>incluir el lenguaje incluyente y no sexista</w:t>
      </w:r>
      <w:r w:rsidR="002F32CC" w:rsidRPr="00EE71C5">
        <w:rPr>
          <w:rFonts w:ascii="Arial" w:hAnsi="Arial" w:cs="Arial"/>
          <w:sz w:val="24"/>
          <w:szCs w:val="24"/>
        </w:rPr>
        <w:t>,</w:t>
      </w:r>
      <w:r w:rsidR="00726327" w:rsidRPr="00EE71C5">
        <w:rPr>
          <w:rFonts w:ascii="Arial" w:hAnsi="Arial" w:cs="Arial"/>
          <w:sz w:val="24"/>
          <w:szCs w:val="24"/>
        </w:rPr>
        <w:t xml:space="preserve"> </w:t>
      </w:r>
      <w:r w:rsidR="002F32CC" w:rsidRPr="00EE71C5">
        <w:rPr>
          <w:rFonts w:ascii="Arial" w:hAnsi="Arial" w:cs="Arial"/>
          <w:sz w:val="24"/>
          <w:szCs w:val="24"/>
        </w:rPr>
        <w:t xml:space="preserve">entre otras, </w:t>
      </w:r>
      <w:r w:rsidR="00F601F5" w:rsidRPr="00EE71C5">
        <w:rPr>
          <w:rFonts w:ascii="Arial" w:hAnsi="Arial" w:cs="Arial"/>
          <w:sz w:val="24"/>
          <w:szCs w:val="24"/>
        </w:rPr>
        <w:t>que viene a construir y fortalecer este marco jurídico.</w:t>
      </w:r>
    </w:p>
    <w:p w14:paraId="39A89993" w14:textId="77777777" w:rsidR="001F1246" w:rsidRPr="00EE71C5" w:rsidRDefault="007A7954"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S</w:t>
      </w:r>
      <w:r w:rsidR="00CC5251" w:rsidRPr="00EE71C5">
        <w:rPr>
          <w:rFonts w:ascii="Arial" w:hAnsi="Arial" w:cs="Arial"/>
          <w:sz w:val="24"/>
          <w:szCs w:val="24"/>
        </w:rPr>
        <w:t xml:space="preserve">i aspiramos a una sociedad respetuosa de la </w:t>
      </w:r>
      <w:r w:rsidR="00DA6DA5" w:rsidRPr="00EE71C5">
        <w:rPr>
          <w:rFonts w:ascii="Arial" w:hAnsi="Arial" w:cs="Arial"/>
          <w:sz w:val="24"/>
          <w:szCs w:val="24"/>
        </w:rPr>
        <w:t xml:space="preserve">dignidad </w:t>
      </w:r>
      <w:r w:rsidR="00CC5251" w:rsidRPr="00EE71C5">
        <w:rPr>
          <w:rFonts w:ascii="Arial" w:hAnsi="Arial" w:cs="Arial"/>
          <w:sz w:val="24"/>
          <w:szCs w:val="24"/>
        </w:rPr>
        <w:t>humana</w:t>
      </w:r>
      <w:r w:rsidR="00DA6DA5" w:rsidRPr="00EE71C5">
        <w:rPr>
          <w:rFonts w:ascii="Arial" w:hAnsi="Arial" w:cs="Arial"/>
          <w:sz w:val="24"/>
          <w:szCs w:val="24"/>
        </w:rPr>
        <w:t xml:space="preserve">, </w:t>
      </w:r>
      <w:r w:rsidR="008E0585" w:rsidRPr="00EE71C5">
        <w:rPr>
          <w:rFonts w:ascii="Arial" w:hAnsi="Arial" w:cs="Arial"/>
          <w:sz w:val="24"/>
          <w:szCs w:val="24"/>
        </w:rPr>
        <w:t>compañeras y compañeros legisladores</w:t>
      </w:r>
      <w:r w:rsidR="00126AA7" w:rsidRPr="00EE71C5">
        <w:rPr>
          <w:rFonts w:ascii="Arial" w:hAnsi="Arial" w:cs="Arial"/>
          <w:sz w:val="24"/>
          <w:szCs w:val="24"/>
        </w:rPr>
        <w:t>,</w:t>
      </w:r>
      <w:r w:rsidR="008E0585" w:rsidRPr="00EE71C5">
        <w:rPr>
          <w:rFonts w:ascii="Arial" w:hAnsi="Arial" w:cs="Arial"/>
          <w:sz w:val="24"/>
          <w:szCs w:val="24"/>
        </w:rPr>
        <w:t xml:space="preserve"> </w:t>
      </w:r>
      <w:r w:rsidR="00CC5251" w:rsidRPr="00EE71C5">
        <w:rPr>
          <w:rFonts w:ascii="Arial" w:hAnsi="Arial" w:cs="Arial"/>
          <w:sz w:val="24"/>
          <w:szCs w:val="24"/>
        </w:rPr>
        <w:t xml:space="preserve">se debe pregonar con el ejemplo, </w:t>
      </w:r>
      <w:r w:rsidR="0015335C" w:rsidRPr="00EE71C5">
        <w:rPr>
          <w:rFonts w:ascii="Arial" w:hAnsi="Arial" w:cs="Arial"/>
          <w:sz w:val="24"/>
          <w:szCs w:val="24"/>
        </w:rPr>
        <w:t>por eso hacemos un llamado</w:t>
      </w:r>
      <w:r w:rsidR="00901F64" w:rsidRPr="00EE71C5">
        <w:rPr>
          <w:rFonts w:ascii="Arial" w:hAnsi="Arial" w:cs="Arial"/>
          <w:sz w:val="24"/>
          <w:szCs w:val="24"/>
        </w:rPr>
        <w:t xml:space="preserve"> a </w:t>
      </w:r>
      <w:r w:rsidR="0015335C" w:rsidRPr="00EE71C5">
        <w:rPr>
          <w:rFonts w:ascii="Arial" w:hAnsi="Arial" w:cs="Arial"/>
          <w:sz w:val="24"/>
          <w:szCs w:val="24"/>
        </w:rPr>
        <w:t xml:space="preserve"> las </w:t>
      </w:r>
      <w:r w:rsidR="00CC5251" w:rsidRPr="00EE71C5">
        <w:rPr>
          <w:rFonts w:ascii="Arial" w:hAnsi="Arial" w:cs="Arial"/>
          <w:sz w:val="24"/>
          <w:szCs w:val="24"/>
        </w:rPr>
        <w:t>instituciones policiacas, y demás</w:t>
      </w:r>
      <w:r w:rsidR="00F731DC" w:rsidRPr="00EE71C5">
        <w:rPr>
          <w:rFonts w:ascii="Arial" w:hAnsi="Arial" w:cs="Arial"/>
          <w:sz w:val="24"/>
          <w:szCs w:val="24"/>
        </w:rPr>
        <w:t xml:space="preserve"> autoridades</w:t>
      </w:r>
      <w:r w:rsidR="00CC5251" w:rsidRPr="00EE71C5">
        <w:rPr>
          <w:rFonts w:ascii="Arial" w:hAnsi="Arial" w:cs="Arial"/>
          <w:sz w:val="24"/>
          <w:szCs w:val="24"/>
        </w:rPr>
        <w:t>, se conduzcan con responsabilidad y</w:t>
      </w:r>
      <w:r w:rsidR="0015335C" w:rsidRPr="00EE71C5">
        <w:rPr>
          <w:rFonts w:ascii="Arial" w:hAnsi="Arial" w:cs="Arial"/>
          <w:sz w:val="24"/>
          <w:szCs w:val="24"/>
        </w:rPr>
        <w:t xml:space="preserve"> respeto </w:t>
      </w:r>
      <w:r w:rsidR="0015335C" w:rsidRPr="00EE71C5">
        <w:rPr>
          <w:rFonts w:ascii="Arial" w:hAnsi="Arial" w:cs="Arial"/>
          <w:sz w:val="24"/>
          <w:szCs w:val="24"/>
        </w:rPr>
        <w:lastRenderedPageBreak/>
        <w:t>a los derechos humanos,</w:t>
      </w:r>
      <w:r w:rsidR="00DE2BFB" w:rsidRPr="00EE71C5">
        <w:rPr>
          <w:rFonts w:ascii="Arial" w:hAnsi="Arial" w:cs="Arial"/>
          <w:sz w:val="24"/>
          <w:szCs w:val="24"/>
        </w:rPr>
        <w:t xml:space="preserve"> es decir, se apeguen al deber de actuar en irrestricto apego a las normas vigentes para el uso de la fuerza en el ejercicio de sus funciones,</w:t>
      </w:r>
      <w:r w:rsidR="0015335C" w:rsidRPr="00EE71C5">
        <w:rPr>
          <w:rFonts w:ascii="Arial" w:hAnsi="Arial" w:cs="Arial"/>
          <w:sz w:val="24"/>
          <w:szCs w:val="24"/>
        </w:rPr>
        <w:t xml:space="preserve"> porque todas y todos las personas privadas de su libertad deben ser tratadas con</w:t>
      </w:r>
      <w:r w:rsidR="007945D3" w:rsidRPr="00EE71C5">
        <w:rPr>
          <w:rFonts w:ascii="Arial" w:hAnsi="Arial" w:cs="Arial"/>
          <w:sz w:val="24"/>
          <w:szCs w:val="24"/>
        </w:rPr>
        <w:t xml:space="preserve"> respeto,</w:t>
      </w:r>
      <w:r w:rsidR="000A68A0" w:rsidRPr="00EE71C5">
        <w:rPr>
          <w:rFonts w:ascii="Arial" w:hAnsi="Arial" w:cs="Arial"/>
          <w:sz w:val="24"/>
          <w:szCs w:val="24"/>
        </w:rPr>
        <w:t xml:space="preserve"> desde su detención, estancia con la o el ministerio público o centros de reinserción social,</w:t>
      </w:r>
      <w:r w:rsidR="007945D3" w:rsidRPr="00EE71C5">
        <w:rPr>
          <w:rFonts w:ascii="Arial" w:hAnsi="Arial" w:cs="Arial"/>
          <w:sz w:val="24"/>
          <w:szCs w:val="24"/>
        </w:rPr>
        <w:t xml:space="preserve"> </w:t>
      </w:r>
      <w:r w:rsidR="0015335C" w:rsidRPr="00EE71C5">
        <w:rPr>
          <w:rFonts w:ascii="Arial" w:hAnsi="Arial" w:cs="Arial"/>
          <w:sz w:val="24"/>
          <w:szCs w:val="24"/>
        </w:rPr>
        <w:t>ello, en apego a las disposiciones que emanan de los artículos 1°, 19 y 20 apartado B, fracción II de nuestra carta magna federal.</w:t>
      </w:r>
      <w:r w:rsidR="00333093" w:rsidRPr="00EE71C5">
        <w:rPr>
          <w:rFonts w:ascii="Arial" w:hAnsi="Arial" w:cs="Arial"/>
          <w:sz w:val="24"/>
          <w:szCs w:val="24"/>
        </w:rPr>
        <w:t xml:space="preserve"> </w:t>
      </w:r>
      <w:r w:rsidR="001F1246" w:rsidRPr="00EE71C5">
        <w:rPr>
          <w:rFonts w:ascii="Arial" w:hAnsi="Arial" w:cs="Arial"/>
          <w:sz w:val="24"/>
          <w:szCs w:val="24"/>
        </w:rPr>
        <w:t xml:space="preserve"> </w:t>
      </w:r>
    </w:p>
    <w:p w14:paraId="141879FE" w14:textId="6C276AB8" w:rsidR="00E07C2E" w:rsidRPr="00EE71C5" w:rsidRDefault="000A0D31"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Es menester evitar el uso de la tortura y tratos inhumanos que datan desde hace siglos, no podemos, ni debemos ser tolerantes ante tales hechos que denigran a las personas, pero más allá de eso debemos detonar cambios en la cultura</w:t>
      </w:r>
      <w:r w:rsidR="00E00E0A" w:rsidRPr="00EE71C5">
        <w:rPr>
          <w:rFonts w:ascii="Arial" w:hAnsi="Arial" w:cs="Arial"/>
          <w:sz w:val="24"/>
          <w:szCs w:val="24"/>
        </w:rPr>
        <w:t xml:space="preserve">, práctica </w:t>
      </w:r>
      <w:r w:rsidR="00C30889" w:rsidRPr="00EE71C5">
        <w:rPr>
          <w:rFonts w:ascii="Arial" w:hAnsi="Arial" w:cs="Arial"/>
          <w:sz w:val="24"/>
          <w:szCs w:val="24"/>
        </w:rPr>
        <w:t>y ética</w:t>
      </w:r>
      <w:r w:rsidRPr="00EE71C5">
        <w:rPr>
          <w:rFonts w:ascii="Arial" w:hAnsi="Arial" w:cs="Arial"/>
          <w:sz w:val="24"/>
          <w:szCs w:val="24"/>
        </w:rPr>
        <w:t xml:space="preserve"> en el funcionariado público</w:t>
      </w:r>
      <w:r w:rsidR="007748E7" w:rsidRPr="00EE71C5">
        <w:rPr>
          <w:rFonts w:ascii="Arial" w:hAnsi="Arial" w:cs="Arial"/>
          <w:sz w:val="24"/>
          <w:szCs w:val="24"/>
        </w:rPr>
        <w:t xml:space="preserve"> y de la sociedad en general</w:t>
      </w:r>
      <w:r w:rsidR="00E07C2E" w:rsidRPr="00EE71C5">
        <w:rPr>
          <w:rFonts w:ascii="Arial" w:hAnsi="Arial" w:cs="Arial"/>
          <w:sz w:val="24"/>
          <w:szCs w:val="24"/>
        </w:rPr>
        <w:t xml:space="preserve">. </w:t>
      </w:r>
    </w:p>
    <w:p w14:paraId="0A0CB3BC" w14:textId="30D35E59" w:rsidR="00DF0150" w:rsidRPr="00EE71C5" w:rsidRDefault="007748E7" w:rsidP="00840547">
      <w:pPr>
        <w:autoSpaceDE w:val="0"/>
        <w:autoSpaceDN w:val="0"/>
        <w:adjustRightInd w:val="0"/>
        <w:spacing w:line="360" w:lineRule="auto"/>
        <w:ind w:right="-136"/>
        <w:jc w:val="both"/>
        <w:rPr>
          <w:rFonts w:ascii="Arial" w:hAnsi="Arial" w:cs="Arial"/>
          <w:sz w:val="24"/>
          <w:szCs w:val="24"/>
        </w:rPr>
      </w:pPr>
      <w:r w:rsidRPr="00EE71C5">
        <w:rPr>
          <w:rFonts w:ascii="Arial" w:hAnsi="Arial" w:cs="Arial"/>
          <w:sz w:val="24"/>
          <w:szCs w:val="24"/>
        </w:rPr>
        <w:t>En m</w:t>
      </w:r>
      <w:r w:rsidR="00DF0150" w:rsidRPr="00EE71C5">
        <w:rPr>
          <w:rFonts w:ascii="Arial" w:hAnsi="Arial" w:cs="Arial"/>
          <w:sz w:val="24"/>
          <w:szCs w:val="24"/>
        </w:rPr>
        <w:t>érito de lo antes expuesto y con fundamento en lo dispuesto por los artículo</w:t>
      </w:r>
      <w:r w:rsidR="00000FE6" w:rsidRPr="00EE71C5">
        <w:rPr>
          <w:rFonts w:ascii="Arial" w:hAnsi="Arial" w:cs="Arial"/>
          <w:sz w:val="24"/>
          <w:szCs w:val="24"/>
        </w:rPr>
        <w:t>s</w:t>
      </w:r>
      <w:r w:rsidR="00DF0150" w:rsidRPr="00EE71C5">
        <w:rPr>
          <w:rFonts w:ascii="Arial" w:hAnsi="Arial" w:cs="Arial"/>
          <w:sz w:val="24"/>
          <w:szCs w:val="24"/>
        </w:rPr>
        <w:t xml:space="preserve"> invocados en el proemio del presente, someto a consideración en siguiente </w:t>
      </w:r>
      <w:r w:rsidR="00AB3E37" w:rsidRPr="00EE71C5">
        <w:rPr>
          <w:rFonts w:ascii="Arial" w:hAnsi="Arial" w:cs="Arial"/>
          <w:sz w:val="24"/>
          <w:szCs w:val="24"/>
        </w:rPr>
        <w:t>proyecto</w:t>
      </w:r>
      <w:r w:rsidR="00DF0150" w:rsidRPr="00EE71C5">
        <w:rPr>
          <w:rFonts w:ascii="Arial" w:hAnsi="Arial" w:cs="Arial"/>
          <w:sz w:val="24"/>
          <w:szCs w:val="24"/>
        </w:rPr>
        <w:t xml:space="preserve"> de</w:t>
      </w:r>
      <w:r w:rsidR="001A7066">
        <w:rPr>
          <w:rFonts w:ascii="Arial" w:hAnsi="Arial" w:cs="Arial"/>
          <w:sz w:val="24"/>
          <w:szCs w:val="24"/>
        </w:rPr>
        <w:t>:</w:t>
      </w:r>
    </w:p>
    <w:p w14:paraId="2457D817" w14:textId="77777777" w:rsidR="007910E9" w:rsidRPr="00EE71C5" w:rsidRDefault="007910E9" w:rsidP="00F66873">
      <w:pPr>
        <w:autoSpaceDE w:val="0"/>
        <w:autoSpaceDN w:val="0"/>
        <w:adjustRightInd w:val="0"/>
        <w:spacing w:line="360" w:lineRule="auto"/>
        <w:ind w:right="-136"/>
        <w:jc w:val="center"/>
        <w:rPr>
          <w:rFonts w:ascii="Arial" w:hAnsi="Arial" w:cs="Arial"/>
          <w:b/>
          <w:sz w:val="24"/>
          <w:szCs w:val="24"/>
        </w:rPr>
      </w:pPr>
      <w:r w:rsidRPr="00EE71C5">
        <w:rPr>
          <w:rFonts w:ascii="Arial" w:hAnsi="Arial" w:cs="Arial"/>
          <w:b/>
          <w:sz w:val="24"/>
          <w:szCs w:val="24"/>
        </w:rPr>
        <w:t>DECRETO</w:t>
      </w:r>
    </w:p>
    <w:p w14:paraId="6209D9C3" w14:textId="7571FBBC" w:rsidR="00130F61" w:rsidRPr="00EE71C5" w:rsidRDefault="00F66873" w:rsidP="001A7066">
      <w:pPr>
        <w:autoSpaceDE w:val="0"/>
        <w:autoSpaceDN w:val="0"/>
        <w:adjustRightInd w:val="0"/>
        <w:spacing w:line="240" w:lineRule="auto"/>
        <w:ind w:right="-136"/>
        <w:jc w:val="both"/>
        <w:rPr>
          <w:rFonts w:ascii="Arial" w:hAnsi="Arial" w:cs="Arial"/>
          <w:b/>
          <w:sz w:val="24"/>
          <w:szCs w:val="24"/>
        </w:rPr>
      </w:pPr>
      <w:r w:rsidRPr="00EE71C5">
        <w:rPr>
          <w:rFonts w:ascii="Arial" w:hAnsi="Arial" w:cs="Arial"/>
          <w:b/>
          <w:sz w:val="24"/>
          <w:szCs w:val="24"/>
        </w:rPr>
        <w:t xml:space="preserve">ARTÍCULO </w:t>
      </w:r>
      <w:r w:rsidR="00EA76AB" w:rsidRPr="00EE71C5">
        <w:rPr>
          <w:rFonts w:ascii="Arial" w:hAnsi="Arial" w:cs="Arial"/>
          <w:b/>
          <w:sz w:val="24"/>
          <w:szCs w:val="24"/>
        </w:rPr>
        <w:t>PRIMERO</w:t>
      </w:r>
      <w:r w:rsidRPr="00EE71C5">
        <w:rPr>
          <w:rFonts w:ascii="Arial" w:hAnsi="Arial" w:cs="Arial"/>
          <w:sz w:val="24"/>
          <w:szCs w:val="24"/>
        </w:rPr>
        <w:t xml:space="preserve">.- </w:t>
      </w:r>
      <w:r w:rsidRPr="00A05348">
        <w:rPr>
          <w:rFonts w:ascii="Arial" w:hAnsi="Arial" w:cs="Arial"/>
          <w:bCs/>
          <w:sz w:val="24"/>
          <w:szCs w:val="24"/>
        </w:rPr>
        <w:t>Se</w:t>
      </w:r>
      <w:r w:rsidR="005D37C0" w:rsidRPr="00EE71C5">
        <w:rPr>
          <w:rFonts w:ascii="Arial" w:hAnsi="Arial" w:cs="Arial"/>
          <w:b/>
          <w:sz w:val="24"/>
          <w:szCs w:val="24"/>
        </w:rPr>
        <w:t xml:space="preserve"> </w:t>
      </w:r>
      <w:r w:rsidR="003870E0" w:rsidRPr="00EE71C5">
        <w:rPr>
          <w:rFonts w:ascii="Arial" w:hAnsi="Arial" w:cs="Arial"/>
          <w:b/>
          <w:sz w:val="24"/>
          <w:szCs w:val="24"/>
        </w:rPr>
        <w:t>REFORMA</w:t>
      </w:r>
      <w:r w:rsidR="00A05348">
        <w:rPr>
          <w:rFonts w:ascii="Arial" w:hAnsi="Arial" w:cs="Arial"/>
          <w:b/>
          <w:sz w:val="24"/>
          <w:szCs w:val="24"/>
        </w:rPr>
        <w:t>N</w:t>
      </w:r>
      <w:r w:rsidR="00985794" w:rsidRPr="00EE71C5">
        <w:rPr>
          <w:rFonts w:ascii="Arial" w:hAnsi="Arial" w:cs="Arial"/>
          <w:sz w:val="24"/>
          <w:szCs w:val="24"/>
        </w:rPr>
        <w:t xml:space="preserve"> </w:t>
      </w:r>
      <w:r w:rsidR="0005612A" w:rsidRPr="00EE71C5">
        <w:rPr>
          <w:rFonts w:ascii="Arial" w:hAnsi="Arial" w:cs="Arial"/>
          <w:sz w:val="24"/>
          <w:szCs w:val="24"/>
        </w:rPr>
        <w:t>el T</w:t>
      </w:r>
      <w:r w:rsidR="00C239C8" w:rsidRPr="00EE71C5">
        <w:rPr>
          <w:rFonts w:ascii="Arial" w:hAnsi="Arial" w:cs="Arial"/>
          <w:sz w:val="24"/>
          <w:szCs w:val="24"/>
        </w:rPr>
        <w:t>í</w:t>
      </w:r>
      <w:r w:rsidR="0005612A" w:rsidRPr="00EE71C5">
        <w:rPr>
          <w:rFonts w:ascii="Arial" w:hAnsi="Arial" w:cs="Arial"/>
          <w:sz w:val="24"/>
          <w:szCs w:val="24"/>
        </w:rPr>
        <w:t xml:space="preserve">tulo de </w:t>
      </w:r>
      <w:r w:rsidR="005D37C0" w:rsidRPr="00EE71C5">
        <w:rPr>
          <w:rFonts w:ascii="Arial" w:hAnsi="Arial" w:cs="Arial"/>
          <w:sz w:val="24"/>
          <w:szCs w:val="24"/>
        </w:rPr>
        <w:t>la Ley para Prevenir, Sancionar y Erradicar la To</w:t>
      </w:r>
      <w:r w:rsidR="00065EB6" w:rsidRPr="00EE71C5">
        <w:rPr>
          <w:rFonts w:ascii="Arial" w:hAnsi="Arial" w:cs="Arial"/>
          <w:sz w:val="24"/>
          <w:szCs w:val="24"/>
        </w:rPr>
        <w:t>rtura en el Estado de Chihuahua</w:t>
      </w:r>
      <w:r w:rsidR="00EA76AB" w:rsidRPr="00EE71C5">
        <w:rPr>
          <w:rFonts w:ascii="Arial" w:hAnsi="Arial" w:cs="Arial"/>
          <w:sz w:val="24"/>
          <w:szCs w:val="24"/>
        </w:rPr>
        <w:t xml:space="preserve">; </w:t>
      </w:r>
      <w:r w:rsidR="001A7066" w:rsidRPr="00CE1B9D">
        <w:rPr>
          <w:rFonts w:ascii="Arial" w:hAnsi="Arial" w:cs="Arial"/>
          <w:sz w:val="24"/>
          <w:szCs w:val="24"/>
          <w:shd w:val="clear" w:color="auto" w:fill="FFFFFF"/>
        </w:rPr>
        <w:t xml:space="preserve">los artículos </w:t>
      </w:r>
      <w:r w:rsidR="001A7066">
        <w:rPr>
          <w:rFonts w:ascii="Arial" w:hAnsi="Arial" w:cs="Arial"/>
          <w:sz w:val="24"/>
          <w:szCs w:val="24"/>
          <w:shd w:val="clear" w:color="auto" w:fill="FFFFFF"/>
        </w:rPr>
        <w:t xml:space="preserve">del 1 al 15, y se </w:t>
      </w:r>
      <w:r w:rsidR="001A7066" w:rsidRPr="001A7066">
        <w:rPr>
          <w:rFonts w:ascii="Arial" w:hAnsi="Arial" w:cs="Arial"/>
          <w:b/>
          <w:bCs/>
          <w:sz w:val="24"/>
          <w:szCs w:val="24"/>
          <w:shd w:val="clear" w:color="auto" w:fill="FFFFFF"/>
        </w:rPr>
        <w:t>ADICIONA</w:t>
      </w:r>
      <w:r w:rsidR="001A7066">
        <w:rPr>
          <w:rFonts w:ascii="Arial" w:hAnsi="Arial" w:cs="Arial"/>
          <w:sz w:val="24"/>
          <w:szCs w:val="24"/>
          <w:shd w:val="clear" w:color="auto" w:fill="FFFFFF"/>
        </w:rPr>
        <w:t xml:space="preserve"> el artículo 16, para quedar:</w:t>
      </w:r>
    </w:p>
    <w:p w14:paraId="2EF405BA" w14:textId="2BFF94C6" w:rsidR="00385DA5" w:rsidRPr="00EE71C5" w:rsidRDefault="00385DA5" w:rsidP="00A05348">
      <w:pPr>
        <w:autoSpaceDE w:val="0"/>
        <w:autoSpaceDN w:val="0"/>
        <w:adjustRightInd w:val="0"/>
        <w:spacing w:line="240" w:lineRule="auto"/>
        <w:ind w:left="708" w:right="-136"/>
        <w:jc w:val="center"/>
        <w:rPr>
          <w:rFonts w:ascii="Arial" w:hAnsi="Arial" w:cs="Arial"/>
          <w:sz w:val="24"/>
          <w:szCs w:val="24"/>
        </w:rPr>
      </w:pPr>
      <w:r w:rsidRPr="00EE71C5">
        <w:rPr>
          <w:rFonts w:ascii="Arial" w:hAnsi="Arial" w:cs="Arial"/>
          <w:sz w:val="24"/>
          <w:szCs w:val="24"/>
        </w:rPr>
        <w:t xml:space="preserve">Ley </w:t>
      </w:r>
      <w:r w:rsidR="006E43A3" w:rsidRPr="00EE71C5">
        <w:rPr>
          <w:rFonts w:ascii="Arial" w:hAnsi="Arial" w:cs="Arial"/>
          <w:sz w:val="24"/>
          <w:szCs w:val="24"/>
        </w:rPr>
        <w:t>para Prevenir</w:t>
      </w:r>
      <w:r w:rsidR="00767F01" w:rsidRPr="00EE71C5">
        <w:rPr>
          <w:rFonts w:ascii="Arial" w:hAnsi="Arial" w:cs="Arial"/>
          <w:sz w:val="24"/>
          <w:szCs w:val="24"/>
        </w:rPr>
        <w:t xml:space="preserve"> y </w:t>
      </w:r>
      <w:r w:rsidR="00224D48" w:rsidRPr="00EE71C5">
        <w:rPr>
          <w:rFonts w:ascii="Arial" w:hAnsi="Arial" w:cs="Arial"/>
          <w:sz w:val="24"/>
          <w:szCs w:val="24"/>
        </w:rPr>
        <w:t xml:space="preserve">Erradicar la </w:t>
      </w:r>
      <w:r w:rsidR="00835E1F" w:rsidRPr="00EE71C5">
        <w:rPr>
          <w:rFonts w:ascii="Arial" w:hAnsi="Arial" w:cs="Arial"/>
          <w:sz w:val="24"/>
          <w:szCs w:val="24"/>
        </w:rPr>
        <w:t>Tortura</w:t>
      </w:r>
      <w:r w:rsidR="00835E1F" w:rsidRPr="00EE71C5">
        <w:rPr>
          <w:rFonts w:ascii="Arial" w:hAnsi="Arial" w:cs="Arial"/>
          <w:b/>
          <w:sz w:val="24"/>
          <w:szCs w:val="24"/>
        </w:rPr>
        <w:t xml:space="preserve"> y O</w:t>
      </w:r>
      <w:r w:rsidR="006E43A3" w:rsidRPr="00EE71C5">
        <w:rPr>
          <w:rFonts w:ascii="Arial" w:hAnsi="Arial" w:cs="Arial"/>
          <w:b/>
          <w:sz w:val="24"/>
          <w:szCs w:val="24"/>
        </w:rPr>
        <w:t>tros Tratos Crueles, Inhumanos o Degrad</w:t>
      </w:r>
      <w:r w:rsidR="00FA5E64">
        <w:rPr>
          <w:rFonts w:ascii="Arial" w:hAnsi="Arial" w:cs="Arial"/>
          <w:b/>
          <w:sz w:val="24"/>
          <w:szCs w:val="24"/>
        </w:rPr>
        <w:t>antes</w:t>
      </w:r>
      <w:r w:rsidR="006E43A3" w:rsidRPr="00EE71C5">
        <w:rPr>
          <w:rFonts w:ascii="Arial" w:hAnsi="Arial" w:cs="Arial"/>
          <w:b/>
          <w:sz w:val="24"/>
          <w:szCs w:val="24"/>
        </w:rPr>
        <w:t xml:space="preserve"> </w:t>
      </w:r>
      <w:r w:rsidR="00AE30AA" w:rsidRPr="00EE71C5">
        <w:rPr>
          <w:rFonts w:ascii="Arial" w:hAnsi="Arial" w:cs="Arial"/>
          <w:sz w:val="24"/>
          <w:szCs w:val="24"/>
        </w:rPr>
        <w:t xml:space="preserve">en </w:t>
      </w:r>
      <w:r w:rsidR="006E43A3" w:rsidRPr="00EE71C5">
        <w:rPr>
          <w:rFonts w:ascii="Arial" w:hAnsi="Arial" w:cs="Arial"/>
          <w:sz w:val="24"/>
          <w:szCs w:val="24"/>
        </w:rPr>
        <w:t>el Estado de Chihuahua</w:t>
      </w:r>
    </w:p>
    <w:p w14:paraId="628C7C05" w14:textId="77777777" w:rsidR="00AE30AA" w:rsidRPr="00EE71C5" w:rsidRDefault="00AE30AA" w:rsidP="00A05348">
      <w:pPr>
        <w:autoSpaceDE w:val="0"/>
        <w:autoSpaceDN w:val="0"/>
        <w:adjustRightInd w:val="0"/>
        <w:spacing w:after="0" w:line="240" w:lineRule="auto"/>
        <w:ind w:left="708" w:right="-136"/>
        <w:jc w:val="both"/>
        <w:rPr>
          <w:rFonts w:ascii="Arial" w:hAnsi="Arial" w:cs="Arial"/>
          <w:b/>
          <w:sz w:val="24"/>
          <w:szCs w:val="24"/>
        </w:rPr>
      </w:pPr>
    </w:p>
    <w:p w14:paraId="427EC8A6" w14:textId="396375D9" w:rsidR="00DE5672" w:rsidRPr="00EE71C5" w:rsidRDefault="0098226D" w:rsidP="00A05348">
      <w:pPr>
        <w:autoSpaceDE w:val="0"/>
        <w:autoSpaceDN w:val="0"/>
        <w:adjustRightInd w:val="0"/>
        <w:spacing w:after="0" w:line="240" w:lineRule="auto"/>
        <w:ind w:left="708" w:right="-136"/>
        <w:jc w:val="both"/>
        <w:rPr>
          <w:rFonts w:ascii="Arial" w:hAnsi="Arial" w:cs="Arial"/>
          <w:b/>
          <w:sz w:val="24"/>
          <w:szCs w:val="24"/>
        </w:rPr>
      </w:pPr>
      <w:r w:rsidRPr="00EE71C5">
        <w:rPr>
          <w:rFonts w:ascii="Arial" w:hAnsi="Arial" w:cs="Arial"/>
          <w:b/>
          <w:sz w:val="24"/>
          <w:szCs w:val="24"/>
        </w:rPr>
        <w:t>Artículo 1.</w:t>
      </w:r>
      <w:r w:rsidR="000A362A">
        <w:rPr>
          <w:rFonts w:ascii="Arial" w:hAnsi="Arial" w:cs="Arial"/>
          <w:b/>
          <w:sz w:val="24"/>
          <w:szCs w:val="24"/>
        </w:rPr>
        <w:t xml:space="preserve"> </w:t>
      </w:r>
      <w:r w:rsidR="00DE5672" w:rsidRPr="00EE71C5">
        <w:rPr>
          <w:rFonts w:ascii="Arial" w:hAnsi="Arial" w:cs="Arial"/>
          <w:b/>
          <w:sz w:val="24"/>
          <w:szCs w:val="24"/>
        </w:rPr>
        <w:t>Objeto de la Ley.</w:t>
      </w:r>
    </w:p>
    <w:p w14:paraId="14E45350" w14:textId="77777777" w:rsidR="0098226D" w:rsidRPr="00EE71C5" w:rsidRDefault="00C857A4" w:rsidP="00A05348">
      <w:pPr>
        <w:autoSpaceDE w:val="0"/>
        <w:autoSpaceDN w:val="0"/>
        <w:adjustRightInd w:val="0"/>
        <w:spacing w:after="0" w:line="240" w:lineRule="auto"/>
        <w:ind w:left="708" w:right="-136"/>
        <w:jc w:val="both"/>
        <w:rPr>
          <w:rStyle w:val="Textoennegrita"/>
          <w:rFonts w:ascii="Arial" w:hAnsi="Arial" w:cs="Arial"/>
          <w:color w:val="000000"/>
          <w:sz w:val="24"/>
          <w:szCs w:val="24"/>
          <w:shd w:val="clear" w:color="auto" w:fill="FFFFFF"/>
        </w:rPr>
      </w:pPr>
      <w:r w:rsidRPr="00EE71C5">
        <w:rPr>
          <w:rFonts w:ascii="Arial" w:hAnsi="Arial" w:cs="Arial"/>
          <w:sz w:val="24"/>
          <w:szCs w:val="24"/>
        </w:rPr>
        <w:t xml:space="preserve">Esta </w:t>
      </w:r>
      <w:r w:rsidR="0098226D" w:rsidRPr="00EE71C5">
        <w:rPr>
          <w:rFonts w:ascii="Arial" w:hAnsi="Arial" w:cs="Arial"/>
          <w:sz w:val="24"/>
          <w:szCs w:val="24"/>
        </w:rPr>
        <w:t xml:space="preserve">Ley es de orden público e interés social y de observancia obligatoria en el Estado de Chihuahua, y tiene como objeto </w:t>
      </w:r>
      <w:r w:rsidR="003C0A5F" w:rsidRPr="00EE71C5">
        <w:rPr>
          <w:rFonts w:ascii="Arial" w:hAnsi="Arial" w:cs="Arial"/>
          <w:b/>
          <w:sz w:val="24"/>
          <w:szCs w:val="24"/>
        </w:rPr>
        <w:t>prevenir</w:t>
      </w:r>
      <w:r w:rsidR="003C0A5F" w:rsidRPr="00EE71C5">
        <w:rPr>
          <w:rFonts w:ascii="Arial" w:hAnsi="Arial" w:cs="Arial"/>
          <w:sz w:val="24"/>
          <w:szCs w:val="24"/>
        </w:rPr>
        <w:t xml:space="preserve"> </w:t>
      </w:r>
      <w:r w:rsidR="0098226D" w:rsidRPr="00EE71C5">
        <w:rPr>
          <w:rFonts w:ascii="Arial" w:hAnsi="Arial" w:cs="Arial"/>
          <w:sz w:val="24"/>
          <w:szCs w:val="24"/>
        </w:rPr>
        <w:t>y</w:t>
      </w:r>
      <w:r w:rsidR="00DE5672" w:rsidRPr="00EE71C5">
        <w:rPr>
          <w:rFonts w:ascii="Arial" w:hAnsi="Arial" w:cs="Arial"/>
          <w:sz w:val="24"/>
          <w:szCs w:val="24"/>
        </w:rPr>
        <w:t xml:space="preserve"> </w:t>
      </w:r>
      <w:r w:rsidR="00DE5672" w:rsidRPr="00EE71C5">
        <w:rPr>
          <w:rFonts w:ascii="Arial" w:hAnsi="Arial" w:cs="Arial"/>
          <w:b/>
          <w:sz w:val="24"/>
          <w:szCs w:val="24"/>
        </w:rPr>
        <w:t>erradicar</w:t>
      </w:r>
      <w:r w:rsidR="00DE5672" w:rsidRPr="00EE71C5">
        <w:rPr>
          <w:rFonts w:ascii="Arial" w:hAnsi="Arial" w:cs="Arial"/>
          <w:sz w:val="24"/>
          <w:szCs w:val="24"/>
        </w:rPr>
        <w:t xml:space="preserve"> </w:t>
      </w:r>
      <w:r w:rsidR="003C0A5F" w:rsidRPr="00EE71C5">
        <w:rPr>
          <w:rFonts w:ascii="Arial" w:hAnsi="Arial" w:cs="Arial"/>
          <w:sz w:val="24"/>
          <w:szCs w:val="24"/>
        </w:rPr>
        <w:t xml:space="preserve">la tortura </w:t>
      </w:r>
      <w:r w:rsidR="003C0A5F" w:rsidRPr="00EE71C5">
        <w:rPr>
          <w:rStyle w:val="Textoennegrita"/>
          <w:rFonts w:ascii="Arial" w:hAnsi="Arial" w:cs="Arial"/>
          <w:color w:val="000000"/>
          <w:sz w:val="24"/>
          <w:szCs w:val="24"/>
          <w:shd w:val="clear" w:color="auto" w:fill="FFFFFF"/>
        </w:rPr>
        <w:t>y otros tratos crueles, inhumanos o degradantes</w:t>
      </w:r>
      <w:r w:rsidR="00662B90" w:rsidRPr="00EE71C5">
        <w:rPr>
          <w:rStyle w:val="Textoennegrita"/>
          <w:rFonts w:ascii="Arial" w:hAnsi="Arial" w:cs="Arial"/>
          <w:color w:val="000000"/>
          <w:sz w:val="24"/>
          <w:szCs w:val="24"/>
          <w:shd w:val="clear" w:color="auto" w:fill="FFFFFF"/>
        </w:rPr>
        <w:t>.</w:t>
      </w:r>
    </w:p>
    <w:p w14:paraId="165CD0B9" w14:textId="77777777" w:rsidR="00662B90" w:rsidRPr="00EE71C5" w:rsidRDefault="00662B90" w:rsidP="00A05348">
      <w:pPr>
        <w:autoSpaceDE w:val="0"/>
        <w:autoSpaceDN w:val="0"/>
        <w:adjustRightInd w:val="0"/>
        <w:spacing w:after="0" w:line="240" w:lineRule="auto"/>
        <w:ind w:left="708" w:right="-136"/>
        <w:jc w:val="both"/>
        <w:rPr>
          <w:rStyle w:val="Textoennegrita"/>
          <w:rFonts w:ascii="Arial" w:hAnsi="Arial" w:cs="Arial"/>
          <w:color w:val="000000"/>
          <w:sz w:val="24"/>
          <w:szCs w:val="24"/>
          <w:shd w:val="clear" w:color="auto" w:fill="FFFFFF"/>
        </w:rPr>
      </w:pPr>
    </w:p>
    <w:p w14:paraId="01C00694" w14:textId="77777777" w:rsidR="00662B90" w:rsidRPr="00EE71C5" w:rsidRDefault="00662B90" w:rsidP="00A05348">
      <w:pPr>
        <w:autoSpaceDE w:val="0"/>
        <w:autoSpaceDN w:val="0"/>
        <w:adjustRightInd w:val="0"/>
        <w:spacing w:after="0" w:line="240" w:lineRule="auto"/>
        <w:ind w:left="708" w:right="-136"/>
        <w:jc w:val="both"/>
        <w:rPr>
          <w:rFonts w:ascii="Arial" w:hAnsi="Arial" w:cs="Arial"/>
          <w:b/>
          <w:sz w:val="24"/>
          <w:szCs w:val="24"/>
        </w:rPr>
      </w:pPr>
      <w:r w:rsidRPr="00EE71C5">
        <w:rPr>
          <w:rFonts w:ascii="Arial" w:hAnsi="Arial" w:cs="Arial"/>
          <w:b/>
          <w:sz w:val="24"/>
          <w:szCs w:val="24"/>
        </w:rPr>
        <w:t>Todas las autoridades del Estado respetarán y garantizarán en todo momento el derecho de toda persona a ser protegida contra la tortura y otros tratos crueles, inhumanos o degradantes.</w:t>
      </w:r>
    </w:p>
    <w:p w14:paraId="3EC9062D" w14:textId="77777777" w:rsidR="006338EF" w:rsidRPr="00EE71C5" w:rsidRDefault="006338EF" w:rsidP="00A05348">
      <w:pPr>
        <w:autoSpaceDE w:val="0"/>
        <w:autoSpaceDN w:val="0"/>
        <w:adjustRightInd w:val="0"/>
        <w:spacing w:line="240" w:lineRule="auto"/>
        <w:ind w:left="708" w:right="-136"/>
        <w:jc w:val="both"/>
        <w:rPr>
          <w:rFonts w:ascii="Arial" w:hAnsi="Arial" w:cs="Arial"/>
          <w:b/>
          <w:sz w:val="24"/>
          <w:szCs w:val="24"/>
        </w:rPr>
      </w:pPr>
    </w:p>
    <w:p w14:paraId="40FEBED9" w14:textId="77777777" w:rsidR="00674515" w:rsidRPr="00DA7A5F" w:rsidRDefault="00674515" w:rsidP="00A05348">
      <w:pPr>
        <w:autoSpaceDE w:val="0"/>
        <w:autoSpaceDN w:val="0"/>
        <w:adjustRightInd w:val="0"/>
        <w:spacing w:line="240" w:lineRule="auto"/>
        <w:ind w:left="708" w:right="-136"/>
        <w:jc w:val="both"/>
        <w:rPr>
          <w:rFonts w:ascii="Arial" w:hAnsi="Arial" w:cs="Arial"/>
          <w:b/>
          <w:sz w:val="24"/>
          <w:szCs w:val="24"/>
        </w:rPr>
      </w:pPr>
      <w:r w:rsidRPr="00DA7A5F">
        <w:rPr>
          <w:rFonts w:ascii="Arial" w:hAnsi="Arial" w:cs="Arial"/>
          <w:b/>
          <w:sz w:val="24"/>
          <w:szCs w:val="24"/>
        </w:rPr>
        <w:t xml:space="preserve">Artículo </w:t>
      </w:r>
      <w:r w:rsidR="0005612A" w:rsidRPr="00DA7A5F">
        <w:rPr>
          <w:rFonts w:ascii="Arial" w:hAnsi="Arial" w:cs="Arial"/>
          <w:b/>
          <w:sz w:val="24"/>
          <w:szCs w:val="24"/>
        </w:rPr>
        <w:t>2</w:t>
      </w:r>
      <w:r w:rsidRPr="00DA7A5F">
        <w:rPr>
          <w:rFonts w:ascii="Arial" w:hAnsi="Arial" w:cs="Arial"/>
          <w:b/>
          <w:sz w:val="24"/>
          <w:szCs w:val="24"/>
        </w:rPr>
        <w:t>. Serán aplicables de manera supletoria al presente ordenamiento los Códigos Penal y Nacional de Procedimientos Penales, así como la Ley General para Prevenir, Investigar y Sancionar la Tortura y Otros Tratos o Penas Crueles, Inhumanos o Degradante.</w:t>
      </w:r>
    </w:p>
    <w:p w14:paraId="07EC54CA" w14:textId="37ACCF56" w:rsidR="00621C13" w:rsidRPr="00DA7A5F" w:rsidRDefault="00984732" w:rsidP="00A05348">
      <w:pPr>
        <w:autoSpaceDE w:val="0"/>
        <w:autoSpaceDN w:val="0"/>
        <w:adjustRightInd w:val="0"/>
        <w:spacing w:line="240" w:lineRule="auto"/>
        <w:ind w:left="708" w:right="-136"/>
        <w:jc w:val="both"/>
        <w:rPr>
          <w:rFonts w:ascii="Arial" w:hAnsi="Arial" w:cs="Arial"/>
          <w:b/>
          <w:sz w:val="24"/>
          <w:szCs w:val="24"/>
        </w:rPr>
      </w:pPr>
      <w:r w:rsidRPr="00DA7A5F">
        <w:rPr>
          <w:rFonts w:ascii="Arial" w:hAnsi="Arial" w:cs="Arial"/>
          <w:b/>
          <w:sz w:val="24"/>
          <w:szCs w:val="24"/>
        </w:rPr>
        <w:lastRenderedPageBreak/>
        <w:t>Artículo</w:t>
      </w:r>
      <w:r w:rsidR="0005612A" w:rsidRPr="00DA7A5F">
        <w:rPr>
          <w:rFonts w:ascii="Arial" w:hAnsi="Arial" w:cs="Arial"/>
          <w:b/>
          <w:sz w:val="24"/>
          <w:szCs w:val="24"/>
        </w:rPr>
        <w:t xml:space="preserve"> 3</w:t>
      </w:r>
      <w:r w:rsidR="000A362A" w:rsidRPr="00DA7A5F">
        <w:rPr>
          <w:rFonts w:ascii="Arial" w:hAnsi="Arial" w:cs="Arial"/>
          <w:b/>
          <w:sz w:val="24"/>
          <w:szCs w:val="24"/>
        </w:rPr>
        <w:t>.</w:t>
      </w:r>
      <w:r w:rsidR="00621C13" w:rsidRPr="00DA7A5F">
        <w:rPr>
          <w:rFonts w:ascii="Arial" w:hAnsi="Arial" w:cs="Arial"/>
          <w:b/>
          <w:sz w:val="24"/>
          <w:szCs w:val="24"/>
        </w:rPr>
        <w:t xml:space="preserve"> Queda prohibido entregar a otra Entidad Federativa a cualquier persona cuando haya razones fundadas para suponer que estaría en peligro de ser sometida a actos de tortura.</w:t>
      </w:r>
    </w:p>
    <w:p w14:paraId="107D8794" w14:textId="77777777" w:rsidR="006338EF" w:rsidRPr="00DA7A5F" w:rsidRDefault="006338EF" w:rsidP="00A05348">
      <w:pPr>
        <w:autoSpaceDE w:val="0"/>
        <w:autoSpaceDN w:val="0"/>
        <w:adjustRightInd w:val="0"/>
        <w:spacing w:line="240" w:lineRule="auto"/>
        <w:ind w:left="708" w:right="-136"/>
        <w:jc w:val="both"/>
        <w:rPr>
          <w:rFonts w:ascii="Arial" w:hAnsi="Arial" w:cs="Arial"/>
          <w:b/>
          <w:sz w:val="24"/>
          <w:szCs w:val="24"/>
        </w:rPr>
      </w:pPr>
      <w:r w:rsidRPr="00DA7A5F">
        <w:rPr>
          <w:rFonts w:ascii="Arial" w:hAnsi="Arial" w:cs="Arial"/>
          <w:b/>
          <w:sz w:val="24"/>
          <w:szCs w:val="24"/>
        </w:rPr>
        <w:t xml:space="preserve">Artículo </w:t>
      </w:r>
      <w:r w:rsidR="0005612A" w:rsidRPr="00DA7A5F">
        <w:rPr>
          <w:rFonts w:ascii="Arial" w:hAnsi="Arial" w:cs="Arial"/>
          <w:b/>
          <w:sz w:val="24"/>
          <w:szCs w:val="24"/>
        </w:rPr>
        <w:t>4</w:t>
      </w:r>
      <w:r w:rsidRPr="00DA7A5F">
        <w:rPr>
          <w:rFonts w:ascii="Arial" w:hAnsi="Arial" w:cs="Arial"/>
          <w:b/>
          <w:sz w:val="24"/>
          <w:szCs w:val="24"/>
        </w:rPr>
        <w:t>. Para los efectos de esta ley se entenderá por:</w:t>
      </w:r>
    </w:p>
    <w:p w14:paraId="3AC6E31A" w14:textId="77777777" w:rsidR="006B5BD4" w:rsidRPr="00DA7A5F" w:rsidRDefault="006B5BD4" w:rsidP="00A05348">
      <w:pPr>
        <w:numPr>
          <w:ilvl w:val="0"/>
          <w:numId w:val="20"/>
        </w:numPr>
        <w:autoSpaceDE w:val="0"/>
        <w:autoSpaceDN w:val="0"/>
        <w:adjustRightInd w:val="0"/>
        <w:spacing w:line="240" w:lineRule="auto"/>
        <w:ind w:left="1428" w:right="-136"/>
        <w:jc w:val="both"/>
        <w:rPr>
          <w:rFonts w:ascii="Arial" w:hAnsi="Arial" w:cs="Arial"/>
          <w:b/>
          <w:sz w:val="24"/>
          <w:szCs w:val="24"/>
        </w:rPr>
      </w:pPr>
      <w:r w:rsidRPr="00DA7A5F">
        <w:rPr>
          <w:rFonts w:ascii="Arial" w:hAnsi="Arial" w:cs="Arial"/>
          <w:b/>
          <w:sz w:val="24"/>
          <w:szCs w:val="24"/>
        </w:rPr>
        <w:t>Protocolo de Estambul: el Manual para la investigación y documentación eficaces de la tortura y otros tratos o penas crueles, inhumanos o degradantes.</w:t>
      </w:r>
    </w:p>
    <w:p w14:paraId="7B0327F8" w14:textId="77777777" w:rsidR="006B5BD4" w:rsidRPr="00DA7A5F" w:rsidRDefault="006B5BD4" w:rsidP="00A05348">
      <w:pPr>
        <w:numPr>
          <w:ilvl w:val="0"/>
          <w:numId w:val="20"/>
        </w:numPr>
        <w:autoSpaceDE w:val="0"/>
        <w:autoSpaceDN w:val="0"/>
        <w:adjustRightInd w:val="0"/>
        <w:spacing w:line="240" w:lineRule="auto"/>
        <w:ind w:left="1428" w:right="-136"/>
        <w:jc w:val="both"/>
        <w:rPr>
          <w:rFonts w:ascii="Arial" w:hAnsi="Arial" w:cs="Arial"/>
          <w:b/>
          <w:sz w:val="24"/>
          <w:szCs w:val="24"/>
        </w:rPr>
      </w:pPr>
      <w:r w:rsidRPr="00DA7A5F">
        <w:rPr>
          <w:rFonts w:ascii="Arial" w:hAnsi="Arial" w:cs="Arial"/>
          <w:b/>
          <w:sz w:val="24"/>
          <w:szCs w:val="24"/>
        </w:rPr>
        <w:t>Comité Técnico: El Comité Técnico de Análisis y Evaluación</w:t>
      </w:r>
      <w:r w:rsidR="006338EF" w:rsidRPr="00DA7A5F">
        <w:rPr>
          <w:rFonts w:ascii="Arial" w:hAnsi="Arial" w:cs="Arial"/>
          <w:b/>
          <w:sz w:val="24"/>
          <w:szCs w:val="24"/>
        </w:rPr>
        <w:t>.</w:t>
      </w:r>
    </w:p>
    <w:p w14:paraId="432158E5" w14:textId="77777777" w:rsidR="0005612A" w:rsidRPr="00DA7A5F" w:rsidRDefault="006338EF" w:rsidP="00A05348">
      <w:pPr>
        <w:numPr>
          <w:ilvl w:val="0"/>
          <w:numId w:val="20"/>
        </w:numPr>
        <w:autoSpaceDE w:val="0"/>
        <w:autoSpaceDN w:val="0"/>
        <w:adjustRightInd w:val="0"/>
        <w:spacing w:line="240" w:lineRule="auto"/>
        <w:ind w:left="1428" w:right="-136"/>
        <w:jc w:val="both"/>
        <w:rPr>
          <w:rFonts w:ascii="Arial" w:hAnsi="Arial" w:cs="Arial"/>
          <w:b/>
          <w:sz w:val="24"/>
          <w:szCs w:val="24"/>
        </w:rPr>
      </w:pPr>
      <w:r w:rsidRPr="00DA7A5F">
        <w:rPr>
          <w:rFonts w:ascii="Arial" w:hAnsi="Arial" w:cs="Arial"/>
          <w:b/>
          <w:sz w:val="24"/>
          <w:szCs w:val="24"/>
        </w:rPr>
        <w:t>Registro Es</w:t>
      </w:r>
      <w:r w:rsidR="0005612A" w:rsidRPr="00DA7A5F">
        <w:rPr>
          <w:rFonts w:ascii="Arial" w:hAnsi="Arial" w:cs="Arial"/>
          <w:b/>
          <w:sz w:val="24"/>
          <w:szCs w:val="24"/>
        </w:rPr>
        <w:t>tatal: Registro Estatal para Prevenir y Erradicar la Tortura y Otros Tratos Crueles, Inhumanos o Degradante</w:t>
      </w:r>
      <w:r w:rsidR="00E5171A" w:rsidRPr="00DA7A5F">
        <w:rPr>
          <w:rFonts w:ascii="Arial" w:hAnsi="Arial" w:cs="Arial"/>
          <w:b/>
          <w:sz w:val="24"/>
          <w:szCs w:val="24"/>
        </w:rPr>
        <w:t>s</w:t>
      </w:r>
      <w:r w:rsidR="0005612A" w:rsidRPr="00DA7A5F">
        <w:rPr>
          <w:rFonts w:ascii="Arial" w:hAnsi="Arial" w:cs="Arial"/>
          <w:b/>
          <w:sz w:val="24"/>
          <w:szCs w:val="24"/>
        </w:rPr>
        <w:t>.</w:t>
      </w:r>
    </w:p>
    <w:p w14:paraId="715C1025" w14:textId="77777777" w:rsidR="006338EF" w:rsidRPr="00DA7A5F" w:rsidRDefault="006338EF" w:rsidP="00A05348">
      <w:pPr>
        <w:numPr>
          <w:ilvl w:val="0"/>
          <w:numId w:val="20"/>
        </w:numPr>
        <w:autoSpaceDE w:val="0"/>
        <w:autoSpaceDN w:val="0"/>
        <w:adjustRightInd w:val="0"/>
        <w:spacing w:line="240" w:lineRule="auto"/>
        <w:ind w:left="1428" w:right="-136"/>
        <w:jc w:val="both"/>
        <w:rPr>
          <w:rFonts w:ascii="Arial" w:hAnsi="Arial" w:cs="Arial"/>
          <w:b/>
          <w:sz w:val="24"/>
          <w:szCs w:val="24"/>
        </w:rPr>
      </w:pPr>
      <w:r w:rsidRPr="00DA7A5F">
        <w:rPr>
          <w:rFonts w:ascii="Arial" w:hAnsi="Arial" w:cs="Arial"/>
          <w:b/>
          <w:sz w:val="24"/>
          <w:szCs w:val="24"/>
        </w:rPr>
        <w:t>Programa Estatal</w:t>
      </w:r>
      <w:r w:rsidR="0005612A" w:rsidRPr="00DA7A5F">
        <w:rPr>
          <w:rFonts w:ascii="Arial" w:hAnsi="Arial" w:cs="Arial"/>
          <w:b/>
          <w:sz w:val="24"/>
          <w:szCs w:val="24"/>
        </w:rPr>
        <w:t>: Programa para Prevenir y Erradicar la Tortura y Otros Tratos Crueles, Inhumanos o Degradante</w:t>
      </w:r>
      <w:r w:rsidR="00E5171A" w:rsidRPr="00DA7A5F">
        <w:rPr>
          <w:rFonts w:ascii="Arial" w:hAnsi="Arial" w:cs="Arial"/>
          <w:b/>
          <w:sz w:val="24"/>
          <w:szCs w:val="24"/>
        </w:rPr>
        <w:t>s.</w:t>
      </w:r>
    </w:p>
    <w:p w14:paraId="73E45C2A" w14:textId="77777777" w:rsidR="00A05796" w:rsidRPr="00D77226" w:rsidRDefault="00A05796" w:rsidP="00A05348">
      <w:pPr>
        <w:autoSpaceDE w:val="0"/>
        <w:autoSpaceDN w:val="0"/>
        <w:adjustRightInd w:val="0"/>
        <w:spacing w:line="240" w:lineRule="auto"/>
        <w:ind w:left="708" w:right="-136"/>
        <w:jc w:val="both"/>
        <w:rPr>
          <w:rFonts w:ascii="Arial" w:hAnsi="Arial" w:cs="Arial"/>
          <w:b/>
          <w:sz w:val="24"/>
          <w:szCs w:val="24"/>
        </w:rPr>
      </w:pPr>
      <w:r w:rsidRPr="00D77226">
        <w:rPr>
          <w:rFonts w:ascii="Arial" w:hAnsi="Arial" w:cs="Arial"/>
          <w:b/>
          <w:sz w:val="24"/>
          <w:szCs w:val="24"/>
        </w:rPr>
        <w:t>Artículo</w:t>
      </w:r>
      <w:r w:rsidR="0005612A" w:rsidRPr="00D77226">
        <w:rPr>
          <w:rFonts w:ascii="Arial" w:hAnsi="Arial" w:cs="Arial"/>
          <w:b/>
          <w:sz w:val="24"/>
          <w:szCs w:val="24"/>
        </w:rPr>
        <w:t xml:space="preserve"> 5</w:t>
      </w:r>
      <w:r w:rsidR="003933F6" w:rsidRPr="00D77226">
        <w:rPr>
          <w:rFonts w:ascii="Arial" w:hAnsi="Arial" w:cs="Arial"/>
          <w:b/>
          <w:sz w:val="24"/>
          <w:szCs w:val="24"/>
        </w:rPr>
        <w:t>.</w:t>
      </w:r>
      <w:r w:rsidRPr="00D77226">
        <w:rPr>
          <w:rFonts w:ascii="Arial" w:hAnsi="Arial" w:cs="Arial"/>
          <w:b/>
          <w:sz w:val="24"/>
          <w:szCs w:val="24"/>
        </w:rPr>
        <w:t xml:space="preserve"> Programa en materia de Derechos Humanos.</w:t>
      </w:r>
    </w:p>
    <w:p w14:paraId="1AB0B9DC" w14:textId="77777777" w:rsidR="0064592F" w:rsidRPr="00D77226" w:rsidRDefault="00AA05F5" w:rsidP="00A05348">
      <w:pPr>
        <w:autoSpaceDE w:val="0"/>
        <w:autoSpaceDN w:val="0"/>
        <w:adjustRightInd w:val="0"/>
        <w:spacing w:line="240" w:lineRule="auto"/>
        <w:ind w:left="708" w:right="-136"/>
        <w:jc w:val="both"/>
        <w:rPr>
          <w:rFonts w:ascii="Arial" w:hAnsi="Arial" w:cs="Arial"/>
          <w:b/>
          <w:sz w:val="24"/>
          <w:szCs w:val="24"/>
        </w:rPr>
      </w:pPr>
      <w:r w:rsidRPr="00D77226">
        <w:rPr>
          <w:rFonts w:ascii="Arial" w:hAnsi="Arial" w:cs="Arial"/>
          <w:b/>
          <w:sz w:val="24"/>
          <w:szCs w:val="24"/>
        </w:rPr>
        <w:t>Los órganos de la administración pública del Estado y de los municipios, relacionados con la procuración de justicia y la seguridad pública, llevarán a cabo programas permanentes y establecerán los procedimientos, que se harán del conocimiento público por los medios de comunicación masiva idóneos, para:</w:t>
      </w:r>
      <w:r w:rsidR="0064592F" w:rsidRPr="00D77226">
        <w:rPr>
          <w:rFonts w:ascii="Arial" w:hAnsi="Arial" w:cs="Arial"/>
          <w:b/>
          <w:sz w:val="24"/>
          <w:szCs w:val="24"/>
        </w:rPr>
        <w:t xml:space="preserve"> </w:t>
      </w:r>
    </w:p>
    <w:p w14:paraId="08D6F77B" w14:textId="77777777" w:rsidR="00AA05F5" w:rsidRPr="00D77226" w:rsidRDefault="00AA05F5" w:rsidP="00A05348">
      <w:pPr>
        <w:pStyle w:val="Prrafodelista"/>
        <w:numPr>
          <w:ilvl w:val="0"/>
          <w:numId w:val="6"/>
        </w:numPr>
        <w:autoSpaceDE w:val="0"/>
        <w:autoSpaceDN w:val="0"/>
        <w:adjustRightInd w:val="0"/>
        <w:ind w:left="1842" w:right="-136" w:hanging="141"/>
        <w:jc w:val="both"/>
        <w:rPr>
          <w:rFonts w:ascii="Arial" w:hAnsi="Arial" w:cs="Arial"/>
          <w:b/>
        </w:rPr>
      </w:pPr>
      <w:r w:rsidRPr="00D77226">
        <w:rPr>
          <w:rFonts w:ascii="Arial" w:hAnsi="Arial" w:cs="Arial"/>
          <w:b/>
        </w:rPr>
        <w:t xml:space="preserve">La orientación y asistencia a la población con la finalidad de vigilar la exacta observancia </w:t>
      </w:r>
      <w:r w:rsidR="00C71094" w:rsidRPr="00D77226">
        <w:rPr>
          <w:rFonts w:ascii="Arial" w:hAnsi="Arial" w:cs="Arial"/>
          <w:b/>
        </w:rPr>
        <w:t xml:space="preserve">de </w:t>
      </w:r>
      <w:r w:rsidRPr="00D77226">
        <w:rPr>
          <w:rFonts w:ascii="Arial" w:hAnsi="Arial" w:cs="Arial"/>
          <w:b/>
        </w:rPr>
        <w:t>los derechos humanos de aquellas personas involucradas e</w:t>
      </w:r>
      <w:r w:rsidR="00C71094" w:rsidRPr="00D77226">
        <w:rPr>
          <w:rFonts w:ascii="Arial" w:hAnsi="Arial" w:cs="Arial"/>
          <w:b/>
        </w:rPr>
        <w:t>n la comisión de algún delito.</w:t>
      </w:r>
    </w:p>
    <w:p w14:paraId="39E0D2E5" w14:textId="77777777" w:rsidR="00AA05F5" w:rsidRPr="00D77226" w:rsidRDefault="00AA05F5" w:rsidP="00A05348">
      <w:pPr>
        <w:pStyle w:val="Prrafodelista"/>
        <w:numPr>
          <w:ilvl w:val="0"/>
          <w:numId w:val="6"/>
        </w:numPr>
        <w:autoSpaceDE w:val="0"/>
        <w:autoSpaceDN w:val="0"/>
        <w:adjustRightInd w:val="0"/>
        <w:ind w:left="1842" w:right="-136" w:hanging="141"/>
        <w:jc w:val="both"/>
        <w:rPr>
          <w:rFonts w:ascii="Arial" w:hAnsi="Arial" w:cs="Arial"/>
          <w:b/>
        </w:rPr>
      </w:pPr>
      <w:r w:rsidRPr="00D77226">
        <w:rPr>
          <w:rFonts w:ascii="Arial" w:hAnsi="Arial" w:cs="Arial"/>
          <w:b/>
        </w:rPr>
        <w:t>La profesionalización, mediante cursos de capacitación y otras acciones, dirigidas a su personal, para que conozca y fomente el respeto a los derechos humanos, primordialmente los relativos a la vida, la dignidad, la libertad y la seguridad de las personas.</w:t>
      </w:r>
    </w:p>
    <w:p w14:paraId="0107714A" w14:textId="77777777" w:rsidR="00AA05F5" w:rsidRPr="00D77226" w:rsidRDefault="00AA05F5" w:rsidP="00A05348">
      <w:pPr>
        <w:pStyle w:val="Prrafodelista"/>
        <w:autoSpaceDE w:val="0"/>
        <w:autoSpaceDN w:val="0"/>
        <w:adjustRightInd w:val="0"/>
        <w:ind w:left="2279" w:right="-136"/>
        <w:jc w:val="both"/>
        <w:rPr>
          <w:rFonts w:ascii="Arial" w:hAnsi="Arial" w:cs="Arial"/>
          <w:b/>
        </w:rPr>
      </w:pPr>
    </w:p>
    <w:p w14:paraId="1591CC0C" w14:textId="77777777" w:rsidR="00AA05F5" w:rsidRPr="00D77226" w:rsidRDefault="00AA05F5" w:rsidP="00A05348">
      <w:pPr>
        <w:autoSpaceDE w:val="0"/>
        <w:autoSpaceDN w:val="0"/>
        <w:adjustRightInd w:val="0"/>
        <w:spacing w:line="240" w:lineRule="auto"/>
        <w:ind w:left="708" w:right="-136"/>
        <w:jc w:val="both"/>
        <w:rPr>
          <w:rFonts w:ascii="Arial" w:hAnsi="Arial" w:cs="Arial"/>
          <w:b/>
          <w:sz w:val="24"/>
          <w:szCs w:val="24"/>
        </w:rPr>
      </w:pPr>
      <w:r w:rsidRPr="00D77226">
        <w:rPr>
          <w:rFonts w:ascii="Arial" w:hAnsi="Arial" w:cs="Arial"/>
          <w:b/>
          <w:sz w:val="24"/>
          <w:szCs w:val="24"/>
        </w:rPr>
        <w:t>El seguimiento y la aprobación de estos cursos son requisitos que deben cumplir previamente quienes pretenden ingresar y permanecer en cualesquiera de las instituciones de procuración de justicia y seguridad pública, independientemente de los demás exigidos por las leyes de la materia.</w:t>
      </w:r>
    </w:p>
    <w:p w14:paraId="154DA9A0" w14:textId="77777777" w:rsidR="00A0506D" w:rsidRPr="00D77226" w:rsidRDefault="00A0506D" w:rsidP="00A05348">
      <w:pPr>
        <w:autoSpaceDE w:val="0"/>
        <w:autoSpaceDN w:val="0"/>
        <w:adjustRightInd w:val="0"/>
        <w:spacing w:after="0" w:line="240" w:lineRule="auto"/>
        <w:ind w:left="708" w:right="-136"/>
        <w:jc w:val="center"/>
        <w:rPr>
          <w:rFonts w:ascii="Arial" w:hAnsi="Arial" w:cs="Arial"/>
          <w:b/>
          <w:sz w:val="24"/>
          <w:szCs w:val="24"/>
        </w:rPr>
      </w:pPr>
    </w:p>
    <w:p w14:paraId="5F71261E" w14:textId="77777777" w:rsidR="00A05796" w:rsidRPr="00D77226" w:rsidRDefault="00B25797" w:rsidP="00A05348">
      <w:pPr>
        <w:autoSpaceDE w:val="0"/>
        <w:autoSpaceDN w:val="0"/>
        <w:adjustRightInd w:val="0"/>
        <w:spacing w:line="240" w:lineRule="auto"/>
        <w:ind w:left="708" w:right="-136"/>
        <w:jc w:val="both"/>
        <w:rPr>
          <w:rFonts w:ascii="Arial" w:hAnsi="Arial" w:cs="Arial"/>
          <w:b/>
          <w:sz w:val="24"/>
          <w:szCs w:val="24"/>
        </w:rPr>
      </w:pPr>
      <w:r w:rsidRPr="00D77226">
        <w:rPr>
          <w:rFonts w:ascii="Arial" w:hAnsi="Arial" w:cs="Arial"/>
          <w:b/>
          <w:sz w:val="24"/>
          <w:szCs w:val="24"/>
        </w:rPr>
        <w:t>Artículo</w:t>
      </w:r>
      <w:r w:rsidR="0005612A" w:rsidRPr="00D77226">
        <w:rPr>
          <w:rFonts w:ascii="Arial" w:hAnsi="Arial" w:cs="Arial"/>
          <w:b/>
          <w:sz w:val="24"/>
          <w:szCs w:val="24"/>
        </w:rPr>
        <w:t xml:space="preserve"> 6</w:t>
      </w:r>
      <w:r w:rsidRPr="00D77226">
        <w:rPr>
          <w:rFonts w:ascii="Arial" w:hAnsi="Arial" w:cs="Arial"/>
          <w:b/>
          <w:sz w:val="24"/>
          <w:szCs w:val="24"/>
        </w:rPr>
        <w:t xml:space="preserve">. </w:t>
      </w:r>
      <w:r w:rsidR="00A05796" w:rsidRPr="00D77226">
        <w:rPr>
          <w:rFonts w:ascii="Arial" w:hAnsi="Arial" w:cs="Arial"/>
          <w:b/>
          <w:sz w:val="24"/>
          <w:szCs w:val="24"/>
        </w:rPr>
        <w:t>Políticas de la Prevención.</w:t>
      </w:r>
    </w:p>
    <w:p w14:paraId="12D03DEE" w14:textId="77777777" w:rsidR="00AA05F5" w:rsidRPr="00D77226" w:rsidRDefault="00B25797" w:rsidP="00A05348">
      <w:pPr>
        <w:autoSpaceDE w:val="0"/>
        <w:autoSpaceDN w:val="0"/>
        <w:adjustRightInd w:val="0"/>
        <w:spacing w:line="240" w:lineRule="auto"/>
        <w:ind w:left="708" w:right="-136"/>
        <w:jc w:val="both"/>
        <w:rPr>
          <w:rFonts w:ascii="Arial" w:hAnsi="Arial" w:cs="Arial"/>
          <w:b/>
          <w:sz w:val="24"/>
          <w:szCs w:val="24"/>
        </w:rPr>
      </w:pPr>
      <w:r w:rsidRPr="00D77226">
        <w:rPr>
          <w:rFonts w:ascii="Arial" w:hAnsi="Arial" w:cs="Arial"/>
          <w:b/>
          <w:sz w:val="24"/>
          <w:szCs w:val="24"/>
        </w:rPr>
        <w:t>La titularidad del Poder Ejecutivo Estatal, c</w:t>
      </w:r>
      <w:r w:rsidR="00AA05F5" w:rsidRPr="00D77226">
        <w:rPr>
          <w:rFonts w:ascii="Arial" w:hAnsi="Arial" w:cs="Arial"/>
          <w:b/>
          <w:sz w:val="24"/>
          <w:szCs w:val="24"/>
        </w:rPr>
        <w:t xml:space="preserve">on el objeto de fomentar una cultura de prevención de la tortura, implementará las acciones siguientes: </w:t>
      </w:r>
    </w:p>
    <w:p w14:paraId="59E49A58" w14:textId="77777777" w:rsidR="00AA05F5" w:rsidRPr="00D77226" w:rsidRDefault="00AA05F5" w:rsidP="00D77226">
      <w:pPr>
        <w:pStyle w:val="Prrafodelista"/>
        <w:numPr>
          <w:ilvl w:val="0"/>
          <w:numId w:val="23"/>
        </w:numPr>
        <w:autoSpaceDE w:val="0"/>
        <w:autoSpaceDN w:val="0"/>
        <w:adjustRightInd w:val="0"/>
        <w:ind w:right="-136"/>
        <w:jc w:val="both"/>
        <w:rPr>
          <w:rFonts w:ascii="Arial" w:hAnsi="Arial" w:cs="Arial"/>
          <w:b/>
        </w:rPr>
      </w:pPr>
      <w:r w:rsidRPr="00D77226">
        <w:rPr>
          <w:rFonts w:ascii="Arial" w:hAnsi="Arial" w:cs="Arial"/>
          <w:b/>
        </w:rPr>
        <w:lastRenderedPageBreak/>
        <w:t xml:space="preserve">Impulsar que las escuelas de educación superior de salud y jurídicas incluyan en sus currículos las materias de deontología, derechos humanos, y la responsabilidad en el ejercicio profesional; </w:t>
      </w:r>
    </w:p>
    <w:p w14:paraId="3201F55D" w14:textId="77777777" w:rsidR="00AA05F5" w:rsidRPr="00D77226" w:rsidRDefault="00AA05F5" w:rsidP="00D77226">
      <w:pPr>
        <w:pStyle w:val="Prrafodelista"/>
        <w:numPr>
          <w:ilvl w:val="0"/>
          <w:numId w:val="23"/>
        </w:numPr>
        <w:autoSpaceDE w:val="0"/>
        <w:autoSpaceDN w:val="0"/>
        <w:adjustRightInd w:val="0"/>
        <w:ind w:right="-136"/>
        <w:jc w:val="both"/>
        <w:rPr>
          <w:rFonts w:ascii="Arial" w:hAnsi="Arial" w:cs="Arial"/>
          <w:b/>
        </w:rPr>
      </w:pPr>
      <w:r w:rsidRPr="00D77226">
        <w:rPr>
          <w:rFonts w:ascii="Arial" w:hAnsi="Arial" w:cs="Arial"/>
          <w:b/>
        </w:rPr>
        <w:t xml:space="preserve">Que en la educación básica se impartan cursos interactivos sobre derechos humanos; </w:t>
      </w:r>
    </w:p>
    <w:p w14:paraId="102ED0FF" w14:textId="7268F141" w:rsidR="00AA05F5" w:rsidRPr="00D77226" w:rsidRDefault="00AA05F5" w:rsidP="00D77226">
      <w:pPr>
        <w:pStyle w:val="Prrafodelista"/>
        <w:numPr>
          <w:ilvl w:val="0"/>
          <w:numId w:val="23"/>
        </w:numPr>
        <w:autoSpaceDE w:val="0"/>
        <w:autoSpaceDN w:val="0"/>
        <w:adjustRightInd w:val="0"/>
        <w:ind w:right="-136"/>
        <w:jc w:val="both"/>
        <w:rPr>
          <w:rFonts w:ascii="Arial" w:hAnsi="Arial" w:cs="Arial"/>
          <w:b/>
        </w:rPr>
      </w:pPr>
      <w:r w:rsidRPr="00D77226">
        <w:rPr>
          <w:rFonts w:ascii="Arial" w:hAnsi="Arial" w:cs="Arial"/>
          <w:b/>
        </w:rPr>
        <w:t>Difundir ampliamente, en coordinación con los Ayuntamientos del Estado y la Comisión Estatal de los Derechos Humanos, los derechos fundamentales que toda persona tiene</w:t>
      </w:r>
      <w:r w:rsidR="0012100A" w:rsidRPr="00D77226">
        <w:rPr>
          <w:rFonts w:ascii="Arial" w:hAnsi="Arial" w:cs="Arial"/>
          <w:b/>
        </w:rPr>
        <w:t>.</w:t>
      </w:r>
    </w:p>
    <w:p w14:paraId="6F1482CD" w14:textId="77777777" w:rsidR="00AA05F5" w:rsidRPr="00D77226" w:rsidRDefault="00AA05F5" w:rsidP="00D77226">
      <w:pPr>
        <w:pStyle w:val="Prrafodelista"/>
        <w:numPr>
          <w:ilvl w:val="0"/>
          <w:numId w:val="23"/>
        </w:numPr>
        <w:autoSpaceDE w:val="0"/>
        <w:autoSpaceDN w:val="0"/>
        <w:adjustRightInd w:val="0"/>
        <w:ind w:right="-136"/>
        <w:jc w:val="both"/>
        <w:rPr>
          <w:rFonts w:ascii="Arial" w:hAnsi="Arial" w:cs="Arial"/>
          <w:b/>
        </w:rPr>
      </w:pPr>
      <w:r w:rsidRPr="00D77226">
        <w:rPr>
          <w:rFonts w:ascii="Arial" w:hAnsi="Arial" w:cs="Arial"/>
          <w:b/>
        </w:rPr>
        <w:t xml:space="preserve">Organizar talleres, foros y seminarios, con el fin de impulsar acciones que tiendan a promover la prevención y </w:t>
      </w:r>
      <w:r w:rsidR="00835E1F" w:rsidRPr="00D77226">
        <w:rPr>
          <w:rFonts w:ascii="Arial" w:hAnsi="Arial" w:cs="Arial"/>
          <w:b/>
        </w:rPr>
        <w:t>combate de los actos de tortura  y otros tratos o penas crueles, inhumanos o degradantes</w:t>
      </w:r>
    </w:p>
    <w:p w14:paraId="72183DEC" w14:textId="6779EB83" w:rsidR="00573F41" w:rsidRPr="00D77226" w:rsidRDefault="00573F41" w:rsidP="00D77226">
      <w:pPr>
        <w:pStyle w:val="Prrafodelista"/>
        <w:numPr>
          <w:ilvl w:val="0"/>
          <w:numId w:val="23"/>
        </w:numPr>
        <w:autoSpaceDE w:val="0"/>
        <w:autoSpaceDN w:val="0"/>
        <w:adjustRightInd w:val="0"/>
        <w:ind w:right="-136"/>
        <w:jc w:val="both"/>
        <w:rPr>
          <w:rFonts w:ascii="Arial" w:hAnsi="Arial" w:cs="Arial"/>
          <w:b/>
        </w:rPr>
      </w:pPr>
      <w:r w:rsidRPr="00D77226">
        <w:rPr>
          <w:rFonts w:ascii="Arial" w:hAnsi="Arial" w:cs="Arial"/>
          <w:b/>
        </w:rPr>
        <w:t>Los demás que sean necesarias para la prevención y erradicación de la tortura y otros tratos o penas crueles, inhumanos o degradantes.</w:t>
      </w:r>
    </w:p>
    <w:p w14:paraId="4B4CDF99" w14:textId="77777777" w:rsidR="00DA7A5F" w:rsidRPr="00D77226" w:rsidRDefault="00DA7A5F" w:rsidP="00DA7A5F">
      <w:pPr>
        <w:pStyle w:val="Prrafodelista"/>
        <w:autoSpaceDE w:val="0"/>
        <w:autoSpaceDN w:val="0"/>
        <w:adjustRightInd w:val="0"/>
        <w:ind w:left="1428" w:right="-136"/>
        <w:jc w:val="both"/>
        <w:rPr>
          <w:rFonts w:ascii="Arial" w:hAnsi="Arial" w:cs="Arial"/>
          <w:b/>
        </w:rPr>
      </w:pPr>
    </w:p>
    <w:p w14:paraId="6FD99A9E" w14:textId="2C9D7710" w:rsidR="00901616" w:rsidRPr="00EE71C5" w:rsidRDefault="00901616" w:rsidP="00A05348">
      <w:pPr>
        <w:autoSpaceDE w:val="0"/>
        <w:autoSpaceDN w:val="0"/>
        <w:adjustRightInd w:val="0"/>
        <w:spacing w:line="240" w:lineRule="auto"/>
        <w:ind w:left="348" w:right="-136"/>
        <w:jc w:val="both"/>
        <w:rPr>
          <w:rFonts w:ascii="Arial" w:hAnsi="Arial" w:cs="Arial"/>
          <w:sz w:val="24"/>
          <w:szCs w:val="24"/>
        </w:rPr>
      </w:pPr>
    </w:p>
    <w:p w14:paraId="450E4443" w14:textId="53B49193" w:rsidR="00D77226" w:rsidRPr="00D77226" w:rsidRDefault="005B69AA" w:rsidP="00D77226">
      <w:pPr>
        <w:autoSpaceDE w:val="0"/>
        <w:autoSpaceDN w:val="0"/>
        <w:adjustRightInd w:val="0"/>
        <w:spacing w:line="240" w:lineRule="auto"/>
        <w:ind w:left="348" w:right="-136"/>
        <w:jc w:val="both"/>
        <w:rPr>
          <w:rFonts w:ascii="Arial" w:hAnsi="Arial" w:cs="Arial"/>
          <w:bCs/>
          <w:sz w:val="24"/>
          <w:szCs w:val="24"/>
        </w:rPr>
      </w:pPr>
      <w:r w:rsidRPr="00D77226">
        <w:rPr>
          <w:rFonts w:ascii="Arial" w:hAnsi="Arial" w:cs="Arial"/>
          <w:bCs/>
          <w:sz w:val="24"/>
          <w:szCs w:val="24"/>
        </w:rPr>
        <w:t>Artículo</w:t>
      </w:r>
      <w:r w:rsidR="0005612A" w:rsidRPr="00D77226">
        <w:rPr>
          <w:rFonts w:ascii="Arial" w:hAnsi="Arial" w:cs="Arial"/>
          <w:bCs/>
          <w:sz w:val="24"/>
          <w:szCs w:val="24"/>
        </w:rPr>
        <w:t xml:space="preserve"> 7</w:t>
      </w:r>
      <w:r w:rsidRPr="00D77226">
        <w:rPr>
          <w:rFonts w:ascii="Arial" w:hAnsi="Arial" w:cs="Arial"/>
          <w:bCs/>
          <w:sz w:val="24"/>
          <w:szCs w:val="24"/>
        </w:rPr>
        <w:t xml:space="preserve">. </w:t>
      </w:r>
      <w:r w:rsidR="00D77226" w:rsidRPr="00D77226">
        <w:rPr>
          <w:rFonts w:ascii="Arial" w:hAnsi="Arial" w:cs="Arial"/>
          <w:bCs/>
          <w:sz w:val="24"/>
          <w:szCs w:val="24"/>
        </w:rPr>
        <w:t>del reconocimiento del personal médico legista</w:t>
      </w:r>
    </w:p>
    <w:p w14:paraId="0A0D80BC" w14:textId="2FED7E2D" w:rsidR="00901616" w:rsidRPr="00D77226" w:rsidRDefault="00901616" w:rsidP="00A05348">
      <w:pPr>
        <w:autoSpaceDE w:val="0"/>
        <w:autoSpaceDN w:val="0"/>
        <w:adjustRightInd w:val="0"/>
        <w:spacing w:line="240" w:lineRule="auto"/>
        <w:ind w:left="348" w:right="-136"/>
        <w:jc w:val="both"/>
        <w:rPr>
          <w:rFonts w:ascii="Arial" w:hAnsi="Arial" w:cs="Arial"/>
          <w:bCs/>
          <w:sz w:val="24"/>
          <w:szCs w:val="24"/>
        </w:rPr>
      </w:pPr>
      <w:r w:rsidRPr="00D77226">
        <w:rPr>
          <w:rFonts w:ascii="Arial" w:hAnsi="Arial" w:cs="Arial"/>
          <w:bCs/>
          <w:sz w:val="24"/>
          <w:szCs w:val="24"/>
        </w:rPr>
        <w:t xml:space="preserve">En el momento que lo solicite cualquier </w:t>
      </w:r>
      <w:r w:rsidRPr="00D77226">
        <w:rPr>
          <w:rFonts w:ascii="Arial" w:hAnsi="Arial" w:cs="Arial"/>
          <w:b/>
          <w:sz w:val="24"/>
          <w:szCs w:val="24"/>
        </w:rPr>
        <w:t>persona detenida</w:t>
      </w:r>
      <w:r w:rsidRPr="00D77226">
        <w:rPr>
          <w:rFonts w:ascii="Arial" w:hAnsi="Arial" w:cs="Arial"/>
          <w:bCs/>
          <w:sz w:val="24"/>
          <w:szCs w:val="24"/>
        </w:rPr>
        <w:t xml:space="preserve">, </w:t>
      </w:r>
      <w:r w:rsidRPr="00D77226">
        <w:rPr>
          <w:rFonts w:ascii="Arial" w:hAnsi="Arial" w:cs="Arial"/>
          <w:b/>
          <w:sz w:val="24"/>
          <w:szCs w:val="24"/>
        </w:rPr>
        <w:t>procesada o sentenciada,</w:t>
      </w:r>
      <w:r w:rsidRPr="00D77226">
        <w:rPr>
          <w:rFonts w:ascii="Arial" w:hAnsi="Arial" w:cs="Arial"/>
          <w:bCs/>
          <w:sz w:val="24"/>
          <w:szCs w:val="24"/>
        </w:rPr>
        <w:t xml:space="preserve"> </w:t>
      </w:r>
      <w:r w:rsidRPr="00D77226">
        <w:rPr>
          <w:rFonts w:ascii="Arial" w:hAnsi="Arial" w:cs="Arial"/>
          <w:b/>
          <w:sz w:val="24"/>
          <w:szCs w:val="24"/>
        </w:rPr>
        <w:t xml:space="preserve">deberá ser </w:t>
      </w:r>
      <w:r w:rsidR="007A40BA" w:rsidRPr="00D77226">
        <w:rPr>
          <w:rFonts w:ascii="Arial" w:hAnsi="Arial" w:cs="Arial"/>
          <w:b/>
          <w:sz w:val="24"/>
          <w:szCs w:val="24"/>
        </w:rPr>
        <w:t>reconocida</w:t>
      </w:r>
      <w:r w:rsidRPr="00D77226">
        <w:rPr>
          <w:rFonts w:ascii="Arial" w:hAnsi="Arial" w:cs="Arial"/>
          <w:b/>
          <w:sz w:val="24"/>
          <w:szCs w:val="24"/>
        </w:rPr>
        <w:t xml:space="preserve"> por </w:t>
      </w:r>
      <w:r w:rsidR="00CC53DB" w:rsidRPr="00D77226">
        <w:rPr>
          <w:rFonts w:ascii="Arial" w:hAnsi="Arial" w:cs="Arial"/>
          <w:b/>
          <w:sz w:val="24"/>
          <w:szCs w:val="24"/>
        </w:rPr>
        <w:t xml:space="preserve">la o el </w:t>
      </w:r>
      <w:r w:rsidRPr="00D77226">
        <w:rPr>
          <w:rFonts w:ascii="Arial" w:hAnsi="Arial" w:cs="Arial"/>
          <w:b/>
          <w:sz w:val="24"/>
          <w:szCs w:val="24"/>
        </w:rPr>
        <w:t>perito m</w:t>
      </w:r>
      <w:r w:rsidR="007A40BA" w:rsidRPr="00D77226">
        <w:rPr>
          <w:rFonts w:ascii="Arial" w:hAnsi="Arial" w:cs="Arial"/>
          <w:b/>
          <w:sz w:val="24"/>
          <w:szCs w:val="24"/>
        </w:rPr>
        <w:t>édico legista.</w:t>
      </w:r>
      <w:r w:rsidR="007A40BA" w:rsidRPr="00D77226">
        <w:rPr>
          <w:rFonts w:ascii="Arial" w:hAnsi="Arial" w:cs="Arial"/>
          <w:bCs/>
          <w:sz w:val="24"/>
          <w:szCs w:val="24"/>
        </w:rPr>
        <w:t xml:space="preserve"> Si no hubiera </w:t>
      </w:r>
      <w:r w:rsidR="007A40BA" w:rsidRPr="00D77226">
        <w:rPr>
          <w:rFonts w:ascii="Arial" w:hAnsi="Arial" w:cs="Arial"/>
          <w:b/>
          <w:sz w:val="24"/>
          <w:szCs w:val="24"/>
        </w:rPr>
        <w:t>una o</w:t>
      </w:r>
      <w:r w:rsidR="007A40BA" w:rsidRPr="00D77226">
        <w:rPr>
          <w:rFonts w:ascii="Arial" w:hAnsi="Arial" w:cs="Arial"/>
          <w:bCs/>
          <w:sz w:val="24"/>
          <w:szCs w:val="24"/>
        </w:rPr>
        <w:t xml:space="preserve"> uno</w:t>
      </w:r>
      <w:r w:rsidRPr="00D77226">
        <w:rPr>
          <w:rFonts w:ascii="Arial" w:hAnsi="Arial" w:cs="Arial"/>
          <w:bCs/>
          <w:sz w:val="24"/>
          <w:szCs w:val="24"/>
        </w:rPr>
        <w:t xml:space="preserve"> al a</w:t>
      </w:r>
      <w:r w:rsidR="007A40BA" w:rsidRPr="00D77226">
        <w:rPr>
          <w:rFonts w:ascii="Arial" w:hAnsi="Arial" w:cs="Arial"/>
          <w:bCs/>
          <w:sz w:val="24"/>
          <w:szCs w:val="24"/>
        </w:rPr>
        <w:t xml:space="preserve">lcance, o si expresamente </w:t>
      </w:r>
      <w:r w:rsidR="007A40BA" w:rsidRPr="00CE1B9D">
        <w:rPr>
          <w:rFonts w:ascii="Arial" w:hAnsi="Arial" w:cs="Arial"/>
          <w:b/>
          <w:sz w:val="24"/>
          <w:szCs w:val="24"/>
        </w:rPr>
        <w:t>algunas</w:t>
      </w:r>
      <w:r w:rsidRPr="00CE1B9D">
        <w:rPr>
          <w:rFonts w:ascii="Arial" w:hAnsi="Arial" w:cs="Arial"/>
          <w:b/>
          <w:sz w:val="24"/>
          <w:szCs w:val="24"/>
        </w:rPr>
        <w:t xml:space="preserve"> de l</w:t>
      </w:r>
      <w:r w:rsidR="007A40BA" w:rsidRPr="00CE1B9D">
        <w:rPr>
          <w:rFonts w:ascii="Arial" w:hAnsi="Arial" w:cs="Arial"/>
          <w:b/>
          <w:sz w:val="24"/>
          <w:szCs w:val="24"/>
        </w:rPr>
        <w:t>as primeras</w:t>
      </w:r>
      <w:r w:rsidRPr="00CE1B9D">
        <w:rPr>
          <w:rFonts w:ascii="Arial" w:hAnsi="Arial" w:cs="Arial"/>
          <w:b/>
          <w:sz w:val="24"/>
          <w:szCs w:val="24"/>
        </w:rPr>
        <w:t>, su defensor</w:t>
      </w:r>
      <w:r w:rsidR="00CC53DB" w:rsidRPr="00CE1B9D">
        <w:rPr>
          <w:rFonts w:ascii="Arial" w:hAnsi="Arial" w:cs="Arial"/>
          <w:b/>
          <w:sz w:val="24"/>
          <w:szCs w:val="24"/>
        </w:rPr>
        <w:t>a</w:t>
      </w:r>
      <w:r w:rsidR="00CC53DB" w:rsidRPr="00D77226">
        <w:rPr>
          <w:rFonts w:ascii="Arial" w:hAnsi="Arial" w:cs="Arial"/>
          <w:bCs/>
          <w:sz w:val="24"/>
          <w:szCs w:val="24"/>
        </w:rPr>
        <w:t xml:space="preserve"> o defensor</w:t>
      </w:r>
      <w:r w:rsidRPr="00D77226">
        <w:rPr>
          <w:rFonts w:ascii="Arial" w:hAnsi="Arial" w:cs="Arial"/>
          <w:bCs/>
          <w:sz w:val="24"/>
          <w:szCs w:val="24"/>
        </w:rPr>
        <w:t xml:space="preserve">, un tercero o la Comisión Estatal de los Derechos Humanos, conjunta o separadamente lo requieren, podrá ser reconocido por </w:t>
      </w:r>
      <w:r w:rsidRPr="00CE1B9D">
        <w:rPr>
          <w:rFonts w:ascii="Arial" w:hAnsi="Arial" w:cs="Arial"/>
          <w:b/>
          <w:sz w:val="24"/>
          <w:szCs w:val="24"/>
        </w:rPr>
        <w:t>un</w:t>
      </w:r>
      <w:r w:rsidR="006E03DD" w:rsidRPr="00CE1B9D">
        <w:rPr>
          <w:rFonts w:ascii="Arial" w:hAnsi="Arial" w:cs="Arial"/>
          <w:b/>
          <w:sz w:val="24"/>
          <w:szCs w:val="24"/>
        </w:rPr>
        <w:t>a o</w:t>
      </w:r>
      <w:r w:rsidR="006E03DD" w:rsidRPr="00D77226">
        <w:rPr>
          <w:rFonts w:ascii="Arial" w:hAnsi="Arial" w:cs="Arial"/>
          <w:bCs/>
          <w:sz w:val="24"/>
          <w:szCs w:val="24"/>
        </w:rPr>
        <w:t xml:space="preserve"> un</w:t>
      </w:r>
      <w:r w:rsidRPr="00D77226">
        <w:rPr>
          <w:rFonts w:ascii="Arial" w:hAnsi="Arial" w:cs="Arial"/>
          <w:bCs/>
          <w:sz w:val="24"/>
          <w:szCs w:val="24"/>
        </w:rPr>
        <w:t xml:space="preserve"> médico de su elección, sea perteneciente a instituciones del sector salud, público o privado, quien deberá contar con la documentación que lo acredite como profesionista en la materia. </w:t>
      </w:r>
    </w:p>
    <w:p w14:paraId="43105DF9" w14:textId="100EAAFE" w:rsidR="006230D3" w:rsidRPr="00D77226" w:rsidRDefault="00ED512F" w:rsidP="00A05348">
      <w:pPr>
        <w:autoSpaceDE w:val="0"/>
        <w:autoSpaceDN w:val="0"/>
        <w:adjustRightInd w:val="0"/>
        <w:spacing w:line="240" w:lineRule="auto"/>
        <w:ind w:left="348" w:right="-136"/>
        <w:jc w:val="both"/>
        <w:rPr>
          <w:rFonts w:ascii="Arial" w:hAnsi="Arial" w:cs="Arial"/>
          <w:bCs/>
          <w:sz w:val="24"/>
          <w:szCs w:val="24"/>
        </w:rPr>
      </w:pPr>
      <w:r w:rsidRPr="00CE1B9D">
        <w:rPr>
          <w:rFonts w:ascii="Arial" w:hAnsi="Arial" w:cs="Arial"/>
          <w:b/>
          <w:sz w:val="24"/>
          <w:szCs w:val="24"/>
        </w:rPr>
        <w:t>Quien haga el mencionado</w:t>
      </w:r>
      <w:r w:rsidRPr="00D77226">
        <w:rPr>
          <w:rFonts w:ascii="Arial" w:hAnsi="Arial" w:cs="Arial"/>
          <w:bCs/>
          <w:sz w:val="24"/>
          <w:szCs w:val="24"/>
        </w:rPr>
        <w:t xml:space="preserve"> </w:t>
      </w:r>
      <w:r w:rsidR="00901616" w:rsidRPr="00D77226">
        <w:rPr>
          <w:rFonts w:ascii="Arial" w:hAnsi="Arial" w:cs="Arial"/>
          <w:bCs/>
          <w:sz w:val="24"/>
          <w:szCs w:val="24"/>
        </w:rPr>
        <w:t>reconocimiento queda obligado a expedir inmediatamente el certificado correspondiente y, en caso de apreciar que se han infligido dolores o sufrimientos, lo hará del conocimiento de la autoridad competente.</w:t>
      </w:r>
    </w:p>
    <w:p w14:paraId="1DC28A3F" w14:textId="6D8F0DBD" w:rsidR="00DA7A5F" w:rsidRPr="00EE71C5" w:rsidRDefault="00DA7A5F" w:rsidP="00A05348">
      <w:pPr>
        <w:autoSpaceDE w:val="0"/>
        <w:autoSpaceDN w:val="0"/>
        <w:adjustRightInd w:val="0"/>
        <w:spacing w:line="240" w:lineRule="auto"/>
        <w:ind w:left="348" w:right="-136"/>
        <w:jc w:val="both"/>
        <w:rPr>
          <w:rFonts w:ascii="Arial" w:hAnsi="Arial" w:cs="Arial"/>
          <w:b/>
          <w:sz w:val="24"/>
          <w:szCs w:val="24"/>
        </w:rPr>
      </w:pPr>
    </w:p>
    <w:p w14:paraId="595C459A" w14:textId="19A597B6" w:rsidR="006230D3" w:rsidRPr="00EE71C5" w:rsidRDefault="006230D3" w:rsidP="00A05348">
      <w:pPr>
        <w:tabs>
          <w:tab w:val="left" w:pos="5530"/>
        </w:tabs>
        <w:autoSpaceDE w:val="0"/>
        <w:autoSpaceDN w:val="0"/>
        <w:adjustRightInd w:val="0"/>
        <w:spacing w:after="0" w:line="240" w:lineRule="auto"/>
        <w:ind w:left="348" w:right="-136"/>
        <w:rPr>
          <w:rFonts w:ascii="Arial" w:hAnsi="Arial" w:cs="Arial"/>
          <w:b/>
          <w:sz w:val="24"/>
          <w:szCs w:val="24"/>
        </w:rPr>
      </w:pPr>
      <w:r w:rsidRPr="00EE71C5">
        <w:rPr>
          <w:rFonts w:ascii="Arial" w:hAnsi="Arial" w:cs="Arial"/>
          <w:b/>
          <w:sz w:val="24"/>
          <w:szCs w:val="24"/>
        </w:rPr>
        <w:tab/>
      </w:r>
    </w:p>
    <w:p w14:paraId="59E49BF0" w14:textId="1B11C855" w:rsidR="00D77226" w:rsidRDefault="00E04F82" w:rsidP="00A05348">
      <w:pPr>
        <w:autoSpaceDE w:val="0"/>
        <w:autoSpaceDN w:val="0"/>
        <w:adjustRightInd w:val="0"/>
        <w:spacing w:line="240" w:lineRule="auto"/>
        <w:ind w:left="348" w:right="-136"/>
        <w:jc w:val="both"/>
        <w:rPr>
          <w:rFonts w:ascii="Arial" w:hAnsi="Arial" w:cs="Arial"/>
          <w:b/>
          <w:sz w:val="24"/>
          <w:szCs w:val="24"/>
        </w:rPr>
      </w:pPr>
      <w:r w:rsidRPr="00EE71C5">
        <w:rPr>
          <w:rFonts w:ascii="Arial" w:hAnsi="Arial" w:cs="Arial"/>
          <w:b/>
          <w:sz w:val="24"/>
          <w:szCs w:val="24"/>
        </w:rPr>
        <w:t>Artículo</w:t>
      </w:r>
      <w:r w:rsidR="006E03DD" w:rsidRPr="00EE71C5">
        <w:rPr>
          <w:rFonts w:ascii="Arial" w:hAnsi="Arial" w:cs="Arial"/>
          <w:b/>
          <w:sz w:val="24"/>
          <w:szCs w:val="24"/>
        </w:rPr>
        <w:t xml:space="preserve"> </w:t>
      </w:r>
      <w:r w:rsidR="00CE1B9D">
        <w:rPr>
          <w:rFonts w:ascii="Arial" w:hAnsi="Arial" w:cs="Arial"/>
          <w:b/>
          <w:sz w:val="24"/>
          <w:szCs w:val="24"/>
        </w:rPr>
        <w:t>7 Ter</w:t>
      </w:r>
      <w:r w:rsidR="0005612A" w:rsidRPr="00EE71C5">
        <w:rPr>
          <w:rFonts w:ascii="Arial" w:hAnsi="Arial" w:cs="Arial"/>
          <w:b/>
          <w:sz w:val="24"/>
          <w:szCs w:val="24"/>
        </w:rPr>
        <w:t>.</w:t>
      </w:r>
      <w:r w:rsidR="00D77226" w:rsidRPr="00EE71C5">
        <w:rPr>
          <w:rFonts w:ascii="Arial" w:hAnsi="Arial" w:cs="Arial"/>
          <w:b/>
          <w:sz w:val="24"/>
          <w:szCs w:val="24"/>
        </w:rPr>
        <w:t xml:space="preserve"> </w:t>
      </w:r>
      <w:r w:rsidR="00D77226">
        <w:rPr>
          <w:rFonts w:ascii="Arial" w:hAnsi="Arial" w:cs="Arial"/>
          <w:b/>
          <w:sz w:val="24"/>
          <w:szCs w:val="24"/>
        </w:rPr>
        <w:t>D</w:t>
      </w:r>
      <w:r w:rsidR="00D77226" w:rsidRPr="00D77226">
        <w:rPr>
          <w:rFonts w:ascii="Arial" w:hAnsi="Arial" w:cs="Arial"/>
          <w:b/>
          <w:sz w:val="24"/>
          <w:szCs w:val="24"/>
        </w:rPr>
        <w:t>el dictamen médico-psicológico</w:t>
      </w:r>
    </w:p>
    <w:p w14:paraId="43E6F87E" w14:textId="7C300960" w:rsidR="006A0A6E" w:rsidRPr="00CE1B9D" w:rsidRDefault="006A0A6E" w:rsidP="00A05348">
      <w:pPr>
        <w:autoSpaceDE w:val="0"/>
        <w:autoSpaceDN w:val="0"/>
        <w:adjustRightInd w:val="0"/>
        <w:spacing w:line="240" w:lineRule="auto"/>
        <w:ind w:left="348" w:right="-136"/>
        <w:jc w:val="both"/>
        <w:rPr>
          <w:rFonts w:ascii="Arial" w:hAnsi="Arial" w:cs="Arial"/>
          <w:b/>
          <w:bCs/>
          <w:sz w:val="24"/>
          <w:szCs w:val="24"/>
        </w:rPr>
      </w:pPr>
      <w:r w:rsidRPr="00CE1B9D">
        <w:rPr>
          <w:rFonts w:ascii="Arial" w:hAnsi="Arial" w:cs="Arial"/>
          <w:b/>
          <w:bCs/>
          <w:sz w:val="24"/>
          <w:szCs w:val="24"/>
        </w:rPr>
        <w:t>En el dictamen médico-psicológico basado en el Protocolo de Estambul, quedará asentado que se realizó con el consentimiento de la víctima y se señalarán los nombres, el número de cédula profesional o de certificación, la experiencia con la que cuenta en la materia médica y psicológica, así como las firmas de los peritos en medicina y psicología que lo practicaron.</w:t>
      </w:r>
    </w:p>
    <w:p w14:paraId="0ED7C18F" w14:textId="77777777" w:rsidR="008B3DDD" w:rsidRPr="00CE1B9D" w:rsidRDefault="008B3DDD" w:rsidP="00A05348">
      <w:pPr>
        <w:autoSpaceDE w:val="0"/>
        <w:autoSpaceDN w:val="0"/>
        <w:adjustRightInd w:val="0"/>
        <w:spacing w:line="240" w:lineRule="auto"/>
        <w:ind w:left="348" w:right="-136"/>
        <w:jc w:val="both"/>
        <w:rPr>
          <w:rFonts w:ascii="Arial" w:hAnsi="Arial" w:cs="Arial"/>
          <w:b/>
          <w:bCs/>
          <w:sz w:val="24"/>
          <w:szCs w:val="24"/>
        </w:rPr>
      </w:pPr>
      <w:r w:rsidRPr="00CE1B9D">
        <w:rPr>
          <w:rFonts w:ascii="Arial" w:hAnsi="Arial" w:cs="Arial"/>
          <w:b/>
          <w:bCs/>
          <w:sz w:val="24"/>
          <w:szCs w:val="24"/>
        </w:rPr>
        <w:t xml:space="preserve">El dictamen médico-psicológico basado en el Protocolo de Estambul elaborado por organismos nacionales especializados en la protección de los derechos humanos, o el peritaje independiente en su caso, se integrará como medio de prueba en la carpeta, debiendo contener, al menos: </w:t>
      </w:r>
    </w:p>
    <w:p w14:paraId="06293EE1" w14:textId="77777777" w:rsidR="008B3DDD" w:rsidRPr="00CE1B9D" w:rsidRDefault="008B3DDD" w:rsidP="00D77226">
      <w:pPr>
        <w:pStyle w:val="Prrafodelista"/>
        <w:numPr>
          <w:ilvl w:val="0"/>
          <w:numId w:val="22"/>
        </w:numPr>
        <w:autoSpaceDE w:val="0"/>
        <w:autoSpaceDN w:val="0"/>
        <w:adjustRightInd w:val="0"/>
        <w:ind w:right="-136"/>
        <w:jc w:val="both"/>
        <w:rPr>
          <w:rFonts w:ascii="Arial" w:hAnsi="Arial" w:cs="Arial"/>
          <w:b/>
          <w:bCs/>
        </w:rPr>
      </w:pPr>
      <w:r w:rsidRPr="00CE1B9D">
        <w:rPr>
          <w:rFonts w:ascii="Arial" w:hAnsi="Arial" w:cs="Arial"/>
          <w:b/>
          <w:bCs/>
        </w:rPr>
        <w:lastRenderedPageBreak/>
        <w:t xml:space="preserve">Los antecedentes médicos y psicológicos, así como la descripción por la persona examinada de los actos de violencia; </w:t>
      </w:r>
    </w:p>
    <w:p w14:paraId="775DEC7E" w14:textId="77777777" w:rsidR="008B3DDD" w:rsidRPr="00CE1B9D" w:rsidRDefault="008B3DDD" w:rsidP="00D77226">
      <w:pPr>
        <w:pStyle w:val="Prrafodelista"/>
        <w:numPr>
          <w:ilvl w:val="0"/>
          <w:numId w:val="22"/>
        </w:numPr>
        <w:autoSpaceDE w:val="0"/>
        <w:autoSpaceDN w:val="0"/>
        <w:adjustRightInd w:val="0"/>
        <w:ind w:right="-136"/>
        <w:jc w:val="both"/>
        <w:rPr>
          <w:rFonts w:ascii="Arial" w:hAnsi="Arial" w:cs="Arial"/>
          <w:b/>
          <w:bCs/>
        </w:rPr>
      </w:pPr>
      <w:r w:rsidRPr="00CE1B9D">
        <w:rPr>
          <w:rFonts w:ascii="Arial" w:hAnsi="Arial" w:cs="Arial"/>
          <w:b/>
          <w:bCs/>
        </w:rPr>
        <w:t xml:space="preserve">El estado de salud actual, físico y mental, o la presencia de síntomas; </w:t>
      </w:r>
    </w:p>
    <w:p w14:paraId="694684CC" w14:textId="77777777" w:rsidR="008B3DDD" w:rsidRPr="00CE1B9D" w:rsidRDefault="008B3DDD" w:rsidP="00D77226">
      <w:pPr>
        <w:pStyle w:val="Prrafodelista"/>
        <w:numPr>
          <w:ilvl w:val="0"/>
          <w:numId w:val="22"/>
        </w:numPr>
        <w:autoSpaceDE w:val="0"/>
        <w:autoSpaceDN w:val="0"/>
        <w:adjustRightInd w:val="0"/>
        <w:ind w:right="-136"/>
        <w:jc w:val="both"/>
        <w:rPr>
          <w:rFonts w:ascii="Arial" w:hAnsi="Arial" w:cs="Arial"/>
          <w:b/>
          <w:bCs/>
        </w:rPr>
      </w:pPr>
      <w:r w:rsidRPr="00CE1B9D">
        <w:rPr>
          <w:rFonts w:ascii="Arial" w:hAnsi="Arial" w:cs="Arial"/>
          <w:b/>
          <w:bCs/>
        </w:rPr>
        <w:t xml:space="preserve">El resultado del examen médico, en especial la descripción de las lesiones o afectaciones psíquicas, si las hay, y una nota que indique si se examinó todo el cuerpo y si se realizó un análisis psicológico; </w:t>
      </w:r>
    </w:p>
    <w:p w14:paraId="51617D05" w14:textId="77777777" w:rsidR="008B3DDD" w:rsidRPr="00CE1B9D" w:rsidRDefault="008B3DDD" w:rsidP="00D77226">
      <w:pPr>
        <w:pStyle w:val="Prrafodelista"/>
        <w:numPr>
          <w:ilvl w:val="0"/>
          <w:numId w:val="22"/>
        </w:numPr>
        <w:autoSpaceDE w:val="0"/>
        <w:autoSpaceDN w:val="0"/>
        <w:adjustRightInd w:val="0"/>
        <w:ind w:right="-136"/>
        <w:jc w:val="both"/>
        <w:rPr>
          <w:rFonts w:ascii="Arial" w:hAnsi="Arial" w:cs="Arial"/>
          <w:b/>
          <w:bCs/>
        </w:rPr>
      </w:pPr>
      <w:r w:rsidRPr="00CE1B9D">
        <w:rPr>
          <w:rFonts w:ascii="Arial" w:hAnsi="Arial" w:cs="Arial"/>
          <w:b/>
          <w:bCs/>
        </w:rPr>
        <w:t>Las conclusiones del médico acerca de la coherencia de los tres elementos mencionados.</w:t>
      </w:r>
    </w:p>
    <w:p w14:paraId="24060CC6" w14:textId="77777777" w:rsidR="00CF53DC" w:rsidRPr="00CE1B9D" w:rsidRDefault="00CF53DC" w:rsidP="00CF53DC">
      <w:pPr>
        <w:autoSpaceDE w:val="0"/>
        <w:autoSpaceDN w:val="0"/>
        <w:adjustRightInd w:val="0"/>
        <w:spacing w:after="0" w:line="240" w:lineRule="auto"/>
        <w:ind w:right="-136"/>
        <w:jc w:val="center"/>
        <w:rPr>
          <w:rFonts w:ascii="Arial" w:hAnsi="Arial" w:cs="Arial"/>
          <w:b/>
          <w:bCs/>
          <w:sz w:val="24"/>
          <w:szCs w:val="24"/>
        </w:rPr>
      </w:pPr>
    </w:p>
    <w:p w14:paraId="0A14D442" w14:textId="77777777" w:rsidR="00B269A8" w:rsidRPr="00CE1B9D" w:rsidRDefault="00B269A8" w:rsidP="00A05348">
      <w:pPr>
        <w:autoSpaceDE w:val="0"/>
        <w:autoSpaceDN w:val="0"/>
        <w:adjustRightInd w:val="0"/>
        <w:spacing w:after="0" w:line="240" w:lineRule="auto"/>
        <w:ind w:left="644" w:right="-136"/>
        <w:jc w:val="center"/>
        <w:rPr>
          <w:rFonts w:ascii="Arial" w:hAnsi="Arial" w:cs="Arial"/>
          <w:b/>
          <w:bCs/>
          <w:sz w:val="24"/>
          <w:szCs w:val="24"/>
        </w:rPr>
      </w:pPr>
    </w:p>
    <w:p w14:paraId="7F56CE8F" w14:textId="356FEE5F" w:rsidR="00D77226" w:rsidRPr="00CE1B9D" w:rsidRDefault="00B269A8" w:rsidP="00D77226">
      <w:pPr>
        <w:autoSpaceDE w:val="0"/>
        <w:autoSpaceDN w:val="0"/>
        <w:adjustRightInd w:val="0"/>
        <w:spacing w:after="0" w:line="240" w:lineRule="auto"/>
        <w:ind w:left="644" w:right="-136"/>
        <w:jc w:val="both"/>
        <w:rPr>
          <w:rFonts w:ascii="Arial" w:hAnsi="Arial" w:cs="Arial"/>
          <w:b/>
          <w:bCs/>
          <w:sz w:val="24"/>
          <w:szCs w:val="24"/>
        </w:rPr>
      </w:pPr>
      <w:r w:rsidRPr="00CE1B9D">
        <w:rPr>
          <w:rFonts w:ascii="Arial" w:hAnsi="Arial" w:cs="Arial"/>
          <w:b/>
          <w:bCs/>
          <w:sz w:val="24"/>
          <w:szCs w:val="24"/>
        </w:rPr>
        <w:t xml:space="preserve">Artículo </w:t>
      </w:r>
      <w:r w:rsidR="00CE1B9D" w:rsidRPr="00CE1B9D">
        <w:rPr>
          <w:rFonts w:ascii="Arial" w:hAnsi="Arial" w:cs="Arial"/>
          <w:b/>
          <w:bCs/>
          <w:sz w:val="24"/>
          <w:szCs w:val="24"/>
        </w:rPr>
        <w:t>8.</w:t>
      </w:r>
      <w:r w:rsidR="00D77226" w:rsidRPr="00CE1B9D">
        <w:rPr>
          <w:rFonts w:ascii="Arial" w:hAnsi="Arial" w:cs="Arial"/>
          <w:b/>
          <w:bCs/>
          <w:sz w:val="24"/>
          <w:szCs w:val="24"/>
        </w:rPr>
        <w:t xml:space="preserve"> </w:t>
      </w:r>
      <w:r w:rsidR="00CE1B9D" w:rsidRPr="00CE1B9D">
        <w:rPr>
          <w:rFonts w:ascii="Arial" w:hAnsi="Arial" w:cs="Arial"/>
          <w:b/>
          <w:bCs/>
          <w:sz w:val="24"/>
          <w:szCs w:val="24"/>
        </w:rPr>
        <w:t>D</w:t>
      </w:r>
      <w:r w:rsidR="00D77226" w:rsidRPr="00CE1B9D">
        <w:rPr>
          <w:rFonts w:ascii="Arial" w:hAnsi="Arial" w:cs="Arial"/>
          <w:b/>
          <w:bCs/>
          <w:sz w:val="24"/>
          <w:szCs w:val="24"/>
        </w:rPr>
        <w:t>e la reparación del daño</w:t>
      </w:r>
    </w:p>
    <w:p w14:paraId="5C1FA4BE" w14:textId="221877E6" w:rsidR="00B269A8" w:rsidRPr="00CE1B9D" w:rsidRDefault="00B269A8" w:rsidP="00A05348">
      <w:pPr>
        <w:autoSpaceDE w:val="0"/>
        <w:autoSpaceDN w:val="0"/>
        <w:adjustRightInd w:val="0"/>
        <w:spacing w:after="0" w:line="240" w:lineRule="auto"/>
        <w:ind w:left="644" w:right="-136"/>
        <w:jc w:val="both"/>
        <w:rPr>
          <w:rFonts w:ascii="Arial" w:hAnsi="Arial" w:cs="Arial"/>
          <w:b/>
          <w:bCs/>
          <w:sz w:val="24"/>
          <w:szCs w:val="24"/>
        </w:rPr>
      </w:pPr>
      <w:r w:rsidRPr="00CE1B9D">
        <w:rPr>
          <w:rFonts w:ascii="Arial" w:hAnsi="Arial" w:cs="Arial"/>
          <w:b/>
          <w:bCs/>
          <w:sz w:val="24"/>
          <w:szCs w:val="24"/>
        </w:rPr>
        <w:t>Las Víctimas del delito de tortura tienen derecho a ser reparadas integralmente conforme a las medidas de restitución, rehabilitación, compensación, satisfacción y medidas de no repetición, en sus dimensiones individual, colectiva, material, moral y simbólica, en términos de la Ley General de Víctimas.</w:t>
      </w:r>
    </w:p>
    <w:p w14:paraId="44FFF2C7" w14:textId="77777777" w:rsidR="00CF53DC" w:rsidRPr="00CE1B9D" w:rsidRDefault="00CF53DC" w:rsidP="00A05348">
      <w:pPr>
        <w:autoSpaceDE w:val="0"/>
        <w:autoSpaceDN w:val="0"/>
        <w:adjustRightInd w:val="0"/>
        <w:spacing w:after="0" w:line="240" w:lineRule="auto"/>
        <w:ind w:left="644" w:right="-136"/>
        <w:jc w:val="center"/>
        <w:rPr>
          <w:rFonts w:ascii="Arial" w:hAnsi="Arial" w:cs="Arial"/>
          <w:b/>
          <w:bCs/>
          <w:sz w:val="24"/>
          <w:szCs w:val="24"/>
        </w:rPr>
      </w:pPr>
    </w:p>
    <w:p w14:paraId="4C163628" w14:textId="77777777" w:rsidR="00332DC1" w:rsidRPr="00CE1B9D" w:rsidRDefault="00332DC1" w:rsidP="00A05348">
      <w:pPr>
        <w:autoSpaceDE w:val="0"/>
        <w:autoSpaceDN w:val="0"/>
        <w:adjustRightInd w:val="0"/>
        <w:spacing w:after="0" w:line="240" w:lineRule="auto"/>
        <w:ind w:left="644" w:right="-136"/>
        <w:jc w:val="center"/>
        <w:rPr>
          <w:rFonts w:ascii="Arial" w:hAnsi="Arial" w:cs="Arial"/>
          <w:b/>
          <w:bCs/>
          <w:sz w:val="24"/>
          <w:szCs w:val="24"/>
        </w:rPr>
      </w:pPr>
    </w:p>
    <w:p w14:paraId="393C1095" w14:textId="1AC84564" w:rsidR="00CE1B9D" w:rsidRPr="00CE1B9D" w:rsidRDefault="001B7C25" w:rsidP="00A05348">
      <w:pPr>
        <w:autoSpaceDE w:val="0"/>
        <w:autoSpaceDN w:val="0"/>
        <w:adjustRightInd w:val="0"/>
        <w:spacing w:line="240" w:lineRule="auto"/>
        <w:ind w:left="644" w:right="-136"/>
        <w:jc w:val="both"/>
        <w:rPr>
          <w:rFonts w:ascii="Arial" w:hAnsi="Arial" w:cs="Arial"/>
          <w:b/>
          <w:bCs/>
          <w:sz w:val="24"/>
          <w:szCs w:val="24"/>
        </w:rPr>
      </w:pPr>
      <w:r w:rsidRPr="00CE1B9D">
        <w:rPr>
          <w:rFonts w:ascii="Arial" w:hAnsi="Arial" w:cs="Arial"/>
          <w:b/>
          <w:bCs/>
          <w:sz w:val="24"/>
          <w:szCs w:val="24"/>
        </w:rPr>
        <w:t xml:space="preserve">Artículo </w:t>
      </w:r>
      <w:r w:rsidR="00CE1B9D" w:rsidRPr="00CE1B9D">
        <w:rPr>
          <w:rFonts w:ascii="Arial" w:hAnsi="Arial" w:cs="Arial"/>
          <w:b/>
          <w:bCs/>
          <w:sz w:val="24"/>
          <w:szCs w:val="24"/>
        </w:rPr>
        <w:t>9</w:t>
      </w:r>
      <w:r w:rsidR="00A05348" w:rsidRPr="00CE1B9D">
        <w:rPr>
          <w:rFonts w:ascii="Arial" w:hAnsi="Arial" w:cs="Arial"/>
          <w:b/>
          <w:bCs/>
          <w:sz w:val="24"/>
          <w:szCs w:val="24"/>
        </w:rPr>
        <w:t xml:space="preserve">. </w:t>
      </w:r>
      <w:r w:rsidR="00CE1B9D" w:rsidRPr="00CE1B9D">
        <w:rPr>
          <w:rFonts w:ascii="Arial" w:hAnsi="Arial" w:cs="Arial"/>
          <w:b/>
          <w:bCs/>
          <w:sz w:val="24"/>
          <w:szCs w:val="24"/>
        </w:rPr>
        <w:t xml:space="preserve">Del Registro Estatal. </w:t>
      </w:r>
    </w:p>
    <w:p w14:paraId="2A8B6999" w14:textId="06A669F8" w:rsidR="006F0A64" w:rsidRPr="00CE1B9D" w:rsidRDefault="006F0A64" w:rsidP="00A05348">
      <w:pPr>
        <w:autoSpaceDE w:val="0"/>
        <w:autoSpaceDN w:val="0"/>
        <w:adjustRightInd w:val="0"/>
        <w:spacing w:line="240" w:lineRule="auto"/>
        <w:ind w:left="644" w:right="-136"/>
        <w:jc w:val="both"/>
        <w:rPr>
          <w:rFonts w:ascii="Arial" w:hAnsi="Arial" w:cs="Arial"/>
          <w:b/>
          <w:bCs/>
          <w:sz w:val="24"/>
          <w:szCs w:val="24"/>
        </w:rPr>
      </w:pPr>
      <w:r w:rsidRPr="00CE1B9D">
        <w:rPr>
          <w:rFonts w:ascii="Arial" w:hAnsi="Arial" w:cs="Arial"/>
          <w:b/>
          <w:bCs/>
          <w:sz w:val="24"/>
          <w:szCs w:val="24"/>
        </w:rPr>
        <w:t xml:space="preserve">El Registro Estatal es la herramienta de investigación y de información estadística a cargo </w:t>
      </w:r>
      <w:r w:rsidR="001B7C25" w:rsidRPr="00CE1B9D">
        <w:rPr>
          <w:rFonts w:ascii="Arial" w:hAnsi="Arial" w:cs="Arial"/>
          <w:b/>
          <w:bCs/>
          <w:sz w:val="24"/>
          <w:szCs w:val="24"/>
        </w:rPr>
        <w:t>de</w:t>
      </w:r>
      <w:r w:rsidR="003762A2" w:rsidRPr="00CE1B9D">
        <w:rPr>
          <w:rFonts w:ascii="Arial" w:hAnsi="Arial" w:cs="Arial"/>
          <w:b/>
          <w:bCs/>
          <w:sz w:val="24"/>
          <w:szCs w:val="24"/>
        </w:rPr>
        <w:t xml:space="preserve"> la persona agente del </w:t>
      </w:r>
      <w:r w:rsidRPr="00CE1B9D">
        <w:rPr>
          <w:rFonts w:ascii="Arial" w:hAnsi="Arial" w:cs="Arial"/>
          <w:b/>
          <w:bCs/>
          <w:sz w:val="24"/>
          <w:szCs w:val="24"/>
        </w:rPr>
        <w:t xml:space="preserve">Ministerio Publico del Estado, que incluye los datos sobre todos los casos en los que se denuncie y se investigue los casos de tortura y otros tratos o penas crueles, inhumanas o degradantes, imputados a las personas  </w:t>
      </w:r>
      <w:r w:rsidR="006D3F9B" w:rsidRPr="00CE1B9D">
        <w:rPr>
          <w:rFonts w:ascii="Arial" w:hAnsi="Arial" w:cs="Arial"/>
          <w:b/>
          <w:bCs/>
          <w:sz w:val="24"/>
          <w:szCs w:val="24"/>
        </w:rPr>
        <w:t>s</w:t>
      </w:r>
      <w:r w:rsidRPr="00CE1B9D">
        <w:rPr>
          <w:rFonts w:ascii="Arial" w:hAnsi="Arial" w:cs="Arial"/>
          <w:b/>
          <w:bCs/>
          <w:sz w:val="24"/>
          <w:szCs w:val="24"/>
        </w:rPr>
        <w:t xml:space="preserve">ervidores </w:t>
      </w:r>
      <w:r w:rsidR="006D3F9B" w:rsidRPr="00CE1B9D">
        <w:rPr>
          <w:rFonts w:ascii="Arial" w:hAnsi="Arial" w:cs="Arial"/>
          <w:b/>
          <w:bCs/>
          <w:sz w:val="24"/>
          <w:szCs w:val="24"/>
        </w:rPr>
        <w:t>pública</w:t>
      </w:r>
      <w:r w:rsidRPr="00CE1B9D">
        <w:rPr>
          <w:rFonts w:ascii="Arial" w:hAnsi="Arial" w:cs="Arial"/>
          <w:b/>
          <w:bCs/>
          <w:sz w:val="24"/>
          <w:szCs w:val="24"/>
        </w:rPr>
        <w:t>s estatales y municipales; incluido el número de víctimas de los mismos, el cual estará integrado por las bases de datos de las Instituciones de Procuración de Justicia, de la</w:t>
      </w:r>
      <w:r w:rsidR="00906EFC" w:rsidRPr="00CE1B9D">
        <w:rPr>
          <w:rFonts w:ascii="Arial" w:hAnsi="Arial" w:cs="Arial"/>
          <w:b/>
          <w:bCs/>
          <w:sz w:val="24"/>
          <w:szCs w:val="24"/>
        </w:rPr>
        <w:t xml:space="preserve"> Comisión Estatal de los Derechos Humanos y </w:t>
      </w:r>
      <w:r w:rsidRPr="00CE1B9D">
        <w:rPr>
          <w:rFonts w:ascii="Arial" w:hAnsi="Arial" w:cs="Arial"/>
          <w:b/>
          <w:bCs/>
          <w:sz w:val="24"/>
          <w:szCs w:val="24"/>
        </w:rPr>
        <w:t xml:space="preserve">la Comisión Ejecutiva Estatal. </w:t>
      </w:r>
    </w:p>
    <w:p w14:paraId="415EE647" w14:textId="77777777" w:rsidR="00906EFC" w:rsidRPr="00CE1B9D" w:rsidRDefault="00906EFC" w:rsidP="00A05348">
      <w:pPr>
        <w:autoSpaceDE w:val="0"/>
        <w:autoSpaceDN w:val="0"/>
        <w:adjustRightInd w:val="0"/>
        <w:spacing w:line="240" w:lineRule="auto"/>
        <w:ind w:left="644" w:right="-136"/>
        <w:jc w:val="both"/>
        <w:rPr>
          <w:rFonts w:ascii="Arial" w:hAnsi="Arial" w:cs="Arial"/>
          <w:b/>
          <w:bCs/>
          <w:sz w:val="24"/>
          <w:szCs w:val="24"/>
        </w:rPr>
      </w:pPr>
    </w:p>
    <w:p w14:paraId="70B50782" w14:textId="7F46A2DD" w:rsidR="00735A30" w:rsidRPr="00CE1B9D" w:rsidRDefault="001B7C25" w:rsidP="00A05348">
      <w:pPr>
        <w:autoSpaceDE w:val="0"/>
        <w:autoSpaceDN w:val="0"/>
        <w:adjustRightInd w:val="0"/>
        <w:spacing w:line="240" w:lineRule="auto"/>
        <w:ind w:left="644" w:right="-136"/>
        <w:jc w:val="both"/>
        <w:rPr>
          <w:rFonts w:ascii="Arial" w:hAnsi="Arial" w:cs="Arial"/>
          <w:b/>
          <w:bCs/>
          <w:sz w:val="24"/>
          <w:szCs w:val="24"/>
        </w:rPr>
      </w:pPr>
      <w:r w:rsidRPr="00CE1B9D">
        <w:rPr>
          <w:rFonts w:ascii="Arial" w:hAnsi="Arial" w:cs="Arial"/>
          <w:b/>
          <w:bCs/>
          <w:sz w:val="24"/>
          <w:szCs w:val="24"/>
        </w:rPr>
        <w:t xml:space="preserve">Artículo </w:t>
      </w:r>
      <w:r w:rsidR="00CE1B9D" w:rsidRPr="00CE1B9D">
        <w:rPr>
          <w:rFonts w:ascii="Arial" w:hAnsi="Arial" w:cs="Arial"/>
          <w:b/>
          <w:bCs/>
          <w:sz w:val="24"/>
          <w:szCs w:val="24"/>
        </w:rPr>
        <w:t>10</w:t>
      </w:r>
      <w:r w:rsidR="006F0A64" w:rsidRPr="00CE1B9D">
        <w:rPr>
          <w:rFonts w:ascii="Arial" w:hAnsi="Arial" w:cs="Arial"/>
          <w:b/>
          <w:bCs/>
          <w:sz w:val="24"/>
          <w:szCs w:val="24"/>
        </w:rPr>
        <w:t>. El Registro Estatal incluirá entre otros datos,</w:t>
      </w:r>
      <w:r w:rsidR="00735A30" w:rsidRPr="00CE1B9D">
        <w:rPr>
          <w:rFonts w:ascii="Arial" w:hAnsi="Arial" w:cs="Arial"/>
          <w:b/>
          <w:bCs/>
          <w:sz w:val="24"/>
          <w:szCs w:val="24"/>
        </w:rPr>
        <w:t xml:space="preserve"> lo siguiente:</w:t>
      </w:r>
    </w:p>
    <w:p w14:paraId="6BEDFEA2" w14:textId="77777777" w:rsidR="00735A30" w:rsidRPr="00CE1B9D" w:rsidRDefault="00735A30" w:rsidP="00A05348">
      <w:pPr>
        <w:numPr>
          <w:ilvl w:val="0"/>
          <w:numId w:val="2"/>
        </w:numPr>
        <w:autoSpaceDE w:val="0"/>
        <w:autoSpaceDN w:val="0"/>
        <w:adjustRightInd w:val="0"/>
        <w:spacing w:line="360" w:lineRule="auto"/>
        <w:ind w:left="1364" w:right="-136"/>
        <w:jc w:val="both"/>
        <w:rPr>
          <w:rFonts w:ascii="Arial" w:hAnsi="Arial" w:cs="Arial"/>
          <w:b/>
          <w:bCs/>
          <w:sz w:val="24"/>
          <w:szCs w:val="24"/>
        </w:rPr>
      </w:pPr>
      <w:r w:rsidRPr="00CE1B9D">
        <w:rPr>
          <w:rFonts w:ascii="Arial" w:hAnsi="Arial" w:cs="Arial"/>
          <w:b/>
          <w:bCs/>
          <w:sz w:val="24"/>
          <w:szCs w:val="24"/>
        </w:rPr>
        <w:t xml:space="preserve">Incluir lugar y fecha de los hechos. </w:t>
      </w:r>
    </w:p>
    <w:p w14:paraId="244E8929" w14:textId="77777777" w:rsidR="00735A30" w:rsidRPr="00CE1B9D" w:rsidRDefault="00735A30" w:rsidP="00A05348">
      <w:pPr>
        <w:numPr>
          <w:ilvl w:val="0"/>
          <w:numId w:val="2"/>
        </w:numPr>
        <w:autoSpaceDE w:val="0"/>
        <w:autoSpaceDN w:val="0"/>
        <w:adjustRightInd w:val="0"/>
        <w:spacing w:line="360" w:lineRule="auto"/>
        <w:ind w:left="1364" w:right="-136"/>
        <w:jc w:val="both"/>
        <w:rPr>
          <w:rFonts w:ascii="Arial" w:hAnsi="Arial" w:cs="Arial"/>
          <w:b/>
          <w:bCs/>
          <w:sz w:val="24"/>
          <w:szCs w:val="24"/>
        </w:rPr>
      </w:pPr>
      <w:r w:rsidRPr="00CE1B9D">
        <w:rPr>
          <w:rFonts w:ascii="Arial" w:hAnsi="Arial" w:cs="Arial"/>
          <w:b/>
          <w:bCs/>
          <w:sz w:val="24"/>
          <w:szCs w:val="24"/>
        </w:rPr>
        <w:t xml:space="preserve">Contener circunstancias y técnicas utilizadas como actos de tortura y tratos o penas crueles, inhumanos o degradantes. </w:t>
      </w:r>
    </w:p>
    <w:p w14:paraId="73F0AA8E" w14:textId="77777777" w:rsidR="00735A30" w:rsidRPr="00CE1B9D" w:rsidRDefault="00735A30" w:rsidP="00A05348">
      <w:pPr>
        <w:numPr>
          <w:ilvl w:val="0"/>
          <w:numId w:val="2"/>
        </w:numPr>
        <w:autoSpaceDE w:val="0"/>
        <w:autoSpaceDN w:val="0"/>
        <w:adjustRightInd w:val="0"/>
        <w:spacing w:line="360" w:lineRule="auto"/>
        <w:ind w:left="1364" w:right="-136"/>
        <w:jc w:val="both"/>
        <w:rPr>
          <w:rFonts w:ascii="Arial" w:hAnsi="Arial" w:cs="Arial"/>
          <w:b/>
          <w:bCs/>
          <w:sz w:val="24"/>
          <w:szCs w:val="24"/>
        </w:rPr>
      </w:pPr>
      <w:r w:rsidRPr="00CE1B9D">
        <w:rPr>
          <w:rFonts w:ascii="Arial" w:hAnsi="Arial" w:cs="Arial"/>
          <w:b/>
          <w:bCs/>
          <w:sz w:val="24"/>
          <w:szCs w:val="24"/>
        </w:rPr>
        <w:t>Autoridades señaladas como posibles responsables.</w:t>
      </w:r>
    </w:p>
    <w:p w14:paraId="72CC006B" w14:textId="77777777" w:rsidR="00735A30" w:rsidRPr="00CE1B9D" w:rsidRDefault="00735A30" w:rsidP="00A05348">
      <w:pPr>
        <w:numPr>
          <w:ilvl w:val="0"/>
          <w:numId w:val="2"/>
        </w:numPr>
        <w:autoSpaceDE w:val="0"/>
        <w:autoSpaceDN w:val="0"/>
        <w:adjustRightInd w:val="0"/>
        <w:spacing w:line="360" w:lineRule="auto"/>
        <w:ind w:left="1364" w:right="-136"/>
        <w:jc w:val="both"/>
        <w:rPr>
          <w:rFonts w:ascii="Arial" w:hAnsi="Arial" w:cs="Arial"/>
          <w:b/>
          <w:bCs/>
          <w:sz w:val="24"/>
          <w:szCs w:val="24"/>
        </w:rPr>
      </w:pPr>
      <w:r w:rsidRPr="00CE1B9D">
        <w:rPr>
          <w:rFonts w:ascii="Arial" w:hAnsi="Arial" w:cs="Arial"/>
          <w:b/>
          <w:bCs/>
          <w:sz w:val="24"/>
          <w:szCs w:val="24"/>
        </w:rPr>
        <w:t xml:space="preserve"> Estatus de las investigaciones.</w:t>
      </w:r>
    </w:p>
    <w:p w14:paraId="17390C60" w14:textId="77777777" w:rsidR="00735A30" w:rsidRPr="00CE1B9D" w:rsidRDefault="00735A30" w:rsidP="00A05348">
      <w:pPr>
        <w:numPr>
          <w:ilvl w:val="0"/>
          <w:numId w:val="2"/>
        </w:numPr>
        <w:autoSpaceDE w:val="0"/>
        <w:autoSpaceDN w:val="0"/>
        <w:adjustRightInd w:val="0"/>
        <w:spacing w:line="360" w:lineRule="auto"/>
        <w:ind w:left="1364" w:right="-136"/>
        <w:jc w:val="both"/>
        <w:rPr>
          <w:rFonts w:ascii="Arial" w:hAnsi="Arial" w:cs="Arial"/>
          <w:b/>
          <w:bCs/>
          <w:sz w:val="24"/>
          <w:szCs w:val="24"/>
        </w:rPr>
      </w:pPr>
      <w:r w:rsidRPr="00CE1B9D">
        <w:rPr>
          <w:rFonts w:ascii="Arial" w:hAnsi="Arial" w:cs="Arial"/>
          <w:b/>
          <w:bCs/>
          <w:sz w:val="24"/>
          <w:szCs w:val="24"/>
        </w:rPr>
        <w:t xml:space="preserve">Información sobre la víctima, como su situación jurídica, edad, sexo, o cualquier otra condición relevante para los efectos estadísticos </w:t>
      </w:r>
    </w:p>
    <w:p w14:paraId="029C69F6" w14:textId="77777777" w:rsidR="00735A30" w:rsidRPr="00CE1B9D" w:rsidRDefault="00735A30" w:rsidP="00A05348">
      <w:pPr>
        <w:autoSpaceDE w:val="0"/>
        <w:autoSpaceDN w:val="0"/>
        <w:adjustRightInd w:val="0"/>
        <w:spacing w:line="240" w:lineRule="auto"/>
        <w:ind w:left="644" w:right="-136"/>
        <w:jc w:val="both"/>
        <w:rPr>
          <w:rFonts w:ascii="Arial" w:hAnsi="Arial" w:cs="Arial"/>
          <w:b/>
          <w:bCs/>
          <w:sz w:val="24"/>
          <w:szCs w:val="24"/>
        </w:rPr>
      </w:pPr>
      <w:r w:rsidRPr="00CE1B9D">
        <w:rPr>
          <w:rFonts w:ascii="Arial" w:hAnsi="Arial" w:cs="Arial"/>
          <w:b/>
          <w:bCs/>
          <w:sz w:val="24"/>
          <w:szCs w:val="24"/>
        </w:rPr>
        <w:lastRenderedPageBreak/>
        <w:t>Asimismo, estará interconectado con el Registro Nacional de Víctimas, en términos de la Ley General de Víctimas, cuando proceda su inscripción en este, y procurará que las personas identificadas como víctimas de tortura y otros tratos o penas crueles, inhumanos o degradantes aparezcan en ambos registros.</w:t>
      </w:r>
    </w:p>
    <w:p w14:paraId="4599C6DA" w14:textId="304053AC" w:rsidR="00906EFC" w:rsidRPr="00CE1B9D" w:rsidRDefault="00906EFC" w:rsidP="00A05348">
      <w:pPr>
        <w:autoSpaceDE w:val="0"/>
        <w:autoSpaceDN w:val="0"/>
        <w:adjustRightInd w:val="0"/>
        <w:spacing w:line="240" w:lineRule="auto"/>
        <w:ind w:left="644" w:right="-136"/>
        <w:jc w:val="both"/>
        <w:rPr>
          <w:rFonts w:ascii="Arial" w:hAnsi="Arial" w:cs="Arial"/>
          <w:b/>
          <w:bCs/>
          <w:sz w:val="24"/>
          <w:szCs w:val="24"/>
        </w:rPr>
      </w:pPr>
      <w:r w:rsidRPr="00CE1B9D">
        <w:rPr>
          <w:rFonts w:ascii="Arial" w:hAnsi="Arial" w:cs="Arial"/>
          <w:b/>
          <w:bCs/>
          <w:sz w:val="24"/>
          <w:szCs w:val="24"/>
        </w:rPr>
        <w:t xml:space="preserve">Artículo </w:t>
      </w:r>
      <w:r w:rsidR="00CE1B9D" w:rsidRPr="00CE1B9D">
        <w:rPr>
          <w:rFonts w:ascii="Arial" w:hAnsi="Arial" w:cs="Arial"/>
          <w:b/>
          <w:bCs/>
          <w:sz w:val="24"/>
          <w:szCs w:val="24"/>
        </w:rPr>
        <w:t>11</w:t>
      </w:r>
      <w:r w:rsidRPr="00CE1B9D">
        <w:rPr>
          <w:rFonts w:ascii="Arial" w:hAnsi="Arial" w:cs="Arial"/>
          <w:b/>
          <w:bCs/>
          <w:sz w:val="24"/>
          <w:szCs w:val="24"/>
        </w:rPr>
        <w:t>. La Fiscalía Especializada en la materia, instrumentará su respectivo registro considerando como mínimo lo establecido en el Capítulo Cuarto del Título Quinto de la Ley General que deberá alimentar al Registro Nacional, en términos de los convenios que se suscriban para tal efecto.</w:t>
      </w:r>
    </w:p>
    <w:p w14:paraId="376E73C9" w14:textId="77777777" w:rsidR="007E6FD5" w:rsidRPr="00CE1B9D" w:rsidRDefault="007E6FD5" w:rsidP="00A05348">
      <w:pPr>
        <w:autoSpaceDE w:val="0"/>
        <w:autoSpaceDN w:val="0"/>
        <w:adjustRightInd w:val="0"/>
        <w:spacing w:after="0" w:line="240" w:lineRule="auto"/>
        <w:ind w:left="644" w:right="-136"/>
        <w:jc w:val="center"/>
        <w:rPr>
          <w:rFonts w:ascii="Arial" w:hAnsi="Arial" w:cs="Arial"/>
          <w:b/>
          <w:bCs/>
          <w:sz w:val="24"/>
          <w:szCs w:val="24"/>
        </w:rPr>
      </w:pPr>
    </w:p>
    <w:p w14:paraId="235CC7A7" w14:textId="2ED6BA70" w:rsidR="00E9710C" w:rsidRPr="00CE1B9D" w:rsidRDefault="00332DC1" w:rsidP="00A05348">
      <w:pPr>
        <w:autoSpaceDE w:val="0"/>
        <w:autoSpaceDN w:val="0"/>
        <w:adjustRightInd w:val="0"/>
        <w:spacing w:after="0" w:line="240" w:lineRule="auto"/>
        <w:ind w:left="644" w:right="-136"/>
        <w:jc w:val="both"/>
        <w:rPr>
          <w:rFonts w:ascii="Arial" w:hAnsi="Arial" w:cs="Arial"/>
          <w:b/>
          <w:bCs/>
          <w:sz w:val="24"/>
          <w:szCs w:val="24"/>
        </w:rPr>
      </w:pPr>
      <w:r w:rsidRPr="00CE1B9D">
        <w:rPr>
          <w:rFonts w:ascii="Arial" w:hAnsi="Arial" w:cs="Arial"/>
          <w:b/>
          <w:bCs/>
          <w:sz w:val="24"/>
          <w:szCs w:val="24"/>
        </w:rPr>
        <w:t>Artículo</w:t>
      </w:r>
      <w:r w:rsidR="00A05348" w:rsidRPr="00CE1B9D">
        <w:rPr>
          <w:rFonts w:ascii="Arial" w:hAnsi="Arial" w:cs="Arial"/>
          <w:b/>
          <w:bCs/>
          <w:sz w:val="24"/>
          <w:szCs w:val="24"/>
        </w:rPr>
        <w:t xml:space="preserve"> </w:t>
      </w:r>
      <w:r w:rsidR="00CE1B9D" w:rsidRPr="00CE1B9D">
        <w:rPr>
          <w:rFonts w:ascii="Arial" w:hAnsi="Arial" w:cs="Arial"/>
          <w:b/>
          <w:bCs/>
          <w:sz w:val="24"/>
          <w:szCs w:val="24"/>
        </w:rPr>
        <w:t>12</w:t>
      </w:r>
      <w:r w:rsidRPr="00CE1B9D">
        <w:rPr>
          <w:rFonts w:ascii="Arial" w:hAnsi="Arial" w:cs="Arial"/>
          <w:b/>
          <w:bCs/>
          <w:sz w:val="24"/>
          <w:szCs w:val="24"/>
        </w:rPr>
        <w:t xml:space="preserve">. </w:t>
      </w:r>
      <w:r w:rsidR="00E9710C" w:rsidRPr="00CE1B9D">
        <w:rPr>
          <w:rFonts w:ascii="Arial" w:hAnsi="Arial" w:cs="Arial"/>
          <w:b/>
          <w:bCs/>
          <w:sz w:val="24"/>
          <w:szCs w:val="24"/>
        </w:rPr>
        <w:t>Programa Estatal.</w:t>
      </w:r>
    </w:p>
    <w:p w14:paraId="39641F25" w14:textId="77777777" w:rsidR="00E9710C" w:rsidRPr="00CE1B9D" w:rsidRDefault="00E9710C" w:rsidP="00A05348">
      <w:pPr>
        <w:autoSpaceDE w:val="0"/>
        <w:autoSpaceDN w:val="0"/>
        <w:adjustRightInd w:val="0"/>
        <w:spacing w:after="0" w:line="240" w:lineRule="auto"/>
        <w:ind w:left="644" w:right="-136"/>
        <w:jc w:val="both"/>
        <w:rPr>
          <w:rFonts w:ascii="Arial" w:hAnsi="Arial" w:cs="Arial"/>
          <w:b/>
          <w:bCs/>
          <w:sz w:val="24"/>
          <w:szCs w:val="24"/>
        </w:rPr>
      </w:pPr>
    </w:p>
    <w:p w14:paraId="510BA13D" w14:textId="77777777" w:rsidR="00332DC1" w:rsidRPr="00CE1B9D" w:rsidRDefault="00332DC1" w:rsidP="00A05348">
      <w:pPr>
        <w:autoSpaceDE w:val="0"/>
        <w:autoSpaceDN w:val="0"/>
        <w:adjustRightInd w:val="0"/>
        <w:spacing w:after="0" w:line="240" w:lineRule="auto"/>
        <w:ind w:left="644" w:right="-136"/>
        <w:jc w:val="both"/>
        <w:rPr>
          <w:rFonts w:ascii="Arial" w:hAnsi="Arial" w:cs="Arial"/>
          <w:b/>
          <w:bCs/>
          <w:sz w:val="24"/>
          <w:szCs w:val="24"/>
        </w:rPr>
      </w:pPr>
      <w:r w:rsidRPr="00CE1B9D">
        <w:rPr>
          <w:rFonts w:ascii="Arial" w:hAnsi="Arial" w:cs="Arial"/>
          <w:b/>
          <w:bCs/>
          <w:sz w:val="24"/>
          <w:szCs w:val="24"/>
        </w:rPr>
        <w:t xml:space="preserve">En la aplicación del Programa Estatal, participarán: </w:t>
      </w:r>
    </w:p>
    <w:p w14:paraId="46356FFC" w14:textId="77777777" w:rsidR="00332DC1" w:rsidRPr="00CE1B9D" w:rsidRDefault="00332DC1" w:rsidP="00A05348">
      <w:pPr>
        <w:autoSpaceDE w:val="0"/>
        <w:autoSpaceDN w:val="0"/>
        <w:adjustRightInd w:val="0"/>
        <w:spacing w:after="0" w:line="240" w:lineRule="auto"/>
        <w:ind w:left="644" w:right="-136"/>
        <w:jc w:val="both"/>
        <w:rPr>
          <w:rFonts w:ascii="Arial" w:hAnsi="Arial" w:cs="Arial"/>
          <w:b/>
          <w:bCs/>
          <w:sz w:val="24"/>
          <w:szCs w:val="24"/>
        </w:rPr>
      </w:pPr>
    </w:p>
    <w:p w14:paraId="0B15F3B0"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Las Instituciones de Procuración de Justicia; </w:t>
      </w:r>
    </w:p>
    <w:p w14:paraId="643251F2"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Las Instituciones de Seguridad Pública; </w:t>
      </w:r>
    </w:p>
    <w:p w14:paraId="797E94CA"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Las Instituciones Policiales; </w:t>
      </w:r>
    </w:p>
    <w:p w14:paraId="081F0E76"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La Secretaría General de Gobierno; </w:t>
      </w:r>
    </w:p>
    <w:p w14:paraId="2A7A68C2"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La Comisión Ejecutiva de Atención a Víctimas y Ofendidos </w:t>
      </w:r>
    </w:p>
    <w:p w14:paraId="3511B48B"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El Consejo de la Judicatura del Poder Judicial del Estado; </w:t>
      </w:r>
    </w:p>
    <w:p w14:paraId="0347F8B7"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El Instituto Chihuahuense de la</w:t>
      </w:r>
      <w:r w:rsidR="00CB6AEB" w:rsidRPr="00CE1B9D">
        <w:rPr>
          <w:rFonts w:ascii="Arial" w:hAnsi="Arial" w:cs="Arial"/>
          <w:b/>
          <w:bCs/>
          <w:sz w:val="24"/>
          <w:szCs w:val="24"/>
        </w:rPr>
        <w:t>s</w:t>
      </w:r>
      <w:r w:rsidRPr="00CE1B9D">
        <w:rPr>
          <w:rFonts w:ascii="Arial" w:hAnsi="Arial" w:cs="Arial"/>
          <w:b/>
          <w:bCs/>
          <w:sz w:val="24"/>
          <w:szCs w:val="24"/>
        </w:rPr>
        <w:t xml:space="preserve"> Mujer</w:t>
      </w:r>
      <w:r w:rsidR="00CB6AEB" w:rsidRPr="00CE1B9D">
        <w:rPr>
          <w:rFonts w:ascii="Arial" w:hAnsi="Arial" w:cs="Arial"/>
          <w:b/>
          <w:bCs/>
          <w:sz w:val="24"/>
          <w:szCs w:val="24"/>
        </w:rPr>
        <w:t>es</w:t>
      </w:r>
      <w:r w:rsidRPr="00CE1B9D">
        <w:rPr>
          <w:rFonts w:ascii="Arial" w:hAnsi="Arial" w:cs="Arial"/>
          <w:b/>
          <w:bCs/>
          <w:sz w:val="24"/>
          <w:szCs w:val="24"/>
        </w:rPr>
        <w:t>;</w:t>
      </w:r>
    </w:p>
    <w:p w14:paraId="7B1D2B24"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 xml:space="preserve"> La Comisión Estatal de los Derechos Humanos, </w:t>
      </w:r>
    </w:p>
    <w:p w14:paraId="290CF9CB" w14:textId="77777777" w:rsidR="00332DC1" w:rsidRPr="00CE1B9D" w:rsidRDefault="00332DC1" w:rsidP="00A05348">
      <w:pPr>
        <w:numPr>
          <w:ilvl w:val="0"/>
          <w:numId w:val="9"/>
        </w:numPr>
        <w:autoSpaceDE w:val="0"/>
        <w:autoSpaceDN w:val="0"/>
        <w:adjustRightInd w:val="0"/>
        <w:spacing w:after="0" w:line="240" w:lineRule="auto"/>
        <w:ind w:left="1724" w:right="-136"/>
        <w:jc w:val="both"/>
        <w:rPr>
          <w:rFonts w:ascii="Arial" w:hAnsi="Arial" w:cs="Arial"/>
          <w:b/>
          <w:bCs/>
          <w:sz w:val="24"/>
          <w:szCs w:val="24"/>
        </w:rPr>
      </w:pPr>
      <w:r w:rsidRPr="00CE1B9D">
        <w:rPr>
          <w:rFonts w:ascii="Arial" w:hAnsi="Arial" w:cs="Arial"/>
          <w:b/>
          <w:bCs/>
          <w:sz w:val="24"/>
          <w:szCs w:val="24"/>
        </w:rPr>
        <w:t>Otras autoridades e instancias de los tres órdenes de gobierno que puedan contribuir al cumplimiento de la presente Ley.</w:t>
      </w:r>
    </w:p>
    <w:p w14:paraId="71D7B8EF" w14:textId="77777777" w:rsidR="00332DC1" w:rsidRPr="00CE1B9D" w:rsidRDefault="00332DC1" w:rsidP="00A05348">
      <w:pPr>
        <w:autoSpaceDE w:val="0"/>
        <w:autoSpaceDN w:val="0"/>
        <w:adjustRightInd w:val="0"/>
        <w:spacing w:after="0" w:line="240" w:lineRule="auto"/>
        <w:ind w:left="644" w:right="-136"/>
        <w:jc w:val="center"/>
        <w:rPr>
          <w:rFonts w:ascii="Arial" w:hAnsi="Arial" w:cs="Arial"/>
          <w:b/>
          <w:bCs/>
          <w:sz w:val="24"/>
          <w:szCs w:val="24"/>
        </w:rPr>
      </w:pPr>
    </w:p>
    <w:p w14:paraId="7BDEA102" w14:textId="4B91C6B3" w:rsidR="001B3648" w:rsidRPr="00CE1B9D" w:rsidRDefault="00191C7C" w:rsidP="00A05348">
      <w:pPr>
        <w:autoSpaceDE w:val="0"/>
        <w:autoSpaceDN w:val="0"/>
        <w:adjustRightInd w:val="0"/>
        <w:spacing w:line="360" w:lineRule="auto"/>
        <w:ind w:left="644" w:right="-136"/>
        <w:jc w:val="both"/>
        <w:rPr>
          <w:rFonts w:ascii="Arial" w:hAnsi="Arial" w:cs="Arial"/>
          <w:b/>
          <w:bCs/>
          <w:sz w:val="24"/>
          <w:szCs w:val="24"/>
        </w:rPr>
      </w:pPr>
      <w:r w:rsidRPr="00CE1B9D">
        <w:rPr>
          <w:rFonts w:ascii="Arial" w:hAnsi="Arial" w:cs="Arial"/>
          <w:b/>
          <w:bCs/>
          <w:sz w:val="24"/>
          <w:szCs w:val="24"/>
        </w:rPr>
        <w:t>Artículo</w:t>
      </w:r>
      <w:r w:rsidR="00A05348" w:rsidRPr="00CE1B9D">
        <w:rPr>
          <w:rFonts w:ascii="Arial" w:hAnsi="Arial" w:cs="Arial"/>
          <w:b/>
          <w:bCs/>
          <w:sz w:val="24"/>
          <w:szCs w:val="24"/>
        </w:rPr>
        <w:t xml:space="preserve"> 1</w:t>
      </w:r>
      <w:r w:rsidR="00CE1B9D" w:rsidRPr="00CE1B9D">
        <w:rPr>
          <w:rFonts w:ascii="Arial" w:hAnsi="Arial" w:cs="Arial"/>
          <w:b/>
          <w:bCs/>
          <w:sz w:val="24"/>
          <w:szCs w:val="24"/>
        </w:rPr>
        <w:t>3.</w:t>
      </w:r>
      <w:r w:rsidR="006E43A3" w:rsidRPr="00CE1B9D">
        <w:rPr>
          <w:rFonts w:ascii="Arial" w:hAnsi="Arial" w:cs="Arial"/>
          <w:b/>
          <w:bCs/>
          <w:sz w:val="24"/>
          <w:szCs w:val="24"/>
        </w:rPr>
        <w:t xml:space="preserve"> </w:t>
      </w:r>
      <w:r w:rsidR="00332DC1" w:rsidRPr="00CE1B9D">
        <w:rPr>
          <w:rFonts w:ascii="Arial" w:hAnsi="Arial" w:cs="Arial"/>
          <w:b/>
          <w:bCs/>
          <w:sz w:val="24"/>
          <w:szCs w:val="24"/>
        </w:rPr>
        <w:t xml:space="preserve"> </w:t>
      </w:r>
      <w:r w:rsidR="001B3648" w:rsidRPr="00CE1B9D">
        <w:rPr>
          <w:rFonts w:ascii="Arial" w:hAnsi="Arial" w:cs="Arial"/>
          <w:b/>
          <w:bCs/>
          <w:sz w:val="24"/>
          <w:szCs w:val="24"/>
        </w:rPr>
        <w:t>El Programa Estatal debe incluir al menos lo siguiente;</w:t>
      </w:r>
    </w:p>
    <w:p w14:paraId="26D3B10E" w14:textId="77777777" w:rsidR="001B3648" w:rsidRPr="00CE1B9D" w:rsidRDefault="001B3648" w:rsidP="00A05348">
      <w:pPr>
        <w:numPr>
          <w:ilvl w:val="0"/>
          <w:numId w:val="14"/>
        </w:numPr>
        <w:autoSpaceDE w:val="0"/>
        <w:autoSpaceDN w:val="0"/>
        <w:adjustRightInd w:val="0"/>
        <w:spacing w:line="240" w:lineRule="auto"/>
        <w:ind w:left="1495" w:right="-136" w:hanging="284"/>
        <w:jc w:val="both"/>
        <w:rPr>
          <w:rFonts w:ascii="Arial" w:hAnsi="Arial" w:cs="Arial"/>
          <w:b/>
          <w:bCs/>
          <w:sz w:val="24"/>
          <w:szCs w:val="24"/>
        </w:rPr>
      </w:pPr>
      <w:r w:rsidRPr="00CE1B9D">
        <w:rPr>
          <w:rFonts w:ascii="Arial" w:hAnsi="Arial" w:cs="Arial"/>
          <w:b/>
          <w:bCs/>
          <w:sz w:val="24"/>
          <w:szCs w:val="24"/>
        </w:rPr>
        <w:t>El diagnóstico sobre la incidencia, modalidades, causas y consecuencias de los delitos de tortura y otros tratos o penas crueles, inhumanos o degradantes, considerando específicamente el daño que cause a grupos afectados o en mayor grado de vulnerabilidad;</w:t>
      </w:r>
    </w:p>
    <w:p w14:paraId="223C2C25" w14:textId="77777777" w:rsidR="001B3648" w:rsidRPr="00CE1B9D" w:rsidRDefault="001B3648" w:rsidP="00A05348">
      <w:pPr>
        <w:numPr>
          <w:ilvl w:val="0"/>
          <w:numId w:val="14"/>
        </w:numPr>
        <w:autoSpaceDE w:val="0"/>
        <w:autoSpaceDN w:val="0"/>
        <w:adjustRightInd w:val="0"/>
        <w:spacing w:line="240" w:lineRule="auto"/>
        <w:ind w:left="1495" w:right="-136" w:hanging="284"/>
        <w:jc w:val="both"/>
        <w:rPr>
          <w:rFonts w:ascii="Arial" w:hAnsi="Arial" w:cs="Arial"/>
          <w:b/>
          <w:bCs/>
          <w:sz w:val="24"/>
          <w:szCs w:val="24"/>
        </w:rPr>
      </w:pPr>
      <w:r w:rsidRPr="00CE1B9D">
        <w:rPr>
          <w:rFonts w:ascii="Arial" w:hAnsi="Arial" w:cs="Arial"/>
          <w:b/>
          <w:bCs/>
          <w:sz w:val="24"/>
          <w:szCs w:val="24"/>
        </w:rPr>
        <w:t xml:space="preserve">Diagnósticos participativos, que se conformarán de manera incluyente por sectores sociales involucrados en la prevención y documentación de la tortura y otros tratos crueles, inhumanos o degradantes, entre otros, incluidos el Poder Judicial del Estado, la Comisión Estatal de los Derechos Humanos, organizaciones de la sociedad civil, instituciones académicas y organismos nacionales e internacionales; </w:t>
      </w:r>
    </w:p>
    <w:p w14:paraId="79765AE9" w14:textId="77777777" w:rsidR="001B3648" w:rsidRPr="00CE1B9D" w:rsidRDefault="001B3648" w:rsidP="00A05348">
      <w:pPr>
        <w:numPr>
          <w:ilvl w:val="0"/>
          <w:numId w:val="14"/>
        </w:numPr>
        <w:autoSpaceDE w:val="0"/>
        <w:autoSpaceDN w:val="0"/>
        <w:adjustRightInd w:val="0"/>
        <w:spacing w:line="240" w:lineRule="auto"/>
        <w:ind w:left="1495" w:right="-136" w:hanging="284"/>
        <w:jc w:val="both"/>
        <w:rPr>
          <w:rFonts w:ascii="Arial" w:hAnsi="Arial" w:cs="Arial"/>
          <w:b/>
          <w:bCs/>
          <w:sz w:val="24"/>
          <w:szCs w:val="24"/>
        </w:rPr>
      </w:pPr>
      <w:r w:rsidRPr="00CE1B9D">
        <w:rPr>
          <w:rFonts w:ascii="Arial" w:hAnsi="Arial" w:cs="Arial"/>
          <w:b/>
          <w:bCs/>
          <w:sz w:val="24"/>
          <w:szCs w:val="24"/>
        </w:rPr>
        <w:t xml:space="preserve">Los objetivos y estrategias para la prevención, persecución, y erradicación de la tortura y otros tratos crueles, inhumanos o degradantes; así como para la protección, asistencia, ayuda, atención y reparación integral de las víctimas; </w:t>
      </w:r>
    </w:p>
    <w:p w14:paraId="4C8A83D2" w14:textId="77777777" w:rsidR="001B3648" w:rsidRPr="00CE1B9D" w:rsidRDefault="001B3648" w:rsidP="00A05348">
      <w:pPr>
        <w:numPr>
          <w:ilvl w:val="0"/>
          <w:numId w:val="14"/>
        </w:numPr>
        <w:autoSpaceDE w:val="0"/>
        <w:autoSpaceDN w:val="0"/>
        <w:adjustRightInd w:val="0"/>
        <w:spacing w:line="240" w:lineRule="auto"/>
        <w:ind w:left="1495" w:right="-136" w:hanging="284"/>
        <w:jc w:val="both"/>
        <w:rPr>
          <w:rFonts w:ascii="Arial" w:hAnsi="Arial" w:cs="Arial"/>
          <w:b/>
          <w:bCs/>
          <w:sz w:val="24"/>
          <w:szCs w:val="24"/>
        </w:rPr>
      </w:pPr>
      <w:r w:rsidRPr="00CE1B9D">
        <w:rPr>
          <w:rFonts w:ascii="Arial" w:hAnsi="Arial" w:cs="Arial"/>
          <w:b/>
          <w:bCs/>
          <w:sz w:val="24"/>
          <w:szCs w:val="24"/>
        </w:rPr>
        <w:lastRenderedPageBreak/>
        <w:t xml:space="preserve">Las líneas de acción que las dependencias y entidades deben llevar a cabo para dar cumplimiento a lo establecido en la presente Ley, y los compromisos adquiridos por el Estado mexicano en la materia; </w:t>
      </w:r>
    </w:p>
    <w:p w14:paraId="78EFEDC5" w14:textId="77777777" w:rsidR="001B3648" w:rsidRPr="00CE1B9D" w:rsidRDefault="001B3648" w:rsidP="00A05348">
      <w:pPr>
        <w:numPr>
          <w:ilvl w:val="0"/>
          <w:numId w:val="14"/>
        </w:numPr>
        <w:autoSpaceDE w:val="0"/>
        <w:autoSpaceDN w:val="0"/>
        <w:adjustRightInd w:val="0"/>
        <w:spacing w:line="240" w:lineRule="auto"/>
        <w:ind w:left="1495" w:right="-136" w:hanging="284"/>
        <w:jc w:val="both"/>
        <w:rPr>
          <w:rFonts w:ascii="Arial" w:hAnsi="Arial" w:cs="Arial"/>
          <w:b/>
          <w:bCs/>
          <w:sz w:val="24"/>
          <w:szCs w:val="24"/>
        </w:rPr>
      </w:pPr>
      <w:r w:rsidRPr="00CE1B9D">
        <w:rPr>
          <w:rFonts w:ascii="Arial" w:hAnsi="Arial" w:cs="Arial"/>
          <w:b/>
          <w:bCs/>
          <w:sz w:val="24"/>
          <w:szCs w:val="24"/>
        </w:rPr>
        <w:t xml:space="preserve">Los indicadores para la medición del logro de sus objetivos; </w:t>
      </w:r>
    </w:p>
    <w:p w14:paraId="2781A0A5" w14:textId="77777777" w:rsidR="001B3648" w:rsidRPr="00CE1B9D" w:rsidRDefault="001B3648" w:rsidP="00A05348">
      <w:pPr>
        <w:numPr>
          <w:ilvl w:val="0"/>
          <w:numId w:val="14"/>
        </w:numPr>
        <w:autoSpaceDE w:val="0"/>
        <w:autoSpaceDN w:val="0"/>
        <w:adjustRightInd w:val="0"/>
        <w:spacing w:line="240" w:lineRule="auto"/>
        <w:ind w:left="1495" w:right="-136" w:hanging="284"/>
        <w:jc w:val="both"/>
        <w:rPr>
          <w:rFonts w:ascii="Arial" w:hAnsi="Arial" w:cs="Arial"/>
          <w:b/>
          <w:bCs/>
          <w:sz w:val="24"/>
          <w:szCs w:val="24"/>
        </w:rPr>
      </w:pPr>
      <w:r w:rsidRPr="00CE1B9D">
        <w:rPr>
          <w:rFonts w:ascii="Arial" w:hAnsi="Arial" w:cs="Arial"/>
          <w:b/>
          <w:bCs/>
          <w:sz w:val="24"/>
          <w:szCs w:val="24"/>
        </w:rPr>
        <w:t>Las bases para la creación de instrumentos de seguimiento y evaluación, los cuales deberán ser avalados por instancias independientes de las instituciones de procuración y administración de justicia, y de las administraciones públicas estatal y municipal.</w:t>
      </w:r>
    </w:p>
    <w:p w14:paraId="32FC9A02" w14:textId="02BDBB30" w:rsidR="00647CC4" w:rsidRPr="00CE1B9D" w:rsidRDefault="00E32119" w:rsidP="00A05348">
      <w:pPr>
        <w:autoSpaceDE w:val="0"/>
        <w:autoSpaceDN w:val="0"/>
        <w:adjustRightInd w:val="0"/>
        <w:spacing w:line="240" w:lineRule="auto"/>
        <w:ind w:left="644" w:right="-136"/>
        <w:jc w:val="both"/>
        <w:rPr>
          <w:rFonts w:ascii="Arial" w:hAnsi="Arial" w:cs="Arial"/>
          <w:b/>
          <w:bCs/>
          <w:sz w:val="24"/>
          <w:szCs w:val="24"/>
          <w:lang w:val="es-MX"/>
        </w:rPr>
      </w:pPr>
      <w:r w:rsidRPr="00CE1B9D">
        <w:rPr>
          <w:rFonts w:ascii="Arial" w:hAnsi="Arial" w:cs="Arial"/>
          <w:b/>
          <w:bCs/>
          <w:sz w:val="24"/>
          <w:szCs w:val="24"/>
          <w:lang w:val="es-MX"/>
        </w:rPr>
        <w:t>Artículo</w:t>
      </w:r>
      <w:r w:rsidR="00A05348" w:rsidRPr="00CE1B9D">
        <w:rPr>
          <w:rFonts w:ascii="Arial" w:hAnsi="Arial" w:cs="Arial"/>
          <w:b/>
          <w:bCs/>
          <w:sz w:val="24"/>
          <w:szCs w:val="24"/>
          <w:lang w:val="es-MX"/>
        </w:rPr>
        <w:t xml:space="preserve"> 1</w:t>
      </w:r>
      <w:r w:rsidR="00CE1B9D" w:rsidRPr="00CE1B9D">
        <w:rPr>
          <w:rFonts w:ascii="Arial" w:hAnsi="Arial" w:cs="Arial"/>
          <w:b/>
          <w:bCs/>
          <w:sz w:val="24"/>
          <w:szCs w:val="24"/>
          <w:lang w:val="es-MX"/>
        </w:rPr>
        <w:t>4.</w:t>
      </w:r>
      <w:r w:rsidRPr="00CE1B9D">
        <w:rPr>
          <w:rFonts w:ascii="Arial" w:hAnsi="Arial" w:cs="Arial"/>
          <w:b/>
          <w:bCs/>
          <w:sz w:val="24"/>
          <w:szCs w:val="24"/>
          <w:lang w:val="es-MX"/>
        </w:rPr>
        <w:t xml:space="preserve"> </w:t>
      </w:r>
      <w:r w:rsidR="002B7914" w:rsidRPr="00CE1B9D">
        <w:rPr>
          <w:rFonts w:ascii="Arial" w:hAnsi="Arial" w:cs="Arial"/>
          <w:b/>
          <w:bCs/>
          <w:sz w:val="24"/>
          <w:szCs w:val="24"/>
          <w:lang w:val="es-MX"/>
        </w:rPr>
        <w:t>Comité T</w:t>
      </w:r>
      <w:r w:rsidR="00647CC4" w:rsidRPr="00CE1B9D">
        <w:rPr>
          <w:rFonts w:ascii="Arial" w:hAnsi="Arial" w:cs="Arial"/>
          <w:b/>
          <w:bCs/>
          <w:sz w:val="24"/>
          <w:szCs w:val="24"/>
          <w:lang w:val="es-MX"/>
        </w:rPr>
        <w:t>écnico de Análisis y Evaluación.</w:t>
      </w:r>
    </w:p>
    <w:p w14:paraId="1FACFDD2" w14:textId="77777777" w:rsidR="002B7914" w:rsidRPr="00CE1B9D" w:rsidRDefault="00647CC4" w:rsidP="00A05348">
      <w:pPr>
        <w:autoSpaceDE w:val="0"/>
        <w:autoSpaceDN w:val="0"/>
        <w:adjustRightInd w:val="0"/>
        <w:spacing w:line="240" w:lineRule="auto"/>
        <w:ind w:left="644" w:right="-136"/>
        <w:jc w:val="both"/>
        <w:rPr>
          <w:rFonts w:ascii="Arial" w:hAnsi="Arial" w:cs="Arial"/>
          <w:b/>
          <w:bCs/>
          <w:sz w:val="24"/>
          <w:szCs w:val="24"/>
          <w:lang w:val="es-MX"/>
        </w:rPr>
      </w:pPr>
      <w:r w:rsidRPr="00CE1B9D">
        <w:rPr>
          <w:rFonts w:ascii="Arial" w:hAnsi="Arial" w:cs="Arial"/>
          <w:b/>
          <w:bCs/>
          <w:sz w:val="24"/>
          <w:szCs w:val="24"/>
          <w:lang w:val="es-MX"/>
        </w:rPr>
        <w:t xml:space="preserve">Se crea </w:t>
      </w:r>
      <w:r w:rsidR="002B7914" w:rsidRPr="00CE1B9D">
        <w:rPr>
          <w:rFonts w:ascii="Arial" w:hAnsi="Arial" w:cs="Arial"/>
          <w:b/>
          <w:bCs/>
          <w:sz w:val="24"/>
          <w:szCs w:val="24"/>
          <w:lang w:val="es-MX"/>
        </w:rPr>
        <w:t>instancia técnica de examen y seguimiento de los casos de tortura</w:t>
      </w:r>
      <w:r w:rsidR="00EC774D" w:rsidRPr="00CE1B9D">
        <w:rPr>
          <w:rFonts w:ascii="Arial" w:hAnsi="Arial" w:cs="Arial"/>
          <w:b/>
          <w:bCs/>
          <w:sz w:val="24"/>
          <w:szCs w:val="24"/>
          <w:lang w:val="es-MX"/>
        </w:rPr>
        <w:t xml:space="preserve"> </w:t>
      </w:r>
      <w:r w:rsidR="00EC774D" w:rsidRPr="00CE1B9D">
        <w:rPr>
          <w:rFonts w:ascii="Arial" w:hAnsi="Arial" w:cs="Arial"/>
          <w:b/>
          <w:bCs/>
          <w:sz w:val="24"/>
          <w:szCs w:val="24"/>
        </w:rPr>
        <w:t xml:space="preserve">y Otros Tratos o Penas Crueles, Inhumanos o Degradante, </w:t>
      </w:r>
      <w:r w:rsidR="002B7914" w:rsidRPr="00CE1B9D">
        <w:rPr>
          <w:rFonts w:ascii="Arial" w:hAnsi="Arial" w:cs="Arial"/>
          <w:b/>
          <w:bCs/>
          <w:sz w:val="24"/>
          <w:szCs w:val="24"/>
          <w:lang w:val="es-MX"/>
        </w:rPr>
        <w:t xml:space="preserve">el cual </w:t>
      </w:r>
      <w:r w:rsidRPr="00CE1B9D">
        <w:rPr>
          <w:rFonts w:ascii="Arial" w:hAnsi="Arial" w:cs="Arial"/>
          <w:b/>
          <w:bCs/>
          <w:sz w:val="24"/>
          <w:szCs w:val="24"/>
          <w:lang w:val="es-MX"/>
        </w:rPr>
        <w:t xml:space="preserve">estará </w:t>
      </w:r>
      <w:r w:rsidR="002B7914" w:rsidRPr="00CE1B9D">
        <w:rPr>
          <w:rFonts w:ascii="Arial" w:hAnsi="Arial" w:cs="Arial"/>
          <w:b/>
          <w:bCs/>
          <w:sz w:val="24"/>
          <w:szCs w:val="24"/>
          <w:lang w:val="es-MX"/>
        </w:rPr>
        <w:t xml:space="preserve">integrado, a modo enunciativo </w:t>
      </w:r>
      <w:r w:rsidR="00E32119" w:rsidRPr="00CE1B9D">
        <w:rPr>
          <w:rFonts w:ascii="Arial" w:hAnsi="Arial" w:cs="Arial"/>
          <w:b/>
          <w:bCs/>
          <w:sz w:val="24"/>
          <w:szCs w:val="24"/>
          <w:lang w:val="es-MX"/>
        </w:rPr>
        <w:t>más</w:t>
      </w:r>
      <w:r w:rsidR="002B7914" w:rsidRPr="00CE1B9D">
        <w:rPr>
          <w:rFonts w:ascii="Arial" w:hAnsi="Arial" w:cs="Arial"/>
          <w:b/>
          <w:bCs/>
          <w:sz w:val="24"/>
          <w:szCs w:val="24"/>
          <w:lang w:val="es-MX"/>
        </w:rPr>
        <w:t xml:space="preserve"> no limitativo, por:</w:t>
      </w:r>
    </w:p>
    <w:p w14:paraId="4A921284" w14:textId="637CA5AC" w:rsidR="00247FA9" w:rsidRPr="00CE1B9D" w:rsidRDefault="008A3148"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La persona que ocupe la presidencia</w:t>
      </w:r>
      <w:r w:rsidR="00247FA9" w:rsidRPr="00CE1B9D">
        <w:rPr>
          <w:rFonts w:ascii="Arial" w:hAnsi="Arial" w:cs="Arial"/>
          <w:b/>
          <w:bCs/>
          <w:sz w:val="24"/>
          <w:szCs w:val="24"/>
          <w:lang w:val="es-MX"/>
        </w:rPr>
        <w:t xml:space="preserve"> de la Comisión Estatal de los Derechos Humanos</w:t>
      </w:r>
      <w:r w:rsidR="00F812F4" w:rsidRPr="00CE1B9D">
        <w:rPr>
          <w:rFonts w:ascii="Arial" w:hAnsi="Arial" w:cs="Arial"/>
          <w:b/>
          <w:bCs/>
          <w:sz w:val="24"/>
          <w:szCs w:val="24"/>
          <w:lang w:val="es-MX"/>
        </w:rPr>
        <w:t>, quien lo presidirá.</w:t>
      </w:r>
    </w:p>
    <w:p w14:paraId="60DD38C1" w14:textId="5AED489E" w:rsidR="002B7914" w:rsidRPr="00CE1B9D" w:rsidRDefault="008A3148"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 xml:space="preserve">La persona que ocupe la presidencia </w:t>
      </w:r>
      <w:r w:rsidR="002B7914" w:rsidRPr="00CE1B9D">
        <w:rPr>
          <w:rFonts w:ascii="Arial" w:hAnsi="Arial" w:cs="Arial"/>
          <w:b/>
          <w:bCs/>
          <w:sz w:val="24"/>
          <w:szCs w:val="24"/>
          <w:lang w:val="es-MX"/>
        </w:rPr>
        <w:t>del Tribunal Superior de Justicia del Estado;</w:t>
      </w:r>
    </w:p>
    <w:p w14:paraId="21D7260C" w14:textId="159A321D" w:rsidR="002B7914" w:rsidRPr="00CE1B9D" w:rsidRDefault="008A3148"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 xml:space="preserve">La persona que ocupe la titularidad de la Secretaría </w:t>
      </w:r>
      <w:r w:rsidR="00E32119" w:rsidRPr="00CE1B9D">
        <w:rPr>
          <w:rFonts w:ascii="Arial" w:hAnsi="Arial" w:cs="Arial"/>
          <w:b/>
          <w:bCs/>
          <w:sz w:val="24"/>
          <w:szCs w:val="24"/>
          <w:lang w:val="es-MX"/>
        </w:rPr>
        <w:t xml:space="preserve">General </w:t>
      </w:r>
      <w:r w:rsidR="002B7914" w:rsidRPr="00CE1B9D">
        <w:rPr>
          <w:rFonts w:ascii="Arial" w:hAnsi="Arial" w:cs="Arial"/>
          <w:b/>
          <w:bCs/>
          <w:sz w:val="24"/>
          <w:szCs w:val="24"/>
          <w:lang w:val="es-MX"/>
        </w:rPr>
        <w:t>de Gobierno;</w:t>
      </w:r>
    </w:p>
    <w:p w14:paraId="55DB5D58" w14:textId="2EB071E6" w:rsidR="002B7914" w:rsidRPr="00CE1B9D" w:rsidRDefault="008A3148"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 xml:space="preserve">La persona que ocupe la titularidad de la Secretaría </w:t>
      </w:r>
      <w:r w:rsidR="002B7914" w:rsidRPr="00CE1B9D">
        <w:rPr>
          <w:rFonts w:ascii="Arial" w:hAnsi="Arial" w:cs="Arial"/>
          <w:b/>
          <w:bCs/>
          <w:sz w:val="24"/>
          <w:szCs w:val="24"/>
          <w:lang w:val="es-MX"/>
        </w:rPr>
        <w:t>de Seguridad Pública;</w:t>
      </w:r>
    </w:p>
    <w:p w14:paraId="5B98E1A4" w14:textId="6BCF5D05" w:rsidR="002B7914" w:rsidRPr="00CE1B9D" w:rsidRDefault="008A3148"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 xml:space="preserve">La persona que ocupe la titularidad de la Fiscalía </w:t>
      </w:r>
      <w:r w:rsidR="002B7914" w:rsidRPr="00CE1B9D">
        <w:rPr>
          <w:rFonts w:ascii="Arial" w:hAnsi="Arial" w:cs="Arial"/>
          <w:b/>
          <w:bCs/>
          <w:sz w:val="24"/>
          <w:szCs w:val="24"/>
          <w:lang w:val="es-MX"/>
        </w:rPr>
        <w:t>General de Justicia del Estado;</w:t>
      </w:r>
    </w:p>
    <w:p w14:paraId="13154745" w14:textId="1E7B249E" w:rsidR="00647CC4" w:rsidRPr="00CE1B9D" w:rsidRDefault="00647CC4"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Quienes presidan las comisiones de Justicia del H. Congreso del Estado.</w:t>
      </w:r>
    </w:p>
    <w:p w14:paraId="325BCAC1" w14:textId="77777777" w:rsidR="00647CC4" w:rsidRPr="00CE1B9D" w:rsidRDefault="00647CC4"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 xml:space="preserve">Una representación </w:t>
      </w:r>
      <w:r w:rsidR="00175CB3" w:rsidRPr="00CE1B9D">
        <w:rPr>
          <w:rFonts w:ascii="Arial" w:hAnsi="Arial" w:cs="Arial"/>
          <w:b/>
          <w:bCs/>
          <w:sz w:val="24"/>
          <w:szCs w:val="24"/>
          <w:lang w:val="es-MX"/>
        </w:rPr>
        <w:t>académica</w:t>
      </w:r>
      <w:r w:rsidRPr="00CE1B9D">
        <w:rPr>
          <w:rFonts w:ascii="Arial" w:hAnsi="Arial" w:cs="Arial"/>
          <w:b/>
          <w:bCs/>
          <w:sz w:val="24"/>
          <w:szCs w:val="24"/>
          <w:lang w:val="es-MX"/>
        </w:rPr>
        <w:t>.</w:t>
      </w:r>
    </w:p>
    <w:p w14:paraId="067E19CB" w14:textId="77777777" w:rsidR="006E6B9E" w:rsidRPr="00CE1B9D" w:rsidRDefault="006E6B9E" w:rsidP="00A05348">
      <w:pPr>
        <w:numPr>
          <w:ilvl w:val="0"/>
          <w:numId w:val="18"/>
        </w:num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lang w:val="es-MX"/>
        </w:rPr>
        <w:t>Una representación de la sociedad civil con experiencia en derechos humanos.</w:t>
      </w:r>
    </w:p>
    <w:p w14:paraId="2EB045C2" w14:textId="77777777" w:rsidR="006E6B9E" w:rsidRPr="00CE1B9D" w:rsidRDefault="006E6B9E" w:rsidP="00A05348">
      <w:pPr>
        <w:autoSpaceDE w:val="0"/>
        <w:autoSpaceDN w:val="0"/>
        <w:adjustRightInd w:val="0"/>
        <w:spacing w:line="240" w:lineRule="auto"/>
        <w:ind w:left="1714" w:right="-136"/>
        <w:jc w:val="both"/>
        <w:rPr>
          <w:rFonts w:ascii="Arial" w:hAnsi="Arial" w:cs="Arial"/>
          <w:b/>
          <w:bCs/>
          <w:sz w:val="24"/>
          <w:szCs w:val="24"/>
          <w:lang w:val="es-MX"/>
        </w:rPr>
      </w:pPr>
      <w:r w:rsidRPr="00CE1B9D">
        <w:rPr>
          <w:rFonts w:ascii="Arial" w:hAnsi="Arial" w:cs="Arial"/>
          <w:b/>
          <w:bCs/>
          <w:sz w:val="24"/>
          <w:szCs w:val="24"/>
        </w:rPr>
        <w:t>Dicha representación será designada por el Poder Legislativo del Estado de una terna propuesta por el Titular del Ejecutivo del Estado; por un período de dos años, pudiendo ser ratificado por otro período igual.</w:t>
      </w:r>
    </w:p>
    <w:p w14:paraId="3B70E21E" w14:textId="77777777" w:rsidR="002D4847" w:rsidRPr="00CE1B9D" w:rsidRDefault="002D4847" w:rsidP="00A05348">
      <w:pPr>
        <w:autoSpaceDE w:val="0"/>
        <w:autoSpaceDN w:val="0"/>
        <w:adjustRightInd w:val="0"/>
        <w:spacing w:line="240" w:lineRule="auto"/>
        <w:ind w:left="1714" w:right="-136"/>
        <w:jc w:val="both"/>
        <w:rPr>
          <w:rFonts w:ascii="Arial" w:hAnsi="Arial" w:cs="Arial"/>
          <w:b/>
          <w:bCs/>
          <w:sz w:val="24"/>
          <w:szCs w:val="24"/>
          <w:lang w:val="es-MX"/>
        </w:rPr>
      </w:pPr>
    </w:p>
    <w:p w14:paraId="749F6D0A" w14:textId="448F2965" w:rsidR="003B17B8" w:rsidRPr="00CE1B9D" w:rsidRDefault="003B17B8" w:rsidP="00A05348">
      <w:pPr>
        <w:autoSpaceDE w:val="0"/>
        <w:autoSpaceDN w:val="0"/>
        <w:adjustRightInd w:val="0"/>
        <w:spacing w:line="240" w:lineRule="auto"/>
        <w:ind w:left="644" w:right="-136"/>
        <w:jc w:val="both"/>
        <w:rPr>
          <w:rFonts w:ascii="Arial" w:hAnsi="Arial" w:cs="Arial"/>
          <w:b/>
          <w:bCs/>
          <w:sz w:val="24"/>
          <w:szCs w:val="24"/>
          <w:lang w:val="es-MX"/>
        </w:rPr>
      </w:pPr>
      <w:r w:rsidRPr="00CE1B9D">
        <w:rPr>
          <w:rFonts w:ascii="Arial" w:hAnsi="Arial" w:cs="Arial"/>
          <w:b/>
          <w:bCs/>
          <w:sz w:val="24"/>
          <w:szCs w:val="24"/>
          <w:lang w:val="es-MX"/>
        </w:rPr>
        <w:t>Artículo</w:t>
      </w:r>
      <w:r w:rsidR="00A05348" w:rsidRPr="00CE1B9D">
        <w:rPr>
          <w:rFonts w:ascii="Arial" w:hAnsi="Arial" w:cs="Arial"/>
          <w:b/>
          <w:bCs/>
          <w:sz w:val="24"/>
          <w:szCs w:val="24"/>
          <w:lang w:val="es-MX"/>
        </w:rPr>
        <w:t xml:space="preserve"> 1</w:t>
      </w:r>
      <w:r w:rsidR="00CE1B9D" w:rsidRPr="00CE1B9D">
        <w:rPr>
          <w:rFonts w:ascii="Arial" w:hAnsi="Arial" w:cs="Arial"/>
          <w:b/>
          <w:bCs/>
          <w:sz w:val="24"/>
          <w:szCs w:val="24"/>
          <w:lang w:val="es-MX"/>
        </w:rPr>
        <w:t>5.</w:t>
      </w:r>
      <w:r w:rsidRPr="00CE1B9D">
        <w:rPr>
          <w:rFonts w:ascii="Arial" w:hAnsi="Arial" w:cs="Arial"/>
          <w:b/>
          <w:bCs/>
          <w:sz w:val="24"/>
          <w:szCs w:val="24"/>
          <w:lang w:val="es-MX"/>
        </w:rPr>
        <w:t xml:space="preserve"> De las atribuciones del Comité Técnico.</w:t>
      </w:r>
    </w:p>
    <w:p w14:paraId="16B864C6" w14:textId="77777777" w:rsidR="008A3148" w:rsidRPr="00CE1B9D" w:rsidRDefault="00E32119" w:rsidP="008A3148">
      <w:pPr>
        <w:autoSpaceDE w:val="0"/>
        <w:autoSpaceDN w:val="0"/>
        <w:adjustRightInd w:val="0"/>
        <w:spacing w:line="240" w:lineRule="auto"/>
        <w:ind w:left="644" w:right="-136"/>
        <w:jc w:val="both"/>
        <w:rPr>
          <w:rFonts w:ascii="Arial" w:hAnsi="Arial" w:cs="Arial"/>
          <w:b/>
          <w:bCs/>
          <w:sz w:val="24"/>
          <w:szCs w:val="24"/>
          <w:lang w:val="es-MX"/>
        </w:rPr>
      </w:pPr>
      <w:r w:rsidRPr="00CE1B9D">
        <w:rPr>
          <w:rFonts w:ascii="Arial" w:hAnsi="Arial" w:cs="Arial"/>
          <w:b/>
          <w:bCs/>
          <w:sz w:val="24"/>
          <w:szCs w:val="24"/>
          <w:lang w:val="es-MX"/>
        </w:rPr>
        <w:lastRenderedPageBreak/>
        <w:t xml:space="preserve">El </w:t>
      </w:r>
      <w:r w:rsidR="002B7914" w:rsidRPr="00CE1B9D">
        <w:rPr>
          <w:rFonts w:ascii="Arial" w:hAnsi="Arial" w:cs="Arial"/>
          <w:b/>
          <w:bCs/>
          <w:sz w:val="24"/>
          <w:szCs w:val="24"/>
          <w:lang w:val="es-MX"/>
        </w:rPr>
        <w:t>Comité Técnico de Análisis y Evaluación, entre otras, atribuciones siguientes:</w:t>
      </w:r>
    </w:p>
    <w:p w14:paraId="5EC559FB" w14:textId="5F7AF0CC" w:rsidR="008A3148" w:rsidRPr="00CE1B9D" w:rsidRDefault="008A3148" w:rsidP="008A3148">
      <w:pPr>
        <w:pStyle w:val="Prrafodelista"/>
        <w:numPr>
          <w:ilvl w:val="0"/>
          <w:numId w:val="21"/>
        </w:numPr>
        <w:autoSpaceDE w:val="0"/>
        <w:autoSpaceDN w:val="0"/>
        <w:adjustRightInd w:val="0"/>
        <w:ind w:right="-136"/>
        <w:jc w:val="both"/>
        <w:rPr>
          <w:rFonts w:ascii="Arial" w:hAnsi="Arial" w:cs="Arial"/>
          <w:b/>
          <w:bCs/>
          <w:lang w:val="es-MX"/>
        </w:rPr>
      </w:pPr>
      <w:r w:rsidRPr="00CE1B9D">
        <w:rPr>
          <w:rFonts w:ascii="Arial" w:hAnsi="Arial" w:cs="Arial"/>
          <w:b/>
          <w:bCs/>
          <w:lang w:val="es-MX"/>
        </w:rPr>
        <w:t>Realizar un diagnóstico semestral para detectar las buenas prácticas, así como los obstáculos, defectos, errores u omisiones en la aplicación del Protocolo de Estambul, precisando las recomendaciones que al respecto procedan para atender y resolver lo observado.</w:t>
      </w:r>
    </w:p>
    <w:p w14:paraId="0A74B13B" w14:textId="77777777" w:rsidR="008A3148" w:rsidRPr="00CE1B9D" w:rsidRDefault="008A3148" w:rsidP="008A3148">
      <w:pPr>
        <w:pStyle w:val="Prrafodelista"/>
        <w:autoSpaceDE w:val="0"/>
        <w:autoSpaceDN w:val="0"/>
        <w:adjustRightInd w:val="0"/>
        <w:ind w:left="1070" w:right="-136"/>
        <w:jc w:val="both"/>
        <w:rPr>
          <w:rFonts w:ascii="Arial" w:hAnsi="Arial" w:cs="Arial"/>
          <w:b/>
          <w:bCs/>
          <w:lang w:val="es-MX"/>
        </w:rPr>
      </w:pPr>
    </w:p>
    <w:p w14:paraId="221311A0" w14:textId="221A1C88" w:rsidR="002B7914" w:rsidRPr="00CE1B9D" w:rsidRDefault="002B7914" w:rsidP="008A3148">
      <w:pPr>
        <w:numPr>
          <w:ilvl w:val="0"/>
          <w:numId w:val="21"/>
        </w:numPr>
        <w:autoSpaceDE w:val="0"/>
        <w:autoSpaceDN w:val="0"/>
        <w:adjustRightInd w:val="0"/>
        <w:spacing w:line="240" w:lineRule="auto"/>
        <w:ind w:right="-136"/>
        <w:jc w:val="both"/>
        <w:rPr>
          <w:rFonts w:ascii="Arial" w:hAnsi="Arial" w:cs="Arial"/>
          <w:b/>
          <w:bCs/>
          <w:sz w:val="24"/>
          <w:szCs w:val="24"/>
          <w:lang w:val="es-MX"/>
        </w:rPr>
      </w:pPr>
      <w:r w:rsidRPr="00CE1B9D">
        <w:rPr>
          <w:rFonts w:ascii="Arial" w:hAnsi="Arial" w:cs="Arial"/>
          <w:b/>
          <w:bCs/>
          <w:sz w:val="24"/>
          <w:szCs w:val="24"/>
          <w:lang w:val="es-MX"/>
        </w:rPr>
        <w:t>Proponer la capacitación continua del personal responsable de observar la aplicación del Protocolo de Estambul, a través de cursos, seminarios o talleres de actualización especializada en la materia, tomando en consideración en todo momento los resultados que arrojen las acciones de análisis y evaluación</w:t>
      </w:r>
      <w:r w:rsidR="007350EA" w:rsidRPr="00CE1B9D">
        <w:rPr>
          <w:rFonts w:ascii="Arial" w:hAnsi="Arial" w:cs="Arial"/>
          <w:b/>
          <w:bCs/>
          <w:sz w:val="24"/>
          <w:szCs w:val="24"/>
          <w:lang w:val="es-MX"/>
        </w:rPr>
        <w:t>.</w:t>
      </w:r>
    </w:p>
    <w:p w14:paraId="5097E9BC" w14:textId="77777777" w:rsidR="002B7914" w:rsidRPr="00CE1B9D" w:rsidRDefault="002B7914" w:rsidP="008A3148">
      <w:pPr>
        <w:numPr>
          <w:ilvl w:val="0"/>
          <w:numId w:val="21"/>
        </w:numPr>
        <w:autoSpaceDE w:val="0"/>
        <w:autoSpaceDN w:val="0"/>
        <w:adjustRightInd w:val="0"/>
        <w:spacing w:line="240" w:lineRule="auto"/>
        <w:ind w:right="-136"/>
        <w:jc w:val="both"/>
        <w:rPr>
          <w:rFonts w:ascii="Arial" w:hAnsi="Arial" w:cs="Arial"/>
          <w:b/>
          <w:bCs/>
          <w:sz w:val="24"/>
          <w:szCs w:val="24"/>
          <w:lang w:val="es-MX"/>
        </w:rPr>
      </w:pPr>
      <w:r w:rsidRPr="00CE1B9D">
        <w:rPr>
          <w:rFonts w:ascii="Arial" w:hAnsi="Arial" w:cs="Arial"/>
          <w:b/>
          <w:bCs/>
          <w:sz w:val="24"/>
          <w:szCs w:val="24"/>
          <w:lang w:val="es-MX"/>
        </w:rPr>
        <w:t xml:space="preserve">Proponer </w:t>
      </w:r>
      <w:r w:rsidR="007350EA" w:rsidRPr="00CE1B9D">
        <w:rPr>
          <w:rFonts w:ascii="Arial" w:hAnsi="Arial" w:cs="Arial"/>
          <w:b/>
          <w:bCs/>
          <w:sz w:val="24"/>
          <w:szCs w:val="24"/>
          <w:lang w:val="es-MX"/>
        </w:rPr>
        <w:t>r</w:t>
      </w:r>
      <w:r w:rsidRPr="00CE1B9D">
        <w:rPr>
          <w:rFonts w:ascii="Arial" w:hAnsi="Arial" w:cs="Arial"/>
          <w:b/>
          <w:bCs/>
          <w:sz w:val="24"/>
          <w:szCs w:val="24"/>
          <w:lang w:val="es-MX"/>
        </w:rPr>
        <w:t>eformas legislativas que resulten, con base en los resultados arrojados por las acciones de análisis y evaluación, debiendo cuidar en todo momento la congruencia en la normativ</w:t>
      </w:r>
      <w:r w:rsidR="007350EA" w:rsidRPr="00CE1B9D">
        <w:rPr>
          <w:rFonts w:ascii="Arial" w:hAnsi="Arial" w:cs="Arial"/>
          <w:b/>
          <w:bCs/>
          <w:sz w:val="24"/>
          <w:szCs w:val="24"/>
          <w:lang w:val="es-MX"/>
        </w:rPr>
        <w:t>idad aplicable en la materia.</w:t>
      </w:r>
    </w:p>
    <w:p w14:paraId="6EEEBD7E" w14:textId="77777777" w:rsidR="002B7914" w:rsidRPr="00CE1B9D" w:rsidRDefault="002B7914" w:rsidP="008A3148">
      <w:pPr>
        <w:numPr>
          <w:ilvl w:val="0"/>
          <w:numId w:val="21"/>
        </w:numPr>
        <w:autoSpaceDE w:val="0"/>
        <w:autoSpaceDN w:val="0"/>
        <w:adjustRightInd w:val="0"/>
        <w:spacing w:line="240" w:lineRule="auto"/>
        <w:ind w:right="-136"/>
        <w:jc w:val="both"/>
        <w:rPr>
          <w:rFonts w:ascii="Arial" w:hAnsi="Arial" w:cs="Arial"/>
          <w:b/>
          <w:bCs/>
          <w:sz w:val="24"/>
          <w:szCs w:val="24"/>
          <w:lang w:val="es-MX"/>
        </w:rPr>
      </w:pPr>
      <w:r w:rsidRPr="00CE1B9D">
        <w:rPr>
          <w:rFonts w:ascii="Arial" w:hAnsi="Arial" w:cs="Arial"/>
          <w:b/>
          <w:bCs/>
          <w:sz w:val="24"/>
          <w:szCs w:val="24"/>
          <w:lang w:val="es-MX"/>
        </w:rPr>
        <w:t>Hacer del conocimiento formal de los órganos de control y vigilancia competentes, las irregularidades que detecte en su labor de análisis y evaluación de los casos de tortura, y en su caso, dar la vista correspondiente al Mini</w:t>
      </w:r>
      <w:r w:rsidR="007350EA" w:rsidRPr="00CE1B9D">
        <w:rPr>
          <w:rFonts w:ascii="Arial" w:hAnsi="Arial" w:cs="Arial"/>
          <w:b/>
          <w:bCs/>
          <w:sz w:val="24"/>
          <w:szCs w:val="24"/>
          <w:lang w:val="es-MX"/>
        </w:rPr>
        <w:t>sterio Público.</w:t>
      </w:r>
    </w:p>
    <w:p w14:paraId="57E86FB3" w14:textId="77777777" w:rsidR="002B7914" w:rsidRPr="00CE1B9D" w:rsidRDefault="002B7914" w:rsidP="008A3148">
      <w:pPr>
        <w:numPr>
          <w:ilvl w:val="0"/>
          <w:numId w:val="21"/>
        </w:numPr>
        <w:autoSpaceDE w:val="0"/>
        <w:autoSpaceDN w:val="0"/>
        <w:adjustRightInd w:val="0"/>
        <w:spacing w:line="240" w:lineRule="auto"/>
        <w:ind w:right="-136"/>
        <w:jc w:val="both"/>
        <w:rPr>
          <w:rFonts w:ascii="Arial" w:hAnsi="Arial" w:cs="Arial"/>
          <w:b/>
          <w:bCs/>
          <w:sz w:val="24"/>
          <w:szCs w:val="24"/>
          <w:lang w:val="es-MX"/>
        </w:rPr>
      </w:pPr>
      <w:r w:rsidRPr="00CE1B9D">
        <w:rPr>
          <w:rFonts w:ascii="Arial" w:hAnsi="Arial" w:cs="Arial"/>
          <w:b/>
          <w:bCs/>
          <w:sz w:val="24"/>
          <w:szCs w:val="24"/>
          <w:lang w:val="es-MX"/>
        </w:rPr>
        <w:t>Elaborar y aprobar el reglamento de la Ley, los protocolos y dem</w:t>
      </w:r>
      <w:r w:rsidR="007350EA" w:rsidRPr="00CE1B9D">
        <w:rPr>
          <w:rFonts w:ascii="Arial" w:hAnsi="Arial" w:cs="Arial"/>
          <w:b/>
          <w:bCs/>
          <w:sz w:val="24"/>
          <w:szCs w:val="24"/>
          <w:lang w:val="es-MX"/>
        </w:rPr>
        <w:t>ás lineamientos de la materia.</w:t>
      </w:r>
    </w:p>
    <w:p w14:paraId="0B1219A5" w14:textId="77777777" w:rsidR="002B7914" w:rsidRPr="00CE1B9D" w:rsidRDefault="002B7914" w:rsidP="008A3148">
      <w:pPr>
        <w:numPr>
          <w:ilvl w:val="0"/>
          <w:numId w:val="21"/>
        </w:numPr>
        <w:autoSpaceDE w:val="0"/>
        <w:autoSpaceDN w:val="0"/>
        <w:adjustRightInd w:val="0"/>
        <w:spacing w:line="240" w:lineRule="auto"/>
        <w:ind w:right="-136"/>
        <w:jc w:val="both"/>
        <w:rPr>
          <w:rFonts w:ascii="Arial" w:hAnsi="Arial" w:cs="Arial"/>
          <w:b/>
          <w:bCs/>
          <w:sz w:val="24"/>
          <w:szCs w:val="24"/>
          <w:lang w:val="es-MX"/>
        </w:rPr>
      </w:pPr>
      <w:r w:rsidRPr="00CE1B9D">
        <w:rPr>
          <w:rFonts w:ascii="Arial" w:hAnsi="Arial" w:cs="Arial"/>
          <w:b/>
          <w:bCs/>
          <w:sz w:val="24"/>
          <w:szCs w:val="24"/>
          <w:lang w:val="es-MX"/>
        </w:rPr>
        <w:t>Publicar un in</w:t>
      </w:r>
      <w:r w:rsidR="007350EA" w:rsidRPr="00CE1B9D">
        <w:rPr>
          <w:rFonts w:ascii="Arial" w:hAnsi="Arial" w:cs="Arial"/>
          <w:b/>
          <w:bCs/>
          <w:sz w:val="24"/>
          <w:szCs w:val="24"/>
          <w:lang w:val="es-MX"/>
        </w:rPr>
        <w:t>forme anual de sus actividades.</w:t>
      </w:r>
    </w:p>
    <w:p w14:paraId="506E8CD5" w14:textId="77777777" w:rsidR="007350EA" w:rsidRPr="00CE1B9D" w:rsidRDefault="007350EA" w:rsidP="008A3148">
      <w:pPr>
        <w:numPr>
          <w:ilvl w:val="0"/>
          <w:numId w:val="21"/>
        </w:numPr>
        <w:autoSpaceDE w:val="0"/>
        <w:autoSpaceDN w:val="0"/>
        <w:adjustRightInd w:val="0"/>
        <w:spacing w:line="240" w:lineRule="auto"/>
        <w:ind w:right="-136"/>
        <w:jc w:val="both"/>
        <w:rPr>
          <w:rFonts w:ascii="Arial" w:hAnsi="Arial" w:cs="Arial"/>
          <w:b/>
          <w:bCs/>
          <w:sz w:val="24"/>
          <w:szCs w:val="24"/>
          <w:lang w:val="es-MX"/>
        </w:rPr>
      </w:pPr>
      <w:r w:rsidRPr="00CE1B9D">
        <w:rPr>
          <w:rFonts w:ascii="Arial" w:hAnsi="Arial" w:cs="Arial"/>
          <w:b/>
          <w:bCs/>
          <w:sz w:val="24"/>
          <w:szCs w:val="24"/>
        </w:rPr>
        <w:t>Las demás que sean necesarias para el cumplimiento del objetivo de la presente Ley</w:t>
      </w:r>
    </w:p>
    <w:p w14:paraId="3C1DA291" w14:textId="77777777" w:rsidR="007350EA" w:rsidRPr="00CE1B9D" w:rsidRDefault="007350EA" w:rsidP="00A05348">
      <w:pPr>
        <w:autoSpaceDE w:val="0"/>
        <w:autoSpaceDN w:val="0"/>
        <w:adjustRightInd w:val="0"/>
        <w:spacing w:line="240" w:lineRule="auto"/>
        <w:ind w:left="1430" w:right="-136"/>
        <w:jc w:val="both"/>
        <w:rPr>
          <w:rFonts w:ascii="Arial" w:hAnsi="Arial" w:cs="Arial"/>
          <w:b/>
          <w:bCs/>
          <w:sz w:val="24"/>
          <w:szCs w:val="24"/>
          <w:lang w:val="es-MX"/>
        </w:rPr>
      </w:pPr>
    </w:p>
    <w:p w14:paraId="57F270B0" w14:textId="6955B84F" w:rsidR="005F2CAF" w:rsidRPr="00CE1B9D" w:rsidRDefault="003B72A3" w:rsidP="00627F49">
      <w:pPr>
        <w:autoSpaceDE w:val="0"/>
        <w:autoSpaceDN w:val="0"/>
        <w:adjustRightInd w:val="0"/>
        <w:spacing w:line="240" w:lineRule="auto"/>
        <w:ind w:left="708" w:right="-136"/>
        <w:jc w:val="both"/>
        <w:rPr>
          <w:rFonts w:ascii="Arial" w:hAnsi="Arial" w:cs="Arial"/>
          <w:b/>
          <w:bCs/>
          <w:sz w:val="24"/>
          <w:szCs w:val="24"/>
        </w:rPr>
      </w:pPr>
      <w:r w:rsidRPr="00CE1B9D">
        <w:rPr>
          <w:rFonts w:ascii="Arial" w:hAnsi="Arial" w:cs="Arial"/>
          <w:b/>
          <w:bCs/>
          <w:sz w:val="24"/>
          <w:szCs w:val="24"/>
        </w:rPr>
        <w:t>Artículo</w:t>
      </w:r>
      <w:r w:rsidR="00A05348" w:rsidRPr="00CE1B9D">
        <w:rPr>
          <w:rFonts w:ascii="Arial" w:hAnsi="Arial" w:cs="Arial"/>
          <w:b/>
          <w:bCs/>
          <w:sz w:val="24"/>
          <w:szCs w:val="24"/>
        </w:rPr>
        <w:t xml:space="preserve"> 1</w:t>
      </w:r>
      <w:r w:rsidR="00CE1B9D" w:rsidRPr="00CE1B9D">
        <w:rPr>
          <w:rFonts w:ascii="Arial" w:hAnsi="Arial" w:cs="Arial"/>
          <w:b/>
          <w:bCs/>
          <w:sz w:val="24"/>
          <w:szCs w:val="24"/>
        </w:rPr>
        <w:t>6.</w:t>
      </w:r>
      <w:r w:rsidR="005F2CAF" w:rsidRPr="00CE1B9D">
        <w:rPr>
          <w:rFonts w:ascii="Arial" w:hAnsi="Arial" w:cs="Arial"/>
          <w:b/>
          <w:bCs/>
          <w:sz w:val="24"/>
          <w:szCs w:val="24"/>
        </w:rPr>
        <w:t xml:space="preserve"> De las sesiones.</w:t>
      </w:r>
    </w:p>
    <w:p w14:paraId="0AD9EBE1" w14:textId="77777777" w:rsidR="003B72A3" w:rsidRPr="00CE1B9D" w:rsidRDefault="003B72A3" w:rsidP="00627F49">
      <w:pPr>
        <w:autoSpaceDE w:val="0"/>
        <w:autoSpaceDN w:val="0"/>
        <w:adjustRightInd w:val="0"/>
        <w:spacing w:line="240" w:lineRule="auto"/>
        <w:ind w:left="708" w:right="-136"/>
        <w:jc w:val="both"/>
        <w:rPr>
          <w:rFonts w:ascii="Arial" w:hAnsi="Arial" w:cs="Arial"/>
          <w:b/>
          <w:bCs/>
          <w:sz w:val="24"/>
          <w:szCs w:val="24"/>
        </w:rPr>
      </w:pPr>
      <w:r w:rsidRPr="00CE1B9D">
        <w:rPr>
          <w:rFonts w:ascii="Arial" w:hAnsi="Arial" w:cs="Arial"/>
          <w:b/>
          <w:bCs/>
          <w:sz w:val="24"/>
          <w:szCs w:val="24"/>
        </w:rPr>
        <w:t xml:space="preserve"> El Comité Técnico sesionará tres veces al año de manera ordinaria, y de manera extraordinaria las veces que resulten necesarias, previa convocatoria que se haga a sus integrantes, con un mínimo de cinco días hábiles de anticipación.</w:t>
      </w:r>
    </w:p>
    <w:p w14:paraId="653AC557" w14:textId="77777777" w:rsidR="003B72A3" w:rsidRPr="00CE1B9D" w:rsidRDefault="003B72A3" w:rsidP="00627F49">
      <w:pPr>
        <w:autoSpaceDE w:val="0"/>
        <w:autoSpaceDN w:val="0"/>
        <w:adjustRightInd w:val="0"/>
        <w:spacing w:line="240" w:lineRule="auto"/>
        <w:ind w:left="708" w:right="-136"/>
        <w:jc w:val="both"/>
        <w:rPr>
          <w:rFonts w:ascii="Arial" w:hAnsi="Arial" w:cs="Arial"/>
          <w:b/>
          <w:bCs/>
          <w:sz w:val="24"/>
          <w:szCs w:val="24"/>
        </w:rPr>
      </w:pPr>
      <w:r w:rsidRPr="00CE1B9D">
        <w:rPr>
          <w:rFonts w:ascii="Arial" w:hAnsi="Arial" w:cs="Arial"/>
          <w:b/>
          <w:bCs/>
          <w:sz w:val="24"/>
          <w:szCs w:val="24"/>
        </w:rPr>
        <w:t>Quienes integren el Comité podrán designar para su representación en las sesiones a una suplencia, la cual deberá tener un cargo mínimo de dirección o de área o equivalente, quien tendrá derecho a voz y voto.</w:t>
      </w:r>
    </w:p>
    <w:p w14:paraId="1AB19A10" w14:textId="77777777" w:rsidR="00EA76AB" w:rsidRPr="00CE1B9D" w:rsidRDefault="003B72A3" w:rsidP="00627F49">
      <w:pPr>
        <w:autoSpaceDE w:val="0"/>
        <w:autoSpaceDN w:val="0"/>
        <w:adjustRightInd w:val="0"/>
        <w:spacing w:line="240" w:lineRule="auto"/>
        <w:ind w:left="708" w:right="-136"/>
        <w:jc w:val="both"/>
        <w:rPr>
          <w:rFonts w:ascii="Arial" w:hAnsi="Arial" w:cs="Arial"/>
          <w:b/>
          <w:bCs/>
          <w:sz w:val="24"/>
          <w:szCs w:val="24"/>
        </w:rPr>
      </w:pPr>
      <w:r w:rsidRPr="00CE1B9D">
        <w:rPr>
          <w:rFonts w:ascii="Arial" w:hAnsi="Arial" w:cs="Arial"/>
          <w:b/>
          <w:bCs/>
          <w:sz w:val="24"/>
          <w:szCs w:val="24"/>
        </w:rPr>
        <w:t xml:space="preserve"> Las determinaciones se tomarán por mayoría de votos, y en caso de empate, la Presidencia del Comité Técnico tendrá voto de calidad.</w:t>
      </w:r>
    </w:p>
    <w:p w14:paraId="2A700A2A" w14:textId="77777777" w:rsidR="003B72A3" w:rsidRPr="00EE71C5" w:rsidRDefault="003B72A3" w:rsidP="00A05348">
      <w:pPr>
        <w:autoSpaceDE w:val="0"/>
        <w:autoSpaceDN w:val="0"/>
        <w:adjustRightInd w:val="0"/>
        <w:spacing w:line="240" w:lineRule="auto"/>
        <w:ind w:left="360" w:right="-136"/>
        <w:jc w:val="both"/>
        <w:rPr>
          <w:rFonts w:ascii="Arial" w:hAnsi="Arial" w:cs="Arial"/>
          <w:b/>
          <w:sz w:val="24"/>
          <w:szCs w:val="24"/>
        </w:rPr>
      </w:pPr>
    </w:p>
    <w:p w14:paraId="2742C97F" w14:textId="28D8DD74" w:rsidR="007954FB" w:rsidRPr="00EE71C5" w:rsidRDefault="007954FB" w:rsidP="00A05348">
      <w:pPr>
        <w:autoSpaceDE w:val="0"/>
        <w:autoSpaceDN w:val="0"/>
        <w:adjustRightInd w:val="0"/>
        <w:spacing w:line="240" w:lineRule="auto"/>
        <w:ind w:left="360" w:right="-136"/>
        <w:jc w:val="both"/>
        <w:rPr>
          <w:rFonts w:ascii="Arial" w:hAnsi="Arial" w:cs="Arial"/>
          <w:sz w:val="24"/>
          <w:szCs w:val="24"/>
        </w:rPr>
      </w:pPr>
      <w:r w:rsidRPr="00EE71C5">
        <w:rPr>
          <w:rFonts w:ascii="Arial" w:hAnsi="Arial" w:cs="Arial"/>
          <w:b/>
          <w:sz w:val="24"/>
          <w:szCs w:val="24"/>
        </w:rPr>
        <w:lastRenderedPageBreak/>
        <w:t>ARTÍCULO SEGUNDO.-</w:t>
      </w:r>
      <w:r w:rsidR="00C70299" w:rsidRPr="00EE71C5">
        <w:rPr>
          <w:rFonts w:ascii="Arial" w:hAnsi="Arial" w:cs="Arial"/>
          <w:b/>
          <w:sz w:val="24"/>
          <w:szCs w:val="24"/>
        </w:rPr>
        <w:t xml:space="preserve"> </w:t>
      </w:r>
      <w:r w:rsidRPr="00EE71C5">
        <w:rPr>
          <w:rFonts w:ascii="Arial" w:hAnsi="Arial" w:cs="Arial"/>
          <w:sz w:val="24"/>
          <w:szCs w:val="24"/>
        </w:rPr>
        <w:t xml:space="preserve">Se </w:t>
      </w:r>
      <w:r w:rsidR="00B9671F" w:rsidRPr="00EE71C5">
        <w:rPr>
          <w:rFonts w:ascii="Arial" w:hAnsi="Arial" w:cs="Arial"/>
          <w:sz w:val="24"/>
          <w:szCs w:val="24"/>
        </w:rPr>
        <w:t xml:space="preserve">reforman los artículos 91 bis, párrafo primero y 105, párrafo segundo y </w:t>
      </w:r>
      <w:r w:rsidRPr="00EE71C5">
        <w:rPr>
          <w:rFonts w:ascii="Arial" w:hAnsi="Arial" w:cs="Arial"/>
          <w:sz w:val="24"/>
          <w:szCs w:val="24"/>
        </w:rPr>
        <w:t xml:space="preserve">adiciona un artículo 256 </w:t>
      </w:r>
      <w:r w:rsidR="00B9671F" w:rsidRPr="00EE71C5">
        <w:rPr>
          <w:rFonts w:ascii="Arial" w:hAnsi="Arial" w:cs="Arial"/>
          <w:sz w:val="24"/>
          <w:szCs w:val="24"/>
        </w:rPr>
        <w:t>b</w:t>
      </w:r>
      <w:r w:rsidRPr="00EE71C5">
        <w:rPr>
          <w:rFonts w:ascii="Arial" w:hAnsi="Arial" w:cs="Arial"/>
          <w:sz w:val="24"/>
          <w:szCs w:val="24"/>
        </w:rPr>
        <w:t>is del Código Penal del Estado de Chihuahua, para quedar como sigue:</w:t>
      </w:r>
    </w:p>
    <w:p w14:paraId="11EFDE9E" w14:textId="77777777" w:rsidR="008A3148" w:rsidRDefault="008A3148" w:rsidP="00627F49">
      <w:pPr>
        <w:autoSpaceDE w:val="0"/>
        <w:autoSpaceDN w:val="0"/>
        <w:adjustRightInd w:val="0"/>
        <w:spacing w:line="240" w:lineRule="auto"/>
        <w:ind w:left="708" w:right="-136"/>
        <w:jc w:val="center"/>
        <w:rPr>
          <w:rFonts w:ascii="Arial" w:hAnsi="Arial" w:cs="Arial"/>
          <w:b/>
          <w:bCs/>
          <w:sz w:val="24"/>
          <w:szCs w:val="24"/>
        </w:rPr>
      </w:pPr>
    </w:p>
    <w:p w14:paraId="01BC0CC9" w14:textId="39BFE639" w:rsidR="00C239C8" w:rsidRPr="00EE71C5" w:rsidRDefault="00C239C8" w:rsidP="00627F49">
      <w:pPr>
        <w:autoSpaceDE w:val="0"/>
        <w:autoSpaceDN w:val="0"/>
        <w:adjustRightInd w:val="0"/>
        <w:spacing w:line="240" w:lineRule="auto"/>
        <w:ind w:left="708" w:right="-136"/>
        <w:jc w:val="center"/>
        <w:rPr>
          <w:rFonts w:ascii="Arial" w:hAnsi="Arial" w:cs="Arial"/>
          <w:b/>
          <w:bCs/>
          <w:sz w:val="24"/>
          <w:szCs w:val="24"/>
        </w:rPr>
      </w:pPr>
      <w:r w:rsidRPr="00EE71C5">
        <w:rPr>
          <w:rFonts w:ascii="Arial" w:hAnsi="Arial" w:cs="Arial"/>
          <w:b/>
          <w:bCs/>
          <w:sz w:val="24"/>
          <w:szCs w:val="24"/>
        </w:rPr>
        <w:t xml:space="preserve">CAPÍTULO IX </w:t>
      </w:r>
    </w:p>
    <w:p w14:paraId="22B46690" w14:textId="26433DDC" w:rsidR="00C239C8" w:rsidRPr="00EE71C5" w:rsidRDefault="00C239C8" w:rsidP="00627F49">
      <w:pPr>
        <w:autoSpaceDE w:val="0"/>
        <w:autoSpaceDN w:val="0"/>
        <w:adjustRightInd w:val="0"/>
        <w:spacing w:line="240" w:lineRule="auto"/>
        <w:ind w:left="348" w:right="-136"/>
        <w:jc w:val="center"/>
        <w:rPr>
          <w:rFonts w:ascii="Arial" w:hAnsi="Arial" w:cs="Arial"/>
          <w:sz w:val="24"/>
          <w:szCs w:val="24"/>
        </w:rPr>
      </w:pPr>
      <w:r w:rsidRPr="00EE71C5">
        <w:rPr>
          <w:rFonts w:ascii="Arial" w:hAnsi="Arial" w:cs="Arial"/>
          <w:sz w:val="24"/>
          <w:szCs w:val="24"/>
        </w:rPr>
        <w:t>RESTRICCIONES A LOS BENEFICIOS EN LA EJECUCIÓN DE LAS PENAS PRIVATIVAS DE LIBERTAD</w:t>
      </w:r>
    </w:p>
    <w:p w14:paraId="7CA8D54C" w14:textId="77777777" w:rsidR="00C239C8" w:rsidRPr="00EE71C5" w:rsidRDefault="00C239C8" w:rsidP="00627F49">
      <w:pPr>
        <w:autoSpaceDE w:val="0"/>
        <w:autoSpaceDN w:val="0"/>
        <w:adjustRightInd w:val="0"/>
        <w:spacing w:line="240" w:lineRule="auto"/>
        <w:ind w:left="348" w:right="-136"/>
        <w:jc w:val="center"/>
        <w:rPr>
          <w:rFonts w:ascii="Arial" w:hAnsi="Arial" w:cs="Arial"/>
          <w:b/>
          <w:bCs/>
          <w:sz w:val="24"/>
          <w:szCs w:val="24"/>
        </w:rPr>
      </w:pPr>
    </w:p>
    <w:p w14:paraId="4838D79E" w14:textId="77777777" w:rsidR="00425455" w:rsidRPr="00EE71C5" w:rsidRDefault="00425455" w:rsidP="00627F49">
      <w:pPr>
        <w:autoSpaceDE w:val="0"/>
        <w:autoSpaceDN w:val="0"/>
        <w:adjustRightInd w:val="0"/>
        <w:spacing w:after="0" w:line="240" w:lineRule="auto"/>
        <w:ind w:left="348" w:right="-136"/>
        <w:jc w:val="both"/>
        <w:rPr>
          <w:rFonts w:ascii="Arial" w:hAnsi="Arial" w:cs="Arial"/>
          <w:b/>
          <w:sz w:val="24"/>
          <w:szCs w:val="24"/>
        </w:rPr>
      </w:pPr>
      <w:r w:rsidRPr="00EE71C5">
        <w:rPr>
          <w:rFonts w:ascii="Arial" w:hAnsi="Arial" w:cs="Arial"/>
          <w:b/>
          <w:sz w:val="24"/>
          <w:szCs w:val="24"/>
        </w:rPr>
        <w:t xml:space="preserve">Artículo 91 bis. Restricciones a los beneficios. </w:t>
      </w:r>
    </w:p>
    <w:p w14:paraId="47B49101" w14:textId="77777777" w:rsidR="00425455" w:rsidRPr="00EE71C5" w:rsidRDefault="00425455" w:rsidP="00627F49">
      <w:pPr>
        <w:autoSpaceDE w:val="0"/>
        <w:autoSpaceDN w:val="0"/>
        <w:adjustRightInd w:val="0"/>
        <w:spacing w:after="0" w:line="240" w:lineRule="auto"/>
        <w:ind w:left="348" w:right="-136"/>
        <w:jc w:val="both"/>
        <w:rPr>
          <w:rFonts w:ascii="Arial" w:hAnsi="Arial" w:cs="Arial"/>
          <w:sz w:val="24"/>
          <w:szCs w:val="24"/>
        </w:rPr>
      </w:pPr>
      <w:r w:rsidRPr="00EE71C5">
        <w:rPr>
          <w:rFonts w:ascii="Arial" w:hAnsi="Arial" w:cs="Arial"/>
          <w:sz w:val="24"/>
          <w:szCs w:val="24"/>
        </w:rPr>
        <w:t>El reo que haya sido sentenciado, aun en grado de tentativa por el delito de robo en los supuestos contemplados en las fracciones I, II o III del artículo 212 del Código Penal; extorsión, violación u homicidio doloso, salvo que se trate en riña; así como por homicidio o lesiones imprudenciales contempladas en los artículos 138, segundo párrafo, 139 o 140 del Código Penal, no le será aplicable ninguno de los siguientes beneficios:</w:t>
      </w:r>
    </w:p>
    <w:p w14:paraId="752BAD93" w14:textId="740BB42D" w:rsidR="005B5938" w:rsidRPr="00EE71C5" w:rsidRDefault="005B5938"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sz w:val="24"/>
          <w:szCs w:val="24"/>
        </w:rPr>
        <w:t xml:space="preserve">  I a V.-..</w:t>
      </w:r>
    </w:p>
    <w:p w14:paraId="000C0E06" w14:textId="12BC5AE4" w:rsidR="00C239C8" w:rsidRPr="00EE71C5" w:rsidRDefault="00EE71C5"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sz w:val="24"/>
          <w:szCs w:val="24"/>
        </w:rPr>
        <w:t>(…)</w:t>
      </w:r>
    </w:p>
    <w:p w14:paraId="6D4D51C4" w14:textId="77777777" w:rsidR="00C239C8" w:rsidRPr="00EE71C5" w:rsidRDefault="00C239C8" w:rsidP="00627F49">
      <w:pPr>
        <w:autoSpaceDE w:val="0"/>
        <w:autoSpaceDN w:val="0"/>
        <w:adjustRightInd w:val="0"/>
        <w:spacing w:line="240" w:lineRule="auto"/>
        <w:ind w:left="348" w:right="-136"/>
        <w:jc w:val="center"/>
        <w:rPr>
          <w:rFonts w:ascii="Arial" w:hAnsi="Arial" w:cs="Arial"/>
          <w:b/>
          <w:bCs/>
          <w:sz w:val="24"/>
          <w:szCs w:val="24"/>
        </w:rPr>
      </w:pPr>
      <w:r w:rsidRPr="00EE71C5">
        <w:rPr>
          <w:rFonts w:ascii="Arial" w:hAnsi="Arial" w:cs="Arial"/>
          <w:b/>
          <w:bCs/>
          <w:sz w:val="24"/>
          <w:szCs w:val="24"/>
        </w:rPr>
        <w:t xml:space="preserve">CAPÍTULO X </w:t>
      </w:r>
    </w:p>
    <w:p w14:paraId="55B65069" w14:textId="6BCE883C" w:rsidR="00C239C8" w:rsidRPr="00EE71C5" w:rsidRDefault="00C239C8" w:rsidP="00627F49">
      <w:pPr>
        <w:autoSpaceDE w:val="0"/>
        <w:autoSpaceDN w:val="0"/>
        <w:adjustRightInd w:val="0"/>
        <w:spacing w:line="240" w:lineRule="auto"/>
        <w:ind w:left="348" w:right="-136"/>
        <w:jc w:val="center"/>
        <w:rPr>
          <w:rFonts w:ascii="Arial" w:hAnsi="Arial" w:cs="Arial"/>
          <w:sz w:val="24"/>
          <w:szCs w:val="24"/>
        </w:rPr>
      </w:pPr>
      <w:r w:rsidRPr="00EE71C5">
        <w:rPr>
          <w:rFonts w:ascii="Arial" w:hAnsi="Arial" w:cs="Arial"/>
          <w:sz w:val="24"/>
          <w:szCs w:val="24"/>
        </w:rPr>
        <w:t>CADUCIDAD Y PRESCRIPCIÓN</w:t>
      </w:r>
    </w:p>
    <w:p w14:paraId="27AED4EB" w14:textId="77777777" w:rsidR="00443FD5" w:rsidRPr="00EE71C5" w:rsidRDefault="005B5938" w:rsidP="00627F49">
      <w:pPr>
        <w:autoSpaceDE w:val="0"/>
        <w:autoSpaceDN w:val="0"/>
        <w:adjustRightInd w:val="0"/>
        <w:spacing w:after="0" w:line="240" w:lineRule="auto"/>
        <w:ind w:left="348" w:right="-136"/>
        <w:jc w:val="both"/>
        <w:rPr>
          <w:rFonts w:ascii="Arial" w:hAnsi="Arial" w:cs="Arial"/>
          <w:b/>
          <w:sz w:val="24"/>
          <w:szCs w:val="24"/>
        </w:rPr>
      </w:pPr>
      <w:r w:rsidRPr="00EE71C5">
        <w:rPr>
          <w:rFonts w:ascii="Arial" w:hAnsi="Arial" w:cs="Arial"/>
          <w:b/>
          <w:sz w:val="24"/>
          <w:szCs w:val="24"/>
        </w:rPr>
        <w:t>Artículo 105. Efectos y características de la prescripción</w:t>
      </w:r>
    </w:p>
    <w:p w14:paraId="792B003A" w14:textId="77777777" w:rsidR="00443FD5" w:rsidRPr="00EE71C5" w:rsidRDefault="00443FD5" w:rsidP="00627F49">
      <w:pPr>
        <w:autoSpaceDE w:val="0"/>
        <w:autoSpaceDN w:val="0"/>
        <w:adjustRightInd w:val="0"/>
        <w:spacing w:after="0" w:line="240" w:lineRule="auto"/>
        <w:ind w:left="348" w:right="-136"/>
        <w:jc w:val="both"/>
        <w:rPr>
          <w:rFonts w:ascii="Arial" w:hAnsi="Arial" w:cs="Arial"/>
          <w:sz w:val="24"/>
          <w:szCs w:val="24"/>
        </w:rPr>
      </w:pPr>
      <w:r w:rsidRPr="00EE71C5">
        <w:rPr>
          <w:rFonts w:ascii="Arial" w:hAnsi="Arial" w:cs="Arial"/>
          <w:b/>
          <w:sz w:val="24"/>
          <w:szCs w:val="24"/>
        </w:rPr>
        <w:t>…</w:t>
      </w:r>
      <w:r w:rsidR="005B5938" w:rsidRPr="00EE71C5">
        <w:rPr>
          <w:rFonts w:ascii="Arial" w:hAnsi="Arial" w:cs="Arial"/>
          <w:sz w:val="24"/>
          <w:szCs w:val="24"/>
        </w:rPr>
        <w:t xml:space="preserve"> </w:t>
      </w:r>
    </w:p>
    <w:p w14:paraId="01B4AE81" w14:textId="64E4AD38" w:rsidR="005B5938" w:rsidRPr="00EE71C5" w:rsidRDefault="005B5938"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sz w:val="24"/>
          <w:szCs w:val="24"/>
        </w:rPr>
        <w:t>Los delitos de feminicidio, previsto en el artículo 126 bis; extorsión; tráfico de influencias, previsto en el artículo265; cohecho, en el supuesto que prevé el artículo 269, fracción II; peculado, en la hipótesis señalada en el artículo 270, fracción II; concusión, de acuerdo con el artículo 271, fracción II; homicidio calificado;</w:t>
      </w:r>
      <w:r w:rsidR="00E92883" w:rsidRPr="00EE71C5">
        <w:rPr>
          <w:rFonts w:ascii="Arial" w:hAnsi="Arial" w:cs="Arial"/>
          <w:sz w:val="24"/>
          <w:szCs w:val="24"/>
        </w:rPr>
        <w:t xml:space="preserve"> </w:t>
      </w:r>
      <w:r w:rsidRPr="00EE71C5">
        <w:rPr>
          <w:rFonts w:ascii="Arial" w:hAnsi="Arial" w:cs="Arial"/>
          <w:sz w:val="24"/>
          <w:szCs w:val="24"/>
        </w:rPr>
        <w:t>enriquecimiento ilícito, de acuerdo con el numeral 272; así como aquellos previstos en los artículos 171, 172, 173, 174, 175, 178 y 184 de este Código, cometidos en contra de personas menores de edad o de las que no</w:t>
      </w:r>
      <w:r w:rsidR="00443FD5" w:rsidRPr="00EE71C5">
        <w:rPr>
          <w:rFonts w:ascii="Arial" w:hAnsi="Arial" w:cs="Arial"/>
          <w:sz w:val="24"/>
          <w:szCs w:val="24"/>
        </w:rPr>
        <w:t xml:space="preserve"> </w:t>
      </w:r>
      <w:r w:rsidRPr="00EE71C5">
        <w:rPr>
          <w:rFonts w:ascii="Arial" w:hAnsi="Arial" w:cs="Arial"/>
          <w:sz w:val="24"/>
          <w:szCs w:val="24"/>
        </w:rPr>
        <w:t>tienen capacidad para comprender el significado del hecho o de resistirlo, son imprescriptibles</w:t>
      </w:r>
    </w:p>
    <w:p w14:paraId="52E93BE7" w14:textId="3ACD728F" w:rsidR="00EE71C5" w:rsidRPr="00EE71C5" w:rsidRDefault="00EE71C5"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sz w:val="24"/>
          <w:szCs w:val="24"/>
        </w:rPr>
        <w:t>(…)</w:t>
      </w:r>
    </w:p>
    <w:p w14:paraId="53FE1DD2" w14:textId="77777777" w:rsidR="00EE71C5" w:rsidRPr="00EE71C5" w:rsidRDefault="00EE71C5" w:rsidP="00627F49">
      <w:pPr>
        <w:autoSpaceDE w:val="0"/>
        <w:autoSpaceDN w:val="0"/>
        <w:adjustRightInd w:val="0"/>
        <w:spacing w:line="240" w:lineRule="auto"/>
        <w:ind w:left="348" w:right="-136"/>
        <w:jc w:val="center"/>
        <w:rPr>
          <w:rFonts w:ascii="Arial" w:hAnsi="Arial" w:cs="Arial"/>
          <w:b/>
          <w:bCs/>
          <w:sz w:val="24"/>
          <w:szCs w:val="24"/>
        </w:rPr>
      </w:pPr>
      <w:r w:rsidRPr="00EE71C5">
        <w:rPr>
          <w:rFonts w:ascii="Arial" w:hAnsi="Arial" w:cs="Arial"/>
          <w:b/>
          <w:bCs/>
          <w:sz w:val="24"/>
          <w:szCs w:val="24"/>
        </w:rPr>
        <w:t xml:space="preserve">CAPÍTULO IV </w:t>
      </w:r>
    </w:p>
    <w:p w14:paraId="76B098FC" w14:textId="26317FBC" w:rsidR="00EE71C5" w:rsidRPr="00EE71C5" w:rsidRDefault="00EE71C5" w:rsidP="00627F49">
      <w:pPr>
        <w:autoSpaceDE w:val="0"/>
        <w:autoSpaceDN w:val="0"/>
        <w:adjustRightInd w:val="0"/>
        <w:spacing w:line="240" w:lineRule="auto"/>
        <w:ind w:left="348" w:right="-136"/>
        <w:jc w:val="center"/>
        <w:rPr>
          <w:rFonts w:ascii="Arial" w:hAnsi="Arial" w:cs="Arial"/>
          <w:sz w:val="24"/>
          <w:szCs w:val="24"/>
        </w:rPr>
      </w:pPr>
      <w:r w:rsidRPr="00EE71C5">
        <w:rPr>
          <w:rFonts w:ascii="Arial" w:hAnsi="Arial" w:cs="Arial"/>
          <w:sz w:val="24"/>
          <w:szCs w:val="24"/>
        </w:rPr>
        <w:t>ABUSO DE AUTORIDAD Y USO ILEGAL DE LA FUERZA PÚBLICA</w:t>
      </w:r>
    </w:p>
    <w:p w14:paraId="0B97410A" w14:textId="77777777" w:rsidR="00EA76AB" w:rsidRPr="00EE71C5" w:rsidRDefault="00EA76AB"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b/>
          <w:sz w:val="24"/>
          <w:szCs w:val="24"/>
        </w:rPr>
        <w:t>Artículo 256 Bis</w:t>
      </w:r>
      <w:r w:rsidRPr="00EE71C5">
        <w:rPr>
          <w:rFonts w:ascii="Arial" w:hAnsi="Arial" w:cs="Arial"/>
          <w:sz w:val="24"/>
          <w:szCs w:val="24"/>
        </w:rPr>
        <w:t xml:space="preserve">.- Omitir realizar el registro inmediato de la detención correspondiente, falsear el Reporte Administrativo de Detención correspondiente, omitir actualizarlo debidamente o dilatar injustificadamente poner al detenido bajo la custodia de la autoridad correspondiente; </w:t>
      </w:r>
    </w:p>
    <w:p w14:paraId="44A6DCA0" w14:textId="77777777" w:rsidR="007954FB" w:rsidRPr="00EE71C5" w:rsidRDefault="007954FB" w:rsidP="00627F49">
      <w:pPr>
        <w:autoSpaceDE w:val="0"/>
        <w:autoSpaceDN w:val="0"/>
        <w:adjustRightInd w:val="0"/>
        <w:spacing w:line="240" w:lineRule="auto"/>
        <w:ind w:left="348" w:right="-136"/>
        <w:jc w:val="both"/>
        <w:rPr>
          <w:rFonts w:ascii="Arial" w:hAnsi="Arial" w:cs="Arial"/>
          <w:sz w:val="24"/>
          <w:szCs w:val="24"/>
        </w:rPr>
      </w:pPr>
    </w:p>
    <w:p w14:paraId="506AB53D" w14:textId="77777777" w:rsidR="00F66873" w:rsidRPr="00EE71C5" w:rsidRDefault="00F66873" w:rsidP="00627F49">
      <w:pPr>
        <w:autoSpaceDE w:val="0"/>
        <w:autoSpaceDN w:val="0"/>
        <w:adjustRightInd w:val="0"/>
        <w:spacing w:line="360" w:lineRule="auto"/>
        <w:ind w:left="348" w:right="-136"/>
        <w:jc w:val="center"/>
        <w:rPr>
          <w:rFonts w:ascii="Arial" w:hAnsi="Arial" w:cs="Arial"/>
          <w:b/>
          <w:sz w:val="24"/>
          <w:szCs w:val="24"/>
        </w:rPr>
      </w:pPr>
      <w:r w:rsidRPr="00EE71C5">
        <w:rPr>
          <w:rFonts w:ascii="Arial" w:hAnsi="Arial" w:cs="Arial"/>
          <w:b/>
          <w:sz w:val="24"/>
          <w:szCs w:val="24"/>
        </w:rPr>
        <w:t>TRANSITORIOS</w:t>
      </w:r>
    </w:p>
    <w:p w14:paraId="28B7CEE3" w14:textId="77777777" w:rsidR="00116576" w:rsidRPr="00EE71C5" w:rsidRDefault="00F66873" w:rsidP="00627F49">
      <w:pPr>
        <w:autoSpaceDE w:val="0"/>
        <w:autoSpaceDN w:val="0"/>
        <w:adjustRightInd w:val="0"/>
        <w:spacing w:line="240" w:lineRule="auto"/>
        <w:ind w:left="348" w:right="-136"/>
        <w:jc w:val="both"/>
        <w:rPr>
          <w:rFonts w:ascii="Arial" w:hAnsi="Arial" w:cs="Arial"/>
          <w:b/>
          <w:sz w:val="24"/>
          <w:szCs w:val="24"/>
        </w:rPr>
      </w:pPr>
      <w:r w:rsidRPr="00EE71C5">
        <w:rPr>
          <w:rFonts w:ascii="Arial" w:hAnsi="Arial" w:cs="Arial"/>
          <w:b/>
          <w:sz w:val="24"/>
          <w:szCs w:val="24"/>
        </w:rPr>
        <w:t xml:space="preserve">ARTÍCULOS PRIMERO.- </w:t>
      </w:r>
      <w:r w:rsidRPr="00EE71C5">
        <w:rPr>
          <w:rFonts w:ascii="Arial" w:hAnsi="Arial" w:cs="Arial"/>
          <w:sz w:val="24"/>
          <w:szCs w:val="24"/>
        </w:rPr>
        <w:t>El presente decreto entrará en vigor al día siguiente de su publicación en el Periódico Oficial del Estado</w:t>
      </w:r>
      <w:r w:rsidRPr="00EE71C5">
        <w:rPr>
          <w:rFonts w:ascii="Arial" w:hAnsi="Arial" w:cs="Arial"/>
          <w:b/>
          <w:sz w:val="24"/>
          <w:szCs w:val="24"/>
        </w:rPr>
        <w:t>.</w:t>
      </w:r>
    </w:p>
    <w:p w14:paraId="2E889942" w14:textId="77777777" w:rsidR="003C19FC" w:rsidRPr="00EE71C5" w:rsidRDefault="003C19FC"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b/>
          <w:sz w:val="24"/>
          <w:szCs w:val="24"/>
        </w:rPr>
        <w:t xml:space="preserve">ARTÍCULO </w:t>
      </w:r>
      <w:r w:rsidR="00EA76AB" w:rsidRPr="00EE71C5">
        <w:rPr>
          <w:rFonts w:ascii="Arial" w:hAnsi="Arial" w:cs="Arial"/>
          <w:b/>
          <w:sz w:val="24"/>
          <w:szCs w:val="24"/>
        </w:rPr>
        <w:t>SEGUNDO</w:t>
      </w:r>
      <w:r w:rsidRPr="00EE71C5">
        <w:rPr>
          <w:rFonts w:ascii="Arial" w:hAnsi="Arial" w:cs="Arial"/>
          <w:b/>
          <w:sz w:val="24"/>
          <w:szCs w:val="24"/>
        </w:rPr>
        <w:t xml:space="preserve">.- </w:t>
      </w:r>
      <w:r w:rsidRPr="00EE71C5">
        <w:rPr>
          <w:rFonts w:ascii="Arial" w:hAnsi="Arial" w:cs="Arial"/>
          <w:sz w:val="24"/>
          <w:szCs w:val="24"/>
        </w:rPr>
        <w:t>Se derogan todas las disposiciones que se opongan al presente decreto.</w:t>
      </w:r>
    </w:p>
    <w:p w14:paraId="496C34B2" w14:textId="77777777" w:rsidR="00C74B53" w:rsidRPr="00EE71C5" w:rsidRDefault="00C74B53" w:rsidP="00627F49">
      <w:pPr>
        <w:autoSpaceDE w:val="0"/>
        <w:autoSpaceDN w:val="0"/>
        <w:adjustRightInd w:val="0"/>
        <w:spacing w:line="240" w:lineRule="auto"/>
        <w:ind w:left="348" w:right="-136"/>
        <w:jc w:val="both"/>
        <w:rPr>
          <w:rFonts w:ascii="Arial" w:hAnsi="Arial" w:cs="Arial"/>
          <w:sz w:val="24"/>
          <w:szCs w:val="24"/>
        </w:rPr>
      </w:pPr>
      <w:r w:rsidRPr="00EE71C5">
        <w:rPr>
          <w:rFonts w:ascii="Arial" w:hAnsi="Arial" w:cs="Arial"/>
          <w:b/>
          <w:color w:val="000000"/>
          <w:sz w:val="24"/>
          <w:szCs w:val="24"/>
        </w:rPr>
        <w:t>ARTÍCULO TERCERO</w:t>
      </w:r>
      <w:r w:rsidRPr="00EE71C5">
        <w:rPr>
          <w:rFonts w:ascii="Arial" w:hAnsi="Arial" w:cs="Arial"/>
          <w:color w:val="000000"/>
          <w:sz w:val="24"/>
          <w:szCs w:val="24"/>
        </w:rPr>
        <w:t>.- Los procesos que se encuentren en curso, deberán juzgarse con base en la Ley General para Prevenir, Investigar y Sancionar la Tortura y Otros Tratos o Penas Crueles, Inhumanos o Degradantes.</w:t>
      </w:r>
    </w:p>
    <w:p w14:paraId="7D0F5DB5" w14:textId="77777777" w:rsidR="003D1F78" w:rsidRPr="00EE71C5" w:rsidRDefault="003D1F78" w:rsidP="00627F49">
      <w:pPr>
        <w:spacing w:line="240" w:lineRule="auto"/>
        <w:ind w:left="348"/>
        <w:jc w:val="both"/>
        <w:rPr>
          <w:rFonts w:ascii="Arial" w:eastAsia="Century Gothic" w:hAnsi="Arial" w:cs="Arial"/>
          <w:sz w:val="24"/>
          <w:szCs w:val="24"/>
          <w:lang w:val="es-ES_tradnl"/>
        </w:rPr>
      </w:pPr>
      <w:r w:rsidRPr="00EE71C5">
        <w:rPr>
          <w:rFonts w:ascii="Arial" w:eastAsia="Century Gothic" w:hAnsi="Arial" w:cs="Arial"/>
          <w:b/>
          <w:sz w:val="24"/>
          <w:szCs w:val="24"/>
          <w:lang w:val="es-ES_tradnl"/>
        </w:rPr>
        <w:t xml:space="preserve">ECONÓMICO. - </w:t>
      </w:r>
      <w:r w:rsidRPr="00EE71C5">
        <w:rPr>
          <w:rFonts w:ascii="Arial" w:eastAsia="Century Gothic" w:hAnsi="Arial" w:cs="Arial"/>
          <w:sz w:val="24"/>
          <w:szCs w:val="24"/>
          <w:lang w:val="es-ES_tradnl"/>
        </w:rPr>
        <w:t xml:space="preserve">Aprobado que sea, túrnese a la Secretaría para que elabore la minuta de Decreto, en los términos que habrá de publicarse. </w:t>
      </w:r>
    </w:p>
    <w:p w14:paraId="518AE18A" w14:textId="15044F00" w:rsidR="003D1F78" w:rsidRPr="00EE71C5" w:rsidRDefault="003D1F78" w:rsidP="00627F49">
      <w:pPr>
        <w:spacing w:line="240" w:lineRule="auto"/>
        <w:ind w:left="348"/>
        <w:jc w:val="both"/>
        <w:rPr>
          <w:rFonts w:ascii="Arial" w:eastAsia="Century Gothic" w:hAnsi="Arial" w:cs="Arial"/>
          <w:sz w:val="24"/>
          <w:szCs w:val="24"/>
          <w:lang w:val="es-ES_tradnl"/>
        </w:rPr>
      </w:pPr>
      <w:r w:rsidRPr="00EE71C5">
        <w:rPr>
          <w:rFonts w:ascii="Arial" w:eastAsia="Century Gothic" w:hAnsi="Arial" w:cs="Arial"/>
          <w:b/>
          <w:bCs/>
          <w:sz w:val="24"/>
          <w:szCs w:val="24"/>
          <w:lang w:val="es-ES_tradnl"/>
        </w:rPr>
        <w:t>DADO.</w:t>
      </w:r>
      <w:r w:rsidRPr="00EE71C5">
        <w:rPr>
          <w:rFonts w:ascii="Arial" w:eastAsia="Century Gothic" w:hAnsi="Arial" w:cs="Arial"/>
          <w:sz w:val="24"/>
          <w:szCs w:val="24"/>
          <w:lang w:val="es-ES_tradnl"/>
        </w:rPr>
        <w:t xml:space="preserve"> En</w:t>
      </w:r>
      <w:r w:rsidR="006F2FB6">
        <w:rPr>
          <w:rFonts w:ascii="Arial" w:eastAsia="Century Gothic" w:hAnsi="Arial" w:cs="Arial"/>
          <w:sz w:val="24"/>
          <w:szCs w:val="24"/>
          <w:lang w:val="es-ES_tradnl"/>
        </w:rPr>
        <w:t xml:space="preserve"> la sesión de la Diputación Permanente que se celebra el día 26 de julio de 2023</w:t>
      </w:r>
      <w:r w:rsidRPr="00EE71C5">
        <w:rPr>
          <w:rFonts w:ascii="Arial" w:eastAsia="Century Gothic" w:hAnsi="Arial" w:cs="Arial"/>
          <w:sz w:val="24"/>
          <w:szCs w:val="24"/>
          <w:lang w:val="es-ES_tradnl"/>
        </w:rPr>
        <w:t xml:space="preserve">, el día de su presentación. </w:t>
      </w:r>
    </w:p>
    <w:p w14:paraId="57FB3D7A" w14:textId="77777777" w:rsidR="003D1F78" w:rsidRPr="00EE71C5" w:rsidRDefault="003D1F78" w:rsidP="00627F49">
      <w:pPr>
        <w:spacing w:line="240" w:lineRule="auto"/>
        <w:ind w:left="348"/>
        <w:jc w:val="both"/>
        <w:rPr>
          <w:rFonts w:ascii="Arial" w:eastAsia="Century Gothic" w:hAnsi="Arial" w:cs="Arial"/>
          <w:sz w:val="24"/>
          <w:szCs w:val="24"/>
          <w:lang w:val="es-ES_tradnl"/>
        </w:rPr>
      </w:pPr>
    </w:p>
    <w:p w14:paraId="5C72630F" w14:textId="77777777" w:rsidR="003D1F78" w:rsidRPr="00EE71C5" w:rsidRDefault="003D1F78" w:rsidP="00627F49">
      <w:pPr>
        <w:spacing w:line="240" w:lineRule="auto"/>
        <w:ind w:left="348"/>
        <w:jc w:val="center"/>
        <w:rPr>
          <w:rFonts w:ascii="Arial" w:eastAsiaTheme="minorEastAsia" w:hAnsi="Arial" w:cs="Arial"/>
          <w:b/>
          <w:bCs/>
          <w:color w:val="000000" w:themeColor="text1"/>
          <w:sz w:val="24"/>
          <w:szCs w:val="24"/>
          <w:lang w:val="es-ES_tradnl"/>
        </w:rPr>
      </w:pPr>
      <w:r w:rsidRPr="00EE71C5">
        <w:rPr>
          <w:rFonts w:ascii="Arial" w:hAnsi="Arial" w:cs="Arial"/>
          <w:b/>
          <w:bCs/>
          <w:color w:val="000000" w:themeColor="text1"/>
          <w:sz w:val="24"/>
          <w:szCs w:val="24"/>
          <w:lang w:val="es-ES_tradnl"/>
        </w:rPr>
        <w:t>ATENTAMENTE</w:t>
      </w:r>
    </w:p>
    <w:p w14:paraId="2B4F2C50" w14:textId="77777777" w:rsidR="003D1F78" w:rsidRPr="00EE71C5" w:rsidRDefault="003D1F78" w:rsidP="00627F49">
      <w:pPr>
        <w:spacing w:line="240" w:lineRule="auto"/>
        <w:ind w:left="348"/>
        <w:jc w:val="center"/>
        <w:rPr>
          <w:rFonts w:ascii="Arial" w:hAnsi="Arial" w:cs="Arial"/>
          <w:b/>
          <w:bCs/>
          <w:color w:val="000000" w:themeColor="text1"/>
          <w:sz w:val="24"/>
          <w:szCs w:val="24"/>
          <w:lang w:val="es-ES_tradnl"/>
        </w:rPr>
      </w:pPr>
    </w:p>
    <w:p w14:paraId="1763C831" w14:textId="77777777" w:rsidR="003D1F78" w:rsidRPr="00EE71C5" w:rsidRDefault="003D1F78" w:rsidP="00627F49">
      <w:pPr>
        <w:spacing w:line="240" w:lineRule="auto"/>
        <w:ind w:left="348"/>
        <w:jc w:val="center"/>
        <w:rPr>
          <w:rFonts w:ascii="Arial" w:hAnsi="Arial" w:cs="Arial"/>
          <w:b/>
          <w:bCs/>
          <w:color w:val="000000" w:themeColor="text1"/>
          <w:sz w:val="24"/>
          <w:szCs w:val="24"/>
          <w:lang w:val="es-ES_tradnl"/>
        </w:rPr>
      </w:pPr>
    </w:p>
    <w:p w14:paraId="29999A7B" w14:textId="17F42B5B" w:rsidR="00F90C93" w:rsidRPr="00EE71C5" w:rsidRDefault="003D1F78" w:rsidP="00627F49">
      <w:pPr>
        <w:spacing w:line="240" w:lineRule="auto"/>
        <w:ind w:left="348"/>
        <w:jc w:val="center"/>
        <w:rPr>
          <w:rFonts w:ascii="Arial" w:hAnsi="Arial" w:cs="Arial"/>
          <w:b/>
          <w:bCs/>
          <w:color w:val="000000" w:themeColor="text1"/>
          <w:sz w:val="24"/>
          <w:szCs w:val="24"/>
          <w:lang w:val="es-ES_tradnl"/>
        </w:rPr>
      </w:pPr>
      <w:r w:rsidRPr="00EE71C5">
        <w:rPr>
          <w:rFonts w:ascii="Arial" w:hAnsi="Arial" w:cs="Arial"/>
          <w:b/>
          <w:bCs/>
          <w:color w:val="000000" w:themeColor="text1"/>
          <w:sz w:val="24"/>
          <w:szCs w:val="24"/>
          <w:lang w:val="es-ES_tradnl"/>
        </w:rPr>
        <w:t>DIP. JOSÉ ALFREDO CHÁVEZ MADRID</w:t>
      </w:r>
    </w:p>
    <w:p w14:paraId="4645E872" w14:textId="77777777" w:rsidR="00871824" w:rsidRPr="00EE71C5" w:rsidRDefault="00871824" w:rsidP="00B42848">
      <w:pPr>
        <w:spacing w:line="360" w:lineRule="auto"/>
        <w:ind w:right="-136"/>
        <w:jc w:val="center"/>
        <w:rPr>
          <w:rFonts w:ascii="Arial" w:hAnsi="Arial" w:cs="Arial"/>
          <w:sz w:val="24"/>
          <w:szCs w:val="24"/>
        </w:rPr>
      </w:pPr>
    </w:p>
    <w:sectPr w:rsidR="00871824" w:rsidRPr="00EE71C5" w:rsidSect="00AF0086">
      <w:headerReference w:type="default" r:id="rId9"/>
      <w:footerReference w:type="default" r:id="rId10"/>
      <w:pgSz w:w="11906" w:h="16838"/>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3C61" w14:textId="77777777" w:rsidR="009272E6" w:rsidRDefault="009272E6" w:rsidP="000B0AAF">
      <w:pPr>
        <w:spacing w:after="0" w:line="240" w:lineRule="auto"/>
      </w:pPr>
      <w:r>
        <w:separator/>
      </w:r>
    </w:p>
  </w:endnote>
  <w:endnote w:type="continuationSeparator" w:id="0">
    <w:p w14:paraId="2DF2580A" w14:textId="77777777" w:rsidR="009272E6" w:rsidRDefault="009272E6" w:rsidP="000B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w:altName w:val="Arial"/>
    <w:panose1 w:val="020B0604020202020204"/>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8219"/>
      <w:docPartObj>
        <w:docPartGallery w:val="Page Numbers (Bottom of Page)"/>
        <w:docPartUnique/>
      </w:docPartObj>
    </w:sdtPr>
    <w:sdtContent>
      <w:p w14:paraId="08E4429F" w14:textId="77777777" w:rsidR="008B139D" w:rsidRDefault="008B139D">
        <w:pPr>
          <w:pStyle w:val="Piedepgina"/>
          <w:jc w:val="right"/>
        </w:pPr>
        <w:r>
          <w:rPr>
            <w:noProof/>
          </w:rPr>
          <w:fldChar w:fldCharType="begin"/>
        </w:r>
        <w:r>
          <w:rPr>
            <w:noProof/>
          </w:rPr>
          <w:instrText xml:space="preserve"> PAGE   \* MERGEFORMAT </w:instrText>
        </w:r>
        <w:r>
          <w:rPr>
            <w:noProof/>
          </w:rPr>
          <w:fldChar w:fldCharType="separate"/>
        </w:r>
        <w:r w:rsidR="00597238">
          <w:rPr>
            <w:noProof/>
          </w:rPr>
          <w:t>6</w:t>
        </w:r>
        <w:r>
          <w:rPr>
            <w:noProof/>
          </w:rPr>
          <w:fldChar w:fldCharType="end"/>
        </w:r>
      </w:p>
    </w:sdtContent>
  </w:sdt>
  <w:p w14:paraId="37DC825D" w14:textId="77777777" w:rsidR="008B139D" w:rsidRDefault="008B13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D7BB" w14:textId="77777777" w:rsidR="009272E6" w:rsidRDefault="009272E6" w:rsidP="000B0AAF">
      <w:pPr>
        <w:spacing w:after="0" w:line="240" w:lineRule="auto"/>
      </w:pPr>
      <w:r>
        <w:separator/>
      </w:r>
    </w:p>
  </w:footnote>
  <w:footnote w:type="continuationSeparator" w:id="0">
    <w:p w14:paraId="5B325D0D" w14:textId="77777777" w:rsidR="009272E6" w:rsidRDefault="009272E6" w:rsidP="000B0AAF">
      <w:pPr>
        <w:spacing w:after="0" w:line="240" w:lineRule="auto"/>
      </w:pPr>
      <w:r>
        <w:continuationSeparator/>
      </w:r>
    </w:p>
  </w:footnote>
  <w:footnote w:id="1">
    <w:p w14:paraId="2EE6A1FD" w14:textId="546847D5" w:rsidR="00BC4C4A" w:rsidRDefault="00BC4C4A">
      <w:pPr>
        <w:pStyle w:val="Textonotapie"/>
      </w:pPr>
      <w:r>
        <w:rPr>
          <w:rStyle w:val="Refdenotaalpie"/>
        </w:rPr>
        <w:footnoteRef/>
      </w:r>
      <w:r>
        <w:t xml:space="preserve"> </w:t>
      </w:r>
      <w:hyperlink r:id="rId1" w:history="1">
        <w:r w:rsidRPr="006F217B">
          <w:rPr>
            <w:rStyle w:val="Hipervnculo"/>
          </w:rPr>
          <w:t>https://www.gob.mx/cms/uploads/attachment/file/834930/Estrategia_Nacional_contra_la_Tortura_2023_lectura_compressed.pdf</w:t>
        </w:r>
      </w:hyperlink>
    </w:p>
    <w:p w14:paraId="5C417E02" w14:textId="77777777" w:rsidR="00BC4C4A" w:rsidRDefault="00BC4C4A">
      <w:pPr>
        <w:pStyle w:val="Textonotapie"/>
      </w:pPr>
    </w:p>
  </w:footnote>
  <w:footnote w:id="2">
    <w:p w14:paraId="15DC5214" w14:textId="77777777" w:rsidR="00062891" w:rsidRDefault="00323FBE">
      <w:pPr>
        <w:pStyle w:val="Textonotapie"/>
      </w:pPr>
      <w:r>
        <w:rPr>
          <w:rStyle w:val="Refdenotaalpie"/>
        </w:rPr>
        <w:footnoteRef/>
      </w:r>
      <w:r>
        <w:t xml:space="preserve"> </w:t>
      </w:r>
      <w:hyperlink r:id="rId2" w:history="1">
        <w:r w:rsidR="00062891" w:rsidRPr="000579A1">
          <w:rPr>
            <w:rStyle w:val="Hipervnculo"/>
          </w:rPr>
          <w:t>https://www.inegi.org.mx/contenidos/programas/enpol/2021/doc/enpol2021_presentacion_nacional.pdf</w:t>
        </w:r>
      </w:hyperlink>
      <w:r w:rsidR="00062891">
        <w:t xml:space="preserve"> </w:t>
      </w:r>
    </w:p>
  </w:footnote>
  <w:footnote w:id="3">
    <w:p w14:paraId="40457985" w14:textId="77777777" w:rsidR="00461EBF" w:rsidRDefault="00461EBF">
      <w:pPr>
        <w:pStyle w:val="Textonotapie"/>
      </w:pPr>
      <w:r>
        <w:rPr>
          <w:rStyle w:val="Refdenotaalpie"/>
        </w:rPr>
        <w:footnoteRef/>
      </w:r>
      <w:r>
        <w:t xml:space="preserve"> Informe Anual 2021;  </w:t>
      </w:r>
      <w:hyperlink r:id="rId3" w:history="1">
        <w:r w:rsidRPr="006F1F06">
          <w:rPr>
            <w:rStyle w:val="Hipervnculo"/>
          </w:rPr>
          <w:t>https://cedhchihuahua.org.mx/portal/Informes/Informe_2021.pdf</w:t>
        </w:r>
      </w:hyperlink>
      <w:r>
        <w:t xml:space="preserve">; </w:t>
      </w:r>
    </w:p>
  </w:footnote>
  <w:footnote w:id="4">
    <w:p w14:paraId="4453BC42" w14:textId="77777777" w:rsidR="00D17CF3" w:rsidRDefault="00D17CF3">
      <w:pPr>
        <w:pStyle w:val="Textonotapie"/>
      </w:pPr>
      <w:r>
        <w:rPr>
          <w:rStyle w:val="Refdenotaalpie"/>
        </w:rPr>
        <w:footnoteRef/>
      </w:r>
      <w:r>
        <w:t xml:space="preserve">  Armonización Legislativa En materia de Prevención, Investigación y Sanción de la Tortura y otros Tratos o Penas Crueles, Inhumanos o Degradantes, Comisión Nacional de los Derechos Humanos, disponible en: </w:t>
      </w:r>
      <w:hyperlink r:id="rId4" w:history="1">
        <w:r w:rsidR="0042577F" w:rsidRPr="00E75662">
          <w:rPr>
            <w:rStyle w:val="Hipervnculo"/>
          </w:rPr>
          <w:t>https://www.cndh.org.mx/sites/default/files/documentos/2021-05/Armonizacion_Legislativa_PISTyOToPCID.pdf</w:t>
        </w:r>
      </w:hyperlink>
    </w:p>
    <w:p w14:paraId="5B69FAC1" w14:textId="77777777" w:rsidR="0042577F" w:rsidRDefault="0042577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0E61" w14:textId="07EA2607" w:rsidR="003D1F78" w:rsidRDefault="003D0743" w:rsidP="003D1F78">
    <w:pPr>
      <w:jc w:val="right"/>
      <w:rPr>
        <w:rFonts w:ascii="Arial" w:hAnsi="Arial" w:cs="Arial"/>
        <w:b/>
        <w:sz w:val="18"/>
        <w:szCs w:val="18"/>
        <w:lang w:val="es-MX"/>
      </w:rPr>
    </w:pPr>
    <w:r>
      <w:rPr>
        <w:noProof/>
      </w:rPr>
      <mc:AlternateContent>
        <mc:Choice Requires="wps">
          <w:drawing>
            <wp:anchor distT="0" distB="0" distL="0" distR="0" simplePos="0" relativeHeight="251659264" behindDoc="1" locked="0" layoutInCell="1" allowOverlap="1" wp14:anchorId="24CD4C4E" wp14:editId="12E1EFD4">
              <wp:simplePos x="0" y="0"/>
              <wp:positionH relativeFrom="page">
                <wp:posOffset>2868930</wp:posOffset>
              </wp:positionH>
              <wp:positionV relativeFrom="page">
                <wp:posOffset>422910</wp:posOffset>
              </wp:positionV>
              <wp:extent cx="4366260" cy="883285"/>
              <wp:effectExtent l="0" t="0" r="0" b="5715"/>
              <wp:wrapTight wrapText="bothSides">
                <wp:wrapPolygon edited="0">
                  <wp:start x="440" y="0"/>
                  <wp:lineTo x="440" y="21429"/>
                  <wp:lineTo x="21110" y="21429"/>
                  <wp:lineTo x="21110" y="0"/>
                  <wp:lineTo x="440" y="0"/>
                </wp:wrapPolygon>
              </wp:wrapTight>
              <wp:docPr id="2" name="Forma libre: forma 2"/>
              <wp:cNvGraphicFramePr/>
              <a:graphic xmlns:a="http://schemas.openxmlformats.org/drawingml/2006/main">
                <a:graphicData uri="http://schemas.microsoft.com/office/word/2010/wordprocessingShape">
                  <wps:wsp>
                    <wps:cNvSpPr/>
                    <wps:spPr>
                      <a:xfrm>
                        <a:off x="0" y="0"/>
                        <a:ext cx="4366260" cy="883285"/>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72F4FFF5" w14:textId="77777777" w:rsidR="003D1F78" w:rsidRDefault="003D1F78" w:rsidP="003D1F78">
                          <w:pPr>
                            <w:spacing w:before="1" w:line="204" w:lineRule="auto"/>
                            <w:ind w:left="2058" w:right="-11"/>
                            <w:jc w:val="right"/>
                            <w:rPr>
                              <w:rFonts w:ascii="Arial" w:hAnsi="Arial" w:cs="Arial"/>
                              <w:i/>
                              <w:color w:val="000000"/>
                              <w:sz w:val="21"/>
                              <w:szCs w:val="32"/>
                            </w:rPr>
                          </w:pPr>
                          <w:r>
                            <w:rPr>
                              <w:rFonts w:ascii="Arial" w:hAnsi="Arial" w:cs="Arial"/>
                              <w:i/>
                              <w:color w:val="000000"/>
                              <w:sz w:val="21"/>
                              <w:szCs w:val="32"/>
                            </w:rPr>
                            <w:t>“2023, Centenario de la muerte del General Francisco Villa”</w:t>
                          </w:r>
                        </w:p>
                        <w:p w14:paraId="3C0C5FFA" w14:textId="77777777" w:rsidR="003D1F78" w:rsidRDefault="003D1F78" w:rsidP="003D1F78">
                          <w:pPr>
                            <w:spacing w:before="1" w:line="204" w:lineRule="auto"/>
                            <w:ind w:left="2058" w:right="-11"/>
                            <w:jc w:val="right"/>
                            <w:rPr>
                              <w:rFonts w:ascii="Arial" w:hAnsi="Arial" w:cs="Arial"/>
                              <w:i/>
                              <w:color w:val="000000"/>
                              <w:sz w:val="21"/>
                              <w:szCs w:val="32"/>
                            </w:rPr>
                          </w:pPr>
                          <w:r>
                            <w:rPr>
                              <w:rFonts w:ascii="Arial" w:hAnsi="Arial" w:cs="Arial"/>
                              <w:i/>
                              <w:color w:val="000000"/>
                              <w:sz w:val="21"/>
                              <w:szCs w:val="32"/>
                            </w:rPr>
                            <w:t>“2023, Cien años del Rotarismo en Chihuahua”</w:t>
                          </w:r>
                        </w:p>
                        <w:p w14:paraId="41CACAF8" w14:textId="77777777" w:rsidR="003D1F78" w:rsidRDefault="003D1F78" w:rsidP="003D1F78">
                          <w:pPr>
                            <w:spacing w:before="1" w:line="204" w:lineRule="auto"/>
                            <w:ind w:left="2058" w:right="-11" w:firstLine="2078"/>
                            <w:jc w:val="right"/>
                            <w:rPr>
                              <w:rFonts w:asciiTheme="minorHAnsi" w:hAnsiTheme="minorHAnsi" w:cstheme="minorBidi"/>
                              <w:i/>
                              <w:color w:val="000000"/>
                              <w:sz w:val="21"/>
                              <w:szCs w:val="32"/>
                            </w:rPr>
                          </w:pPr>
                        </w:p>
                        <w:p w14:paraId="1BD95B12" w14:textId="77777777" w:rsidR="003D1F78" w:rsidRDefault="003D1F78" w:rsidP="003D1F78">
                          <w:pPr>
                            <w:spacing w:before="1" w:line="204" w:lineRule="auto"/>
                            <w:ind w:left="2058" w:right="-11" w:firstLine="2078"/>
                            <w:jc w:val="right"/>
                          </w:pPr>
                        </w:p>
                      </w:txbxContent>
                    </wps:txbx>
                    <wps:bodyPr spcFirstLastPara="1" vertOverflow="clip" horzOverflow="clip"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4C4E" id="Forma libre: forma 2" o:spid="_x0000_s1026" style="position:absolute;left:0;text-align:left;margin-left:225.9pt;margin-top:33.3pt;width:343.8pt;height:6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23418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" adj="-11796480,,5400" path="m,l,457200r4234180,l4234180,,,xe" filled="f" stroked="f">
              <v:stroke joinstyle="miter"/>
              <v:formulas/>
              <v:path arrowok="t" o:extrusionok="f" o:connecttype="custom" textboxrect="0,0,4234180,457200"/>
              <v:textbox inset="9pt,0,9pt,0">
                <w:txbxContent>
                  <w:p w14:paraId="72F4FFF5" w14:textId="77777777" w:rsidR="003D1F78" w:rsidRDefault="003D1F78" w:rsidP="003D1F78">
                    <w:pPr>
                      <w:spacing w:before="1" w:line="204" w:lineRule="auto"/>
                      <w:ind w:left="2058" w:right="-11"/>
                      <w:jc w:val="right"/>
                      <w:rPr>
                        <w:rFonts w:ascii="Arial" w:hAnsi="Arial" w:cs="Arial"/>
                        <w:i/>
                        <w:color w:val="000000"/>
                        <w:sz w:val="21"/>
                        <w:szCs w:val="32"/>
                      </w:rPr>
                    </w:pPr>
                    <w:r>
                      <w:rPr>
                        <w:rFonts w:ascii="Arial" w:hAnsi="Arial" w:cs="Arial"/>
                        <w:i/>
                        <w:color w:val="000000"/>
                        <w:sz w:val="21"/>
                        <w:szCs w:val="32"/>
                      </w:rPr>
                      <w:t>“2023, Centenario de la muerte del General Francisco Villa”</w:t>
                    </w:r>
                  </w:p>
                  <w:p w14:paraId="3C0C5FFA" w14:textId="77777777" w:rsidR="003D1F78" w:rsidRDefault="003D1F78" w:rsidP="003D1F78">
                    <w:pPr>
                      <w:spacing w:before="1" w:line="204" w:lineRule="auto"/>
                      <w:ind w:left="2058" w:right="-11"/>
                      <w:jc w:val="right"/>
                      <w:rPr>
                        <w:rFonts w:ascii="Arial" w:hAnsi="Arial" w:cs="Arial"/>
                        <w:i/>
                        <w:color w:val="000000"/>
                        <w:sz w:val="21"/>
                        <w:szCs w:val="32"/>
                      </w:rPr>
                    </w:pPr>
                    <w:r>
                      <w:rPr>
                        <w:rFonts w:ascii="Arial" w:hAnsi="Arial" w:cs="Arial"/>
                        <w:i/>
                        <w:color w:val="000000"/>
                        <w:sz w:val="21"/>
                        <w:szCs w:val="32"/>
                      </w:rPr>
                      <w:t>“2023, Cien años del Rotarismo en Chihuahua”</w:t>
                    </w:r>
                  </w:p>
                  <w:p w14:paraId="41CACAF8" w14:textId="77777777" w:rsidR="003D1F78" w:rsidRDefault="003D1F78" w:rsidP="003D1F78">
                    <w:pPr>
                      <w:spacing w:before="1" w:line="204" w:lineRule="auto"/>
                      <w:ind w:left="2058" w:right="-11" w:firstLine="2078"/>
                      <w:jc w:val="right"/>
                      <w:rPr>
                        <w:rFonts w:asciiTheme="minorHAnsi" w:hAnsiTheme="minorHAnsi" w:cstheme="minorBidi"/>
                        <w:i/>
                        <w:color w:val="000000"/>
                        <w:sz w:val="21"/>
                        <w:szCs w:val="32"/>
                      </w:rPr>
                    </w:pPr>
                  </w:p>
                  <w:p w14:paraId="1BD95B12" w14:textId="77777777" w:rsidR="003D1F78" w:rsidRDefault="003D1F78" w:rsidP="003D1F78">
                    <w:pPr>
                      <w:spacing w:before="1" w:line="204" w:lineRule="auto"/>
                      <w:ind w:left="2058" w:right="-11" w:firstLine="2078"/>
                      <w:jc w:val="right"/>
                    </w:pPr>
                  </w:p>
                </w:txbxContent>
              </v:textbox>
              <w10:wrap type="tight" anchorx="page" anchory="page"/>
            </v:shape>
          </w:pict>
        </mc:Fallback>
      </mc:AlternateContent>
    </w:r>
    <w:r w:rsidR="003D1F78">
      <w:rPr>
        <w:noProof/>
      </w:rPr>
      <w:drawing>
        <wp:anchor distT="0" distB="0" distL="0" distR="0" simplePos="0" relativeHeight="251658240" behindDoc="1" locked="0" layoutInCell="1" allowOverlap="1" wp14:anchorId="6FB8EF9D" wp14:editId="4B78D83A">
          <wp:simplePos x="0" y="0"/>
          <wp:positionH relativeFrom="column">
            <wp:posOffset>-351790</wp:posOffset>
          </wp:positionH>
          <wp:positionV relativeFrom="paragraph">
            <wp:posOffset>-287020</wp:posOffset>
          </wp:positionV>
          <wp:extent cx="1057275" cy="1019175"/>
          <wp:effectExtent l="0" t="0" r="9525" b="9525"/>
          <wp:wrapNone/>
          <wp:docPr id="3" name="Imagen 3" descr="Descripción: LogoCongreso-Final-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19175"/>
                  </a:xfrm>
                  <a:prstGeom prst="rect">
                    <a:avLst/>
                  </a:prstGeom>
                  <a:noFill/>
                </pic:spPr>
              </pic:pic>
            </a:graphicData>
          </a:graphic>
          <wp14:sizeRelH relativeFrom="page">
            <wp14:pctWidth>0</wp14:pctWidth>
          </wp14:sizeRelH>
          <wp14:sizeRelV relativeFrom="page">
            <wp14:pctHeight>0</wp14:pctHeight>
          </wp14:sizeRelV>
        </wp:anchor>
      </w:drawing>
    </w:r>
  </w:p>
  <w:p w14:paraId="77B765C2" w14:textId="77777777" w:rsidR="008B139D" w:rsidRDefault="008B139D" w:rsidP="008D621E">
    <w:pPr>
      <w:jc w:val="center"/>
      <w:rPr>
        <w:rFonts w:ascii="Century Gothic" w:hAnsi="Century Gothic"/>
        <w:b/>
        <w:sz w:val="27"/>
        <w:szCs w:val="27"/>
      </w:rPr>
    </w:pPr>
  </w:p>
  <w:p w14:paraId="775FFF51" w14:textId="77777777" w:rsidR="008B139D" w:rsidRDefault="008B139D" w:rsidP="008D621E">
    <w:pPr>
      <w:tabs>
        <w:tab w:val="left" w:pos="20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FC3"/>
    <w:multiLevelType w:val="hybridMultilevel"/>
    <w:tmpl w:val="656EB1FE"/>
    <w:lvl w:ilvl="0" w:tplc="6A7EF3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E008A"/>
    <w:multiLevelType w:val="hybridMultilevel"/>
    <w:tmpl w:val="C524ACFC"/>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9121BB"/>
    <w:multiLevelType w:val="hybridMultilevel"/>
    <w:tmpl w:val="FBA6D06A"/>
    <w:lvl w:ilvl="0" w:tplc="B0DA1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D1457A"/>
    <w:multiLevelType w:val="hybridMultilevel"/>
    <w:tmpl w:val="DB92F24E"/>
    <w:lvl w:ilvl="0" w:tplc="E3F23796">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4" w15:restartNumberingAfterBreak="0">
    <w:nsid w:val="1FC46A1D"/>
    <w:multiLevelType w:val="hybridMultilevel"/>
    <w:tmpl w:val="0924F670"/>
    <w:lvl w:ilvl="0" w:tplc="30EC3D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EF55A8"/>
    <w:multiLevelType w:val="hybridMultilevel"/>
    <w:tmpl w:val="4DA2B72C"/>
    <w:lvl w:ilvl="0" w:tplc="080A0013">
      <w:start w:val="1"/>
      <w:numFmt w:val="upperRoman"/>
      <w:lvlText w:val="%1."/>
      <w:lvlJc w:val="right"/>
      <w:pPr>
        <w:ind w:left="107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3F1B93"/>
    <w:multiLevelType w:val="hybridMultilevel"/>
    <w:tmpl w:val="2A1022D2"/>
    <w:lvl w:ilvl="0" w:tplc="6A7EF3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1A1B1D"/>
    <w:multiLevelType w:val="hybridMultilevel"/>
    <w:tmpl w:val="9CF61618"/>
    <w:lvl w:ilvl="0" w:tplc="6A7EF3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BA3965"/>
    <w:multiLevelType w:val="hybridMultilevel"/>
    <w:tmpl w:val="76A4F3C0"/>
    <w:lvl w:ilvl="0" w:tplc="BD8C4A10">
      <w:start w:val="1"/>
      <w:numFmt w:val="upperRoman"/>
      <w:lvlText w:val="%1."/>
      <w:lvlJc w:val="right"/>
      <w:pPr>
        <w:ind w:left="360" w:hanging="360"/>
      </w:pPr>
      <w:rPr>
        <w:rFonts w:ascii="Arial" w:eastAsia="Calibri" w:hAnsi="Arial" w:cs="Arial"/>
      </w:rPr>
    </w:lvl>
    <w:lvl w:ilvl="1" w:tplc="080A0003" w:tentative="1">
      <w:start w:val="1"/>
      <w:numFmt w:val="bullet"/>
      <w:lvlText w:val="o"/>
      <w:lvlJc w:val="left"/>
      <w:pPr>
        <w:ind w:left="1158" w:hanging="360"/>
      </w:pPr>
      <w:rPr>
        <w:rFonts w:ascii="Courier New" w:hAnsi="Courier New" w:cs="Courier New" w:hint="default"/>
      </w:rPr>
    </w:lvl>
    <w:lvl w:ilvl="2" w:tplc="080A0005" w:tentative="1">
      <w:start w:val="1"/>
      <w:numFmt w:val="bullet"/>
      <w:lvlText w:val=""/>
      <w:lvlJc w:val="left"/>
      <w:pPr>
        <w:ind w:left="1878" w:hanging="360"/>
      </w:pPr>
      <w:rPr>
        <w:rFonts w:ascii="Wingdings" w:hAnsi="Wingdings" w:hint="default"/>
      </w:rPr>
    </w:lvl>
    <w:lvl w:ilvl="3" w:tplc="080A0001" w:tentative="1">
      <w:start w:val="1"/>
      <w:numFmt w:val="bullet"/>
      <w:lvlText w:val=""/>
      <w:lvlJc w:val="left"/>
      <w:pPr>
        <w:ind w:left="2598" w:hanging="360"/>
      </w:pPr>
      <w:rPr>
        <w:rFonts w:ascii="Symbol" w:hAnsi="Symbol" w:hint="default"/>
      </w:rPr>
    </w:lvl>
    <w:lvl w:ilvl="4" w:tplc="080A0003" w:tentative="1">
      <w:start w:val="1"/>
      <w:numFmt w:val="bullet"/>
      <w:lvlText w:val="o"/>
      <w:lvlJc w:val="left"/>
      <w:pPr>
        <w:ind w:left="3318" w:hanging="360"/>
      </w:pPr>
      <w:rPr>
        <w:rFonts w:ascii="Courier New" w:hAnsi="Courier New" w:cs="Courier New" w:hint="default"/>
      </w:rPr>
    </w:lvl>
    <w:lvl w:ilvl="5" w:tplc="080A0005" w:tentative="1">
      <w:start w:val="1"/>
      <w:numFmt w:val="bullet"/>
      <w:lvlText w:val=""/>
      <w:lvlJc w:val="left"/>
      <w:pPr>
        <w:ind w:left="4038" w:hanging="360"/>
      </w:pPr>
      <w:rPr>
        <w:rFonts w:ascii="Wingdings" w:hAnsi="Wingdings" w:hint="default"/>
      </w:rPr>
    </w:lvl>
    <w:lvl w:ilvl="6" w:tplc="080A0001" w:tentative="1">
      <w:start w:val="1"/>
      <w:numFmt w:val="bullet"/>
      <w:lvlText w:val=""/>
      <w:lvlJc w:val="left"/>
      <w:pPr>
        <w:ind w:left="4758" w:hanging="360"/>
      </w:pPr>
      <w:rPr>
        <w:rFonts w:ascii="Symbol" w:hAnsi="Symbol" w:hint="default"/>
      </w:rPr>
    </w:lvl>
    <w:lvl w:ilvl="7" w:tplc="080A0003" w:tentative="1">
      <w:start w:val="1"/>
      <w:numFmt w:val="bullet"/>
      <w:lvlText w:val="o"/>
      <w:lvlJc w:val="left"/>
      <w:pPr>
        <w:ind w:left="5478" w:hanging="360"/>
      </w:pPr>
      <w:rPr>
        <w:rFonts w:ascii="Courier New" w:hAnsi="Courier New" w:cs="Courier New" w:hint="default"/>
      </w:rPr>
    </w:lvl>
    <w:lvl w:ilvl="8" w:tplc="080A0005" w:tentative="1">
      <w:start w:val="1"/>
      <w:numFmt w:val="bullet"/>
      <w:lvlText w:val=""/>
      <w:lvlJc w:val="left"/>
      <w:pPr>
        <w:ind w:left="6198" w:hanging="360"/>
      </w:pPr>
      <w:rPr>
        <w:rFonts w:ascii="Wingdings" w:hAnsi="Wingdings" w:hint="default"/>
      </w:rPr>
    </w:lvl>
  </w:abstractNum>
  <w:abstractNum w:abstractNumId="9" w15:restartNumberingAfterBreak="0">
    <w:nsid w:val="420B70AF"/>
    <w:multiLevelType w:val="hybridMultilevel"/>
    <w:tmpl w:val="71428D16"/>
    <w:lvl w:ilvl="0" w:tplc="526C93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6E10C4"/>
    <w:multiLevelType w:val="hybridMultilevel"/>
    <w:tmpl w:val="E9422A8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4AA30809"/>
    <w:multiLevelType w:val="hybridMultilevel"/>
    <w:tmpl w:val="FACC08A0"/>
    <w:lvl w:ilvl="0" w:tplc="6A7EF3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A438EB"/>
    <w:multiLevelType w:val="hybridMultilevel"/>
    <w:tmpl w:val="C042591A"/>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4AA67537"/>
    <w:multiLevelType w:val="hybridMultilevel"/>
    <w:tmpl w:val="00FE59C6"/>
    <w:lvl w:ilvl="0" w:tplc="080A0013">
      <w:start w:val="1"/>
      <w:numFmt w:val="upperRoman"/>
      <w:lvlText w:val="%1."/>
      <w:lvlJc w:val="righ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B5F3CD8"/>
    <w:multiLevelType w:val="hybridMultilevel"/>
    <w:tmpl w:val="47EA5258"/>
    <w:lvl w:ilvl="0" w:tplc="1B500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C73515"/>
    <w:multiLevelType w:val="hybridMultilevel"/>
    <w:tmpl w:val="5C4C37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B146F"/>
    <w:multiLevelType w:val="hybridMultilevel"/>
    <w:tmpl w:val="4DA2B72C"/>
    <w:lvl w:ilvl="0" w:tplc="080A0013">
      <w:start w:val="1"/>
      <w:numFmt w:val="upperRoman"/>
      <w:lvlText w:val="%1."/>
      <w:lvlJc w:val="right"/>
      <w:pPr>
        <w:ind w:left="107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1C037C"/>
    <w:multiLevelType w:val="hybridMultilevel"/>
    <w:tmpl w:val="6AEA04C6"/>
    <w:lvl w:ilvl="0" w:tplc="6A7EF39C">
      <w:start w:val="1"/>
      <w:numFmt w:val="upperRoman"/>
      <w:lvlText w:val="%1."/>
      <w:lvlJc w:val="left"/>
      <w:pPr>
        <w:ind w:left="720" w:hanging="360"/>
      </w:pPr>
      <w:rPr>
        <w:rFonts w:hint="default"/>
      </w:rPr>
    </w:lvl>
    <w:lvl w:ilvl="1" w:tplc="7908996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E71799"/>
    <w:multiLevelType w:val="hybridMultilevel"/>
    <w:tmpl w:val="0A4E9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114942"/>
    <w:multiLevelType w:val="hybridMultilevel"/>
    <w:tmpl w:val="5F9C7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556459"/>
    <w:multiLevelType w:val="hybridMultilevel"/>
    <w:tmpl w:val="DD189F48"/>
    <w:lvl w:ilvl="0" w:tplc="B5BC8760">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1" w15:restartNumberingAfterBreak="0">
    <w:nsid w:val="652627E2"/>
    <w:multiLevelType w:val="hybridMultilevel"/>
    <w:tmpl w:val="89028E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3B42FC"/>
    <w:multiLevelType w:val="hybridMultilevel"/>
    <w:tmpl w:val="BA062624"/>
    <w:lvl w:ilvl="0" w:tplc="6DDAB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346322">
    <w:abstractNumId w:val="0"/>
  </w:num>
  <w:num w:numId="2" w16cid:durableId="1932614829">
    <w:abstractNumId w:val="7"/>
  </w:num>
  <w:num w:numId="3" w16cid:durableId="1688485259">
    <w:abstractNumId w:val="19"/>
  </w:num>
  <w:num w:numId="4" w16cid:durableId="261229481">
    <w:abstractNumId w:val="17"/>
  </w:num>
  <w:num w:numId="5" w16cid:durableId="1866213245">
    <w:abstractNumId w:val="9"/>
  </w:num>
  <w:num w:numId="6" w16cid:durableId="2035033736">
    <w:abstractNumId w:val="10"/>
  </w:num>
  <w:num w:numId="7" w16cid:durableId="102849716">
    <w:abstractNumId w:val="4"/>
  </w:num>
  <w:num w:numId="8" w16cid:durableId="1560049641">
    <w:abstractNumId w:val="22"/>
  </w:num>
  <w:num w:numId="9" w16cid:durableId="494954310">
    <w:abstractNumId w:val="2"/>
  </w:num>
  <w:num w:numId="10" w16cid:durableId="1198860844">
    <w:abstractNumId w:val="20"/>
  </w:num>
  <w:num w:numId="11" w16cid:durableId="396784513">
    <w:abstractNumId w:val="3"/>
  </w:num>
  <w:num w:numId="12" w16cid:durableId="733964105">
    <w:abstractNumId w:val="14"/>
  </w:num>
  <w:num w:numId="13" w16cid:durableId="270862398">
    <w:abstractNumId w:val="15"/>
  </w:num>
  <w:num w:numId="14" w16cid:durableId="152568911">
    <w:abstractNumId w:val="13"/>
  </w:num>
  <w:num w:numId="15" w16cid:durableId="1025256363">
    <w:abstractNumId w:val="12"/>
  </w:num>
  <w:num w:numId="16" w16cid:durableId="667906043">
    <w:abstractNumId w:val="1"/>
  </w:num>
  <w:num w:numId="17" w16cid:durableId="1788233107">
    <w:abstractNumId w:val="18"/>
  </w:num>
  <w:num w:numId="18" w16cid:durableId="1729919760">
    <w:abstractNumId w:val="5"/>
  </w:num>
  <w:num w:numId="19" w16cid:durableId="1972323450">
    <w:abstractNumId w:val="8"/>
  </w:num>
  <w:num w:numId="20" w16cid:durableId="800416925">
    <w:abstractNumId w:val="21"/>
  </w:num>
  <w:num w:numId="21" w16cid:durableId="2024819034">
    <w:abstractNumId w:val="16"/>
  </w:num>
  <w:num w:numId="22" w16cid:durableId="2007896202">
    <w:abstractNumId w:val="11"/>
  </w:num>
  <w:num w:numId="23" w16cid:durableId="7635033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DE3"/>
    <w:rsid w:val="00000F14"/>
    <w:rsid w:val="00000FE6"/>
    <w:rsid w:val="00004694"/>
    <w:rsid w:val="0000682E"/>
    <w:rsid w:val="00011319"/>
    <w:rsid w:val="000122EA"/>
    <w:rsid w:val="00012B14"/>
    <w:rsid w:val="000130EA"/>
    <w:rsid w:val="00014898"/>
    <w:rsid w:val="00014A56"/>
    <w:rsid w:val="0001651D"/>
    <w:rsid w:val="000223F9"/>
    <w:rsid w:val="00022992"/>
    <w:rsid w:val="00022F5B"/>
    <w:rsid w:val="00023586"/>
    <w:rsid w:val="00024973"/>
    <w:rsid w:val="00025F72"/>
    <w:rsid w:val="000266B6"/>
    <w:rsid w:val="00027D99"/>
    <w:rsid w:val="0003040B"/>
    <w:rsid w:val="00033023"/>
    <w:rsid w:val="00035728"/>
    <w:rsid w:val="0003575F"/>
    <w:rsid w:val="00040FDC"/>
    <w:rsid w:val="00041464"/>
    <w:rsid w:val="00041925"/>
    <w:rsid w:val="00041EAF"/>
    <w:rsid w:val="00042034"/>
    <w:rsid w:val="00042B8D"/>
    <w:rsid w:val="00043EB6"/>
    <w:rsid w:val="0005095A"/>
    <w:rsid w:val="000525A5"/>
    <w:rsid w:val="00052FB2"/>
    <w:rsid w:val="0005612A"/>
    <w:rsid w:val="00057026"/>
    <w:rsid w:val="00057EDF"/>
    <w:rsid w:val="00062891"/>
    <w:rsid w:val="000634E0"/>
    <w:rsid w:val="0006363B"/>
    <w:rsid w:val="00063681"/>
    <w:rsid w:val="00064E07"/>
    <w:rsid w:val="00065C1C"/>
    <w:rsid w:val="00065EB6"/>
    <w:rsid w:val="00066DA9"/>
    <w:rsid w:val="000700BB"/>
    <w:rsid w:val="00070110"/>
    <w:rsid w:val="00071DE3"/>
    <w:rsid w:val="00071FC4"/>
    <w:rsid w:val="00073668"/>
    <w:rsid w:val="000745F6"/>
    <w:rsid w:val="00075594"/>
    <w:rsid w:val="00075C05"/>
    <w:rsid w:val="00080C60"/>
    <w:rsid w:val="00082CBD"/>
    <w:rsid w:val="000868BB"/>
    <w:rsid w:val="00087301"/>
    <w:rsid w:val="000904F9"/>
    <w:rsid w:val="0009541B"/>
    <w:rsid w:val="00097B0D"/>
    <w:rsid w:val="00097D28"/>
    <w:rsid w:val="00097E44"/>
    <w:rsid w:val="000A0D31"/>
    <w:rsid w:val="000A33CC"/>
    <w:rsid w:val="000A362A"/>
    <w:rsid w:val="000A3C34"/>
    <w:rsid w:val="000A68A0"/>
    <w:rsid w:val="000B053C"/>
    <w:rsid w:val="000B0AAF"/>
    <w:rsid w:val="000B1B17"/>
    <w:rsid w:val="000B2AB2"/>
    <w:rsid w:val="000B6679"/>
    <w:rsid w:val="000B6B40"/>
    <w:rsid w:val="000C206C"/>
    <w:rsid w:val="000C30C3"/>
    <w:rsid w:val="000C3608"/>
    <w:rsid w:val="000C3FBD"/>
    <w:rsid w:val="000C6D8B"/>
    <w:rsid w:val="000D01A5"/>
    <w:rsid w:val="000D08C4"/>
    <w:rsid w:val="000D0AA9"/>
    <w:rsid w:val="000D198D"/>
    <w:rsid w:val="000D20B0"/>
    <w:rsid w:val="000D2441"/>
    <w:rsid w:val="000D49DC"/>
    <w:rsid w:val="000D5206"/>
    <w:rsid w:val="000D5222"/>
    <w:rsid w:val="000D54E2"/>
    <w:rsid w:val="000D7BB7"/>
    <w:rsid w:val="000E2D1D"/>
    <w:rsid w:val="000E4977"/>
    <w:rsid w:val="000E4D4D"/>
    <w:rsid w:val="000E67D9"/>
    <w:rsid w:val="000F122D"/>
    <w:rsid w:val="000F13B8"/>
    <w:rsid w:val="000F1CA1"/>
    <w:rsid w:val="000F271C"/>
    <w:rsid w:val="000F4873"/>
    <w:rsid w:val="000F5596"/>
    <w:rsid w:val="000F66A5"/>
    <w:rsid w:val="000F7232"/>
    <w:rsid w:val="000F7E6A"/>
    <w:rsid w:val="00100C25"/>
    <w:rsid w:val="00100D36"/>
    <w:rsid w:val="00102591"/>
    <w:rsid w:val="001025EC"/>
    <w:rsid w:val="001032F0"/>
    <w:rsid w:val="001045A7"/>
    <w:rsid w:val="00106B0E"/>
    <w:rsid w:val="0010753C"/>
    <w:rsid w:val="001106DA"/>
    <w:rsid w:val="00111733"/>
    <w:rsid w:val="00112B5F"/>
    <w:rsid w:val="00112F89"/>
    <w:rsid w:val="001132B4"/>
    <w:rsid w:val="00113967"/>
    <w:rsid w:val="00113EE4"/>
    <w:rsid w:val="00116576"/>
    <w:rsid w:val="00120181"/>
    <w:rsid w:val="00120970"/>
    <w:rsid w:val="0012100A"/>
    <w:rsid w:val="0012163A"/>
    <w:rsid w:val="00121B17"/>
    <w:rsid w:val="00122433"/>
    <w:rsid w:val="00124A65"/>
    <w:rsid w:val="00124B17"/>
    <w:rsid w:val="00126AA7"/>
    <w:rsid w:val="00130F61"/>
    <w:rsid w:val="00134B78"/>
    <w:rsid w:val="00135B41"/>
    <w:rsid w:val="0014279E"/>
    <w:rsid w:val="001427B1"/>
    <w:rsid w:val="0014297A"/>
    <w:rsid w:val="0014322F"/>
    <w:rsid w:val="0014391C"/>
    <w:rsid w:val="00147448"/>
    <w:rsid w:val="00150AF4"/>
    <w:rsid w:val="001510BD"/>
    <w:rsid w:val="0015335C"/>
    <w:rsid w:val="00154645"/>
    <w:rsid w:val="0015538D"/>
    <w:rsid w:val="001618BD"/>
    <w:rsid w:val="00164693"/>
    <w:rsid w:val="00165186"/>
    <w:rsid w:val="00165528"/>
    <w:rsid w:val="00165870"/>
    <w:rsid w:val="00165A1A"/>
    <w:rsid w:val="00170300"/>
    <w:rsid w:val="00171021"/>
    <w:rsid w:val="00171AA9"/>
    <w:rsid w:val="00172345"/>
    <w:rsid w:val="001724CA"/>
    <w:rsid w:val="0017289A"/>
    <w:rsid w:val="0017593C"/>
    <w:rsid w:val="00175CB3"/>
    <w:rsid w:val="00175FBC"/>
    <w:rsid w:val="00180671"/>
    <w:rsid w:val="00186450"/>
    <w:rsid w:val="00191C7C"/>
    <w:rsid w:val="00193635"/>
    <w:rsid w:val="0019477E"/>
    <w:rsid w:val="001949A6"/>
    <w:rsid w:val="001949E1"/>
    <w:rsid w:val="00194FBE"/>
    <w:rsid w:val="00195291"/>
    <w:rsid w:val="00195420"/>
    <w:rsid w:val="00197CC4"/>
    <w:rsid w:val="00197FBA"/>
    <w:rsid w:val="001A24B9"/>
    <w:rsid w:val="001A2A36"/>
    <w:rsid w:val="001A2C0E"/>
    <w:rsid w:val="001A5253"/>
    <w:rsid w:val="001A6165"/>
    <w:rsid w:val="001A6D28"/>
    <w:rsid w:val="001A7066"/>
    <w:rsid w:val="001B3648"/>
    <w:rsid w:val="001B452E"/>
    <w:rsid w:val="001B61E8"/>
    <w:rsid w:val="001B70CE"/>
    <w:rsid w:val="001B79D1"/>
    <w:rsid w:val="001B7C25"/>
    <w:rsid w:val="001C0D29"/>
    <w:rsid w:val="001C1F1B"/>
    <w:rsid w:val="001C2A6C"/>
    <w:rsid w:val="001C49FD"/>
    <w:rsid w:val="001C4AF1"/>
    <w:rsid w:val="001C59A1"/>
    <w:rsid w:val="001C6945"/>
    <w:rsid w:val="001C6D09"/>
    <w:rsid w:val="001C7360"/>
    <w:rsid w:val="001D01D4"/>
    <w:rsid w:val="001E0013"/>
    <w:rsid w:val="001E0951"/>
    <w:rsid w:val="001E2A06"/>
    <w:rsid w:val="001E4B07"/>
    <w:rsid w:val="001E5202"/>
    <w:rsid w:val="001F0A46"/>
    <w:rsid w:val="001F0BD4"/>
    <w:rsid w:val="001F1246"/>
    <w:rsid w:val="001F2FC2"/>
    <w:rsid w:val="001F315B"/>
    <w:rsid w:val="001F3889"/>
    <w:rsid w:val="001F516B"/>
    <w:rsid w:val="001F651C"/>
    <w:rsid w:val="001F74CB"/>
    <w:rsid w:val="00200FE1"/>
    <w:rsid w:val="00214C80"/>
    <w:rsid w:val="00215696"/>
    <w:rsid w:val="0021569F"/>
    <w:rsid w:val="00215D61"/>
    <w:rsid w:val="00221EE2"/>
    <w:rsid w:val="00222AD9"/>
    <w:rsid w:val="00222CEB"/>
    <w:rsid w:val="00224D48"/>
    <w:rsid w:val="00227523"/>
    <w:rsid w:val="002302F9"/>
    <w:rsid w:val="002304EF"/>
    <w:rsid w:val="002320AC"/>
    <w:rsid w:val="002346AA"/>
    <w:rsid w:val="0023517D"/>
    <w:rsid w:val="00236466"/>
    <w:rsid w:val="002373B5"/>
    <w:rsid w:val="00237E6A"/>
    <w:rsid w:val="00242C0A"/>
    <w:rsid w:val="00247FA9"/>
    <w:rsid w:val="00251362"/>
    <w:rsid w:val="00251A55"/>
    <w:rsid w:val="0025278E"/>
    <w:rsid w:val="002527CE"/>
    <w:rsid w:val="00260071"/>
    <w:rsid w:val="0026102F"/>
    <w:rsid w:val="00265B9C"/>
    <w:rsid w:val="002703C5"/>
    <w:rsid w:val="00271E7F"/>
    <w:rsid w:val="00272506"/>
    <w:rsid w:val="00273D5E"/>
    <w:rsid w:val="00275439"/>
    <w:rsid w:val="00275846"/>
    <w:rsid w:val="0027780B"/>
    <w:rsid w:val="00284F52"/>
    <w:rsid w:val="00290278"/>
    <w:rsid w:val="002920D3"/>
    <w:rsid w:val="00292533"/>
    <w:rsid w:val="00293CBF"/>
    <w:rsid w:val="00293EFC"/>
    <w:rsid w:val="00294CBC"/>
    <w:rsid w:val="00296BF5"/>
    <w:rsid w:val="00296D3C"/>
    <w:rsid w:val="0029743F"/>
    <w:rsid w:val="002A16BE"/>
    <w:rsid w:val="002A21E3"/>
    <w:rsid w:val="002A2942"/>
    <w:rsid w:val="002A326C"/>
    <w:rsid w:val="002A4810"/>
    <w:rsid w:val="002A4F3E"/>
    <w:rsid w:val="002A6956"/>
    <w:rsid w:val="002A7836"/>
    <w:rsid w:val="002B13A8"/>
    <w:rsid w:val="002B3030"/>
    <w:rsid w:val="002B3EF3"/>
    <w:rsid w:val="002B7914"/>
    <w:rsid w:val="002C20A6"/>
    <w:rsid w:val="002C26E2"/>
    <w:rsid w:val="002C48E2"/>
    <w:rsid w:val="002D11B1"/>
    <w:rsid w:val="002D18B0"/>
    <w:rsid w:val="002D2132"/>
    <w:rsid w:val="002D2443"/>
    <w:rsid w:val="002D299E"/>
    <w:rsid w:val="002D4847"/>
    <w:rsid w:val="002E138C"/>
    <w:rsid w:val="002E1E25"/>
    <w:rsid w:val="002E2C02"/>
    <w:rsid w:val="002E343B"/>
    <w:rsid w:val="002E4831"/>
    <w:rsid w:val="002E4BB1"/>
    <w:rsid w:val="002E659A"/>
    <w:rsid w:val="002E7620"/>
    <w:rsid w:val="002F32CC"/>
    <w:rsid w:val="002F34F4"/>
    <w:rsid w:val="002F3787"/>
    <w:rsid w:val="002F5052"/>
    <w:rsid w:val="002F59A1"/>
    <w:rsid w:val="002F7026"/>
    <w:rsid w:val="002F78F6"/>
    <w:rsid w:val="00303C99"/>
    <w:rsid w:val="00304839"/>
    <w:rsid w:val="00304BAD"/>
    <w:rsid w:val="003062FD"/>
    <w:rsid w:val="0031008F"/>
    <w:rsid w:val="0031035B"/>
    <w:rsid w:val="003106D0"/>
    <w:rsid w:val="00311808"/>
    <w:rsid w:val="003129A6"/>
    <w:rsid w:val="003164F8"/>
    <w:rsid w:val="003169FC"/>
    <w:rsid w:val="00317EFC"/>
    <w:rsid w:val="00320B9E"/>
    <w:rsid w:val="00321715"/>
    <w:rsid w:val="00321E29"/>
    <w:rsid w:val="00322B0A"/>
    <w:rsid w:val="00322E82"/>
    <w:rsid w:val="003237AB"/>
    <w:rsid w:val="00323C6F"/>
    <w:rsid w:val="00323FBE"/>
    <w:rsid w:val="003243BB"/>
    <w:rsid w:val="00324A61"/>
    <w:rsid w:val="003263D4"/>
    <w:rsid w:val="0032647D"/>
    <w:rsid w:val="003266B0"/>
    <w:rsid w:val="00326E90"/>
    <w:rsid w:val="00327CDA"/>
    <w:rsid w:val="00332DC1"/>
    <w:rsid w:val="00332E93"/>
    <w:rsid w:val="00333093"/>
    <w:rsid w:val="0033464B"/>
    <w:rsid w:val="0034024D"/>
    <w:rsid w:val="0034552D"/>
    <w:rsid w:val="00351818"/>
    <w:rsid w:val="00351C1D"/>
    <w:rsid w:val="0035264D"/>
    <w:rsid w:val="00353277"/>
    <w:rsid w:val="00353746"/>
    <w:rsid w:val="0035531F"/>
    <w:rsid w:val="0035722C"/>
    <w:rsid w:val="00357633"/>
    <w:rsid w:val="00360FD5"/>
    <w:rsid w:val="00362EB4"/>
    <w:rsid w:val="0036509D"/>
    <w:rsid w:val="0036590D"/>
    <w:rsid w:val="00366FE4"/>
    <w:rsid w:val="0036772F"/>
    <w:rsid w:val="0037063A"/>
    <w:rsid w:val="00370967"/>
    <w:rsid w:val="0037256F"/>
    <w:rsid w:val="003757C2"/>
    <w:rsid w:val="003762A2"/>
    <w:rsid w:val="00380B10"/>
    <w:rsid w:val="00385DA5"/>
    <w:rsid w:val="00385F13"/>
    <w:rsid w:val="003870E0"/>
    <w:rsid w:val="0038726E"/>
    <w:rsid w:val="00387824"/>
    <w:rsid w:val="0039092E"/>
    <w:rsid w:val="00392486"/>
    <w:rsid w:val="003933F6"/>
    <w:rsid w:val="00393F89"/>
    <w:rsid w:val="0039410C"/>
    <w:rsid w:val="00394320"/>
    <w:rsid w:val="003962F6"/>
    <w:rsid w:val="003979FC"/>
    <w:rsid w:val="003A04E3"/>
    <w:rsid w:val="003A07C9"/>
    <w:rsid w:val="003A13C5"/>
    <w:rsid w:val="003A2D5D"/>
    <w:rsid w:val="003A37AD"/>
    <w:rsid w:val="003A452F"/>
    <w:rsid w:val="003A6F18"/>
    <w:rsid w:val="003A7C28"/>
    <w:rsid w:val="003B0097"/>
    <w:rsid w:val="003B17B8"/>
    <w:rsid w:val="003B4C25"/>
    <w:rsid w:val="003B5199"/>
    <w:rsid w:val="003B63F0"/>
    <w:rsid w:val="003B6D1E"/>
    <w:rsid w:val="003B72A3"/>
    <w:rsid w:val="003B7F7B"/>
    <w:rsid w:val="003C0A5F"/>
    <w:rsid w:val="003C19FC"/>
    <w:rsid w:val="003C49C5"/>
    <w:rsid w:val="003C7DA9"/>
    <w:rsid w:val="003D0009"/>
    <w:rsid w:val="003D0743"/>
    <w:rsid w:val="003D1F78"/>
    <w:rsid w:val="003D26BA"/>
    <w:rsid w:val="003D4E55"/>
    <w:rsid w:val="003E20D4"/>
    <w:rsid w:val="003E28C5"/>
    <w:rsid w:val="003E4F6A"/>
    <w:rsid w:val="003F0247"/>
    <w:rsid w:val="003F37BD"/>
    <w:rsid w:val="003F4DD0"/>
    <w:rsid w:val="003F6138"/>
    <w:rsid w:val="00400FBF"/>
    <w:rsid w:val="0040776D"/>
    <w:rsid w:val="00410059"/>
    <w:rsid w:val="00410087"/>
    <w:rsid w:val="00410CC1"/>
    <w:rsid w:val="00410CE4"/>
    <w:rsid w:val="0041191B"/>
    <w:rsid w:val="00412395"/>
    <w:rsid w:val="00413941"/>
    <w:rsid w:val="004147D7"/>
    <w:rsid w:val="004155BB"/>
    <w:rsid w:val="00417457"/>
    <w:rsid w:val="00420FA4"/>
    <w:rsid w:val="00422822"/>
    <w:rsid w:val="00425455"/>
    <w:rsid w:val="0042577F"/>
    <w:rsid w:val="004260A2"/>
    <w:rsid w:val="00432747"/>
    <w:rsid w:val="00432A77"/>
    <w:rsid w:val="00433267"/>
    <w:rsid w:val="00434097"/>
    <w:rsid w:val="004346D2"/>
    <w:rsid w:val="004357E6"/>
    <w:rsid w:val="004378E4"/>
    <w:rsid w:val="00443FD5"/>
    <w:rsid w:val="00444064"/>
    <w:rsid w:val="00447A99"/>
    <w:rsid w:val="004508F7"/>
    <w:rsid w:val="00451937"/>
    <w:rsid w:val="00452149"/>
    <w:rsid w:val="00452993"/>
    <w:rsid w:val="00461EBF"/>
    <w:rsid w:val="00463E53"/>
    <w:rsid w:val="00465629"/>
    <w:rsid w:val="00466C9D"/>
    <w:rsid w:val="00471387"/>
    <w:rsid w:val="00471D0D"/>
    <w:rsid w:val="00472A30"/>
    <w:rsid w:val="00472BC5"/>
    <w:rsid w:val="004748E2"/>
    <w:rsid w:val="00475844"/>
    <w:rsid w:val="004852E0"/>
    <w:rsid w:val="00485E52"/>
    <w:rsid w:val="00487552"/>
    <w:rsid w:val="004915F8"/>
    <w:rsid w:val="004921CF"/>
    <w:rsid w:val="00493500"/>
    <w:rsid w:val="004963C4"/>
    <w:rsid w:val="00496E9A"/>
    <w:rsid w:val="004A28D2"/>
    <w:rsid w:val="004A40D2"/>
    <w:rsid w:val="004B06EB"/>
    <w:rsid w:val="004B139E"/>
    <w:rsid w:val="004B1525"/>
    <w:rsid w:val="004B2E23"/>
    <w:rsid w:val="004C1184"/>
    <w:rsid w:val="004C4DFE"/>
    <w:rsid w:val="004C55DC"/>
    <w:rsid w:val="004C6BA1"/>
    <w:rsid w:val="004C7F05"/>
    <w:rsid w:val="004D0B27"/>
    <w:rsid w:val="004D2B2E"/>
    <w:rsid w:val="004D2F55"/>
    <w:rsid w:val="004D3B41"/>
    <w:rsid w:val="004D406E"/>
    <w:rsid w:val="004D6707"/>
    <w:rsid w:val="004D75DE"/>
    <w:rsid w:val="004E12C4"/>
    <w:rsid w:val="004E36FC"/>
    <w:rsid w:val="004E69C7"/>
    <w:rsid w:val="004F1DC8"/>
    <w:rsid w:val="004F3752"/>
    <w:rsid w:val="004F5234"/>
    <w:rsid w:val="004F741E"/>
    <w:rsid w:val="005021FE"/>
    <w:rsid w:val="005024E8"/>
    <w:rsid w:val="00502CBA"/>
    <w:rsid w:val="00502E97"/>
    <w:rsid w:val="00502FF0"/>
    <w:rsid w:val="00506EFC"/>
    <w:rsid w:val="00512AB2"/>
    <w:rsid w:val="00513166"/>
    <w:rsid w:val="0051346B"/>
    <w:rsid w:val="00514EA6"/>
    <w:rsid w:val="00515F42"/>
    <w:rsid w:val="00516539"/>
    <w:rsid w:val="00520AC1"/>
    <w:rsid w:val="00526CAB"/>
    <w:rsid w:val="0052733E"/>
    <w:rsid w:val="00527803"/>
    <w:rsid w:val="005372AE"/>
    <w:rsid w:val="00537D4F"/>
    <w:rsid w:val="00542EA4"/>
    <w:rsid w:val="005456AD"/>
    <w:rsid w:val="00547C3D"/>
    <w:rsid w:val="00550A52"/>
    <w:rsid w:val="00550DA8"/>
    <w:rsid w:val="00550E25"/>
    <w:rsid w:val="005517CB"/>
    <w:rsid w:val="005562A5"/>
    <w:rsid w:val="00557059"/>
    <w:rsid w:val="005570DD"/>
    <w:rsid w:val="00557CC1"/>
    <w:rsid w:val="00562A01"/>
    <w:rsid w:val="00562FA8"/>
    <w:rsid w:val="00563288"/>
    <w:rsid w:val="0056390E"/>
    <w:rsid w:val="0056515D"/>
    <w:rsid w:val="0057087C"/>
    <w:rsid w:val="00571216"/>
    <w:rsid w:val="005716A5"/>
    <w:rsid w:val="0057299A"/>
    <w:rsid w:val="00573F41"/>
    <w:rsid w:val="0057761A"/>
    <w:rsid w:val="00577B54"/>
    <w:rsid w:val="005843A1"/>
    <w:rsid w:val="00584E50"/>
    <w:rsid w:val="005910FE"/>
    <w:rsid w:val="00597238"/>
    <w:rsid w:val="005A07F3"/>
    <w:rsid w:val="005A09FD"/>
    <w:rsid w:val="005A312C"/>
    <w:rsid w:val="005A3294"/>
    <w:rsid w:val="005A32E1"/>
    <w:rsid w:val="005A392B"/>
    <w:rsid w:val="005A4C22"/>
    <w:rsid w:val="005A4D6C"/>
    <w:rsid w:val="005A4F1B"/>
    <w:rsid w:val="005B4CA0"/>
    <w:rsid w:val="005B5938"/>
    <w:rsid w:val="005B69AA"/>
    <w:rsid w:val="005B7417"/>
    <w:rsid w:val="005C2A9E"/>
    <w:rsid w:val="005C31DA"/>
    <w:rsid w:val="005C3615"/>
    <w:rsid w:val="005C3928"/>
    <w:rsid w:val="005C5BC0"/>
    <w:rsid w:val="005C629D"/>
    <w:rsid w:val="005C7FC8"/>
    <w:rsid w:val="005D150C"/>
    <w:rsid w:val="005D18F2"/>
    <w:rsid w:val="005D2519"/>
    <w:rsid w:val="005D37C0"/>
    <w:rsid w:val="005D46B8"/>
    <w:rsid w:val="005D4CCA"/>
    <w:rsid w:val="005D4CE4"/>
    <w:rsid w:val="005D5FDF"/>
    <w:rsid w:val="005E0338"/>
    <w:rsid w:val="005E2799"/>
    <w:rsid w:val="005E28FA"/>
    <w:rsid w:val="005E3DE0"/>
    <w:rsid w:val="005E5BFA"/>
    <w:rsid w:val="005E716D"/>
    <w:rsid w:val="005F16EF"/>
    <w:rsid w:val="005F1AB5"/>
    <w:rsid w:val="005F20AC"/>
    <w:rsid w:val="005F26CC"/>
    <w:rsid w:val="005F2CAF"/>
    <w:rsid w:val="005F5963"/>
    <w:rsid w:val="005F63AD"/>
    <w:rsid w:val="005F7141"/>
    <w:rsid w:val="00600B72"/>
    <w:rsid w:val="00601A3F"/>
    <w:rsid w:val="00606850"/>
    <w:rsid w:val="00606E27"/>
    <w:rsid w:val="006126DF"/>
    <w:rsid w:val="00612E70"/>
    <w:rsid w:val="00613905"/>
    <w:rsid w:val="00614B8C"/>
    <w:rsid w:val="0061525E"/>
    <w:rsid w:val="006174D2"/>
    <w:rsid w:val="00617993"/>
    <w:rsid w:val="00621C13"/>
    <w:rsid w:val="006230D3"/>
    <w:rsid w:val="00623FDE"/>
    <w:rsid w:val="0062597D"/>
    <w:rsid w:val="00627417"/>
    <w:rsid w:val="00627F49"/>
    <w:rsid w:val="00627F8F"/>
    <w:rsid w:val="006307CC"/>
    <w:rsid w:val="006338EF"/>
    <w:rsid w:val="00634820"/>
    <w:rsid w:val="00637BCA"/>
    <w:rsid w:val="0064010D"/>
    <w:rsid w:val="006435D8"/>
    <w:rsid w:val="0064592F"/>
    <w:rsid w:val="006473A0"/>
    <w:rsid w:val="006479B7"/>
    <w:rsid w:val="00647CC4"/>
    <w:rsid w:val="00653827"/>
    <w:rsid w:val="00654CD4"/>
    <w:rsid w:val="0065668D"/>
    <w:rsid w:val="00657DF3"/>
    <w:rsid w:val="006614E4"/>
    <w:rsid w:val="00662B90"/>
    <w:rsid w:val="00663BD4"/>
    <w:rsid w:val="00664AA2"/>
    <w:rsid w:val="00665016"/>
    <w:rsid w:val="006666F1"/>
    <w:rsid w:val="006678BB"/>
    <w:rsid w:val="00670E29"/>
    <w:rsid w:val="006715A6"/>
    <w:rsid w:val="006724B3"/>
    <w:rsid w:val="00672C52"/>
    <w:rsid w:val="00672D19"/>
    <w:rsid w:val="00674515"/>
    <w:rsid w:val="006811E7"/>
    <w:rsid w:val="006818C3"/>
    <w:rsid w:val="006819F6"/>
    <w:rsid w:val="006841E1"/>
    <w:rsid w:val="0068422F"/>
    <w:rsid w:val="00685B34"/>
    <w:rsid w:val="00690F44"/>
    <w:rsid w:val="00692409"/>
    <w:rsid w:val="006929E4"/>
    <w:rsid w:val="00695D23"/>
    <w:rsid w:val="00696F32"/>
    <w:rsid w:val="0069784C"/>
    <w:rsid w:val="006A008E"/>
    <w:rsid w:val="006A0A6E"/>
    <w:rsid w:val="006A0D35"/>
    <w:rsid w:val="006A55ED"/>
    <w:rsid w:val="006A6309"/>
    <w:rsid w:val="006B15A8"/>
    <w:rsid w:val="006B5BD4"/>
    <w:rsid w:val="006B739C"/>
    <w:rsid w:val="006C08F6"/>
    <w:rsid w:val="006C18EA"/>
    <w:rsid w:val="006C1A70"/>
    <w:rsid w:val="006C1AC4"/>
    <w:rsid w:val="006D0494"/>
    <w:rsid w:val="006D3F9B"/>
    <w:rsid w:val="006D5B66"/>
    <w:rsid w:val="006D5E69"/>
    <w:rsid w:val="006E03DD"/>
    <w:rsid w:val="006E0963"/>
    <w:rsid w:val="006E40B6"/>
    <w:rsid w:val="006E43A3"/>
    <w:rsid w:val="006E6B9E"/>
    <w:rsid w:val="006F0973"/>
    <w:rsid w:val="006F0A64"/>
    <w:rsid w:val="006F0CEE"/>
    <w:rsid w:val="006F2FB6"/>
    <w:rsid w:val="006F3D51"/>
    <w:rsid w:val="006F43A7"/>
    <w:rsid w:val="006F5F3D"/>
    <w:rsid w:val="006F77A4"/>
    <w:rsid w:val="00702099"/>
    <w:rsid w:val="007065A3"/>
    <w:rsid w:val="0071066E"/>
    <w:rsid w:val="00710791"/>
    <w:rsid w:val="007115C2"/>
    <w:rsid w:val="00713896"/>
    <w:rsid w:val="00713FAD"/>
    <w:rsid w:val="00714E8B"/>
    <w:rsid w:val="00715ADF"/>
    <w:rsid w:val="00716C23"/>
    <w:rsid w:val="007173C2"/>
    <w:rsid w:val="00717D42"/>
    <w:rsid w:val="00720183"/>
    <w:rsid w:val="00724233"/>
    <w:rsid w:val="007246E2"/>
    <w:rsid w:val="00726327"/>
    <w:rsid w:val="00726CBE"/>
    <w:rsid w:val="0072737E"/>
    <w:rsid w:val="007301A7"/>
    <w:rsid w:val="0073179E"/>
    <w:rsid w:val="007318C6"/>
    <w:rsid w:val="00731E89"/>
    <w:rsid w:val="00733C5D"/>
    <w:rsid w:val="007350EA"/>
    <w:rsid w:val="00735A30"/>
    <w:rsid w:val="007430B6"/>
    <w:rsid w:val="00743344"/>
    <w:rsid w:val="00743B7B"/>
    <w:rsid w:val="00750B4F"/>
    <w:rsid w:val="00751340"/>
    <w:rsid w:val="00753512"/>
    <w:rsid w:val="00757F63"/>
    <w:rsid w:val="00762543"/>
    <w:rsid w:val="00767F01"/>
    <w:rsid w:val="00770E00"/>
    <w:rsid w:val="007747D7"/>
    <w:rsid w:val="007748E7"/>
    <w:rsid w:val="00774925"/>
    <w:rsid w:val="00774F9F"/>
    <w:rsid w:val="00776BE5"/>
    <w:rsid w:val="00780F93"/>
    <w:rsid w:val="00787919"/>
    <w:rsid w:val="00790009"/>
    <w:rsid w:val="007910E9"/>
    <w:rsid w:val="00791A87"/>
    <w:rsid w:val="007929DD"/>
    <w:rsid w:val="007945D3"/>
    <w:rsid w:val="007954FB"/>
    <w:rsid w:val="007967FA"/>
    <w:rsid w:val="00797E54"/>
    <w:rsid w:val="007A2AD0"/>
    <w:rsid w:val="007A40BA"/>
    <w:rsid w:val="007A45C9"/>
    <w:rsid w:val="007A4B05"/>
    <w:rsid w:val="007A4ED6"/>
    <w:rsid w:val="007A5B62"/>
    <w:rsid w:val="007A7954"/>
    <w:rsid w:val="007B0055"/>
    <w:rsid w:val="007B0F11"/>
    <w:rsid w:val="007B2964"/>
    <w:rsid w:val="007B5D8C"/>
    <w:rsid w:val="007C0A8E"/>
    <w:rsid w:val="007C4774"/>
    <w:rsid w:val="007C6B5E"/>
    <w:rsid w:val="007C6F06"/>
    <w:rsid w:val="007C747D"/>
    <w:rsid w:val="007D4907"/>
    <w:rsid w:val="007D4FD7"/>
    <w:rsid w:val="007E031E"/>
    <w:rsid w:val="007E0AAC"/>
    <w:rsid w:val="007E3CCE"/>
    <w:rsid w:val="007E6FD5"/>
    <w:rsid w:val="007E7526"/>
    <w:rsid w:val="007E7D2A"/>
    <w:rsid w:val="007F613C"/>
    <w:rsid w:val="007F6813"/>
    <w:rsid w:val="007F7C3A"/>
    <w:rsid w:val="0080098B"/>
    <w:rsid w:val="00800DB1"/>
    <w:rsid w:val="00801344"/>
    <w:rsid w:val="008017B1"/>
    <w:rsid w:val="00803C71"/>
    <w:rsid w:val="0080400F"/>
    <w:rsid w:val="008060E4"/>
    <w:rsid w:val="008068CA"/>
    <w:rsid w:val="00807754"/>
    <w:rsid w:val="00807EFB"/>
    <w:rsid w:val="008106BA"/>
    <w:rsid w:val="00811323"/>
    <w:rsid w:val="008115C5"/>
    <w:rsid w:val="00827014"/>
    <w:rsid w:val="008323FC"/>
    <w:rsid w:val="0083453E"/>
    <w:rsid w:val="008355BD"/>
    <w:rsid w:val="00835E1F"/>
    <w:rsid w:val="00837D3C"/>
    <w:rsid w:val="00840073"/>
    <w:rsid w:val="00840547"/>
    <w:rsid w:val="00840F92"/>
    <w:rsid w:val="00841CB3"/>
    <w:rsid w:val="0084441F"/>
    <w:rsid w:val="00847775"/>
    <w:rsid w:val="00847CCA"/>
    <w:rsid w:val="00851DFD"/>
    <w:rsid w:val="0085338B"/>
    <w:rsid w:val="00854207"/>
    <w:rsid w:val="008550B3"/>
    <w:rsid w:val="00855D82"/>
    <w:rsid w:val="00855FE7"/>
    <w:rsid w:val="00856A18"/>
    <w:rsid w:val="008609C6"/>
    <w:rsid w:val="00862263"/>
    <w:rsid w:val="00863609"/>
    <w:rsid w:val="00871824"/>
    <w:rsid w:val="00873BBB"/>
    <w:rsid w:val="00874017"/>
    <w:rsid w:val="00875752"/>
    <w:rsid w:val="0088237C"/>
    <w:rsid w:val="00883A81"/>
    <w:rsid w:val="00887567"/>
    <w:rsid w:val="00887BE2"/>
    <w:rsid w:val="0089194D"/>
    <w:rsid w:val="008922A0"/>
    <w:rsid w:val="0089415E"/>
    <w:rsid w:val="0089615E"/>
    <w:rsid w:val="008A3148"/>
    <w:rsid w:val="008A5321"/>
    <w:rsid w:val="008A60B3"/>
    <w:rsid w:val="008A6532"/>
    <w:rsid w:val="008A6F70"/>
    <w:rsid w:val="008A7E1A"/>
    <w:rsid w:val="008B084C"/>
    <w:rsid w:val="008B0B60"/>
    <w:rsid w:val="008B139D"/>
    <w:rsid w:val="008B1A2A"/>
    <w:rsid w:val="008B3C71"/>
    <w:rsid w:val="008B3DDD"/>
    <w:rsid w:val="008B3DE4"/>
    <w:rsid w:val="008B4C43"/>
    <w:rsid w:val="008B5D31"/>
    <w:rsid w:val="008C53BF"/>
    <w:rsid w:val="008C61CA"/>
    <w:rsid w:val="008C784D"/>
    <w:rsid w:val="008D0C22"/>
    <w:rsid w:val="008D1587"/>
    <w:rsid w:val="008D1A00"/>
    <w:rsid w:val="008D3F34"/>
    <w:rsid w:val="008D621E"/>
    <w:rsid w:val="008E04E5"/>
    <w:rsid w:val="008E0585"/>
    <w:rsid w:val="008E0CA2"/>
    <w:rsid w:val="008E36BB"/>
    <w:rsid w:val="008E554D"/>
    <w:rsid w:val="008E6CEF"/>
    <w:rsid w:val="008E7122"/>
    <w:rsid w:val="008F12B3"/>
    <w:rsid w:val="008F1E25"/>
    <w:rsid w:val="008F3BC8"/>
    <w:rsid w:val="008F55B4"/>
    <w:rsid w:val="008F61DF"/>
    <w:rsid w:val="009010FB"/>
    <w:rsid w:val="00901616"/>
    <w:rsid w:val="00901A85"/>
    <w:rsid w:val="00901F64"/>
    <w:rsid w:val="00902C2E"/>
    <w:rsid w:val="0090438E"/>
    <w:rsid w:val="00905C60"/>
    <w:rsid w:val="0090632E"/>
    <w:rsid w:val="00906D71"/>
    <w:rsid w:val="00906EFC"/>
    <w:rsid w:val="00912615"/>
    <w:rsid w:val="00913807"/>
    <w:rsid w:val="00914EAF"/>
    <w:rsid w:val="00914F7B"/>
    <w:rsid w:val="009156A3"/>
    <w:rsid w:val="009244D3"/>
    <w:rsid w:val="009245DB"/>
    <w:rsid w:val="0092462D"/>
    <w:rsid w:val="009272E6"/>
    <w:rsid w:val="00933568"/>
    <w:rsid w:val="0093476B"/>
    <w:rsid w:val="00934812"/>
    <w:rsid w:val="009376E5"/>
    <w:rsid w:val="0094036F"/>
    <w:rsid w:val="0094122C"/>
    <w:rsid w:val="009415AE"/>
    <w:rsid w:val="00941F07"/>
    <w:rsid w:val="00943871"/>
    <w:rsid w:val="00944338"/>
    <w:rsid w:val="00945083"/>
    <w:rsid w:val="009456F5"/>
    <w:rsid w:val="00947834"/>
    <w:rsid w:val="00951ABC"/>
    <w:rsid w:val="009553A0"/>
    <w:rsid w:val="00956D17"/>
    <w:rsid w:val="009619B3"/>
    <w:rsid w:val="00962540"/>
    <w:rsid w:val="009631D3"/>
    <w:rsid w:val="0096341C"/>
    <w:rsid w:val="00964B95"/>
    <w:rsid w:val="00970F63"/>
    <w:rsid w:val="00972AC1"/>
    <w:rsid w:val="009753A1"/>
    <w:rsid w:val="00976960"/>
    <w:rsid w:val="00976FCC"/>
    <w:rsid w:val="00977F38"/>
    <w:rsid w:val="00981D75"/>
    <w:rsid w:val="0098226D"/>
    <w:rsid w:val="0098251E"/>
    <w:rsid w:val="00983F74"/>
    <w:rsid w:val="00984732"/>
    <w:rsid w:val="00985794"/>
    <w:rsid w:val="0099265B"/>
    <w:rsid w:val="009963FB"/>
    <w:rsid w:val="009969AE"/>
    <w:rsid w:val="00997960"/>
    <w:rsid w:val="009A0A70"/>
    <w:rsid w:val="009A1200"/>
    <w:rsid w:val="009A15E5"/>
    <w:rsid w:val="009A6091"/>
    <w:rsid w:val="009A6E7A"/>
    <w:rsid w:val="009B0D9D"/>
    <w:rsid w:val="009B1B9B"/>
    <w:rsid w:val="009B2E2E"/>
    <w:rsid w:val="009B385C"/>
    <w:rsid w:val="009C010F"/>
    <w:rsid w:val="009C03B6"/>
    <w:rsid w:val="009C2F5F"/>
    <w:rsid w:val="009C3C76"/>
    <w:rsid w:val="009C4A98"/>
    <w:rsid w:val="009C544F"/>
    <w:rsid w:val="009D0222"/>
    <w:rsid w:val="009D0F78"/>
    <w:rsid w:val="009D21C8"/>
    <w:rsid w:val="009D5041"/>
    <w:rsid w:val="009D5601"/>
    <w:rsid w:val="009D7293"/>
    <w:rsid w:val="009E176D"/>
    <w:rsid w:val="009E4405"/>
    <w:rsid w:val="009E6BB0"/>
    <w:rsid w:val="009E7CF5"/>
    <w:rsid w:val="009F31DA"/>
    <w:rsid w:val="009F57DF"/>
    <w:rsid w:val="009F5B40"/>
    <w:rsid w:val="00A005A8"/>
    <w:rsid w:val="00A03175"/>
    <w:rsid w:val="00A04911"/>
    <w:rsid w:val="00A04A06"/>
    <w:rsid w:val="00A0506D"/>
    <w:rsid w:val="00A0516F"/>
    <w:rsid w:val="00A05348"/>
    <w:rsid w:val="00A05796"/>
    <w:rsid w:val="00A079F7"/>
    <w:rsid w:val="00A07B75"/>
    <w:rsid w:val="00A07E78"/>
    <w:rsid w:val="00A123B1"/>
    <w:rsid w:val="00A15C5C"/>
    <w:rsid w:val="00A208FE"/>
    <w:rsid w:val="00A20B3D"/>
    <w:rsid w:val="00A21774"/>
    <w:rsid w:val="00A21A6C"/>
    <w:rsid w:val="00A31F01"/>
    <w:rsid w:val="00A338D6"/>
    <w:rsid w:val="00A35ACA"/>
    <w:rsid w:val="00A41487"/>
    <w:rsid w:val="00A41D4D"/>
    <w:rsid w:val="00A42058"/>
    <w:rsid w:val="00A420E0"/>
    <w:rsid w:val="00A4215A"/>
    <w:rsid w:val="00A431A9"/>
    <w:rsid w:val="00A43F8F"/>
    <w:rsid w:val="00A44CF9"/>
    <w:rsid w:val="00A468DA"/>
    <w:rsid w:val="00A4713C"/>
    <w:rsid w:val="00A50664"/>
    <w:rsid w:val="00A5383A"/>
    <w:rsid w:val="00A565B7"/>
    <w:rsid w:val="00A5707D"/>
    <w:rsid w:val="00A577E5"/>
    <w:rsid w:val="00A61431"/>
    <w:rsid w:val="00A638DA"/>
    <w:rsid w:val="00A65BC0"/>
    <w:rsid w:val="00A7076C"/>
    <w:rsid w:val="00A70FFB"/>
    <w:rsid w:val="00A71498"/>
    <w:rsid w:val="00A71990"/>
    <w:rsid w:val="00A71DF3"/>
    <w:rsid w:val="00A71FCA"/>
    <w:rsid w:val="00A7329C"/>
    <w:rsid w:val="00A735F5"/>
    <w:rsid w:val="00A74B50"/>
    <w:rsid w:val="00A750F3"/>
    <w:rsid w:val="00A769D5"/>
    <w:rsid w:val="00A80AB7"/>
    <w:rsid w:val="00A811B0"/>
    <w:rsid w:val="00A818FE"/>
    <w:rsid w:val="00A81969"/>
    <w:rsid w:val="00A85585"/>
    <w:rsid w:val="00A87FED"/>
    <w:rsid w:val="00A90404"/>
    <w:rsid w:val="00A90A49"/>
    <w:rsid w:val="00A91A97"/>
    <w:rsid w:val="00A94E06"/>
    <w:rsid w:val="00A95C2A"/>
    <w:rsid w:val="00A96ACD"/>
    <w:rsid w:val="00AA01FE"/>
    <w:rsid w:val="00AA05F5"/>
    <w:rsid w:val="00AA2458"/>
    <w:rsid w:val="00AA594F"/>
    <w:rsid w:val="00AB0386"/>
    <w:rsid w:val="00AB2B42"/>
    <w:rsid w:val="00AB3E37"/>
    <w:rsid w:val="00AC1C7C"/>
    <w:rsid w:val="00AC358F"/>
    <w:rsid w:val="00AC3A66"/>
    <w:rsid w:val="00AD0D08"/>
    <w:rsid w:val="00AD147C"/>
    <w:rsid w:val="00AD1DE4"/>
    <w:rsid w:val="00AD2E5D"/>
    <w:rsid w:val="00AD48A8"/>
    <w:rsid w:val="00AD5EDF"/>
    <w:rsid w:val="00AD6037"/>
    <w:rsid w:val="00AD7A9E"/>
    <w:rsid w:val="00AE098B"/>
    <w:rsid w:val="00AE0EEC"/>
    <w:rsid w:val="00AE1873"/>
    <w:rsid w:val="00AE30AA"/>
    <w:rsid w:val="00AE546C"/>
    <w:rsid w:val="00AE5678"/>
    <w:rsid w:val="00AE6DEB"/>
    <w:rsid w:val="00AF0086"/>
    <w:rsid w:val="00AF08AB"/>
    <w:rsid w:val="00AF0E94"/>
    <w:rsid w:val="00AF1771"/>
    <w:rsid w:val="00B017E8"/>
    <w:rsid w:val="00B01FAB"/>
    <w:rsid w:val="00B03D08"/>
    <w:rsid w:val="00B03DFA"/>
    <w:rsid w:val="00B06AB6"/>
    <w:rsid w:val="00B1398E"/>
    <w:rsid w:val="00B160A3"/>
    <w:rsid w:val="00B163C7"/>
    <w:rsid w:val="00B20B95"/>
    <w:rsid w:val="00B24F10"/>
    <w:rsid w:val="00B25797"/>
    <w:rsid w:val="00B269A8"/>
    <w:rsid w:val="00B27864"/>
    <w:rsid w:val="00B27B11"/>
    <w:rsid w:val="00B27C8D"/>
    <w:rsid w:val="00B33771"/>
    <w:rsid w:val="00B33D6A"/>
    <w:rsid w:val="00B3405D"/>
    <w:rsid w:val="00B402AF"/>
    <w:rsid w:val="00B41D5D"/>
    <w:rsid w:val="00B42308"/>
    <w:rsid w:val="00B42848"/>
    <w:rsid w:val="00B4436A"/>
    <w:rsid w:val="00B446C8"/>
    <w:rsid w:val="00B44996"/>
    <w:rsid w:val="00B45136"/>
    <w:rsid w:val="00B503AC"/>
    <w:rsid w:val="00B543E5"/>
    <w:rsid w:val="00B56525"/>
    <w:rsid w:val="00B56EF3"/>
    <w:rsid w:val="00B60FD6"/>
    <w:rsid w:val="00B62548"/>
    <w:rsid w:val="00B64304"/>
    <w:rsid w:val="00B6447C"/>
    <w:rsid w:val="00B64E79"/>
    <w:rsid w:val="00B712CF"/>
    <w:rsid w:val="00B71841"/>
    <w:rsid w:val="00B7379B"/>
    <w:rsid w:val="00B80215"/>
    <w:rsid w:val="00B824EA"/>
    <w:rsid w:val="00B84811"/>
    <w:rsid w:val="00B92111"/>
    <w:rsid w:val="00B92477"/>
    <w:rsid w:val="00B93403"/>
    <w:rsid w:val="00B9542C"/>
    <w:rsid w:val="00B957B7"/>
    <w:rsid w:val="00B9671F"/>
    <w:rsid w:val="00BA1146"/>
    <w:rsid w:val="00BA3974"/>
    <w:rsid w:val="00BA3B2F"/>
    <w:rsid w:val="00BA7005"/>
    <w:rsid w:val="00BA74E0"/>
    <w:rsid w:val="00BA74E1"/>
    <w:rsid w:val="00BB12CD"/>
    <w:rsid w:val="00BB6331"/>
    <w:rsid w:val="00BB69C9"/>
    <w:rsid w:val="00BB7033"/>
    <w:rsid w:val="00BB706E"/>
    <w:rsid w:val="00BB7346"/>
    <w:rsid w:val="00BC128F"/>
    <w:rsid w:val="00BC2348"/>
    <w:rsid w:val="00BC4052"/>
    <w:rsid w:val="00BC4C4A"/>
    <w:rsid w:val="00BC6645"/>
    <w:rsid w:val="00BD0FE0"/>
    <w:rsid w:val="00BD219D"/>
    <w:rsid w:val="00BD312E"/>
    <w:rsid w:val="00BD41F7"/>
    <w:rsid w:val="00BE00C6"/>
    <w:rsid w:val="00BE0B2E"/>
    <w:rsid w:val="00BE38C3"/>
    <w:rsid w:val="00BE5225"/>
    <w:rsid w:val="00BE52B0"/>
    <w:rsid w:val="00BE6C4B"/>
    <w:rsid w:val="00BE762C"/>
    <w:rsid w:val="00BE7B1D"/>
    <w:rsid w:val="00BF2936"/>
    <w:rsid w:val="00BF2E50"/>
    <w:rsid w:val="00BF3706"/>
    <w:rsid w:val="00BF6E1C"/>
    <w:rsid w:val="00C0043D"/>
    <w:rsid w:val="00C02250"/>
    <w:rsid w:val="00C02561"/>
    <w:rsid w:val="00C06153"/>
    <w:rsid w:val="00C065B9"/>
    <w:rsid w:val="00C07946"/>
    <w:rsid w:val="00C07BF1"/>
    <w:rsid w:val="00C112F0"/>
    <w:rsid w:val="00C11390"/>
    <w:rsid w:val="00C11C7C"/>
    <w:rsid w:val="00C1229A"/>
    <w:rsid w:val="00C12563"/>
    <w:rsid w:val="00C13134"/>
    <w:rsid w:val="00C14EF8"/>
    <w:rsid w:val="00C22F90"/>
    <w:rsid w:val="00C23187"/>
    <w:rsid w:val="00C239C8"/>
    <w:rsid w:val="00C26A9A"/>
    <w:rsid w:val="00C27AAE"/>
    <w:rsid w:val="00C300FA"/>
    <w:rsid w:val="00C30889"/>
    <w:rsid w:val="00C31F42"/>
    <w:rsid w:val="00C32A23"/>
    <w:rsid w:val="00C33C72"/>
    <w:rsid w:val="00C34591"/>
    <w:rsid w:val="00C35B7B"/>
    <w:rsid w:val="00C36EBB"/>
    <w:rsid w:val="00C378DB"/>
    <w:rsid w:val="00C417A0"/>
    <w:rsid w:val="00C43564"/>
    <w:rsid w:val="00C44854"/>
    <w:rsid w:val="00C45E0E"/>
    <w:rsid w:val="00C4631E"/>
    <w:rsid w:val="00C468D2"/>
    <w:rsid w:val="00C469B1"/>
    <w:rsid w:val="00C50B78"/>
    <w:rsid w:val="00C511B0"/>
    <w:rsid w:val="00C5325F"/>
    <w:rsid w:val="00C534C5"/>
    <w:rsid w:val="00C53C6C"/>
    <w:rsid w:val="00C54F4F"/>
    <w:rsid w:val="00C5644C"/>
    <w:rsid w:val="00C60E52"/>
    <w:rsid w:val="00C66700"/>
    <w:rsid w:val="00C66ADE"/>
    <w:rsid w:val="00C672A7"/>
    <w:rsid w:val="00C70299"/>
    <w:rsid w:val="00C71094"/>
    <w:rsid w:val="00C71543"/>
    <w:rsid w:val="00C728B8"/>
    <w:rsid w:val="00C73BE5"/>
    <w:rsid w:val="00C74B53"/>
    <w:rsid w:val="00C74CC3"/>
    <w:rsid w:val="00C74EEE"/>
    <w:rsid w:val="00C75009"/>
    <w:rsid w:val="00C77159"/>
    <w:rsid w:val="00C80A57"/>
    <w:rsid w:val="00C8243B"/>
    <w:rsid w:val="00C83650"/>
    <w:rsid w:val="00C857A4"/>
    <w:rsid w:val="00C86A0E"/>
    <w:rsid w:val="00C86C75"/>
    <w:rsid w:val="00C86CEC"/>
    <w:rsid w:val="00C9082F"/>
    <w:rsid w:val="00C934E4"/>
    <w:rsid w:val="00C950AE"/>
    <w:rsid w:val="00CA083C"/>
    <w:rsid w:val="00CA244D"/>
    <w:rsid w:val="00CA6729"/>
    <w:rsid w:val="00CB0E6D"/>
    <w:rsid w:val="00CB15B8"/>
    <w:rsid w:val="00CB17EE"/>
    <w:rsid w:val="00CB3C46"/>
    <w:rsid w:val="00CB5FDD"/>
    <w:rsid w:val="00CB6AEB"/>
    <w:rsid w:val="00CC001D"/>
    <w:rsid w:val="00CC0756"/>
    <w:rsid w:val="00CC0927"/>
    <w:rsid w:val="00CC2436"/>
    <w:rsid w:val="00CC5251"/>
    <w:rsid w:val="00CC53DB"/>
    <w:rsid w:val="00CD0E57"/>
    <w:rsid w:val="00CD1BB2"/>
    <w:rsid w:val="00CD234B"/>
    <w:rsid w:val="00CD2FDD"/>
    <w:rsid w:val="00CD43EC"/>
    <w:rsid w:val="00CD598A"/>
    <w:rsid w:val="00CD7F45"/>
    <w:rsid w:val="00CE00B7"/>
    <w:rsid w:val="00CE0406"/>
    <w:rsid w:val="00CE1B9D"/>
    <w:rsid w:val="00CE34A6"/>
    <w:rsid w:val="00CE5083"/>
    <w:rsid w:val="00CE5B43"/>
    <w:rsid w:val="00CE64F9"/>
    <w:rsid w:val="00CE6C50"/>
    <w:rsid w:val="00CE7B89"/>
    <w:rsid w:val="00CF0468"/>
    <w:rsid w:val="00CF378C"/>
    <w:rsid w:val="00CF3A70"/>
    <w:rsid w:val="00CF505E"/>
    <w:rsid w:val="00CF53DC"/>
    <w:rsid w:val="00D01426"/>
    <w:rsid w:val="00D014A6"/>
    <w:rsid w:val="00D0449D"/>
    <w:rsid w:val="00D06315"/>
    <w:rsid w:val="00D10B53"/>
    <w:rsid w:val="00D120BC"/>
    <w:rsid w:val="00D1270E"/>
    <w:rsid w:val="00D17CF3"/>
    <w:rsid w:val="00D22F6B"/>
    <w:rsid w:val="00D23409"/>
    <w:rsid w:val="00D23C8B"/>
    <w:rsid w:val="00D23ECA"/>
    <w:rsid w:val="00D250E3"/>
    <w:rsid w:val="00D25798"/>
    <w:rsid w:val="00D3004F"/>
    <w:rsid w:val="00D3634E"/>
    <w:rsid w:val="00D37411"/>
    <w:rsid w:val="00D37FF5"/>
    <w:rsid w:val="00D4049B"/>
    <w:rsid w:val="00D40F60"/>
    <w:rsid w:val="00D434BF"/>
    <w:rsid w:val="00D442E5"/>
    <w:rsid w:val="00D44968"/>
    <w:rsid w:val="00D4787C"/>
    <w:rsid w:val="00D500D3"/>
    <w:rsid w:val="00D507A2"/>
    <w:rsid w:val="00D50A30"/>
    <w:rsid w:val="00D531BD"/>
    <w:rsid w:val="00D5748B"/>
    <w:rsid w:val="00D6368C"/>
    <w:rsid w:val="00D63BA2"/>
    <w:rsid w:val="00D6417A"/>
    <w:rsid w:val="00D67243"/>
    <w:rsid w:val="00D71D4A"/>
    <w:rsid w:val="00D71E57"/>
    <w:rsid w:val="00D72930"/>
    <w:rsid w:val="00D7585D"/>
    <w:rsid w:val="00D75CC1"/>
    <w:rsid w:val="00D76060"/>
    <w:rsid w:val="00D764B2"/>
    <w:rsid w:val="00D7703F"/>
    <w:rsid w:val="00D77226"/>
    <w:rsid w:val="00D77B5E"/>
    <w:rsid w:val="00D81210"/>
    <w:rsid w:val="00D84261"/>
    <w:rsid w:val="00D8600B"/>
    <w:rsid w:val="00D86874"/>
    <w:rsid w:val="00D9246B"/>
    <w:rsid w:val="00D95E2C"/>
    <w:rsid w:val="00D96812"/>
    <w:rsid w:val="00D96EDE"/>
    <w:rsid w:val="00D97B89"/>
    <w:rsid w:val="00DA17D3"/>
    <w:rsid w:val="00DA6877"/>
    <w:rsid w:val="00DA6A3F"/>
    <w:rsid w:val="00DA6DA5"/>
    <w:rsid w:val="00DA7A5F"/>
    <w:rsid w:val="00DB2936"/>
    <w:rsid w:val="00DB34D7"/>
    <w:rsid w:val="00DB6242"/>
    <w:rsid w:val="00DC1133"/>
    <w:rsid w:val="00DC6BCD"/>
    <w:rsid w:val="00DC70D8"/>
    <w:rsid w:val="00DD05D5"/>
    <w:rsid w:val="00DD4A71"/>
    <w:rsid w:val="00DD5536"/>
    <w:rsid w:val="00DD6843"/>
    <w:rsid w:val="00DD6A8F"/>
    <w:rsid w:val="00DD7A39"/>
    <w:rsid w:val="00DE2BFB"/>
    <w:rsid w:val="00DE2FEC"/>
    <w:rsid w:val="00DE5116"/>
    <w:rsid w:val="00DE5672"/>
    <w:rsid w:val="00DF0150"/>
    <w:rsid w:val="00DF09B8"/>
    <w:rsid w:val="00DF2483"/>
    <w:rsid w:val="00DF3589"/>
    <w:rsid w:val="00DF57C5"/>
    <w:rsid w:val="00DF6982"/>
    <w:rsid w:val="00DF7DA3"/>
    <w:rsid w:val="00DF7F1E"/>
    <w:rsid w:val="00E00E0A"/>
    <w:rsid w:val="00E018B7"/>
    <w:rsid w:val="00E01AEA"/>
    <w:rsid w:val="00E03021"/>
    <w:rsid w:val="00E04F82"/>
    <w:rsid w:val="00E07C2E"/>
    <w:rsid w:val="00E10D84"/>
    <w:rsid w:val="00E13E84"/>
    <w:rsid w:val="00E15878"/>
    <w:rsid w:val="00E21369"/>
    <w:rsid w:val="00E2213A"/>
    <w:rsid w:val="00E22B98"/>
    <w:rsid w:val="00E258D2"/>
    <w:rsid w:val="00E26C32"/>
    <w:rsid w:val="00E26E15"/>
    <w:rsid w:val="00E26F19"/>
    <w:rsid w:val="00E27A21"/>
    <w:rsid w:val="00E30755"/>
    <w:rsid w:val="00E30D2E"/>
    <w:rsid w:val="00E32119"/>
    <w:rsid w:val="00E32CDF"/>
    <w:rsid w:val="00E330A1"/>
    <w:rsid w:val="00E36123"/>
    <w:rsid w:val="00E37DFD"/>
    <w:rsid w:val="00E447A4"/>
    <w:rsid w:val="00E473F3"/>
    <w:rsid w:val="00E511F6"/>
    <w:rsid w:val="00E5171A"/>
    <w:rsid w:val="00E517D7"/>
    <w:rsid w:val="00E54A1E"/>
    <w:rsid w:val="00E5781C"/>
    <w:rsid w:val="00E60817"/>
    <w:rsid w:val="00E61D4B"/>
    <w:rsid w:val="00E61DE6"/>
    <w:rsid w:val="00E62D71"/>
    <w:rsid w:val="00E636E2"/>
    <w:rsid w:val="00E63A89"/>
    <w:rsid w:val="00E6497D"/>
    <w:rsid w:val="00E65019"/>
    <w:rsid w:val="00E7113D"/>
    <w:rsid w:val="00E72DA1"/>
    <w:rsid w:val="00E72E43"/>
    <w:rsid w:val="00E72EBA"/>
    <w:rsid w:val="00E73E1C"/>
    <w:rsid w:val="00E74669"/>
    <w:rsid w:val="00E77B53"/>
    <w:rsid w:val="00E77E39"/>
    <w:rsid w:val="00E8407B"/>
    <w:rsid w:val="00E8499B"/>
    <w:rsid w:val="00E85669"/>
    <w:rsid w:val="00E86D87"/>
    <w:rsid w:val="00E86D95"/>
    <w:rsid w:val="00E874BC"/>
    <w:rsid w:val="00E87C75"/>
    <w:rsid w:val="00E904E6"/>
    <w:rsid w:val="00E916FD"/>
    <w:rsid w:val="00E92883"/>
    <w:rsid w:val="00E934F0"/>
    <w:rsid w:val="00E95E75"/>
    <w:rsid w:val="00E9710C"/>
    <w:rsid w:val="00EA067B"/>
    <w:rsid w:val="00EA1031"/>
    <w:rsid w:val="00EA28F1"/>
    <w:rsid w:val="00EA300A"/>
    <w:rsid w:val="00EA3F11"/>
    <w:rsid w:val="00EA4279"/>
    <w:rsid w:val="00EA62F9"/>
    <w:rsid w:val="00EA76AB"/>
    <w:rsid w:val="00EB013F"/>
    <w:rsid w:val="00EB0583"/>
    <w:rsid w:val="00EB1611"/>
    <w:rsid w:val="00EB1DB9"/>
    <w:rsid w:val="00EB1F12"/>
    <w:rsid w:val="00EB383F"/>
    <w:rsid w:val="00EB39D5"/>
    <w:rsid w:val="00EB3D7C"/>
    <w:rsid w:val="00EB3D89"/>
    <w:rsid w:val="00EB624C"/>
    <w:rsid w:val="00EB63F9"/>
    <w:rsid w:val="00EB6ED6"/>
    <w:rsid w:val="00EB7848"/>
    <w:rsid w:val="00EC1D07"/>
    <w:rsid w:val="00EC51B4"/>
    <w:rsid w:val="00EC55DE"/>
    <w:rsid w:val="00EC642B"/>
    <w:rsid w:val="00EC774D"/>
    <w:rsid w:val="00ED32BA"/>
    <w:rsid w:val="00ED512F"/>
    <w:rsid w:val="00ED73D6"/>
    <w:rsid w:val="00EE167C"/>
    <w:rsid w:val="00EE1DF8"/>
    <w:rsid w:val="00EE27D1"/>
    <w:rsid w:val="00EE29FE"/>
    <w:rsid w:val="00EE395B"/>
    <w:rsid w:val="00EE5497"/>
    <w:rsid w:val="00EE71C5"/>
    <w:rsid w:val="00EE7BF9"/>
    <w:rsid w:val="00EF37BB"/>
    <w:rsid w:val="00EF7651"/>
    <w:rsid w:val="00EF7F82"/>
    <w:rsid w:val="00F00CB8"/>
    <w:rsid w:val="00F01E6E"/>
    <w:rsid w:val="00F025BE"/>
    <w:rsid w:val="00F0631A"/>
    <w:rsid w:val="00F11237"/>
    <w:rsid w:val="00F132F8"/>
    <w:rsid w:val="00F13AB6"/>
    <w:rsid w:val="00F17FCB"/>
    <w:rsid w:val="00F22837"/>
    <w:rsid w:val="00F22FF8"/>
    <w:rsid w:val="00F2438F"/>
    <w:rsid w:val="00F274A5"/>
    <w:rsid w:val="00F274AC"/>
    <w:rsid w:val="00F3237D"/>
    <w:rsid w:val="00F32858"/>
    <w:rsid w:val="00F36361"/>
    <w:rsid w:val="00F418A5"/>
    <w:rsid w:val="00F430EF"/>
    <w:rsid w:val="00F45A58"/>
    <w:rsid w:val="00F47406"/>
    <w:rsid w:val="00F503E0"/>
    <w:rsid w:val="00F50E72"/>
    <w:rsid w:val="00F52648"/>
    <w:rsid w:val="00F5309F"/>
    <w:rsid w:val="00F55132"/>
    <w:rsid w:val="00F56856"/>
    <w:rsid w:val="00F601F5"/>
    <w:rsid w:val="00F60BF9"/>
    <w:rsid w:val="00F62B75"/>
    <w:rsid w:val="00F6323C"/>
    <w:rsid w:val="00F6361F"/>
    <w:rsid w:val="00F641F1"/>
    <w:rsid w:val="00F6674C"/>
    <w:rsid w:val="00F66873"/>
    <w:rsid w:val="00F67FB8"/>
    <w:rsid w:val="00F7107A"/>
    <w:rsid w:val="00F716A1"/>
    <w:rsid w:val="00F72288"/>
    <w:rsid w:val="00F731DC"/>
    <w:rsid w:val="00F749D5"/>
    <w:rsid w:val="00F7628A"/>
    <w:rsid w:val="00F77181"/>
    <w:rsid w:val="00F77D31"/>
    <w:rsid w:val="00F8046C"/>
    <w:rsid w:val="00F812F4"/>
    <w:rsid w:val="00F83A00"/>
    <w:rsid w:val="00F8758C"/>
    <w:rsid w:val="00F87FF6"/>
    <w:rsid w:val="00F9053E"/>
    <w:rsid w:val="00F90C93"/>
    <w:rsid w:val="00F91EB7"/>
    <w:rsid w:val="00F92C88"/>
    <w:rsid w:val="00F966D1"/>
    <w:rsid w:val="00F97218"/>
    <w:rsid w:val="00F97F79"/>
    <w:rsid w:val="00FA1EF7"/>
    <w:rsid w:val="00FA3A99"/>
    <w:rsid w:val="00FA4E79"/>
    <w:rsid w:val="00FA5E64"/>
    <w:rsid w:val="00FA669D"/>
    <w:rsid w:val="00FB02A8"/>
    <w:rsid w:val="00FB26CA"/>
    <w:rsid w:val="00FB2862"/>
    <w:rsid w:val="00FB2ABC"/>
    <w:rsid w:val="00FB41AB"/>
    <w:rsid w:val="00FB655C"/>
    <w:rsid w:val="00FB69D6"/>
    <w:rsid w:val="00FB7B2B"/>
    <w:rsid w:val="00FC1ADC"/>
    <w:rsid w:val="00FC1C29"/>
    <w:rsid w:val="00FC34BF"/>
    <w:rsid w:val="00FC5213"/>
    <w:rsid w:val="00FC5771"/>
    <w:rsid w:val="00FC5B11"/>
    <w:rsid w:val="00FC661C"/>
    <w:rsid w:val="00FC73F9"/>
    <w:rsid w:val="00FC78CC"/>
    <w:rsid w:val="00FD03DD"/>
    <w:rsid w:val="00FD2EAF"/>
    <w:rsid w:val="00FD42DB"/>
    <w:rsid w:val="00FD723D"/>
    <w:rsid w:val="00FE0C8C"/>
    <w:rsid w:val="00FE0EAD"/>
    <w:rsid w:val="00FE1172"/>
    <w:rsid w:val="00FE16EC"/>
    <w:rsid w:val="00FE1F5B"/>
    <w:rsid w:val="00FE28DA"/>
    <w:rsid w:val="00FE596A"/>
    <w:rsid w:val="00FF018D"/>
    <w:rsid w:val="00FF2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BBED"/>
  <w15:docId w15:val="{F1D8C81B-DBFC-44C5-B96C-F4A21113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53"/>
    <w:pPr>
      <w:spacing w:after="200" w:line="276" w:lineRule="auto"/>
    </w:pPr>
    <w:rPr>
      <w:sz w:val="22"/>
      <w:szCs w:val="22"/>
      <w:lang w:val="es-ES"/>
    </w:rPr>
  </w:style>
  <w:style w:type="paragraph" w:styleId="Ttulo1">
    <w:name w:val="heading 1"/>
    <w:basedOn w:val="Normal"/>
    <w:next w:val="Normal"/>
    <w:link w:val="Ttulo1Car"/>
    <w:qFormat/>
    <w:rsid w:val="00F503E0"/>
    <w:pPr>
      <w:keepNext/>
      <w:spacing w:before="240" w:after="60" w:line="240" w:lineRule="auto"/>
      <w:outlineLvl w:val="0"/>
    </w:pPr>
    <w:rPr>
      <w:rFonts w:ascii="Cambria" w:eastAsia="Times New Roman" w:hAnsi="Cambria"/>
      <w:b/>
      <w:bCs/>
      <w:kern w:val="32"/>
      <w:sz w:val="32"/>
      <w:szCs w:val="32"/>
      <w:lang w:val="es-CL" w:eastAsia="es-CL"/>
    </w:rPr>
  </w:style>
  <w:style w:type="paragraph" w:styleId="Ttulo4">
    <w:name w:val="heading 4"/>
    <w:basedOn w:val="Normal"/>
    <w:next w:val="Normal"/>
    <w:link w:val="Ttulo4Car"/>
    <w:uiPriority w:val="9"/>
    <w:semiHidden/>
    <w:unhideWhenUsed/>
    <w:qFormat/>
    <w:rsid w:val="002C48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3E0"/>
    <w:rPr>
      <w:rFonts w:ascii="Cambria" w:eastAsia="Times New Roman" w:hAnsi="Cambria"/>
      <w:b/>
      <w:bCs/>
      <w:kern w:val="32"/>
      <w:sz w:val="32"/>
      <w:szCs w:val="32"/>
      <w:lang w:val="es-CL" w:eastAsia="es-CL"/>
    </w:rPr>
  </w:style>
  <w:style w:type="paragraph" w:styleId="Textoindependiente">
    <w:name w:val="Body Text"/>
    <w:basedOn w:val="Normal"/>
    <w:link w:val="TextoindependienteCar"/>
    <w:rsid w:val="00F503E0"/>
    <w:pPr>
      <w:spacing w:after="0" w:line="240" w:lineRule="auto"/>
      <w:jc w:val="both"/>
    </w:pPr>
    <w:rPr>
      <w:rFonts w:ascii="Antique Olive" w:eastAsia="Times New Roman" w:hAnsi="Antique Olive"/>
      <w:sz w:val="24"/>
      <w:szCs w:val="24"/>
      <w:lang w:eastAsia="es-ES"/>
    </w:rPr>
  </w:style>
  <w:style w:type="character" w:customStyle="1" w:styleId="TextoindependienteCar">
    <w:name w:val="Texto independiente Car"/>
    <w:basedOn w:val="Fuentedeprrafopredeter"/>
    <w:link w:val="Textoindependiente"/>
    <w:rsid w:val="00F503E0"/>
    <w:rPr>
      <w:rFonts w:ascii="Antique Olive" w:eastAsia="Times New Roman" w:hAnsi="Antique Olive"/>
      <w:sz w:val="24"/>
      <w:szCs w:val="24"/>
    </w:rPr>
  </w:style>
  <w:style w:type="paragraph" w:styleId="Prrafodelista">
    <w:name w:val="List Paragraph"/>
    <w:basedOn w:val="Normal"/>
    <w:uiPriority w:val="34"/>
    <w:qFormat/>
    <w:rsid w:val="00F503E0"/>
    <w:pPr>
      <w:spacing w:after="0" w:line="240" w:lineRule="auto"/>
      <w:ind w:left="720"/>
      <w:contextualSpacing/>
    </w:pPr>
    <w:rPr>
      <w:rFonts w:ascii="Times New Roman" w:eastAsia="Times New Roman" w:hAnsi="Times New Roman"/>
      <w:sz w:val="24"/>
      <w:szCs w:val="24"/>
      <w:lang w:val="es-CL" w:eastAsia="es-CL"/>
    </w:rPr>
  </w:style>
  <w:style w:type="paragraph" w:customStyle="1" w:styleId="Default">
    <w:name w:val="Default"/>
    <w:rsid w:val="00A5383A"/>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rsid w:val="000B0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AAF"/>
    <w:rPr>
      <w:sz w:val="22"/>
      <w:szCs w:val="22"/>
      <w:lang w:val="es-ES"/>
    </w:rPr>
  </w:style>
  <w:style w:type="paragraph" w:styleId="Piedepgina">
    <w:name w:val="footer"/>
    <w:basedOn w:val="Normal"/>
    <w:link w:val="PiedepginaCar"/>
    <w:uiPriority w:val="99"/>
    <w:unhideWhenUsed/>
    <w:rsid w:val="000B0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AAF"/>
    <w:rPr>
      <w:sz w:val="22"/>
      <w:szCs w:val="22"/>
      <w:lang w:val="es-ES"/>
    </w:rPr>
  </w:style>
  <w:style w:type="paragraph" w:styleId="Sinespaciado">
    <w:name w:val="No Spacing"/>
    <w:uiPriority w:val="1"/>
    <w:qFormat/>
    <w:rsid w:val="00275846"/>
    <w:rPr>
      <w:rFonts w:asciiTheme="minorHAnsi" w:eastAsiaTheme="minorHAnsi" w:hAnsiTheme="minorHAnsi" w:cstheme="minorBidi"/>
      <w:sz w:val="22"/>
      <w:szCs w:val="22"/>
      <w:lang w:val="es-AR"/>
    </w:rPr>
  </w:style>
  <w:style w:type="paragraph" w:styleId="NormalWeb">
    <w:name w:val="Normal (Web)"/>
    <w:basedOn w:val="Normal"/>
    <w:uiPriority w:val="99"/>
    <w:semiHidden/>
    <w:unhideWhenUsed/>
    <w:rsid w:val="00275846"/>
    <w:pPr>
      <w:spacing w:before="100" w:beforeAutospacing="1" w:after="100" w:afterAutospacing="1" w:line="240" w:lineRule="auto"/>
    </w:pPr>
    <w:rPr>
      <w:rFonts w:ascii="Times New Roman" w:eastAsia="Times New Roman" w:hAnsi="Times New Roman"/>
      <w:color w:val="333333"/>
      <w:sz w:val="24"/>
      <w:szCs w:val="24"/>
      <w:lang w:val="es-AR" w:eastAsia="es-AR"/>
    </w:rPr>
  </w:style>
  <w:style w:type="character" w:styleId="Hipervnculo">
    <w:name w:val="Hyperlink"/>
    <w:basedOn w:val="Fuentedeprrafopredeter"/>
    <w:uiPriority w:val="99"/>
    <w:unhideWhenUsed/>
    <w:rsid w:val="0092462D"/>
    <w:rPr>
      <w:color w:val="0000FF" w:themeColor="hyperlink"/>
      <w:u w:val="single"/>
    </w:rPr>
  </w:style>
  <w:style w:type="paragraph" w:styleId="Textonotapie">
    <w:name w:val="footnote text"/>
    <w:basedOn w:val="Normal"/>
    <w:link w:val="TextonotapieCar"/>
    <w:uiPriority w:val="99"/>
    <w:semiHidden/>
    <w:unhideWhenUsed/>
    <w:rsid w:val="00CA244D"/>
    <w:pPr>
      <w:spacing w:after="160" w:line="256" w:lineRule="auto"/>
    </w:pPr>
    <w:rPr>
      <w:sz w:val="20"/>
      <w:szCs w:val="20"/>
      <w:lang w:val="es-MX"/>
    </w:rPr>
  </w:style>
  <w:style w:type="character" w:customStyle="1" w:styleId="TextonotapieCar">
    <w:name w:val="Texto nota pie Car"/>
    <w:basedOn w:val="Fuentedeprrafopredeter"/>
    <w:link w:val="Textonotapie"/>
    <w:uiPriority w:val="99"/>
    <w:semiHidden/>
    <w:rsid w:val="00CA244D"/>
    <w:rPr>
      <w:lang w:val="es-MX"/>
    </w:rPr>
  </w:style>
  <w:style w:type="character" w:styleId="Refdenotaalpie">
    <w:name w:val="footnote reference"/>
    <w:basedOn w:val="Fuentedeprrafopredeter"/>
    <w:uiPriority w:val="99"/>
    <w:semiHidden/>
    <w:unhideWhenUsed/>
    <w:rsid w:val="00CA244D"/>
    <w:rPr>
      <w:vertAlign w:val="superscript"/>
    </w:rPr>
  </w:style>
  <w:style w:type="character" w:customStyle="1" w:styleId="Ttulo4Car">
    <w:name w:val="Título 4 Car"/>
    <w:basedOn w:val="Fuentedeprrafopredeter"/>
    <w:link w:val="Ttulo4"/>
    <w:uiPriority w:val="9"/>
    <w:semiHidden/>
    <w:rsid w:val="002C48E2"/>
    <w:rPr>
      <w:rFonts w:asciiTheme="majorHAnsi" w:eastAsiaTheme="majorEastAsia" w:hAnsiTheme="majorHAnsi" w:cstheme="majorBidi"/>
      <w:i/>
      <w:iCs/>
      <w:color w:val="365F91" w:themeColor="accent1" w:themeShade="BF"/>
      <w:sz w:val="22"/>
      <w:szCs w:val="22"/>
      <w:lang w:val="es-ES"/>
    </w:rPr>
  </w:style>
  <w:style w:type="character" w:styleId="Textoennegrita">
    <w:name w:val="Strong"/>
    <w:basedOn w:val="Fuentedeprrafopredeter"/>
    <w:uiPriority w:val="22"/>
    <w:qFormat/>
    <w:rsid w:val="008B3DE4"/>
    <w:rPr>
      <w:b/>
      <w:bCs/>
    </w:rPr>
  </w:style>
  <w:style w:type="character" w:styleId="nfasis">
    <w:name w:val="Emphasis"/>
    <w:basedOn w:val="Fuentedeprrafopredeter"/>
    <w:uiPriority w:val="20"/>
    <w:qFormat/>
    <w:rsid w:val="0069784C"/>
    <w:rPr>
      <w:i/>
      <w:iCs/>
    </w:rPr>
  </w:style>
  <w:style w:type="paragraph" w:styleId="Textodeglobo">
    <w:name w:val="Balloon Text"/>
    <w:basedOn w:val="Normal"/>
    <w:link w:val="TextodegloboCar"/>
    <w:uiPriority w:val="99"/>
    <w:semiHidden/>
    <w:unhideWhenUsed/>
    <w:rsid w:val="00A94E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E06"/>
    <w:rPr>
      <w:rFonts w:ascii="Segoe UI" w:hAnsi="Segoe UI" w:cs="Segoe UI"/>
      <w:sz w:val="18"/>
      <w:szCs w:val="18"/>
      <w:lang w:val="es-ES"/>
    </w:rPr>
  </w:style>
  <w:style w:type="table" w:styleId="Tablaconcuadrcula">
    <w:name w:val="Table Grid"/>
    <w:basedOn w:val="Tablanormal"/>
    <w:uiPriority w:val="59"/>
    <w:rsid w:val="003C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728B8"/>
    <w:rPr>
      <w:color w:val="800080" w:themeColor="followedHyperlink"/>
      <w:u w:val="single"/>
    </w:rPr>
  </w:style>
  <w:style w:type="character" w:styleId="Mencinsinresolver">
    <w:name w:val="Unresolved Mention"/>
    <w:basedOn w:val="Fuentedeprrafopredeter"/>
    <w:uiPriority w:val="99"/>
    <w:semiHidden/>
    <w:unhideWhenUsed/>
    <w:rsid w:val="00BC4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0727">
      <w:bodyDiv w:val="1"/>
      <w:marLeft w:val="0"/>
      <w:marRight w:val="0"/>
      <w:marTop w:val="0"/>
      <w:marBottom w:val="0"/>
      <w:divBdr>
        <w:top w:val="none" w:sz="0" w:space="0" w:color="auto"/>
        <w:left w:val="none" w:sz="0" w:space="0" w:color="auto"/>
        <w:bottom w:val="none" w:sz="0" w:space="0" w:color="auto"/>
        <w:right w:val="none" w:sz="0" w:space="0" w:color="auto"/>
      </w:divBdr>
    </w:div>
    <w:div w:id="164983809">
      <w:bodyDiv w:val="1"/>
      <w:marLeft w:val="0"/>
      <w:marRight w:val="0"/>
      <w:marTop w:val="0"/>
      <w:marBottom w:val="0"/>
      <w:divBdr>
        <w:top w:val="none" w:sz="0" w:space="0" w:color="auto"/>
        <w:left w:val="none" w:sz="0" w:space="0" w:color="auto"/>
        <w:bottom w:val="none" w:sz="0" w:space="0" w:color="auto"/>
        <w:right w:val="none" w:sz="0" w:space="0" w:color="auto"/>
      </w:divBdr>
    </w:div>
    <w:div w:id="364865367">
      <w:bodyDiv w:val="1"/>
      <w:marLeft w:val="0"/>
      <w:marRight w:val="0"/>
      <w:marTop w:val="0"/>
      <w:marBottom w:val="0"/>
      <w:divBdr>
        <w:top w:val="none" w:sz="0" w:space="0" w:color="auto"/>
        <w:left w:val="none" w:sz="0" w:space="0" w:color="auto"/>
        <w:bottom w:val="none" w:sz="0" w:space="0" w:color="auto"/>
        <w:right w:val="none" w:sz="0" w:space="0" w:color="auto"/>
      </w:divBdr>
    </w:div>
    <w:div w:id="498925988">
      <w:bodyDiv w:val="1"/>
      <w:marLeft w:val="0"/>
      <w:marRight w:val="0"/>
      <w:marTop w:val="0"/>
      <w:marBottom w:val="0"/>
      <w:divBdr>
        <w:top w:val="none" w:sz="0" w:space="0" w:color="auto"/>
        <w:left w:val="none" w:sz="0" w:space="0" w:color="auto"/>
        <w:bottom w:val="none" w:sz="0" w:space="0" w:color="auto"/>
        <w:right w:val="none" w:sz="0" w:space="0" w:color="auto"/>
      </w:divBdr>
    </w:div>
    <w:div w:id="703024984">
      <w:bodyDiv w:val="1"/>
      <w:marLeft w:val="0"/>
      <w:marRight w:val="0"/>
      <w:marTop w:val="0"/>
      <w:marBottom w:val="0"/>
      <w:divBdr>
        <w:top w:val="none" w:sz="0" w:space="0" w:color="auto"/>
        <w:left w:val="none" w:sz="0" w:space="0" w:color="auto"/>
        <w:bottom w:val="none" w:sz="0" w:space="0" w:color="auto"/>
        <w:right w:val="none" w:sz="0" w:space="0" w:color="auto"/>
      </w:divBdr>
    </w:div>
    <w:div w:id="886726463">
      <w:bodyDiv w:val="1"/>
      <w:marLeft w:val="0"/>
      <w:marRight w:val="0"/>
      <w:marTop w:val="0"/>
      <w:marBottom w:val="0"/>
      <w:divBdr>
        <w:top w:val="none" w:sz="0" w:space="0" w:color="auto"/>
        <w:left w:val="none" w:sz="0" w:space="0" w:color="auto"/>
        <w:bottom w:val="none" w:sz="0" w:space="0" w:color="auto"/>
        <w:right w:val="none" w:sz="0" w:space="0" w:color="auto"/>
      </w:divBdr>
    </w:div>
    <w:div w:id="1142699805">
      <w:bodyDiv w:val="1"/>
      <w:marLeft w:val="0"/>
      <w:marRight w:val="0"/>
      <w:marTop w:val="0"/>
      <w:marBottom w:val="0"/>
      <w:divBdr>
        <w:top w:val="none" w:sz="0" w:space="0" w:color="auto"/>
        <w:left w:val="none" w:sz="0" w:space="0" w:color="auto"/>
        <w:bottom w:val="none" w:sz="0" w:space="0" w:color="auto"/>
        <w:right w:val="none" w:sz="0" w:space="0" w:color="auto"/>
      </w:divBdr>
    </w:div>
    <w:div w:id="1241983928">
      <w:bodyDiv w:val="1"/>
      <w:marLeft w:val="0"/>
      <w:marRight w:val="0"/>
      <w:marTop w:val="0"/>
      <w:marBottom w:val="0"/>
      <w:divBdr>
        <w:top w:val="none" w:sz="0" w:space="0" w:color="auto"/>
        <w:left w:val="none" w:sz="0" w:space="0" w:color="auto"/>
        <w:bottom w:val="none" w:sz="0" w:space="0" w:color="auto"/>
        <w:right w:val="none" w:sz="0" w:space="0" w:color="auto"/>
      </w:divBdr>
    </w:div>
    <w:div w:id="1286078643">
      <w:bodyDiv w:val="1"/>
      <w:marLeft w:val="0"/>
      <w:marRight w:val="0"/>
      <w:marTop w:val="0"/>
      <w:marBottom w:val="0"/>
      <w:divBdr>
        <w:top w:val="none" w:sz="0" w:space="0" w:color="auto"/>
        <w:left w:val="none" w:sz="0" w:space="0" w:color="auto"/>
        <w:bottom w:val="none" w:sz="0" w:space="0" w:color="auto"/>
        <w:right w:val="none" w:sz="0" w:space="0" w:color="auto"/>
      </w:divBdr>
    </w:div>
    <w:div w:id="1661929075">
      <w:bodyDiv w:val="1"/>
      <w:marLeft w:val="0"/>
      <w:marRight w:val="0"/>
      <w:marTop w:val="0"/>
      <w:marBottom w:val="0"/>
      <w:divBdr>
        <w:top w:val="none" w:sz="0" w:space="0" w:color="auto"/>
        <w:left w:val="none" w:sz="0" w:space="0" w:color="auto"/>
        <w:bottom w:val="none" w:sz="0" w:space="0" w:color="auto"/>
        <w:right w:val="none" w:sz="0" w:space="0" w:color="auto"/>
      </w:divBdr>
    </w:div>
    <w:div w:id="1700737112">
      <w:bodyDiv w:val="1"/>
      <w:marLeft w:val="0"/>
      <w:marRight w:val="0"/>
      <w:marTop w:val="0"/>
      <w:marBottom w:val="0"/>
      <w:divBdr>
        <w:top w:val="none" w:sz="0" w:space="0" w:color="auto"/>
        <w:left w:val="none" w:sz="0" w:space="0" w:color="auto"/>
        <w:bottom w:val="none" w:sz="0" w:space="0" w:color="auto"/>
        <w:right w:val="none" w:sz="0" w:space="0" w:color="auto"/>
      </w:divBdr>
    </w:div>
    <w:div w:id="1913157315">
      <w:bodyDiv w:val="1"/>
      <w:marLeft w:val="0"/>
      <w:marRight w:val="0"/>
      <w:marTop w:val="0"/>
      <w:marBottom w:val="0"/>
      <w:divBdr>
        <w:top w:val="none" w:sz="0" w:space="0" w:color="auto"/>
        <w:left w:val="none" w:sz="0" w:space="0" w:color="auto"/>
        <w:bottom w:val="none" w:sz="0" w:space="0" w:color="auto"/>
        <w:right w:val="none" w:sz="0" w:space="0" w:color="auto"/>
      </w:divBdr>
    </w:div>
    <w:div w:id="2126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edhchihuahua.org.mx/portal/Informes/Informe_2021.pdf" TargetMode="External"/><Relationship Id="rId2" Type="http://schemas.openxmlformats.org/officeDocument/2006/relationships/hyperlink" Target="https://www.inegi.org.mx/contenidos/programas/enpol/2021/doc/enpol2021_presentacion_nacional.pdf" TargetMode="External"/><Relationship Id="rId1" Type="http://schemas.openxmlformats.org/officeDocument/2006/relationships/hyperlink" Target="https://www.gob.mx/cms/uploads/attachment/file/834930/Estrategia_Nacional_contra_la_Tortura_2023_lectura_compressed.pdf" TargetMode="External"/><Relationship Id="rId4" Type="http://schemas.openxmlformats.org/officeDocument/2006/relationships/hyperlink" Target="https://www.cndh.org.mx/sites/default/files/documentos/2021-05/Armonizacion_Legislativa_PISTyOToPC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13C0-E642-40EC-A4A7-00616088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kleyva</dc:creator>
  <cp:lastModifiedBy>Microsoft Office User</cp:lastModifiedBy>
  <cp:revision>4</cp:revision>
  <cp:lastPrinted>2022-04-25T21:06:00Z</cp:lastPrinted>
  <dcterms:created xsi:type="dcterms:W3CDTF">2023-07-25T18:15:00Z</dcterms:created>
  <dcterms:modified xsi:type="dcterms:W3CDTF">2023-07-26T18:16:00Z</dcterms:modified>
</cp:coreProperties>
</file>