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36DEF" w14:textId="2DC1778C" w:rsidR="00C40C6D" w:rsidRPr="00891DFB" w:rsidRDefault="00C40C6D" w:rsidP="000776A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91DFB">
        <w:rPr>
          <w:rFonts w:ascii="Arial" w:hAnsi="Arial" w:cs="Arial"/>
          <w:b/>
          <w:sz w:val="28"/>
          <w:szCs w:val="28"/>
        </w:rPr>
        <w:t>H. CONGRESO DEL ESTADO</w:t>
      </w:r>
      <w:r w:rsidR="00877CFD">
        <w:rPr>
          <w:rFonts w:ascii="Arial" w:hAnsi="Arial" w:cs="Arial"/>
          <w:b/>
          <w:sz w:val="28"/>
          <w:szCs w:val="28"/>
        </w:rPr>
        <w:t xml:space="preserve"> DE CHIHUAHUA</w:t>
      </w:r>
    </w:p>
    <w:p w14:paraId="15C2F9CE" w14:textId="77777777" w:rsidR="00570DC5" w:rsidRPr="003344AF" w:rsidRDefault="00570DC5" w:rsidP="000776A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344AF">
        <w:rPr>
          <w:rFonts w:ascii="Arial" w:hAnsi="Arial" w:cs="Arial"/>
          <w:b/>
          <w:sz w:val="28"/>
          <w:szCs w:val="28"/>
        </w:rPr>
        <w:t xml:space="preserve">P R E S E N T E. </w:t>
      </w:r>
    </w:p>
    <w:p w14:paraId="73F61000" w14:textId="77777777" w:rsidR="00570DC5" w:rsidRPr="003344AF" w:rsidRDefault="00570DC5" w:rsidP="000776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E14893" w14:textId="7F7D821F" w:rsidR="002620BF" w:rsidRPr="003344AF" w:rsidRDefault="002620BF" w:rsidP="000776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4AF">
        <w:rPr>
          <w:rFonts w:ascii="Arial" w:hAnsi="Arial" w:cs="Arial"/>
          <w:sz w:val="24"/>
          <w:szCs w:val="24"/>
        </w:rPr>
        <w:t xml:space="preserve">Las y los que suscriben, </w:t>
      </w:r>
      <w:r w:rsidRPr="003344AF">
        <w:rPr>
          <w:rFonts w:ascii="Arial" w:hAnsi="Arial" w:cs="Arial"/>
          <w:b/>
          <w:sz w:val="24"/>
          <w:szCs w:val="24"/>
        </w:rPr>
        <w:t>Edin Cuauhtémoc Estrada Sotelo, Leticia Ortega Máynez, Óscar Daniel Avitia Arellanes, Rosana Díaz Reyes, Gustavo de la Rosa Hickerson, Magdalena Rentería Pére</w:t>
      </w:r>
      <w:r w:rsidR="009912A0">
        <w:rPr>
          <w:rFonts w:ascii="Arial" w:hAnsi="Arial" w:cs="Arial"/>
          <w:b/>
          <w:sz w:val="24"/>
          <w:szCs w:val="24"/>
        </w:rPr>
        <w:t>z, María Antonieta Pérez Reyes</w:t>
      </w:r>
      <w:r w:rsidR="00DB4FA6">
        <w:rPr>
          <w:rFonts w:ascii="Arial" w:hAnsi="Arial" w:cs="Arial"/>
          <w:b/>
          <w:sz w:val="24"/>
          <w:szCs w:val="24"/>
        </w:rPr>
        <w:t xml:space="preserve">, Benjamín Carrera Chávez, </w:t>
      </w:r>
      <w:r w:rsidRPr="003344AF">
        <w:rPr>
          <w:rFonts w:ascii="Arial" w:hAnsi="Arial" w:cs="Arial"/>
          <w:b/>
          <w:sz w:val="24"/>
          <w:szCs w:val="24"/>
        </w:rPr>
        <w:t>David Óscar Castrejón Rivas</w:t>
      </w:r>
      <w:r w:rsidR="008A4834">
        <w:rPr>
          <w:rFonts w:ascii="Arial" w:hAnsi="Arial" w:cs="Arial"/>
          <w:b/>
          <w:sz w:val="24"/>
          <w:szCs w:val="24"/>
        </w:rPr>
        <w:t xml:space="preserve"> e</w:t>
      </w:r>
      <w:r w:rsidR="00DB4FA6">
        <w:rPr>
          <w:rFonts w:ascii="Arial" w:hAnsi="Arial" w:cs="Arial"/>
          <w:b/>
          <w:sz w:val="24"/>
          <w:szCs w:val="24"/>
        </w:rPr>
        <w:t xml:space="preserve"> </w:t>
      </w:r>
      <w:r w:rsidR="00DB4FA6" w:rsidRPr="00DB4FA6">
        <w:rPr>
          <w:rFonts w:ascii="Arial" w:hAnsi="Arial" w:cs="Arial"/>
          <w:b/>
          <w:sz w:val="24"/>
          <w:szCs w:val="24"/>
        </w:rPr>
        <w:t>Ilse América García Soto</w:t>
      </w:r>
      <w:r w:rsidRPr="003344AF">
        <w:rPr>
          <w:rFonts w:ascii="Arial" w:hAnsi="Arial" w:cs="Arial"/>
          <w:bCs/>
          <w:sz w:val="24"/>
          <w:szCs w:val="24"/>
        </w:rPr>
        <w:t>, en nuestro carácter de Diputados de la</w:t>
      </w:r>
      <w:r w:rsidRPr="003344AF">
        <w:rPr>
          <w:rFonts w:ascii="Arial" w:hAnsi="Arial" w:cs="Arial"/>
          <w:sz w:val="24"/>
          <w:szCs w:val="24"/>
        </w:rPr>
        <w:t xml:space="preserve"> Sexagésima Séptima Legislatura del Honorable Congreso del Estado de Chihuahua e integrantes del </w:t>
      </w:r>
      <w:r w:rsidRPr="003344AF">
        <w:rPr>
          <w:rFonts w:ascii="Arial" w:hAnsi="Arial" w:cs="Arial"/>
          <w:bCs/>
          <w:sz w:val="24"/>
          <w:szCs w:val="24"/>
        </w:rPr>
        <w:t>Grupo Parlamentario de Morena</w:t>
      </w:r>
      <w:r w:rsidRPr="003344AF">
        <w:rPr>
          <w:rFonts w:ascii="Arial" w:hAnsi="Arial" w:cs="Arial"/>
          <w:sz w:val="24"/>
          <w:szCs w:val="24"/>
        </w:rPr>
        <w:t xml:space="preserve">, con fundamento en lo dispuesto por los artículos 68 fracción I, de la Constitución Política del Estado de Chihuahua; 167 fracción I, de la Ley Orgánica del Poder Legislativo; así como los numerales 75 y 77 del Reglamento Interior de Prácticas Parlamentarias del Poder Legislativo; todos ordenamientos del Estado de Chihuahua, acudimos ante esta Honorable Asamblea Legislativa, a fin de someter a consideración del Pleno el siguiente proyecto con </w:t>
      </w:r>
      <w:r w:rsidRPr="003344AF">
        <w:rPr>
          <w:rFonts w:ascii="Arial" w:hAnsi="Arial" w:cs="Arial"/>
          <w:bCs/>
          <w:sz w:val="24"/>
          <w:szCs w:val="24"/>
        </w:rPr>
        <w:t xml:space="preserve">carácter de </w:t>
      </w:r>
      <w:r w:rsidRPr="003344AF">
        <w:rPr>
          <w:rFonts w:ascii="Arial" w:hAnsi="Arial" w:cs="Arial"/>
          <w:b/>
          <w:bCs/>
          <w:sz w:val="24"/>
          <w:szCs w:val="24"/>
        </w:rPr>
        <w:t>DECRETO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0B2984">
        <w:rPr>
          <w:rFonts w:ascii="Arial" w:hAnsi="Arial" w:cs="Arial"/>
          <w:b/>
          <w:bCs/>
          <w:sz w:val="24"/>
          <w:szCs w:val="24"/>
        </w:rPr>
        <w:t xml:space="preserve"> </w:t>
      </w:r>
      <w:r w:rsidR="000B2984" w:rsidRPr="000B2984">
        <w:rPr>
          <w:rFonts w:ascii="Arial" w:hAnsi="Arial" w:cs="Arial"/>
          <w:b/>
          <w:bCs/>
          <w:sz w:val="24"/>
          <w:szCs w:val="24"/>
        </w:rPr>
        <w:t>con el propósito de ADICIONAR</w:t>
      </w:r>
      <w:r w:rsidR="002E2423">
        <w:rPr>
          <w:rFonts w:ascii="Arial" w:hAnsi="Arial" w:cs="Arial"/>
          <w:b/>
          <w:bCs/>
          <w:sz w:val="24"/>
          <w:szCs w:val="24"/>
        </w:rPr>
        <w:t xml:space="preserve"> un artículo 31 B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>is a la Constitución Pol</w:t>
      </w:r>
      <w:r w:rsidR="002E2423">
        <w:rPr>
          <w:rFonts w:ascii="Arial" w:hAnsi="Arial" w:cs="Arial"/>
          <w:b/>
          <w:bCs/>
          <w:sz w:val="24"/>
          <w:szCs w:val="24"/>
        </w:rPr>
        <w:t xml:space="preserve">ítica del Estado de Chihuahua, 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>por medi</w:t>
      </w:r>
      <w:r w:rsidR="002E2423">
        <w:rPr>
          <w:rFonts w:ascii="Arial" w:hAnsi="Arial" w:cs="Arial"/>
          <w:b/>
          <w:bCs/>
          <w:sz w:val="24"/>
          <w:szCs w:val="24"/>
        </w:rPr>
        <w:t xml:space="preserve">o de la cual se 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>establezca el requisito pa</w:t>
      </w:r>
      <w:r w:rsidR="002E2423">
        <w:rPr>
          <w:rFonts w:ascii="Arial" w:hAnsi="Arial" w:cs="Arial"/>
          <w:b/>
          <w:bCs/>
          <w:sz w:val="24"/>
          <w:szCs w:val="24"/>
        </w:rPr>
        <w:t>ra los integrantes de los tres Poderes del Estado y los M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>unicipios</w:t>
      </w:r>
      <w:r w:rsidR="002E2423">
        <w:rPr>
          <w:rFonts w:ascii="Arial" w:hAnsi="Arial" w:cs="Arial"/>
          <w:b/>
          <w:bCs/>
          <w:sz w:val="24"/>
          <w:szCs w:val="24"/>
        </w:rPr>
        <w:t xml:space="preserve"> de certificarse en materia de Interés Superior de las Niñas, Niños y Adolescentes, Paridad, Derechos H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 xml:space="preserve">umanos y </w:t>
      </w:r>
      <w:r w:rsidR="002E2423">
        <w:rPr>
          <w:rFonts w:ascii="Arial" w:hAnsi="Arial" w:cs="Arial"/>
          <w:b/>
          <w:bCs/>
          <w:sz w:val="24"/>
          <w:szCs w:val="24"/>
        </w:rPr>
        <w:t xml:space="preserve">Prevención de la Violencia, 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 xml:space="preserve">así como se ADICIONA un inciso f) al apartado 1) del artículo 8 de la Ley Electoral del Estado de Chihuahua, para establecer como </w:t>
      </w:r>
      <w:r w:rsidR="002E2423">
        <w:rPr>
          <w:rFonts w:ascii="Arial" w:hAnsi="Arial" w:cs="Arial"/>
          <w:b/>
          <w:bCs/>
          <w:sz w:val="24"/>
          <w:szCs w:val="24"/>
        </w:rPr>
        <w:t>requisitos a los candidatos de Elección P</w:t>
      </w:r>
      <w:r w:rsidR="002E2423" w:rsidRPr="002E2423">
        <w:rPr>
          <w:rFonts w:ascii="Arial" w:hAnsi="Arial" w:cs="Arial"/>
          <w:b/>
          <w:bCs/>
          <w:sz w:val="24"/>
          <w:szCs w:val="24"/>
        </w:rPr>
        <w:t>opular satisfacer el requisito mencionado</w:t>
      </w:r>
      <w:r w:rsidR="002E2423">
        <w:rPr>
          <w:rFonts w:ascii="Arial" w:hAnsi="Arial" w:cs="Arial"/>
          <w:b/>
          <w:bCs/>
          <w:sz w:val="24"/>
          <w:szCs w:val="24"/>
        </w:rPr>
        <w:t>,</w:t>
      </w:r>
      <w:r w:rsidR="001D6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44AF">
        <w:rPr>
          <w:rFonts w:ascii="Arial" w:hAnsi="Arial" w:cs="Arial"/>
          <w:bCs/>
          <w:sz w:val="24"/>
          <w:szCs w:val="24"/>
        </w:rPr>
        <w:t>lo anterior con sustento en la siguiente:</w:t>
      </w:r>
    </w:p>
    <w:p w14:paraId="4AF4AEBA" w14:textId="77777777" w:rsidR="00E85E61" w:rsidRPr="003344AF" w:rsidRDefault="00E85E61" w:rsidP="000776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1B27DB" w14:textId="77777777" w:rsidR="00E85E61" w:rsidRPr="003344AF" w:rsidRDefault="00E85E61" w:rsidP="000776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CE82A0" w14:textId="22F33EDE" w:rsidR="0075244C" w:rsidRPr="003344AF" w:rsidRDefault="00D02970" w:rsidP="000776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44AF">
        <w:rPr>
          <w:rFonts w:ascii="Arial" w:hAnsi="Arial" w:cs="Arial"/>
          <w:b/>
          <w:sz w:val="28"/>
          <w:szCs w:val="28"/>
        </w:rPr>
        <w:t>EXPOSICIÓN DE MOTIVOS</w:t>
      </w:r>
      <w:r w:rsidR="00FB2459" w:rsidRPr="003344AF">
        <w:rPr>
          <w:rFonts w:ascii="Arial" w:hAnsi="Arial" w:cs="Arial"/>
          <w:b/>
          <w:sz w:val="28"/>
          <w:szCs w:val="28"/>
        </w:rPr>
        <w:t>:</w:t>
      </w:r>
    </w:p>
    <w:p w14:paraId="133CEA3F" w14:textId="77777777" w:rsidR="00FB2459" w:rsidRDefault="00FB2459" w:rsidP="000776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5CF79" w14:textId="77777777" w:rsidR="00447B37" w:rsidRDefault="00447B37" w:rsidP="000776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C54A43" w14:textId="32C5BB51" w:rsidR="000B298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fecha de</w:t>
      </w:r>
      <w:r w:rsidR="002538A2">
        <w:rPr>
          <w:rFonts w:ascii="Arial" w:hAnsi="Arial" w:cs="Arial"/>
          <w:sz w:val="24"/>
          <w:szCs w:val="24"/>
        </w:rPr>
        <w:t>l</w:t>
      </w:r>
      <w:r w:rsidR="00457720">
        <w:rPr>
          <w:rFonts w:ascii="Arial" w:hAnsi="Arial" w:cs="Arial"/>
          <w:sz w:val="24"/>
          <w:szCs w:val="24"/>
        </w:rPr>
        <w:t xml:space="preserve"> día 02</w:t>
      </w:r>
      <w:r>
        <w:rPr>
          <w:rFonts w:ascii="Arial" w:hAnsi="Arial" w:cs="Arial"/>
          <w:sz w:val="24"/>
          <w:szCs w:val="24"/>
        </w:rPr>
        <w:t xml:space="preserve"> de septiembre del presente año</w:t>
      </w:r>
      <w:r w:rsidR="00457720">
        <w:rPr>
          <w:rFonts w:ascii="Arial" w:hAnsi="Arial" w:cs="Arial"/>
          <w:sz w:val="24"/>
          <w:szCs w:val="24"/>
        </w:rPr>
        <w:t xml:space="preserve"> en las instalaciones de La Rodadora,</w:t>
      </w:r>
      <w:r>
        <w:rPr>
          <w:rFonts w:ascii="Arial" w:hAnsi="Arial" w:cs="Arial"/>
          <w:sz w:val="24"/>
          <w:szCs w:val="24"/>
        </w:rPr>
        <w:t xml:space="preserve"> se realiz</w:t>
      </w:r>
      <w:r w:rsidR="00457720">
        <w:rPr>
          <w:rFonts w:ascii="Arial" w:hAnsi="Arial" w:cs="Arial"/>
          <w:sz w:val="24"/>
          <w:szCs w:val="24"/>
        </w:rPr>
        <w:t>ó un Conservatorio y  Foro de C</w:t>
      </w:r>
      <w:r>
        <w:rPr>
          <w:rFonts w:ascii="Arial" w:hAnsi="Arial" w:cs="Arial"/>
          <w:sz w:val="24"/>
          <w:szCs w:val="24"/>
        </w:rPr>
        <w:t>onsulta</w:t>
      </w:r>
      <w:r w:rsidR="00457720">
        <w:rPr>
          <w:rFonts w:ascii="Arial" w:hAnsi="Arial" w:cs="Arial"/>
          <w:sz w:val="24"/>
          <w:szCs w:val="24"/>
        </w:rPr>
        <w:t xml:space="preserve"> “Reforma Constitucional y el interés Superior de la Niñez”</w:t>
      </w:r>
      <w:r>
        <w:rPr>
          <w:rFonts w:ascii="Arial" w:hAnsi="Arial" w:cs="Arial"/>
          <w:sz w:val="24"/>
          <w:szCs w:val="24"/>
        </w:rPr>
        <w:t xml:space="preserve"> en la Ciudad de Juárez, en el cual se </w:t>
      </w:r>
      <w:r w:rsidR="00DF6DEB">
        <w:rPr>
          <w:rFonts w:ascii="Arial" w:hAnsi="Arial" w:cs="Arial"/>
          <w:sz w:val="24"/>
          <w:szCs w:val="24"/>
        </w:rPr>
        <w:t xml:space="preserve">abordaron </w:t>
      </w:r>
      <w:r>
        <w:rPr>
          <w:rFonts w:ascii="Arial" w:hAnsi="Arial" w:cs="Arial"/>
          <w:sz w:val="24"/>
          <w:szCs w:val="24"/>
        </w:rPr>
        <w:t xml:space="preserve">diversos temas relativos al </w:t>
      </w:r>
      <w:r w:rsidR="0045772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nterés</w:t>
      </w:r>
      <w:r w:rsidR="00457720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uperior de </w:t>
      </w:r>
      <w:r w:rsidR="00457720">
        <w:rPr>
          <w:rFonts w:ascii="Arial" w:hAnsi="Arial" w:cs="Arial"/>
          <w:sz w:val="24"/>
          <w:szCs w:val="24"/>
        </w:rPr>
        <w:t>las Niñas, Niños y A</w:t>
      </w:r>
      <w:r>
        <w:rPr>
          <w:rFonts w:ascii="Arial" w:hAnsi="Arial" w:cs="Arial"/>
          <w:sz w:val="24"/>
          <w:szCs w:val="24"/>
        </w:rPr>
        <w:t xml:space="preserve">dolescentes, dicho evento </w:t>
      </w:r>
      <w:r w:rsidR="000973AB">
        <w:rPr>
          <w:rFonts w:ascii="Arial" w:hAnsi="Arial" w:cs="Arial"/>
          <w:sz w:val="24"/>
          <w:szCs w:val="24"/>
        </w:rPr>
        <w:t>tu como propósito</w:t>
      </w:r>
      <w:r>
        <w:rPr>
          <w:rFonts w:ascii="Arial" w:hAnsi="Arial" w:cs="Arial"/>
          <w:sz w:val="24"/>
          <w:szCs w:val="24"/>
        </w:rPr>
        <w:t xml:space="preserve"> fundamental recibir aportaciones de personas del sector público </w:t>
      </w:r>
      <w:r w:rsidR="00457720">
        <w:rPr>
          <w:rFonts w:ascii="Arial" w:hAnsi="Arial" w:cs="Arial"/>
          <w:sz w:val="24"/>
          <w:szCs w:val="24"/>
        </w:rPr>
        <w:t>y/</w:t>
      </w:r>
      <w:r>
        <w:rPr>
          <w:rFonts w:ascii="Arial" w:hAnsi="Arial" w:cs="Arial"/>
          <w:sz w:val="24"/>
          <w:szCs w:val="24"/>
        </w:rPr>
        <w:t xml:space="preserve">o </w:t>
      </w:r>
      <w:r w:rsidR="000973AB">
        <w:rPr>
          <w:rFonts w:ascii="Arial" w:hAnsi="Arial" w:cs="Arial"/>
          <w:sz w:val="24"/>
          <w:szCs w:val="24"/>
        </w:rPr>
        <w:t>privado</w:t>
      </w:r>
      <w:r>
        <w:rPr>
          <w:rFonts w:ascii="Arial" w:hAnsi="Arial" w:cs="Arial"/>
          <w:sz w:val="24"/>
          <w:szCs w:val="24"/>
        </w:rPr>
        <w:t xml:space="preserve"> con motivo de sus funciones o actividades</w:t>
      </w:r>
      <w:r w:rsidR="00457720">
        <w:rPr>
          <w:rFonts w:ascii="Arial" w:hAnsi="Arial" w:cs="Arial"/>
          <w:sz w:val="24"/>
          <w:szCs w:val="24"/>
        </w:rPr>
        <w:t xml:space="preserve"> que tienen conocimiento de</w:t>
      </w:r>
      <w:r>
        <w:rPr>
          <w:rFonts w:ascii="Arial" w:hAnsi="Arial" w:cs="Arial"/>
          <w:sz w:val="24"/>
          <w:szCs w:val="24"/>
        </w:rPr>
        <w:t xml:space="preserve"> la problemática entorno a garantizar con eficiencia y eficacia el interés superior de los menores.</w:t>
      </w:r>
    </w:p>
    <w:p w14:paraId="056764C9" w14:textId="77777777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1EE56" w14:textId="71B97282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importante señalar que uno de los aspectos </w:t>
      </w:r>
      <w:r w:rsidR="0078255B">
        <w:rPr>
          <w:rFonts w:ascii="Arial" w:hAnsi="Arial" w:cs="Arial"/>
          <w:sz w:val="24"/>
          <w:szCs w:val="24"/>
        </w:rPr>
        <w:t xml:space="preserve">más </w:t>
      </w:r>
      <w:r w:rsidR="000973AB">
        <w:rPr>
          <w:rFonts w:ascii="Arial" w:hAnsi="Arial" w:cs="Arial"/>
          <w:sz w:val="24"/>
          <w:szCs w:val="24"/>
        </w:rPr>
        <w:t>fundamentales</w:t>
      </w:r>
      <w:r>
        <w:rPr>
          <w:rFonts w:ascii="Arial" w:hAnsi="Arial" w:cs="Arial"/>
          <w:sz w:val="24"/>
          <w:szCs w:val="24"/>
        </w:rPr>
        <w:t xml:space="preserve"> que se </w:t>
      </w:r>
      <w:r w:rsidR="000973AB">
        <w:rPr>
          <w:rFonts w:ascii="Arial" w:hAnsi="Arial" w:cs="Arial"/>
          <w:sz w:val="24"/>
          <w:szCs w:val="24"/>
        </w:rPr>
        <w:t>plantea</w:t>
      </w:r>
      <w:r>
        <w:rPr>
          <w:rFonts w:ascii="Arial" w:hAnsi="Arial" w:cs="Arial"/>
          <w:sz w:val="24"/>
          <w:szCs w:val="24"/>
        </w:rPr>
        <w:t xml:space="preserve"> es la falta de conocimiento por parte de los funcionarios p</w:t>
      </w:r>
      <w:r w:rsidR="0078255B">
        <w:rPr>
          <w:rFonts w:ascii="Arial" w:hAnsi="Arial" w:cs="Arial"/>
          <w:sz w:val="24"/>
          <w:szCs w:val="24"/>
        </w:rPr>
        <w:t>úblicos en el tema del interés</w:t>
      </w:r>
      <w:r>
        <w:rPr>
          <w:rFonts w:ascii="Arial" w:hAnsi="Arial" w:cs="Arial"/>
          <w:sz w:val="24"/>
          <w:szCs w:val="24"/>
        </w:rPr>
        <w:t xml:space="preserve"> superior de los menores, es por ello que</w:t>
      </w:r>
      <w:r w:rsidR="0078255B">
        <w:rPr>
          <w:rFonts w:ascii="Arial" w:hAnsi="Arial" w:cs="Arial"/>
          <w:sz w:val="24"/>
          <w:szCs w:val="24"/>
        </w:rPr>
        <w:t xml:space="preserve">, asciende nuestra </w:t>
      </w:r>
      <w:r>
        <w:rPr>
          <w:rFonts w:ascii="Arial" w:hAnsi="Arial" w:cs="Arial"/>
          <w:sz w:val="24"/>
          <w:szCs w:val="24"/>
        </w:rPr>
        <w:t xml:space="preserve">inquietud </w:t>
      </w:r>
      <w:r w:rsidR="0078255B">
        <w:rPr>
          <w:rFonts w:ascii="Arial" w:hAnsi="Arial" w:cs="Arial"/>
          <w:sz w:val="24"/>
          <w:szCs w:val="24"/>
        </w:rPr>
        <w:t xml:space="preserve">y por </w:t>
      </w:r>
      <w:r w:rsidR="0078255B">
        <w:rPr>
          <w:rFonts w:ascii="Arial" w:hAnsi="Arial" w:cs="Arial"/>
          <w:sz w:val="24"/>
          <w:szCs w:val="24"/>
        </w:rPr>
        <w:lastRenderedPageBreak/>
        <w:t xml:space="preserve">ello </w:t>
      </w:r>
      <w:r>
        <w:rPr>
          <w:rFonts w:ascii="Arial" w:hAnsi="Arial" w:cs="Arial"/>
          <w:sz w:val="24"/>
          <w:szCs w:val="24"/>
        </w:rPr>
        <w:t xml:space="preserve">acudimos a formular una iniciativa de reforma </w:t>
      </w:r>
      <w:r w:rsidR="0078255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onstitucional </w:t>
      </w:r>
      <w:r w:rsidR="0078255B">
        <w:rPr>
          <w:rFonts w:ascii="Arial" w:hAnsi="Arial" w:cs="Arial"/>
          <w:sz w:val="24"/>
          <w:szCs w:val="24"/>
        </w:rPr>
        <w:t>y a la Ley E</w:t>
      </w:r>
      <w:r>
        <w:rPr>
          <w:rFonts w:ascii="Arial" w:hAnsi="Arial" w:cs="Arial"/>
          <w:sz w:val="24"/>
          <w:szCs w:val="24"/>
        </w:rPr>
        <w:t>lectoral</w:t>
      </w:r>
      <w:r w:rsidR="0078255B">
        <w:rPr>
          <w:rFonts w:ascii="Arial" w:hAnsi="Arial" w:cs="Arial"/>
          <w:sz w:val="24"/>
          <w:szCs w:val="24"/>
        </w:rPr>
        <w:t xml:space="preserve"> del Estado</w:t>
      </w:r>
      <w:r>
        <w:rPr>
          <w:rFonts w:ascii="Arial" w:hAnsi="Arial" w:cs="Arial"/>
          <w:sz w:val="24"/>
          <w:szCs w:val="24"/>
        </w:rPr>
        <w:t>, que nos permit</w:t>
      </w:r>
      <w:r w:rsidR="0078255B">
        <w:rPr>
          <w:rFonts w:ascii="Arial" w:hAnsi="Arial" w:cs="Arial"/>
          <w:sz w:val="24"/>
          <w:szCs w:val="24"/>
        </w:rPr>
        <w:t>a establecer como requisito</w:t>
      </w:r>
      <w:r>
        <w:rPr>
          <w:rFonts w:ascii="Arial" w:hAnsi="Arial" w:cs="Arial"/>
          <w:sz w:val="24"/>
          <w:szCs w:val="24"/>
        </w:rPr>
        <w:t xml:space="preserve"> para poder ser electos a un cargo, el acreditar haber recibido cursos o capacitaci</w:t>
      </w:r>
      <w:r w:rsidR="0078255B">
        <w:rPr>
          <w:rFonts w:ascii="Arial" w:hAnsi="Arial" w:cs="Arial"/>
          <w:sz w:val="24"/>
          <w:szCs w:val="24"/>
        </w:rPr>
        <w:t>ón entorno alguno</w:t>
      </w:r>
      <w:r>
        <w:rPr>
          <w:rFonts w:ascii="Arial" w:hAnsi="Arial" w:cs="Arial"/>
          <w:sz w:val="24"/>
          <w:szCs w:val="24"/>
        </w:rPr>
        <w:t>s temas</w:t>
      </w:r>
      <w:r w:rsidR="0078255B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resultan de interés para quienes integramos el Grupo P</w:t>
      </w:r>
      <w:r w:rsidR="000973AB">
        <w:rPr>
          <w:rFonts w:ascii="Arial" w:hAnsi="Arial" w:cs="Arial"/>
          <w:sz w:val="24"/>
          <w:szCs w:val="24"/>
        </w:rPr>
        <w:t xml:space="preserve">arlamentario </w:t>
      </w:r>
      <w:r>
        <w:rPr>
          <w:rFonts w:ascii="Arial" w:hAnsi="Arial" w:cs="Arial"/>
          <w:sz w:val="24"/>
          <w:szCs w:val="24"/>
        </w:rPr>
        <w:t>de Morena.</w:t>
      </w:r>
    </w:p>
    <w:p w14:paraId="5EABCC79" w14:textId="77777777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D16E4" w14:textId="6F4ED165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presente reforma </w:t>
      </w:r>
      <w:r w:rsidR="000973AB">
        <w:rPr>
          <w:rFonts w:ascii="Arial" w:hAnsi="Arial" w:cs="Arial"/>
          <w:sz w:val="24"/>
          <w:szCs w:val="24"/>
        </w:rPr>
        <w:t>tiene</w:t>
      </w:r>
      <w:r>
        <w:rPr>
          <w:rFonts w:ascii="Arial" w:hAnsi="Arial" w:cs="Arial"/>
          <w:sz w:val="24"/>
          <w:szCs w:val="24"/>
        </w:rPr>
        <w:t xml:space="preserve"> como </w:t>
      </w:r>
      <w:r w:rsidRPr="0078255B">
        <w:rPr>
          <w:rFonts w:ascii="Arial" w:hAnsi="Arial" w:cs="Arial"/>
          <w:b/>
          <w:sz w:val="24"/>
          <w:szCs w:val="24"/>
        </w:rPr>
        <w:t>objetivo principal que aq</w:t>
      </w:r>
      <w:r w:rsidR="0078255B" w:rsidRPr="0078255B">
        <w:rPr>
          <w:rFonts w:ascii="Arial" w:hAnsi="Arial" w:cs="Arial"/>
          <w:b/>
          <w:sz w:val="24"/>
          <w:szCs w:val="24"/>
        </w:rPr>
        <w:t>uellos integrantes de los tres P</w:t>
      </w:r>
      <w:r w:rsidRPr="0078255B">
        <w:rPr>
          <w:rFonts w:ascii="Arial" w:hAnsi="Arial" w:cs="Arial"/>
          <w:b/>
          <w:sz w:val="24"/>
          <w:szCs w:val="24"/>
        </w:rPr>
        <w:t>oderes</w:t>
      </w:r>
      <w:r w:rsidR="0078255B" w:rsidRPr="0078255B">
        <w:rPr>
          <w:rFonts w:ascii="Arial" w:hAnsi="Arial" w:cs="Arial"/>
          <w:b/>
          <w:sz w:val="24"/>
          <w:szCs w:val="24"/>
        </w:rPr>
        <w:t>,</w:t>
      </w:r>
      <w:r w:rsidRPr="0078255B">
        <w:rPr>
          <w:rFonts w:ascii="Arial" w:hAnsi="Arial" w:cs="Arial"/>
          <w:b/>
          <w:sz w:val="24"/>
          <w:szCs w:val="24"/>
        </w:rPr>
        <w:t xml:space="preserve"> y los Municipios tengan</w:t>
      </w:r>
      <w:r w:rsidR="0078255B" w:rsidRPr="0078255B">
        <w:rPr>
          <w:rFonts w:ascii="Arial" w:hAnsi="Arial" w:cs="Arial"/>
          <w:b/>
          <w:sz w:val="24"/>
          <w:szCs w:val="24"/>
        </w:rPr>
        <w:t xml:space="preserve"> el conocimiento en</w:t>
      </w:r>
      <w:r w:rsidRPr="0078255B">
        <w:rPr>
          <w:rFonts w:ascii="Arial" w:hAnsi="Arial" w:cs="Arial"/>
          <w:b/>
          <w:sz w:val="24"/>
          <w:szCs w:val="24"/>
        </w:rPr>
        <w:t xml:space="preserve"> temas fundamentales tales como, el </w:t>
      </w:r>
      <w:r w:rsidR="0078255B" w:rsidRPr="0078255B">
        <w:rPr>
          <w:rFonts w:ascii="Arial" w:hAnsi="Arial" w:cs="Arial"/>
          <w:b/>
          <w:sz w:val="24"/>
          <w:szCs w:val="24"/>
        </w:rPr>
        <w:t>Interés Superior de las Niñas Niños y Adolescentes, Derechos Humanos, Paridad y Violencia en contra de las Mujeres</w:t>
      </w:r>
      <w:r>
        <w:rPr>
          <w:rFonts w:ascii="Arial" w:hAnsi="Arial" w:cs="Arial"/>
          <w:sz w:val="24"/>
          <w:szCs w:val="24"/>
        </w:rPr>
        <w:t xml:space="preserve">, estimamos que solo </w:t>
      </w:r>
      <w:r w:rsidR="000973AB">
        <w:rPr>
          <w:rFonts w:ascii="Arial" w:hAnsi="Arial" w:cs="Arial"/>
          <w:sz w:val="24"/>
          <w:szCs w:val="24"/>
        </w:rPr>
        <w:t>a través</w:t>
      </w:r>
      <w:r>
        <w:rPr>
          <w:rFonts w:ascii="Arial" w:hAnsi="Arial" w:cs="Arial"/>
          <w:sz w:val="24"/>
          <w:szCs w:val="24"/>
        </w:rPr>
        <w:t xml:space="preserve"> de </w:t>
      </w:r>
      <w:r w:rsidR="0078255B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presente</w:t>
      </w:r>
      <w:r w:rsidR="0078255B">
        <w:rPr>
          <w:rFonts w:ascii="Arial" w:hAnsi="Arial" w:cs="Arial"/>
          <w:sz w:val="24"/>
          <w:szCs w:val="24"/>
        </w:rPr>
        <w:t xml:space="preserve"> iniciativa, podremos propiciar los</w:t>
      </w:r>
      <w:r w:rsidR="002E2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mecanismos </w:t>
      </w:r>
      <w:r w:rsidR="0078255B">
        <w:rPr>
          <w:rFonts w:ascii="Arial" w:hAnsi="Arial" w:cs="Arial"/>
          <w:sz w:val="24"/>
          <w:szCs w:val="24"/>
        </w:rPr>
        <w:t>en los temas</w:t>
      </w:r>
      <w:r w:rsidR="00D66C4D">
        <w:rPr>
          <w:rFonts w:ascii="Arial" w:hAnsi="Arial" w:cs="Arial"/>
          <w:sz w:val="24"/>
          <w:szCs w:val="24"/>
        </w:rPr>
        <w:t xml:space="preserve"> en referencia,</w:t>
      </w:r>
      <w:r w:rsidR="0078255B">
        <w:rPr>
          <w:rFonts w:ascii="Arial" w:hAnsi="Arial" w:cs="Arial"/>
          <w:sz w:val="24"/>
          <w:szCs w:val="24"/>
        </w:rPr>
        <w:t xml:space="preserve"> </w:t>
      </w:r>
      <w:r w:rsidR="00D66C4D">
        <w:rPr>
          <w:rFonts w:ascii="Arial" w:hAnsi="Arial" w:cs="Arial"/>
          <w:sz w:val="24"/>
          <w:szCs w:val="24"/>
        </w:rPr>
        <w:t>y estaremos</w:t>
      </w:r>
      <w:r>
        <w:rPr>
          <w:rFonts w:ascii="Arial" w:hAnsi="Arial" w:cs="Arial"/>
          <w:sz w:val="24"/>
          <w:szCs w:val="24"/>
        </w:rPr>
        <w:t xml:space="preserve"> en </w:t>
      </w:r>
      <w:r w:rsidR="000973AB">
        <w:rPr>
          <w:rFonts w:ascii="Arial" w:hAnsi="Arial" w:cs="Arial"/>
          <w:sz w:val="24"/>
          <w:szCs w:val="24"/>
        </w:rPr>
        <w:t>posibilidades</w:t>
      </w:r>
      <w:r>
        <w:rPr>
          <w:rFonts w:ascii="Arial" w:hAnsi="Arial" w:cs="Arial"/>
          <w:sz w:val="24"/>
          <w:szCs w:val="24"/>
        </w:rPr>
        <w:t xml:space="preserve"> de que las y los </w:t>
      </w:r>
      <w:r w:rsidR="002E2423">
        <w:rPr>
          <w:rFonts w:ascii="Arial" w:hAnsi="Arial" w:cs="Arial"/>
          <w:sz w:val="24"/>
          <w:szCs w:val="24"/>
        </w:rPr>
        <w:t>funcionarios</w:t>
      </w:r>
      <w:r>
        <w:rPr>
          <w:rFonts w:ascii="Arial" w:hAnsi="Arial" w:cs="Arial"/>
          <w:sz w:val="24"/>
          <w:szCs w:val="24"/>
        </w:rPr>
        <w:t xml:space="preserve"> público</w:t>
      </w:r>
      <w:r w:rsidR="0078255B">
        <w:rPr>
          <w:rFonts w:ascii="Arial" w:hAnsi="Arial" w:cs="Arial"/>
          <w:sz w:val="24"/>
          <w:szCs w:val="24"/>
        </w:rPr>
        <w:t>s a nivel Estatal y M</w:t>
      </w:r>
      <w:r>
        <w:rPr>
          <w:rFonts w:ascii="Arial" w:hAnsi="Arial" w:cs="Arial"/>
          <w:sz w:val="24"/>
          <w:szCs w:val="24"/>
        </w:rPr>
        <w:t>unicipal, puedan establecer y diseñar políticas publicas direccionadas a prevenir las</w:t>
      </w:r>
      <w:r w:rsidR="002E2423">
        <w:rPr>
          <w:rFonts w:ascii="Arial" w:hAnsi="Arial" w:cs="Arial"/>
          <w:sz w:val="24"/>
          <w:szCs w:val="24"/>
        </w:rPr>
        <w:t xml:space="preserve"> acciones que tanto en el secto</w:t>
      </w:r>
      <w:r>
        <w:rPr>
          <w:rFonts w:ascii="Arial" w:hAnsi="Arial" w:cs="Arial"/>
          <w:sz w:val="24"/>
          <w:szCs w:val="24"/>
        </w:rPr>
        <w:t xml:space="preserve">r </w:t>
      </w:r>
      <w:r w:rsidR="002E2423">
        <w:rPr>
          <w:rFonts w:ascii="Arial" w:hAnsi="Arial" w:cs="Arial"/>
          <w:sz w:val="24"/>
          <w:szCs w:val="24"/>
        </w:rPr>
        <w:t>privado</w:t>
      </w:r>
      <w:r w:rsidR="00D66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D66C4D">
        <w:rPr>
          <w:rFonts w:ascii="Arial" w:hAnsi="Arial" w:cs="Arial"/>
          <w:sz w:val="24"/>
          <w:szCs w:val="24"/>
        </w:rPr>
        <w:t>/o</w:t>
      </w:r>
      <w:r>
        <w:rPr>
          <w:rFonts w:ascii="Arial" w:hAnsi="Arial" w:cs="Arial"/>
          <w:sz w:val="24"/>
          <w:szCs w:val="24"/>
        </w:rPr>
        <w:t xml:space="preserve"> publico afecten a las personas en </w:t>
      </w:r>
      <w:r w:rsidR="00D66C4D"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sz w:val="24"/>
          <w:szCs w:val="24"/>
        </w:rPr>
        <w:t>situación de vulnerabilidad como lo son los menores, las mujeres</w:t>
      </w:r>
      <w:r w:rsidR="00D66C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en general cualquier persona que sea violentada en sus derechos fundamentales.</w:t>
      </w:r>
    </w:p>
    <w:p w14:paraId="5F6BD24B" w14:textId="77777777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8DD4F" w14:textId="58B997BB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duda las </w:t>
      </w:r>
      <w:r w:rsidR="0025451A">
        <w:rPr>
          <w:rFonts w:ascii="Arial" w:hAnsi="Arial" w:cs="Arial"/>
          <w:sz w:val="24"/>
          <w:szCs w:val="24"/>
        </w:rPr>
        <w:t>modificaciones</w:t>
      </w:r>
      <w:r>
        <w:rPr>
          <w:rFonts w:ascii="Arial" w:hAnsi="Arial" w:cs="Arial"/>
          <w:sz w:val="24"/>
          <w:szCs w:val="24"/>
        </w:rPr>
        <w:t xml:space="preserve"> que </w:t>
      </w:r>
      <w:r w:rsidR="002E2423">
        <w:rPr>
          <w:rFonts w:ascii="Arial" w:hAnsi="Arial" w:cs="Arial"/>
          <w:sz w:val="24"/>
          <w:szCs w:val="24"/>
        </w:rPr>
        <w:t>hoy</w:t>
      </w:r>
      <w:r>
        <w:rPr>
          <w:rFonts w:ascii="Arial" w:hAnsi="Arial" w:cs="Arial"/>
          <w:sz w:val="24"/>
          <w:szCs w:val="24"/>
        </w:rPr>
        <w:t xml:space="preserve"> proponemos tiene </w:t>
      </w:r>
      <w:r w:rsidRPr="00B31DF6">
        <w:rPr>
          <w:rFonts w:ascii="Arial" w:hAnsi="Arial" w:cs="Arial"/>
          <w:b/>
          <w:sz w:val="24"/>
          <w:szCs w:val="24"/>
        </w:rPr>
        <w:t>como propósito</w:t>
      </w:r>
      <w:r w:rsidR="00D66C4D" w:rsidRPr="00B31DF6">
        <w:rPr>
          <w:rFonts w:ascii="Arial" w:hAnsi="Arial" w:cs="Arial"/>
          <w:b/>
          <w:sz w:val="24"/>
          <w:szCs w:val="24"/>
        </w:rPr>
        <w:t xml:space="preserve"> fundamental el</w:t>
      </w:r>
      <w:r w:rsidRPr="00B31DF6">
        <w:rPr>
          <w:rFonts w:ascii="Arial" w:hAnsi="Arial" w:cs="Arial"/>
          <w:b/>
          <w:sz w:val="24"/>
          <w:szCs w:val="24"/>
        </w:rPr>
        <w:t xml:space="preserve"> generar mayores y mejores condiciones de vida para un sector ampli</w:t>
      </w:r>
      <w:r w:rsidR="00D66C4D" w:rsidRPr="00B31DF6">
        <w:rPr>
          <w:rFonts w:ascii="Arial" w:hAnsi="Arial" w:cs="Arial"/>
          <w:b/>
          <w:sz w:val="24"/>
          <w:szCs w:val="24"/>
        </w:rPr>
        <w:t>o de los habitantes de nuestro E</w:t>
      </w:r>
      <w:r w:rsidRPr="00B31DF6">
        <w:rPr>
          <w:rFonts w:ascii="Arial" w:hAnsi="Arial" w:cs="Arial"/>
          <w:b/>
          <w:sz w:val="24"/>
          <w:szCs w:val="24"/>
        </w:rPr>
        <w:t>stado</w:t>
      </w:r>
      <w:r>
        <w:rPr>
          <w:rFonts w:ascii="Arial" w:hAnsi="Arial" w:cs="Arial"/>
          <w:sz w:val="24"/>
          <w:szCs w:val="24"/>
        </w:rPr>
        <w:t>, ello si tomamos en consideración que aproximadamente</w:t>
      </w:r>
      <w:r w:rsidR="00D66C4D">
        <w:rPr>
          <w:rFonts w:ascii="Arial" w:hAnsi="Arial" w:cs="Arial"/>
          <w:sz w:val="24"/>
          <w:szCs w:val="24"/>
        </w:rPr>
        <w:t xml:space="preserve"> </w:t>
      </w:r>
      <w:r w:rsidR="00B31DF6">
        <w:rPr>
          <w:rFonts w:ascii="Arial" w:hAnsi="Arial" w:cs="Arial"/>
          <w:sz w:val="24"/>
          <w:szCs w:val="24"/>
        </w:rPr>
        <w:t xml:space="preserve">según los datos se tiene 1 millón 268 mil </w:t>
      </w:r>
      <w:r w:rsidR="00D66C4D">
        <w:rPr>
          <w:rFonts w:ascii="Arial" w:hAnsi="Arial" w:cs="Arial"/>
          <w:sz w:val="24"/>
          <w:szCs w:val="24"/>
        </w:rPr>
        <w:t>656</w:t>
      </w:r>
      <w:r w:rsidR="00B31DF6">
        <w:rPr>
          <w:rFonts w:ascii="Arial" w:hAnsi="Arial" w:cs="Arial"/>
          <w:sz w:val="24"/>
          <w:szCs w:val="24"/>
        </w:rPr>
        <w:t xml:space="preserve"> niñas, niños y adolescentes</w:t>
      </w:r>
      <w:r w:rsidR="00D66C4D">
        <w:rPr>
          <w:rFonts w:ascii="Arial" w:hAnsi="Arial" w:cs="Arial"/>
          <w:sz w:val="24"/>
          <w:szCs w:val="24"/>
        </w:rPr>
        <w:t xml:space="preserve">, siendo las </w:t>
      </w:r>
      <w:r w:rsidR="002E2423">
        <w:rPr>
          <w:rFonts w:ascii="Arial" w:hAnsi="Arial" w:cs="Arial"/>
          <w:sz w:val="24"/>
          <w:szCs w:val="24"/>
        </w:rPr>
        <w:t>personas del sexo</w:t>
      </w:r>
      <w:r>
        <w:rPr>
          <w:rFonts w:ascii="Arial" w:hAnsi="Arial" w:cs="Arial"/>
          <w:sz w:val="24"/>
          <w:szCs w:val="24"/>
        </w:rPr>
        <w:t xml:space="preserve"> femenino </w:t>
      </w:r>
      <w:r w:rsidR="002E2423">
        <w:rPr>
          <w:rFonts w:ascii="Arial" w:hAnsi="Arial" w:cs="Arial"/>
          <w:sz w:val="24"/>
          <w:szCs w:val="24"/>
        </w:rPr>
        <w:t>asciende</w:t>
      </w:r>
      <w:r>
        <w:rPr>
          <w:rFonts w:ascii="Arial" w:hAnsi="Arial" w:cs="Arial"/>
          <w:sz w:val="24"/>
          <w:szCs w:val="24"/>
        </w:rPr>
        <w:t xml:space="preserve"> a </w:t>
      </w:r>
      <w:r w:rsidR="00D66C4D">
        <w:rPr>
          <w:rFonts w:ascii="Arial" w:hAnsi="Arial" w:cs="Arial"/>
          <w:sz w:val="24"/>
          <w:szCs w:val="24"/>
        </w:rPr>
        <w:t>624 mil 307</w:t>
      </w:r>
      <w:r w:rsidR="00B31DF6">
        <w:rPr>
          <w:rFonts w:ascii="Arial" w:hAnsi="Arial" w:cs="Arial"/>
          <w:sz w:val="24"/>
          <w:szCs w:val="24"/>
        </w:rPr>
        <w:t xml:space="preserve"> niñas y adolescentes, luego entonces dichas</w:t>
      </w:r>
      <w:r>
        <w:rPr>
          <w:rFonts w:ascii="Arial" w:hAnsi="Arial" w:cs="Arial"/>
          <w:sz w:val="24"/>
          <w:szCs w:val="24"/>
        </w:rPr>
        <w:t xml:space="preserve"> </w:t>
      </w:r>
      <w:r w:rsidR="002E2423">
        <w:rPr>
          <w:rFonts w:ascii="Arial" w:hAnsi="Arial" w:cs="Arial"/>
          <w:sz w:val="24"/>
          <w:szCs w:val="24"/>
        </w:rPr>
        <w:t>modificaciones</w:t>
      </w:r>
      <w:r>
        <w:rPr>
          <w:rFonts w:ascii="Arial" w:hAnsi="Arial" w:cs="Arial"/>
          <w:sz w:val="24"/>
          <w:szCs w:val="24"/>
        </w:rPr>
        <w:t xml:space="preserve"> que se propone</w:t>
      </w:r>
      <w:r w:rsidR="00D66C4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tendrán </w:t>
      </w:r>
      <w:r w:rsidR="002E2423">
        <w:rPr>
          <w:rFonts w:ascii="Arial" w:hAnsi="Arial" w:cs="Arial"/>
          <w:sz w:val="24"/>
          <w:szCs w:val="24"/>
        </w:rPr>
        <w:t>un impacto</w:t>
      </w:r>
      <w:r>
        <w:rPr>
          <w:rFonts w:ascii="Arial" w:hAnsi="Arial" w:cs="Arial"/>
          <w:sz w:val="24"/>
          <w:szCs w:val="24"/>
        </w:rPr>
        <w:t xml:space="preserve"> positivo </w:t>
      </w:r>
      <w:r w:rsidR="00D66C4D">
        <w:rPr>
          <w:rFonts w:ascii="Arial" w:hAnsi="Arial" w:cs="Arial"/>
          <w:sz w:val="24"/>
          <w:szCs w:val="24"/>
        </w:rPr>
        <w:t xml:space="preserve">de forma </w:t>
      </w:r>
      <w:r>
        <w:rPr>
          <w:rFonts w:ascii="Arial" w:hAnsi="Arial" w:cs="Arial"/>
          <w:sz w:val="24"/>
          <w:szCs w:val="24"/>
        </w:rPr>
        <w:t>cualitativa y cuantita</w:t>
      </w:r>
      <w:r w:rsidR="002E2423">
        <w:rPr>
          <w:rFonts w:ascii="Arial" w:hAnsi="Arial" w:cs="Arial"/>
          <w:sz w:val="24"/>
          <w:szCs w:val="24"/>
        </w:rPr>
        <w:t>ti</w:t>
      </w:r>
      <w:r w:rsidR="00D66C4D">
        <w:rPr>
          <w:rFonts w:ascii="Arial" w:hAnsi="Arial" w:cs="Arial"/>
          <w:sz w:val="24"/>
          <w:szCs w:val="24"/>
        </w:rPr>
        <w:t>vamente hablando en</w:t>
      </w:r>
      <w:r>
        <w:rPr>
          <w:rFonts w:ascii="Arial" w:hAnsi="Arial" w:cs="Arial"/>
          <w:sz w:val="24"/>
          <w:szCs w:val="24"/>
        </w:rPr>
        <w:t xml:space="preserve"> razón por la cual se </w:t>
      </w:r>
      <w:r w:rsidR="002E2423">
        <w:rPr>
          <w:rFonts w:ascii="Arial" w:hAnsi="Arial" w:cs="Arial"/>
          <w:sz w:val="24"/>
          <w:szCs w:val="24"/>
        </w:rPr>
        <w:t>encuentra</w:t>
      </w:r>
      <w:r>
        <w:rPr>
          <w:rFonts w:ascii="Arial" w:hAnsi="Arial" w:cs="Arial"/>
          <w:sz w:val="24"/>
          <w:szCs w:val="24"/>
        </w:rPr>
        <w:t xml:space="preserve"> </w:t>
      </w:r>
      <w:r w:rsidR="002E242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que justificada la iniciativa que hoy sometemos a la </w:t>
      </w:r>
      <w:r w:rsidR="002E2423">
        <w:rPr>
          <w:rFonts w:ascii="Arial" w:hAnsi="Arial" w:cs="Arial"/>
          <w:sz w:val="24"/>
          <w:szCs w:val="24"/>
        </w:rPr>
        <w:t>consideración</w:t>
      </w:r>
      <w:r w:rsidR="00B31DF6">
        <w:rPr>
          <w:rFonts w:ascii="Arial" w:hAnsi="Arial" w:cs="Arial"/>
          <w:sz w:val="24"/>
          <w:szCs w:val="24"/>
        </w:rPr>
        <w:t xml:space="preserve"> del Pleno.</w:t>
      </w:r>
    </w:p>
    <w:p w14:paraId="66CB1AC4" w14:textId="77777777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3F417" w14:textId="73B97D96" w:rsidR="009D5D74" w:rsidRDefault="0025451A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y </w:t>
      </w:r>
      <w:r w:rsidR="002E2423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lo hemos señalado </w:t>
      </w:r>
      <w:r w:rsidR="00B31DF6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el </w:t>
      </w:r>
      <w:r w:rsidR="00D66C4D">
        <w:rPr>
          <w:rFonts w:ascii="Arial" w:hAnsi="Arial" w:cs="Arial"/>
          <w:sz w:val="24"/>
          <w:szCs w:val="24"/>
        </w:rPr>
        <w:t>Conservatorio y Foro de C</w:t>
      </w:r>
      <w:r>
        <w:rPr>
          <w:rFonts w:ascii="Arial" w:hAnsi="Arial" w:cs="Arial"/>
          <w:sz w:val="24"/>
          <w:szCs w:val="24"/>
        </w:rPr>
        <w:t>onsulta</w:t>
      </w:r>
      <w:r w:rsidR="00D66C4D">
        <w:rPr>
          <w:rFonts w:ascii="Arial" w:hAnsi="Arial" w:cs="Arial"/>
          <w:sz w:val="24"/>
          <w:szCs w:val="24"/>
        </w:rPr>
        <w:t xml:space="preserve"> de la Reforma Constitucional y el </w:t>
      </w:r>
      <w:r w:rsidR="00AC512D">
        <w:rPr>
          <w:rFonts w:ascii="Arial" w:hAnsi="Arial" w:cs="Arial"/>
          <w:sz w:val="24"/>
          <w:szCs w:val="24"/>
        </w:rPr>
        <w:t>interés</w:t>
      </w:r>
      <w:r w:rsidR="00D66C4D">
        <w:rPr>
          <w:rFonts w:ascii="Arial" w:hAnsi="Arial" w:cs="Arial"/>
          <w:sz w:val="24"/>
          <w:szCs w:val="24"/>
        </w:rPr>
        <w:t xml:space="preserve"> Superior de la Niñez, </w:t>
      </w:r>
      <w:r>
        <w:rPr>
          <w:rFonts w:ascii="Arial" w:hAnsi="Arial" w:cs="Arial"/>
          <w:sz w:val="24"/>
          <w:szCs w:val="24"/>
        </w:rPr>
        <w:t>rep</w:t>
      </w:r>
      <w:r w:rsidR="002E2423">
        <w:rPr>
          <w:rFonts w:ascii="Arial" w:hAnsi="Arial" w:cs="Arial"/>
          <w:sz w:val="24"/>
          <w:szCs w:val="24"/>
        </w:rPr>
        <w:t xml:space="preserve">resentó </w:t>
      </w:r>
      <w:r>
        <w:rPr>
          <w:rFonts w:ascii="Arial" w:hAnsi="Arial" w:cs="Arial"/>
          <w:sz w:val="24"/>
          <w:szCs w:val="24"/>
        </w:rPr>
        <w:t xml:space="preserve">para el H. Congreso del Estado un esfuerzo humano, económico </w:t>
      </w:r>
      <w:r w:rsidR="00AC512D">
        <w:rPr>
          <w:rFonts w:ascii="Arial" w:hAnsi="Arial" w:cs="Arial"/>
          <w:sz w:val="24"/>
          <w:szCs w:val="24"/>
        </w:rPr>
        <w:t xml:space="preserve">y material, luego entonces </w:t>
      </w:r>
      <w:r w:rsidR="00B31DF6">
        <w:rPr>
          <w:rFonts w:ascii="Arial" w:hAnsi="Arial" w:cs="Arial"/>
          <w:sz w:val="24"/>
          <w:szCs w:val="24"/>
        </w:rPr>
        <w:t xml:space="preserve"> es que </w:t>
      </w:r>
      <w:r w:rsidR="00AC512D">
        <w:rPr>
          <w:rFonts w:ascii="Arial" w:hAnsi="Arial" w:cs="Arial"/>
          <w:sz w:val="24"/>
          <w:szCs w:val="24"/>
        </w:rPr>
        <w:t>consideramos</w:t>
      </w:r>
      <w:r>
        <w:rPr>
          <w:rFonts w:ascii="Arial" w:hAnsi="Arial" w:cs="Arial"/>
          <w:sz w:val="24"/>
          <w:szCs w:val="24"/>
        </w:rPr>
        <w:t xml:space="preserve"> </w:t>
      </w:r>
      <w:r w:rsidR="00AC512D">
        <w:rPr>
          <w:rFonts w:ascii="Arial" w:hAnsi="Arial" w:cs="Arial"/>
          <w:sz w:val="24"/>
          <w:szCs w:val="24"/>
        </w:rPr>
        <w:t xml:space="preserve">la importancia de </w:t>
      </w:r>
      <w:r>
        <w:rPr>
          <w:rFonts w:ascii="Arial" w:hAnsi="Arial" w:cs="Arial"/>
          <w:sz w:val="24"/>
          <w:szCs w:val="24"/>
        </w:rPr>
        <w:t>retomar aquellos planteamientos formulados por la sociedad civil y por lo</w:t>
      </w:r>
      <w:r w:rsidR="00B31DF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E2423">
        <w:rPr>
          <w:rFonts w:ascii="Arial" w:hAnsi="Arial" w:cs="Arial"/>
          <w:sz w:val="24"/>
          <w:szCs w:val="24"/>
        </w:rPr>
        <w:t>representantes</w:t>
      </w:r>
      <w:r>
        <w:rPr>
          <w:rFonts w:ascii="Arial" w:hAnsi="Arial" w:cs="Arial"/>
          <w:sz w:val="24"/>
          <w:szCs w:val="24"/>
        </w:rPr>
        <w:t xml:space="preserve"> de algunas </w:t>
      </w:r>
      <w:r w:rsidR="00AC512D">
        <w:rPr>
          <w:rFonts w:ascii="Arial" w:hAnsi="Arial" w:cs="Arial"/>
          <w:sz w:val="24"/>
          <w:szCs w:val="24"/>
        </w:rPr>
        <w:t>áreas de G</w:t>
      </w:r>
      <w:r>
        <w:rPr>
          <w:rFonts w:ascii="Arial" w:hAnsi="Arial" w:cs="Arial"/>
          <w:sz w:val="24"/>
          <w:szCs w:val="24"/>
        </w:rPr>
        <w:t>obierno, solo</w:t>
      </w:r>
      <w:r w:rsidR="00B31DF6">
        <w:rPr>
          <w:rFonts w:ascii="Arial" w:hAnsi="Arial" w:cs="Arial"/>
          <w:sz w:val="24"/>
          <w:szCs w:val="24"/>
        </w:rPr>
        <w:t xml:space="preserve"> así</w:t>
      </w:r>
      <w:r>
        <w:rPr>
          <w:rFonts w:ascii="Arial" w:hAnsi="Arial" w:cs="Arial"/>
          <w:sz w:val="24"/>
          <w:szCs w:val="24"/>
        </w:rPr>
        <w:t xml:space="preserve"> de esta manera podremos incentivar la </w:t>
      </w:r>
      <w:r w:rsidR="002E2423">
        <w:rPr>
          <w:rFonts w:ascii="Arial" w:hAnsi="Arial" w:cs="Arial"/>
          <w:sz w:val="24"/>
          <w:szCs w:val="24"/>
        </w:rPr>
        <w:t>participación</w:t>
      </w:r>
      <w:r>
        <w:rPr>
          <w:rFonts w:ascii="Arial" w:hAnsi="Arial" w:cs="Arial"/>
          <w:sz w:val="24"/>
          <w:szCs w:val="24"/>
        </w:rPr>
        <w:t xml:space="preserve"> </w:t>
      </w:r>
      <w:r w:rsidR="002E2423">
        <w:rPr>
          <w:rFonts w:ascii="Arial" w:hAnsi="Arial" w:cs="Arial"/>
          <w:sz w:val="24"/>
          <w:szCs w:val="24"/>
        </w:rPr>
        <w:t>ciudadana</w:t>
      </w:r>
      <w:r>
        <w:rPr>
          <w:rFonts w:ascii="Arial" w:hAnsi="Arial" w:cs="Arial"/>
          <w:sz w:val="24"/>
          <w:szCs w:val="24"/>
        </w:rPr>
        <w:t>, pues de lo contrario</w:t>
      </w:r>
      <w:r w:rsidR="00AC512D">
        <w:rPr>
          <w:rFonts w:ascii="Arial" w:hAnsi="Arial" w:cs="Arial"/>
          <w:sz w:val="24"/>
          <w:szCs w:val="24"/>
        </w:rPr>
        <w:t>, se generaría</w:t>
      </w:r>
      <w:r>
        <w:rPr>
          <w:rFonts w:ascii="Arial" w:hAnsi="Arial" w:cs="Arial"/>
          <w:sz w:val="24"/>
          <w:szCs w:val="24"/>
        </w:rPr>
        <w:t xml:space="preserve"> </w:t>
      </w:r>
      <w:r w:rsidR="00AC512D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 xml:space="preserve">desánimo y </w:t>
      </w:r>
      <w:r w:rsidR="00AC512D">
        <w:rPr>
          <w:rFonts w:ascii="Arial" w:hAnsi="Arial" w:cs="Arial"/>
          <w:sz w:val="24"/>
          <w:szCs w:val="24"/>
        </w:rPr>
        <w:t xml:space="preserve">se </w:t>
      </w:r>
      <w:r w:rsidR="002E2423">
        <w:rPr>
          <w:rFonts w:ascii="Arial" w:hAnsi="Arial" w:cs="Arial"/>
          <w:sz w:val="24"/>
          <w:szCs w:val="24"/>
        </w:rPr>
        <w:t>apartaría</w:t>
      </w:r>
      <w:r>
        <w:rPr>
          <w:rFonts w:ascii="Arial" w:hAnsi="Arial" w:cs="Arial"/>
          <w:sz w:val="24"/>
          <w:szCs w:val="24"/>
        </w:rPr>
        <w:t xml:space="preserve"> en la búsqueda de soluciones a la problemática a las que se enfrentan</w:t>
      </w:r>
      <w:r w:rsidR="00AC512D">
        <w:rPr>
          <w:rFonts w:ascii="Arial" w:hAnsi="Arial" w:cs="Arial"/>
          <w:sz w:val="24"/>
          <w:szCs w:val="24"/>
        </w:rPr>
        <w:t xml:space="preserve"> la sociedad C</w:t>
      </w:r>
      <w:r>
        <w:rPr>
          <w:rFonts w:ascii="Arial" w:hAnsi="Arial" w:cs="Arial"/>
          <w:sz w:val="24"/>
          <w:szCs w:val="24"/>
        </w:rPr>
        <w:t xml:space="preserve">hihuahuense </w:t>
      </w:r>
      <w:r w:rsidR="00AC512D">
        <w:rPr>
          <w:rFonts w:ascii="Arial" w:hAnsi="Arial" w:cs="Arial"/>
          <w:sz w:val="24"/>
          <w:szCs w:val="24"/>
        </w:rPr>
        <w:t>para estos sectores</w:t>
      </w:r>
      <w:r w:rsidR="00B31DF6">
        <w:rPr>
          <w:rFonts w:ascii="Arial" w:hAnsi="Arial" w:cs="Arial"/>
          <w:sz w:val="24"/>
          <w:szCs w:val="24"/>
        </w:rPr>
        <w:t xml:space="preserve"> vulnerables</w:t>
      </w:r>
      <w:r w:rsidR="00AC512D">
        <w:rPr>
          <w:rFonts w:ascii="Arial" w:hAnsi="Arial" w:cs="Arial"/>
          <w:sz w:val="24"/>
          <w:szCs w:val="24"/>
        </w:rPr>
        <w:t>.</w:t>
      </w:r>
    </w:p>
    <w:p w14:paraId="5181EC06" w14:textId="77777777" w:rsidR="009D5D74" w:rsidRDefault="009D5D7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53904" w14:textId="2CB2CF07" w:rsidR="009D5D74" w:rsidRDefault="0025451A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integramos el G</w:t>
      </w:r>
      <w:r w:rsidR="002E2423">
        <w:rPr>
          <w:rFonts w:ascii="Arial" w:hAnsi="Arial" w:cs="Arial"/>
          <w:sz w:val="24"/>
          <w:szCs w:val="24"/>
        </w:rPr>
        <w:t>rupo Parlamentario de Morena</w:t>
      </w:r>
      <w:r>
        <w:rPr>
          <w:rFonts w:ascii="Arial" w:hAnsi="Arial" w:cs="Arial"/>
          <w:sz w:val="24"/>
          <w:szCs w:val="24"/>
        </w:rPr>
        <w:t xml:space="preserve">, estamos </w:t>
      </w:r>
      <w:r w:rsidR="002E242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que convencidos </w:t>
      </w:r>
      <w:r w:rsidR="00AC512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beneficio que conlleva que los integrantes de los Poderes o</w:t>
      </w:r>
      <w:r w:rsidR="002E2423">
        <w:rPr>
          <w:rFonts w:ascii="Arial" w:hAnsi="Arial" w:cs="Arial"/>
          <w:sz w:val="24"/>
          <w:szCs w:val="24"/>
        </w:rPr>
        <w:t xml:space="preserve"> quienes aspiren a un cargo de </w:t>
      </w:r>
      <w:r w:rsidR="00AC512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lecci</w:t>
      </w:r>
      <w:r w:rsidR="00AC512D">
        <w:rPr>
          <w:rFonts w:ascii="Arial" w:hAnsi="Arial" w:cs="Arial"/>
          <w:sz w:val="24"/>
          <w:szCs w:val="24"/>
        </w:rPr>
        <w:t>ón P</w:t>
      </w:r>
      <w:r>
        <w:rPr>
          <w:rFonts w:ascii="Arial" w:hAnsi="Arial" w:cs="Arial"/>
          <w:sz w:val="24"/>
          <w:szCs w:val="24"/>
        </w:rPr>
        <w:t xml:space="preserve">opular tengan más que nociones de los temas que aborda la presente iniciativa, pues solo así se traducirá en un mejor </w:t>
      </w:r>
      <w:r w:rsidR="002E2423">
        <w:rPr>
          <w:rFonts w:ascii="Arial" w:hAnsi="Arial" w:cs="Arial"/>
          <w:sz w:val="24"/>
          <w:szCs w:val="24"/>
        </w:rPr>
        <w:t>ejercicio</w:t>
      </w:r>
      <w:r>
        <w:rPr>
          <w:rFonts w:ascii="Arial" w:hAnsi="Arial" w:cs="Arial"/>
          <w:sz w:val="24"/>
          <w:szCs w:val="24"/>
        </w:rPr>
        <w:t xml:space="preserve"> público </w:t>
      </w:r>
      <w:r>
        <w:rPr>
          <w:rFonts w:ascii="Arial" w:hAnsi="Arial" w:cs="Arial"/>
          <w:sz w:val="24"/>
          <w:szCs w:val="24"/>
        </w:rPr>
        <w:lastRenderedPageBreak/>
        <w:t xml:space="preserve">en </w:t>
      </w:r>
      <w:r w:rsidR="00AC512D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búsqueda </w:t>
      </w:r>
      <w:r w:rsidR="002E2423">
        <w:rPr>
          <w:rFonts w:ascii="Arial" w:hAnsi="Arial" w:cs="Arial"/>
          <w:sz w:val="24"/>
          <w:szCs w:val="24"/>
        </w:rPr>
        <w:t>de soluciones de las necesidades</w:t>
      </w:r>
      <w:r>
        <w:rPr>
          <w:rFonts w:ascii="Arial" w:hAnsi="Arial" w:cs="Arial"/>
          <w:sz w:val="24"/>
          <w:szCs w:val="24"/>
        </w:rPr>
        <w:t xml:space="preserve"> de los grupos </w:t>
      </w:r>
      <w:r w:rsidR="002E2423">
        <w:rPr>
          <w:rFonts w:ascii="Arial" w:hAnsi="Arial" w:cs="Arial"/>
          <w:sz w:val="24"/>
          <w:szCs w:val="24"/>
        </w:rPr>
        <w:t>vulnerables</w:t>
      </w:r>
      <w:r>
        <w:rPr>
          <w:rFonts w:ascii="Arial" w:hAnsi="Arial" w:cs="Arial"/>
          <w:sz w:val="24"/>
          <w:szCs w:val="24"/>
        </w:rPr>
        <w:t xml:space="preserve"> a los que se encuentra direccionada la presente propuesta.</w:t>
      </w:r>
    </w:p>
    <w:p w14:paraId="68DACB36" w14:textId="77777777" w:rsidR="004E6E54" w:rsidRDefault="004E6E54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E5FFD" w14:textId="662FBB99" w:rsidR="0025451A" w:rsidRDefault="0025451A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importancia consideramos que los integrantes de los</w:t>
      </w:r>
      <w:r w:rsidR="004E6E54">
        <w:rPr>
          <w:rFonts w:ascii="Arial" w:hAnsi="Arial" w:cs="Arial"/>
          <w:sz w:val="24"/>
          <w:szCs w:val="24"/>
        </w:rPr>
        <w:t xml:space="preserve"> diversos</w:t>
      </w:r>
      <w:r>
        <w:rPr>
          <w:rFonts w:ascii="Arial" w:hAnsi="Arial" w:cs="Arial"/>
          <w:sz w:val="24"/>
          <w:szCs w:val="24"/>
        </w:rPr>
        <w:t xml:space="preserve"> cuerpos de seguridad </w:t>
      </w:r>
      <w:r w:rsidR="00AC512D">
        <w:rPr>
          <w:rFonts w:ascii="Arial" w:hAnsi="Arial" w:cs="Arial"/>
          <w:sz w:val="24"/>
          <w:szCs w:val="24"/>
        </w:rPr>
        <w:t xml:space="preserve">pública, </w:t>
      </w:r>
      <w:r>
        <w:rPr>
          <w:rFonts w:ascii="Arial" w:hAnsi="Arial" w:cs="Arial"/>
          <w:sz w:val="24"/>
          <w:szCs w:val="24"/>
        </w:rPr>
        <w:t>ya sea estatal o municipal, previo a iniciar sus funciones</w:t>
      </w:r>
      <w:r w:rsidR="004E6E54">
        <w:rPr>
          <w:rFonts w:ascii="Arial" w:hAnsi="Arial" w:cs="Arial"/>
          <w:sz w:val="24"/>
          <w:szCs w:val="24"/>
        </w:rPr>
        <w:t xml:space="preserve"> públicas</w:t>
      </w:r>
      <w:r>
        <w:rPr>
          <w:rFonts w:ascii="Arial" w:hAnsi="Arial" w:cs="Arial"/>
          <w:sz w:val="24"/>
          <w:szCs w:val="24"/>
        </w:rPr>
        <w:t xml:space="preserve"> conozcan</w:t>
      </w:r>
      <w:r w:rsidR="00AC512D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 importancia del interés </w:t>
      </w:r>
      <w:r w:rsidR="00AC512D">
        <w:rPr>
          <w:rFonts w:ascii="Arial" w:hAnsi="Arial" w:cs="Arial"/>
          <w:sz w:val="24"/>
          <w:szCs w:val="24"/>
        </w:rPr>
        <w:t xml:space="preserve">Superior </w:t>
      </w:r>
      <w:r w:rsidR="004E6E54">
        <w:rPr>
          <w:rFonts w:ascii="Arial" w:hAnsi="Arial" w:cs="Arial"/>
          <w:sz w:val="24"/>
          <w:szCs w:val="24"/>
        </w:rPr>
        <w:t>de la Niñez</w:t>
      </w:r>
      <w:r w:rsidR="00AC512D">
        <w:rPr>
          <w:rFonts w:ascii="Arial" w:hAnsi="Arial" w:cs="Arial"/>
          <w:sz w:val="24"/>
          <w:szCs w:val="24"/>
        </w:rPr>
        <w:t>, y</w:t>
      </w:r>
      <w:r>
        <w:rPr>
          <w:rFonts w:ascii="Arial" w:hAnsi="Arial" w:cs="Arial"/>
          <w:sz w:val="24"/>
          <w:szCs w:val="24"/>
        </w:rPr>
        <w:t xml:space="preserve"> demás</w:t>
      </w:r>
      <w:r w:rsidR="004E6E54">
        <w:rPr>
          <w:rFonts w:ascii="Arial" w:hAnsi="Arial" w:cs="Arial"/>
          <w:sz w:val="24"/>
          <w:szCs w:val="24"/>
        </w:rPr>
        <w:t xml:space="preserve"> de los</w:t>
      </w:r>
      <w:r>
        <w:rPr>
          <w:rFonts w:ascii="Arial" w:hAnsi="Arial" w:cs="Arial"/>
          <w:sz w:val="24"/>
          <w:szCs w:val="24"/>
        </w:rPr>
        <w:t xml:space="preserve"> </w:t>
      </w:r>
      <w:r w:rsidR="004E6E54">
        <w:rPr>
          <w:rFonts w:ascii="Arial" w:hAnsi="Arial" w:cs="Arial"/>
          <w:sz w:val="24"/>
          <w:szCs w:val="24"/>
        </w:rPr>
        <w:t>temas</w:t>
      </w:r>
      <w:r>
        <w:rPr>
          <w:rFonts w:ascii="Arial" w:hAnsi="Arial" w:cs="Arial"/>
          <w:sz w:val="24"/>
          <w:szCs w:val="24"/>
        </w:rPr>
        <w:t xml:space="preserve"> </w:t>
      </w:r>
      <w:r w:rsidR="00AC512D">
        <w:rPr>
          <w:rFonts w:ascii="Arial" w:hAnsi="Arial" w:cs="Arial"/>
          <w:sz w:val="24"/>
          <w:szCs w:val="24"/>
        </w:rPr>
        <w:t>a que hemos hecho referencia</w:t>
      </w:r>
      <w:r w:rsidR="004E6E54">
        <w:rPr>
          <w:rFonts w:ascii="Arial" w:hAnsi="Arial" w:cs="Arial"/>
          <w:sz w:val="24"/>
          <w:szCs w:val="24"/>
        </w:rPr>
        <w:t xml:space="preserve"> en la presente iniciativa</w:t>
      </w:r>
      <w:r w:rsidR="00AC512D">
        <w:rPr>
          <w:rFonts w:ascii="Arial" w:hAnsi="Arial" w:cs="Arial"/>
          <w:sz w:val="24"/>
          <w:szCs w:val="24"/>
        </w:rPr>
        <w:t>.</w:t>
      </w:r>
    </w:p>
    <w:p w14:paraId="28469CB9" w14:textId="77777777" w:rsidR="00AC512D" w:rsidRDefault="00AC512D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561E0" w14:textId="69ABF885" w:rsidR="0025451A" w:rsidRDefault="00AC512D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bien, h</w:t>
      </w:r>
      <w:r w:rsidR="0025451A">
        <w:rPr>
          <w:rFonts w:ascii="Arial" w:hAnsi="Arial" w:cs="Arial"/>
          <w:sz w:val="24"/>
          <w:szCs w:val="24"/>
        </w:rPr>
        <w:t xml:space="preserve">abremos de analizar </w:t>
      </w:r>
      <w:r w:rsidR="002E2423">
        <w:rPr>
          <w:rFonts w:ascii="Arial" w:hAnsi="Arial" w:cs="Arial"/>
          <w:sz w:val="24"/>
          <w:szCs w:val="24"/>
        </w:rPr>
        <w:t>cuál</w:t>
      </w:r>
      <w:r w:rsidR="0025451A">
        <w:rPr>
          <w:rFonts w:ascii="Arial" w:hAnsi="Arial" w:cs="Arial"/>
          <w:sz w:val="24"/>
          <w:szCs w:val="24"/>
        </w:rPr>
        <w:t xml:space="preserve"> es el tr</w:t>
      </w:r>
      <w:r w:rsidR="002E2423">
        <w:rPr>
          <w:rFonts w:ascii="Arial" w:hAnsi="Arial" w:cs="Arial"/>
          <w:sz w:val="24"/>
          <w:szCs w:val="24"/>
        </w:rPr>
        <w:t xml:space="preserve">atamiento </w:t>
      </w:r>
      <w:r w:rsidR="00323862">
        <w:rPr>
          <w:rFonts w:ascii="Arial" w:hAnsi="Arial" w:cs="Arial"/>
          <w:sz w:val="24"/>
          <w:szCs w:val="24"/>
        </w:rPr>
        <w:t>d</w:t>
      </w:r>
      <w:r w:rsidR="004E6E54">
        <w:rPr>
          <w:rFonts w:ascii="Arial" w:hAnsi="Arial" w:cs="Arial"/>
          <w:sz w:val="24"/>
          <w:szCs w:val="24"/>
        </w:rPr>
        <w:t>el</w:t>
      </w:r>
      <w:r w:rsidR="00946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presupuesto de egresos</w:t>
      </w:r>
      <w:r w:rsidR="00323862">
        <w:rPr>
          <w:rFonts w:ascii="Arial" w:hAnsi="Arial" w:cs="Arial"/>
          <w:sz w:val="24"/>
          <w:szCs w:val="24"/>
        </w:rPr>
        <w:t xml:space="preserve"> del Gobierno del Estado</w:t>
      </w:r>
      <w:r>
        <w:rPr>
          <w:rFonts w:ascii="Arial" w:hAnsi="Arial" w:cs="Arial"/>
          <w:sz w:val="24"/>
          <w:szCs w:val="24"/>
        </w:rPr>
        <w:t xml:space="preserve"> para el ejercicio fiscal de</w:t>
      </w:r>
      <w:r w:rsidR="00946F8C">
        <w:rPr>
          <w:rFonts w:ascii="Arial" w:hAnsi="Arial" w:cs="Arial"/>
          <w:sz w:val="24"/>
          <w:szCs w:val="24"/>
        </w:rPr>
        <w:t xml:space="preserve"> 2022,</w:t>
      </w:r>
      <w:r w:rsidR="002E2423">
        <w:rPr>
          <w:rFonts w:ascii="Arial" w:hAnsi="Arial" w:cs="Arial"/>
          <w:sz w:val="24"/>
          <w:szCs w:val="24"/>
        </w:rPr>
        <w:t xml:space="preserve"> </w:t>
      </w:r>
      <w:r w:rsidR="00492817">
        <w:rPr>
          <w:rFonts w:ascii="Arial" w:hAnsi="Arial" w:cs="Arial"/>
          <w:sz w:val="24"/>
          <w:szCs w:val="24"/>
        </w:rPr>
        <w:t>en el cual se</w:t>
      </w:r>
      <w:r w:rsidR="00323862">
        <w:rPr>
          <w:rFonts w:ascii="Arial" w:hAnsi="Arial" w:cs="Arial"/>
          <w:sz w:val="24"/>
          <w:szCs w:val="24"/>
        </w:rPr>
        <w:t xml:space="preserve"> etiqueta </w:t>
      </w:r>
      <w:r w:rsidR="0025451A">
        <w:rPr>
          <w:rFonts w:ascii="Arial" w:hAnsi="Arial" w:cs="Arial"/>
          <w:sz w:val="24"/>
          <w:szCs w:val="24"/>
        </w:rPr>
        <w:t xml:space="preserve">a fin de garantizar el </w:t>
      </w:r>
      <w:r w:rsidR="00946F8C">
        <w:rPr>
          <w:rFonts w:ascii="Arial" w:hAnsi="Arial" w:cs="Arial"/>
          <w:sz w:val="24"/>
          <w:szCs w:val="24"/>
        </w:rPr>
        <w:t>I</w:t>
      </w:r>
      <w:r w:rsidR="0025451A">
        <w:rPr>
          <w:rFonts w:ascii="Arial" w:hAnsi="Arial" w:cs="Arial"/>
          <w:sz w:val="24"/>
          <w:szCs w:val="24"/>
        </w:rPr>
        <w:t xml:space="preserve">nterés </w:t>
      </w:r>
      <w:r w:rsidR="00946F8C">
        <w:rPr>
          <w:rFonts w:ascii="Arial" w:hAnsi="Arial" w:cs="Arial"/>
          <w:sz w:val="24"/>
          <w:szCs w:val="24"/>
        </w:rPr>
        <w:t>Superior de las Niñas, N</w:t>
      </w:r>
      <w:r w:rsidR="0025451A">
        <w:rPr>
          <w:rFonts w:ascii="Arial" w:hAnsi="Arial" w:cs="Arial"/>
          <w:sz w:val="24"/>
          <w:szCs w:val="24"/>
        </w:rPr>
        <w:t xml:space="preserve">iños y </w:t>
      </w:r>
      <w:r w:rsidR="00946F8C">
        <w:rPr>
          <w:rFonts w:ascii="Arial" w:hAnsi="Arial" w:cs="Arial"/>
          <w:sz w:val="24"/>
          <w:szCs w:val="24"/>
        </w:rPr>
        <w:t>A</w:t>
      </w:r>
      <w:r w:rsidR="002E2423">
        <w:rPr>
          <w:rFonts w:ascii="Arial" w:hAnsi="Arial" w:cs="Arial"/>
          <w:sz w:val="24"/>
          <w:szCs w:val="24"/>
        </w:rPr>
        <w:t>dolescentes</w:t>
      </w:r>
      <w:r w:rsidR="00946F8C">
        <w:rPr>
          <w:rFonts w:ascii="Arial" w:hAnsi="Arial" w:cs="Arial"/>
          <w:sz w:val="24"/>
          <w:szCs w:val="24"/>
        </w:rPr>
        <w:t>,</w:t>
      </w:r>
      <w:r w:rsidR="0025451A">
        <w:rPr>
          <w:rFonts w:ascii="Arial" w:hAnsi="Arial" w:cs="Arial"/>
          <w:sz w:val="24"/>
          <w:szCs w:val="24"/>
        </w:rPr>
        <w:t xml:space="preserve"> en</w:t>
      </w:r>
      <w:r w:rsidR="00323862">
        <w:rPr>
          <w:rFonts w:ascii="Arial" w:hAnsi="Arial" w:cs="Arial"/>
          <w:sz w:val="24"/>
          <w:szCs w:val="24"/>
        </w:rPr>
        <w:t xml:space="preserve"> lo</w:t>
      </w:r>
      <w:r w:rsidR="0025451A">
        <w:rPr>
          <w:rFonts w:ascii="Arial" w:hAnsi="Arial" w:cs="Arial"/>
          <w:sz w:val="24"/>
          <w:szCs w:val="24"/>
        </w:rPr>
        <w:t xml:space="preserve"> particular, sin perder de vista </w:t>
      </w:r>
      <w:r w:rsidR="00447B37">
        <w:rPr>
          <w:rFonts w:ascii="Arial" w:hAnsi="Arial" w:cs="Arial"/>
          <w:sz w:val="24"/>
          <w:szCs w:val="24"/>
        </w:rPr>
        <w:t>que</w:t>
      </w:r>
      <w:r w:rsidR="0025451A">
        <w:rPr>
          <w:rFonts w:ascii="Arial" w:hAnsi="Arial" w:cs="Arial"/>
          <w:sz w:val="24"/>
          <w:szCs w:val="24"/>
        </w:rPr>
        <w:t xml:space="preserve"> el presupuesto</w:t>
      </w:r>
      <w:r>
        <w:rPr>
          <w:rFonts w:ascii="Arial" w:hAnsi="Arial" w:cs="Arial"/>
          <w:sz w:val="24"/>
          <w:szCs w:val="24"/>
        </w:rPr>
        <w:t xml:space="preserve"> de egresos</w:t>
      </w:r>
      <w:r w:rsidR="00492817">
        <w:rPr>
          <w:rFonts w:ascii="Arial" w:hAnsi="Arial" w:cs="Arial"/>
          <w:sz w:val="24"/>
          <w:szCs w:val="24"/>
        </w:rPr>
        <w:t xml:space="preserve"> aprobado</w:t>
      </w:r>
      <w:r w:rsidR="0025451A">
        <w:rPr>
          <w:rFonts w:ascii="Arial" w:hAnsi="Arial" w:cs="Arial"/>
          <w:sz w:val="24"/>
          <w:szCs w:val="24"/>
        </w:rPr>
        <w:t xml:space="preserve"> para ejercici</w:t>
      </w:r>
      <w:r w:rsidR="002E2423">
        <w:rPr>
          <w:rFonts w:ascii="Arial" w:hAnsi="Arial" w:cs="Arial"/>
          <w:sz w:val="24"/>
          <w:szCs w:val="24"/>
        </w:rPr>
        <w:t>o en curso ronda en aproximadamente</w:t>
      </w:r>
      <w:r w:rsidR="0025451A">
        <w:rPr>
          <w:rFonts w:ascii="Arial" w:hAnsi="Arial" w:cs="Arial"/>
          <w:sz w:val="24"/>
          <w:szCs w:val="24"/>
        </w:rPr>
        <w:t xml:space="preserve"> </w:t>
      </w:r>
      <w:r w:rsidR="00323862">
        <w:rPr>
          <w:rFonts w:ascii="Arial" w:hAnsi="Arial" w:cs="Arial"/>
          <w:sz w:val="24"/>
          <w:szCs w:val="24"/>
        </w:rPr>
        <w:t xml:space="preserve">en </w:t>
      </w:r>
      <w:r w:rsidR="002E2423">
        <w:rPr>
          <w:rFonts w:ascii="Arial" w:hAnsi="Arial" w:cs="Arial"/>
          <w:sz w:val="24"/>
          <w:szCs w:val="24"/>
        </w:rPr>
        <w:t xml:space="preserve">los </w:t>
      </w:r>
      <w:r w:rsidR="00323862">
        <w:rPr>
          <w:rFonts w:ascii="Arial" w:hAnsi="Arial" w:cs="Arial"/>
          <w:sz w:val="24"/>
          <w:szCs w:val="24"/>
        </w:rPr>
        <w:t>ochenta y un mil</w:t>
      </w:r>
      <w:r w:rsidR="00447B37">
        <w:rPr>
          <w:rFonts w:ascii="Arial" w:hAnsi="Arial" w:cs="Arial"/>
          <w:sz w:val="24"/>
          <w:szCs w:val="24"/>
        </w:rPr>
        <w:t xml:space="preserve"> </w:t>
      </w:r>
      <w:r w:rsidR="00323862">
        <w:rPr>
          <w:rFonts w:ascii="Arial" w:hAnsi="Arial" w:cs="Arial"/>
          <w:sz w:val="24"/>
          <w:szCs w:val="24"/>
        </w:rPr>
        <w:t>trescientos cincuenta y dos millones</w:t>
      </w:r>
      <w:r w:rsidR="0025451A">
        <w:rPr>
          <w:rFonts w:ascii="Arial" w:hAnsi="Arial" w:cs="Arial"/>
          <w:sz w:val="24"/>
          <w:szCs w:val="24"/>
        </w:rPr>
        <w:t>, por lo que</w:t>
      </w:r>
      <w:r>
        <w:rPr>
          <w:rFonts w:ascii="Arial" w:hAnsi="Arial" w:cs="Arial"/>
          <w:sz w:val="24"/>
          <w:szCs w:val="24"/>
        </w:rPr>
        <w:t>,</w:t>
      </w:r>
      <w:r w:rsidR="0025451A">
        <w:rPr>
          <w:rFonts w:ascii="Arial" w:hAnsi="Arial" w:cs="Arial"/>
          <w:sz w:val="24"/>
          <w:szCs w:val="24"/>
        </w:rPr>
        <w:t xml:space="preserve"> resulta importante desglosar</w:t>
      </w:r>
      <w:r w:rsidR="00447B37">
        <w:rPr>
          <w:rFonts w:ascii="Arial" w:hAnsi="Arial" w:cs="Arial"/>
          <w:sz w:val="24"/>
          <w:szCs w:val="24"/>
        </w:rPr>
        <w:t xml:space="preserve"> los recursos aprobados para la atención de los sujetos sociales prioritarios en sus derechos, integrándose</w:t>
      </w:r>
      <w:r>
        <w:rPr>
          <w:rFonts w:ascii="Arial" w:hAnsi="Arial" w:cs="Arial"/>
          <w:sz w:val="24"/>
          <w:szCs w:val="24"/>
        </w:rPr>
        <w:t xml:space="preserve"> por el sujeto social, la integración de niñas y niños, así como los programas presupuestales</w:t>
      </w:r>
      <w:r w:rsidR="00323862">
        <w:rPr>
          <w:rFonts w:ascii="Arial" w:hAnsi="Arial" w:cs="Arial"/>
          <w:sz w:val="24"/>
          <w:szCs w:val="24"/>
        </w:rPr>
        <w:t xml:space="preserve"> sobre el sujeto social</w:t>
      </w:r>
      <w:r>
        <w:rPr>
          <w:rFonts w:ascii="Arial" w:hAnsi="Arial" w:cs="Arial"/>
          <w:sz w:val="24"/>
          <w:szCs w:val="24"/>
        </w:rPr>
        <w:t>,</w:t>
      </w:r>
      <w:r w:rsidR="00447B37">
        <w:rPr>
          <w:rFonts w:ascii="Arial" w:hAnsi="Arial" w:cs="Arial"/>
          <w:sz w:val="24"/>
          <w:szCs w:val="24"/>
        </w:rPr>
        <w:t xml:space="preserve"> de la siguiente forma:</w:t>
      </w:r>
    </w:p>
    <w:p w14:paraId="78767354" w14:textId="77777777" w:rsidR="00447B37" w:rsidRDefault="00447B37" w:rsidP="009D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B99230" w14:textId="64691C8F" w:rsidR="00946F8C" w:rsidRPr="00817BDE" w:rsidRDefault="00946F8C" w:rsidP="00946F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7BDE">
        <w:rPr>
          <w:rFonts w:ascii="Arial" w:hAnsi="Arial" w:cs="Arial"/>
          <w:sz w:val="24"/>
          <w:szCs w:val="24"/>
        </w:rPr>
        <w:t>Presupuesto por sujeto social</w:t>
      </w:r>
    </w:p>
    <w:bookmarkStart w:id="1" w:name="_MON_1723443429"/>
    <w:bookmarkEnd w:id="1"/>
    <w:p w14:paraId="73334A4F" w14:textId="7F7E643B" w:rsidR="00447B37" w:rsidRDefault="00323862" w:rsidP="00447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object w:dxaOrig="7485" w:dyaOrig="3916" w14:anchorId="28B96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20.75pt" o:ole="">
            <v:imagedata r:id="rId8" o:title=""/>
          </v:shape>
          <o:OLEObject Type="Embed" ProgID="Excel.Sheet.12" ShapeID="_x0000_i1025" DrawAspect="Content" ObjectID="_1727606073" r:id="rId9"/>
        </w:object>
      </w:r>
    </w:p>
    <w:p w14:paraId="1E22322B" w14:textId="216C053A" w:rsidR="00170491" w:rsidRDefault="00170491" w:rsidP="00447B37">
      <w:pPr>
        <w:tabs>
          <w:tab w:val="left" w:pos="6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97BE2" w14:textId="6F65FC1D" w:rsidR="00946F8C" w:rsidRDefault="00946F8C" w:rsidP="00946F8C">
      <w:pPr>
        <w:tabs>
          <w:tab w:val="left" w:pos="670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Integración del sujeto social Niñas y Niños</w:t>
      </w:r>
    </w:p>
    <w:bookmarkStart w:id="2" w:name="_MON_1723444387"/>
    <w:bookmarkEnd w:id="2"/>
    <w:p w14:paraId="5B845C63" w14:textId="350169CE" w:rsidR="00447B37" w:rsidRDefault="00E424C2" w:rsidP="004E6E54">
      <w:pPr>
        <w:tabs>
          <w:tab w:val="left" w:pos="670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object w:dxaOrig="9345" w:dyaOrig="5205" w14:anchorId="4803B463">
          <v:shape id="_x0000_i1026" type="#_x0000_t75" style="width:283.5pt;height:156.75pt" o:ole="">
            <v:imagedata r:id="rId10" o:title=""/>
          </v:shape>
          <o:OLEObject Type="Embed" ProgID="Excel.Sheet.12" ShapeID="_x0000_i1026" DrawAspect="Content" ObjectID="_1727606074" r:id="rId11"/>
        </w:object>
      </w:r>
    </w:p>
    <w:p w14:paraId="16247101" w14:textId="73AF6E64" w:rsidR="00817BDE" w:rsidRPr="00817BDE" w:rsidRDefault="00817BDE" w:rsidP="00817BDE">
      <w:pPr>
        <w:tabs>
          <w:tab w:val="left" w:pos="670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7BDE">
        <w:rPr>
          <w:rFonts w:ascii="Arial" w:hAnsi="Arial" w:cs="Arial"/>
          <w:sz w:val="24"/>
          <w:szCs w:val="24"/>
        </w:rPr>
        <w:lastRenderedPageBreak/>
        <w:t>Programas presupuestales</w:t>
      </w:r>
    </w:p>
    <w:bookmarkStart w:id="3" w:name="_MON_1723449750"/>
    <w:bookmarkEnd w:id="3"/>
    <w:p w14:paraId="7FD9223E" w14:textId="4B6500AD" w:rsidR="00447B37" w:rsidRDefault="002538A2" w:rsidP="00946F8C">
      <w:pPr>
        <w:tabs>
          <w:tab w:val="left" w:pos="6705"/>
        </w:tabs>
        <w:spacing w:after="0" w:line="240" w:lineRule="auto"/>
        <w:jc w:val="center"/>
        <w:rPr>
          <w:b/>
        </w:rPr>
      </w:pPr>
      <w:r>
        <w:rPr>
          <w:b/>
        </w:rPr>
        <w:object w:dxaOrig="7065" w:dyaOrig="2775" w14:anchorId="6DA9513D">
          <v:shape id="_x0000_i1027" type="#_x0000_t75" style="width:213.75pt;height:84pt" o:ole="">
            <v:imagedata r:id="rId12" o:title=""/>
          </v:shape>
          <o:OLEObject Type="Embed" ProgID="Excel.Sheet.12" ShapeID="_x0000_i1027" DrawAspect="Content" ObjectID="_1727606075" r:id="rId13"/>
        </w:object>
      </w:r>
    </w:p>
    <w:p w14:paraId="4127FD67" w14:textId="77777777" w:rsidR="00946F8C" w:rsidRDefault="00946F8C" w:rsidP="00946F8C">
      <w:pPr>
        <w:tabs>
          <w:tab w:val="left" w:pos="670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0EC157" w14:textId="09A05B2E" w:rsidR="000E4783" w:rsidRPr="003344AF" w:rsidRDefault="000A4F99" w:rsidP="00077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AF">
        <w:rPr>
          <w:rFonts w:ascii="Arial" w:hAnsi="Arial" w:cs="Arial"/>
          <w:sz w:val="24"/>
          <w:szCs w:val="24"/>
        </w:rPr>
        <w:t>En virtud de lo anterior y atendiendo a lo antes expuesto y fundado, someto a consideración de esta Soberanía, la</w:t>
      </w:r>
      <w:r>
        <w:rPr>
          <w:rFonts w:ascii="Arial" w:hAnsi="Arial" w:cs="Arial"/>
          <w:sz w:val="24"/>
          <w:szCs w:val="24"/>
        </w:rPr>
        <w:t xml:space="preserve"> siguiente Iniciativa con carácter de:</w:t>
      </w:r>
    </w:p>
    <w:p w14:paraId="55CBE34E" w14:textId="77777777" w:rsidR="00AC512D" w:rsidRPr="00AC512D" w:rsidRDefault="00AC512D" w:rsidP="00AC5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DC140F" w14:textId="77777777" w:rsidR="00AC512D" w:rsidRPr="00AC512D" w:rsidRDefault="00AC512D" w:rsidP="00AC5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C4B2C3" w14:textId="0F32F229" w:rsidR="00D80C55" w:rsidRDefault="00D80C55" w:rsidP="000776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44AF">
        <w:rPr>
          <w:rFonts w:ascii="Arial" w:hAnsi="Arial" w:cs="Arial"/>
          <w:b/>
          <w:sz w:val="28"/>
          <w:szCs w:val="28"/>
        </w:rPr>
        <w:t>D E C R E T O:</w:t>
      </w:r>
    </w:p>
    <w:p w14:paraId="67D699FF" w14:textId="77777777" w:rsidR="00817BDE" w:rsidRPr="00AC512D" w:rsidRDefault="00817BDE" w:rsidP="00AC5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FA4C6E" w14:textId="77777777" w:rsidR="00AC512D" w:rsidRPr="00AC512D" w:rsidRDefault="00AC512D" w:rsidP="00AC5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783D34" w14:textId="79B1D9CD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  <w:r w:rsidRPr="00447B37">
        <w:rPr>
          <w:rFonts w:ascii="Arial" w:hAnsi="Arial" w:cs="Arial"/>
          <w:b/>
          <w:sz w:val="28"/>
          <w:szCs w:val="28"/>
        </w:rPr>
        <w:t xml:space="preserve">PRIMERO.- </w:t>
      </w:r>
      <w:r>
        <w:rPr>
          <w:rFonts w:ascii="Arial" w:hAnsi="Arial" w:cs="Arial"/>
          <w:sz w:val="24"/>
          <w:szCs w:val="24"/>
        </w:rPr>
        <w:t>Se adiciona el artículo 31 B</w:t>
      </w:r>
      <w:r w:rsidRPr="00447B37">
        <w:rPr>
          <w:rFonts w:ascii="Arial" w:hAnsi="Arial" w:cs="Arial"/>
          <w:sz w:val="24"/>
          <w:szCs w:val="24"/>
        </w:rPr>
        <w:t>is de la Constitución Pol</w:t>
      </w:r>
      <w:r>
        <w:rPr>
          <w:rFonts w:ascii="Arial" w:hAnsi="Arial" w:cs="Arial"/>
          <w:sz w:val="24"/>
          <w:szCs w:val="24"/>
        </w:rPr>
        <w:t xml:space="preserve">ítica del Estado de Chihuahua, </w:t>
      </w:r>
      <w:r w:rsidRPr="00447B37">
        <w:rPr>
          <w:rFonts w:ascii="Arial" w:hAnsi="Arial" w:cs="Arial"/>
          <w:sz w:val="24"/>
          <w:szCs w:val="24"/>
        </w:rPr>
        <w:t xml:space="preserve">para quedar redactado en los siguientes términos: </w:t>
      </w:r>
    </w:p>
    <w:p w14:paraId="798DB84A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14:paraId="4CE3E724" w14:textId="0BE04467" w:rsidR="00447B37" w:rsidRPr="00447B37" w:rsidRDefault="00447B37" w:rsidP="00447B37">
      <w:pPr>
        <w:spacing w:after="0" w:line="240" w:lineRule="auto"/>
        <w:ind w:left="708" w:right="-93"/>
        <w:jc w:val="both"/>
        <w:rPr>
          <w:rFonts w:ascii="Arial" w:hAnsi="Arial" w:cs="Arial"/>
          <w:b/>
          <w:i/>
          <w:sz w:val="24"/>
          <w:szCs w:val="24"/>
        </w:rPr>
      </w:pPr>
      <w:r w:rsidRPr="00447B37">
        <w:rPr>
          <w:rFonts w:ascii="Arial" w:hAnsi="Arial" w:cs="Arial"/>
          <w:b/>
          <w:i/>
          <w:sz w:val="24"/>
          <w:szCs w:val="24"/>
        </w:rPr>
        <w:t>ARTÍCULO 31 Bis. Quienes integren los poderes del Estado, la administración central o descentralizada,  no podrán entrar en funciones hasta en tanto acrediten haber obtenido  las certificaciones en materia del Interés Superior de las Niñas, Niños y Adolescentes, Paridad, Derechos Humanos y Prevención de la Violencia, mismas que serán expedidas por la Comisi</w:t>
      </w:r>
      <w:r w:rsidR="00EF4A22">
        <w:rPr>
          <w:rFonts w:ascii="Arial" w:hAnsi="Arial" w:cs="Arial"/>
          <w:b/>
          <w:i/>
          <w:sz w:val="24"/>
          <w:szCs w:val="24"/>
        </w:rPr>
        <w:t xml:space="preserve">ón Estatal de Derechos Humanos </w:t>
      </w:r>
      <w:r w:rsidRPr="00447B37">
        <w:rPr>
          <w:rFonts w:ascii="Arial" w:hAnsi="Arial" w:cs="Arial"/>
          <w:b/>
          <w:i/>
          <w:sz w:val="24"/>
          <w:szCs w:val="24"/>
        </w:rPr>
        <w:t>y el Institu</w:t>
      </w:r>
      <w:r w:rsidR="00817BDE">
        <w:rPr>
          <w:rFonts w:ascii="Arial" w:hAnsi="Arial" w:cs="Arial"/>
          <w:b/>
          <w:i/>
          <w:sz w:val="24"/>
          <w:szCs w:val="24"/>
        </w:rPr>
        <w:t>to Chihuahuense de las Mujeres.</w:t>
      </w:r>
    </w:p>
    <w:p w14:paraId="36FD84AF" w14:textId="77777777" w:rsidR="00447B37" w:rsidRPr="00447B37" w:rsidRDefault="00447B37" w:rsidP="00447B37">
      <w:pPr>
        <w:spacing w:after="0" w:line="240" w:lineRule="auto"/>
        <w:ind w:left="708" w:right="-93"/>
        <w:jc w:val="both"/>
        <w:rPr>
          <w:rFonts w:ascii="Arial" w:hAnsi="Arial" w:cs="Arial"/>
          <w:b/>
          <w:i/>
          <w:sz w:val="24"/>
          <w:szCs w:val="24"/>
        </w:rPr>
      </w:pPr>
    </w:p>
    <w:p w14:paraId="5E273E72" w14:textId="1895BFB3" w:rsidR="00447B37" w:rsidRPr="00447B37" w:rsidRDefault="00447B37" w:rsidP="00447B37">
      <w:pPr>
        <w:spacing w:after="0" w:line="240" w:lineRule="auto"/>
        <w:ind w:left="708" w:right="-93"/>
        <w:jc w:val="both"/>
        <w:rPr>
          <w:rFonts w:ascii="Arial" w:hAnsi="Arial" w:cs="Arial"/>
          <w:b/>
          <w:i/>
          <w:sz w:val="24"/>
          <w:szCs w:val="24"/>
        </w:rPr>
      </w:pPr>
      <w:r w:rsidRPr="00447B37">
        <w:rPr>
          <w:rFonts w:ascii="Arial" w:hAnsi="Arial" w:cs="Arial"/>
          <w:b/>
          <w:i/>
          <w:sz w:val="24"/>
          <w:szCs w:val="24"/>
        </w:rPr>
        <w:t>Quienes realicen funciones de procuración e impartición de justicia, así como los integrantes de los cuerpos de seguridad del Estado y los Municipios deberán de cumplir con el requisito que antecede.</w:t>
      </w:r>
    </w:p>
    <w:p w14:paraId="22938A9C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14:paraId="11394B6E" w14:textId="6AA58FE3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  <w:r w:rsidRPr="00447B37">
        <w:rPr>
          <w:rFonts w:ascii="Arial" w:hAnsi="Arial" w:cs="Arial"/>
          <w:b/>
          <w:sz w:val="28"/>
          <w:szCs w:val="28"/>
        </w:rPr>
        <w:t>SEGUNDO.-</w:t>
      </w:r>
      <w:r w:rsidRPr="00447B37">
        <w:rPr>
          <w:rFonts w:ascii="Arial" w:hAnsi="Arial" w:cs="Arial"/>
          <w:sz w:val="24"/>
          <w:szCs w:val="24"/>
        </w:rPr>
        <w:t xml:space="preserve"> Se adiciona un inciso f) al apartado 1) del artículo 8</w:t>
      </w:r>
      <w:r>
        <w:rPr>
          <w:rFonts w:ascii="Arial" w:hAnsi="Arial" w:cs="Arial"/>
          <w:sz w:val="24"/>
          <w:szCs w:val="24"/>
        </w:rPr>
        <w:t>,</w:t>
      </w:r>
      <w:r w:rsidRPr="00447B37">
        <w:rPr>
          <w:rFonts w:ascii="Arial" w:hAnsi="Arial" w:cs="Arial"/>
          <w:sz w:val="24"/>
          <w:szCs w:val="24"/>
        </w:rPr>
        <w:t xml:space="preserve"> de la Ley Electoral del Estado de Chihuahua, para quedar </w:t>
      </w:r>
      <w:r>
        <w:rPr>
          <w:rFonts w:ascii="Arial" w:hAnsi="Arial" w:cs="Arial"/>
          <w:sz w:val="24"/>
          <w:szCs w:val="24"/>
        </w:rPr>
        <w:t>de la siguiente manera</w:t>
      </w:r>
      <w:r w:rsidRPr="00447B37">
        <w:rPr>
          <w:rFonts w:ascii="Arial" w:hAnsi="Arial" w:cs="Arial"/>
          <w:sz w:val="24"/>
          <w:szCs w:val="24"/>
        </w:rPr>
        <w:t xml:space="preserve">: </w:t>
      </w:r>
    </w:p>
    <w:p w14:paraId="5E0F7CBF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14:paraId="133197A9" w14:textId="77777777" w:rsidR="00447B37" w:rsidRPr="00447B37" w:rsidRDefault="00447B37" w:rsidP="00447B37">
      <w:pPr>
        <w:spacing w:after="0" w:line="240" w:lineRule="auto"/>
        <w:ind w:right="-93"/>
        <w:jc w:val="center"/>
        <w:rPr>
          <w:rFonts w:ascii="Arial" w:hAnsi="Arial" w:cs="Arial"/>
          <w:sz w:val="24"/>
          <w:szCs w:val="24"/>
        </w:rPr>
      </w:pPr>
      <w:r w:rsidRPr="00447B37">
        <w:rPr>
          <w:rFonts w:ascii="Arial" w:hAnsi="Arial" w:cs="Arial"/>
          <w:sz w:val="24"/>
          <w:szCs w:val="24"/>
        </w:rPr>
        <w:t>CAPÍTULO SEGUNDO</w:t>
      </w:r>
    </w:p>
    <w:p w14:paraId="7093F3ED" w14:textId="77777777" w:rsidR="00447B37" w:rsidRDefault="00447B37" w:rsidP="00447B37">
      <w:pPr>
        <w:spacing w:after="0" w:line="240" w:lineRule="auto"/>
        <w:ind w:right="-93"/>
        <w:jc w:val="center"/>
        <w:rPr>
          <w:rFonts w:ascii="Arial" w:hAnsi="Arial" w:cs="Arial"/>
          <w:sz w:val="24"/>
          <w:szCs w:val="24"/>
        </w:rPr>
      </w:pPr>
      <w:r w:rsidRPr="00447B37">
        <w:rPr>
          <w:rFonts w:ascii="Arial" w:hAnsi="Arial" w:cs="Arial"/>
          <w:sz w:val="24"/>
          <w:szCs w:val="24"/>
        </w:rPr>
        <w:t>DE LOS REQUISITOS DE ELEGIBILIDAD</w:t>
      </w:r>
    </w:p>
    <w:p w14:paraId="496AA4C3" w14:textId="77777777" w:rsidR="00447B37" w:rsidRPr="00447B37" w:rsidRDefault="00447B37" w:rsidP="00447B37">
      <w:pPr>
        <w:spacing w:after="0" w:line="240" w:lineRule="auto"/>
        <w:ind w:right="-93"/>
        <w:jc w:val="center"/>
        <w:rPr>
          <w:rFonts w:ascii="Arial" w:hAnsi="Arial" w:cs="Arial"/>
          <w:sz w:val="24"/>
          <w:szCs w:val="24"/>
        </w:rPr>
      </w:pPr>
    </w:p>
    <w:p w14:paraId="7701BA83" w14:textId="3E58C048" w:rsidR="00447B37" w:rsidRDefault="0049281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8</w:t>
      </w:r>
    </w:p>
    <w:p w14:paraId="3A8F46E6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14:paraId="185D37B1" w14:textId="7BB88DE9" w:rsidR="00447B37" w:rsidRPr="00447B37" w:rsidRDefault="0049281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47B37" w:rsidRPr="00447B37">
        <w:rPr>
          <w:rFonts w:ascii="Arial" w:hAnsi="Arial" w:cs="Arial"/>
          <w:sz w:val="24"/>
          <w:szCs w:val="24"/>
        </w:rPr>
        <w:t>Son elegibles para los cargos de Gobernadora o Gobernador, diputadas o diputados e integrantes de a</w:t>
      </w:r>
      <w:r w:rsidR="00447B37">
        <w:rPr>
          <w:rFonts w:ascii="Arial" w:hAnsi="Arial" w:cs="Arial"/>
          <w:sz w:val="24"/>
          <w:szCs w:val="24"/>
        </w:rPr>
        <w:t xml:space="preserve">yuntamientos, las ciudadanas o </w:t>
      </w:r>
      <w:r w:rsidR="00447B37" w:rsidRPr="00447B37">
        <w:rPr>
          <w:rFonts w:ascii="Arial" w:hAnsi="Arial" w:cs="Arial"/>
          <w:sz w:val="24"/>
          <w:szCs w:val="24"/>
        </w:rPr>
        <w:t>ciudadanos que además de los requisitos establecidos en la Constitución Federal, la particular del Estado, así como en otras Leyes aplicables, reúnan los siguientes:</w:t>
      </w:r>
    </w:p>
    <w:p w14:paraId="48047872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14:paraId="6E8D8AFF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  <w:r w:rsidRPr="00447B37">
        <w:rPr>
          <w:rFonts w:ascii="Arial" w:hAnsi="Arial" w:cs="Arial"/>
          <w:sz w:val="24"/>
          <w:szCs w:val="24"/>
        </w:rPr>
        <w:t>...</w:t>
      </w:r>
    </w:p>
    <w:p w14:paraId="471A53D2" w14:textId="77777777" w:rsidR="00447B37" w:rsidRPr="00447B37" w:rsidRDefault="00447B37" w:rsidP="00447B37">
      <w:pPr>
        <w:spacing w:after="0" w:line="240" w:lineRule="auto"/>
        <w:ind w:right="-93"/>
        <w:jc w:val="both"/>
        <w:rPr>
          <w:rFonts w:ascii="Arial" w:hAnsi="Arial" w:cs="Arial"/>
          <w:sz w:val="24"/>
          <w:szCs w:val="24"/>
        </w:rPr>
      </w:pPr>
    </w:p>
    <w:p w14:paraId="580E6A71" w14:textId="2F69D3CD" w:rsidR="00447B37" w:rsidRPr="00447B37" w:rsidRDefault="00492817" w:rsidP="00447B37">
      <w:pPr>
        <w:spacing w:after="0" w:line="240" w:lineRule="auto"/>
        <w:ind w:left="708" w:right="-9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</w:t>
      </w:r>
      <w:r w:rsidR="00447B37" w:rsidRPr="00447B37">
        <w:rPr>
          <w:rFonts w:ascii="Arial" w:hAnsi="Arial" w:cs="Arial"/>
          <w:b/>
          <w:i/>
          <w:sz w:val="24"/>
          <w:szCs w:val="24"/>
        </w:rPr>
        <w:t>) Acreditar al momento de su registro como candidato a cargo de elección popular, haber asistido a los cursos de capacitación en materia de Interés Superior de las Niñas, Niños y Adolescentes, Paridad, Derechos Humanos y Prevención de la Violencia.</w:t>
      </w:r>
    </w:p>
    <w:p w14:paraId="11C77D8B" w14:textId="77777777" w:rsidR="000B2984" w:rsidRDefault="000B2984" w:rsidP="00C36547">
      <w:pPr>
        <w:spacing w:after="0" w:line="240" w:lineRule="auto"/>
        <w:ind w:right="-93"/>
        <w:jc w:val="both"/>
        <w:rPr>
          <w:rFonts w:ascii="Arial" w:hAnsi="Arial" w:cs="Arial"/>
          <w:bCs/>
          <w:iCs/>
          <w:sz w:val="24"/>
          <w:szCs w:val="24"/>
        </w:rPr>
      </w:pPr>
    </w:p>
    <w:p w14:paraId="6EBC247E" w14:textId="77777777" w:rsidR="000B2984" w:rsidRPr="00794F7B" w:rsidRDefault="000B2984" w:rsidP="00C36547">
      <w:pPr>
        <w:spacing w:after="0" w:line="240" w:lineRule="auto"/>
        <w:ind w:right="-93"/>
        <w:jc w:val="both"/>
        <w:rPr>
          <w:rFonts w:ascii="Arial" w:hAnsi="Arial" w:cs="Arial"/>
          <w:bCs/>
          <w:iCs/>
          <w:sz w:val="24"/>
          <w:szCs w:val="24"/>
        </w:rPr>
      </w:pPr>
    </w:p>
    <w:p w14:paraId="651F252D" w14:textId="02DC2B47" w:rsidR="00F514F0" w:rsidRPr="003344AF" w:rsidRDefault="00F514F0" w:rsidP="000776A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344AF">
        <w:rPr>
          <w:rFonts w:ascii="Arial" w:hAnsi="Arial" w:cs="Arial"/>
          <w:b/>
          <w:sz w:val="28"/>
          <w:szCs w:val="28"/>
          <w:shd w:val="clear" w:color="auto" w:fill="FFFFFF"/>
        </w:rPr>
        <w:t>T R A N S I T O R I O</w:t>
      </w:r>
      <w:r w:rsidR="00605BF0" w:rsidRPr="003344AF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</w:t>
      </w:r>
      <w:r w:rsidR="004B2A48" w:rsidRPr="003344AF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</w:p>
    <w:p w14:paraId="5374E51C" w14:textId="77777777" w:rsidR="004B2A48" w:rsidRPr="003344AF" w:rsidRDefault="004B2A48" w:rsidP="000776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F356F46" w14:textId="77777777" w:rsidR="00122DFC" w:rsidRDefault="00122DFC" w:rsidP="000776A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59BB9F05" w14:textId="50E82BA9" w:rsidR="00122DFC" w:rsidRPr="00036A56" w:rsidRDefault="00614C93" w:rsidP="000776A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sz w:val="28"/>
          <w:szCs w:val="28"/>
          <w:lang w:eastAsia="es-ES"/>
        </w:rPr>
        <w:t>ÚNICO</w:t>
      </w:r>
      <w:r w:rsidR="004B7A86" w:rsidRPr="004B7A86">
        <w:rPr>
          <w:rFonts w:ascii="Arial" w:eastAsia="MS Mincho" w:hAnsi="Arial" w:cs="Arial"/>
          <w:b/>
          <w:sz w:val="28"/>
          <w:szCs w:val="28"/>
          <w:lang w:eastAsia="es-ES"/>
        </w:rPr>
        <w:t>.-</w:t>
      </w:r>
      <w:r w:rsidR="004B7A86">
        <w:rPr>
          <w:rFonts w:ascii="Arial" w:eastAsia="MS Mincho" w:hAnsi="Arial" w:cs="Arial"/>
          <w:b/>
          <w:sz w:val="24"/>
          <w:szCs w:val="24"/>
          <w:lang w:eastAsia="es-ES"/>
        </w:rPr>
        <w:t xml:space="preserve"> </w:t>
      </w:r>
      <w:r w:rsidR="00122DFC" w:rsidRPr="00036A56">
        <w:rPr>
          <w:rFonts w:ascii="Arial" w:eastAsia="MS Mincho" w:hAnsi="Arial" w:cs="Arial"/>
          <w:sz w:val="24"/>
          <w:szCs w:val="24"/>
          <w:lang w:eastAsia="es-ES"/>
        </w:rPr>
        <w:t>El presente Decreto entrará en vigor al día siguiente de su publicación en el Periódico Oficial del Estado.</w:t>
      </w:r>
    </w:p>
    <w:p w14:paraId="40EBFC08" w14:textId="77777777" w:rsidR="00CF22B0" w:rsidRDefault="00CF22B0" w:rsidP="000776A1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  <w:lang w:eastAsia="es-ES"/>
        </w:rPr>
      </w:pPr>
    </w:p>
    <w:p w14:paraId="582D6239" w14:textId="002BD444" w:rsidR="004B7A86" w:rsidRPr="004B7A86" w:rsidRDefault="004B7A86" w:rsidP="000776A1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  <w:lang w:eastAsia="es-ES"/>
        </w:rPr>
      </w:pPr>
      <w:r w:rsidRPr="004B7A86">
        <w:rPr>
          <w:rFonts w:ascii="Arial" w:eastAsia="MS Mincho" w:hAnsi="Arial" w:cs="Arial"/>
          <w:b/>
          <w:sz w:val="28"/>
          <w:szCs w:val="28"/>
          <w:lang w:eastAsia="es-ES"/>
        </w:rPr>
        <w:t>ECONÓMICO.-</w:t>
      </w:r>
      <w:r>
        <w:rPr>
          <w:rFonts w:ascii="Arial" w:eastAsia="MS Mincho" w:hAnsi="Arial" w:cs="Arial"/>
          <w:b/>
          <w:sz w:val="24"/>
          <w:szCs w:val="24"/>
          <w:lang w:eastAsia="es-ES"/>
        </w:rPr>
        <w:t xml:space="preserve"> </w:t>
      </w:r>
      <w:r w:rsidRPr="004B7A86">
        <w:rPr>
          <w:rFonts w:ascii="Arial" w:eastAsia="MS Mincho" w:hAnsi="Arial" w:cs="Arial"/>
          <w:sz w:val="24"/>
          <w:szCs w:val="24"/>
          <w:lang w:eastAsia="es-ES"/>
        </w:rPr>
        <w:t xml:space="preserve">Aprobado </w:t>
      </w:r>
      <w:r>
        <w:rPr>
          <w:rFonts w:ascii="Arial" w:eastAsia="MS Mincho" w:hAnsi="Arial" w:cs="Arial"/>
          <w:sz w:val="24"/>
          <w:szCs w:val="24"/>
          <w:lang w:eastAsia="es-ES"/>
        </w:rPr>
        <w:t>que sea, túrnese a la Secretaría</w:t>
      </w:r>
      <w:r w:rsidR="00614C93">
        <w:rPr>
          <w:rFonts w:ascii="Arial" w:eastAsia="MS Mincho" w:hAnsi="Arial" w:cs="Arial"/>
          <w:sz w:val="24"/>
          <w:szCs w:val="24"/>
          <w:lang w:eastAsia="es-ES"/>
        </w:rPr>
        <w:t xml:space="preserve"> de Asuntos Legislativos y Jurídicos</w:t>
      </w:r>
      <w:r>
        <w:rPr>
          <w:rFonts w:ascii="Arial" w:eastAsia="MS Mincho" w:hAnsi="Arial" w:cs="Arial"/>
          <w:sz w:val="24"/>
          <w:szCs w:val="24"/>
          <w:lang w:eastAsia="es-ES"/>
        </w:rPr>
        <w:t xml:space="preserve"> para que elabore la minuta de Decreto, en los términos en que deba publicarse.</w:t>
      </w:r>
    </w:p>
    <w:p w14:paraId="1D3AFFED" w14:textId="77777777" w:rsidR="004B7A86" w:rsidRPr="003344AF" w:rsidRDefault="004B7A86" w:rsidP="000776A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es-ES"/>
        </w:rPr>
      </w:pPr>
    </w:p>
    <w:p w14:paraId="1B4AB52B" w14:textId="7521DFDE" w:rsidR="00EF645F" w:rsidRDefault="00F514F0" w:rsidP="000776A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344AF">
        <w:rPr>
          <w:rFonts w:ascii="Arial" w:hAnsi="Arial" w:cs="Arial"/>
          <w:b/>
          <w:sz w:val="28"/>
          <w:szCs w:val="28"/>
        </w:rPr>
        <w:t>D A D O</w:t>
      </w:r>
      <w:r w:rsidRPr="003344AF">
        <w:rPr>
          <w:rFonts w:ascii="Arial" w:hAnsi="Arial" w:cs="Arial"/>
          <w:sz w:val="24"/>
          <w:szCs w:val="24"/>
        </w:rPr>
        <w:t xml:space="preserve"> en el salón de sesiones del Poder Legislativo en la Ciudad de Chihuahua, Chih., a los </w:t>
      </w:r>
      <w:r w:rsidR="00AC512D">
        <w:rPr>
          <w:rFonts w:ascii="Arial" w:hAnsi="Arial" w:cs="Arial"/>
          <w:b/>
          <w:bCs/>
          <w:sz w:val="24"/>
          <w:szCs w:val="24"/>
        </w:rPr>
        <w:t>xxxxx</w:t>
      </w:r>
      <w:r w:rsidRPr="00EE667E">
        <w:rPr>
          <w:rFonts w:ascii="Arial" w:hAnsi="Arial" w:cs="Arial"/>
          <w:sz w:val="24"/>
          <w:szCs w:val="24"/>
        </w:rPr>
        <w:t xml:space="preserve"> días del mes de</w:t>
      </w:r>
      <w:r w:rsidR="00817BDE">
        <w:rPr>
          <w:rFonts w:ascii="Arial" w:hAnsi="Arial" w:cs="Arial"/>
          <w:sz w:val="24"/>
          <w:szCs w:val="24"/>
        </w:rPr>
        <w:t xml:space="preserve"> </w:t>
      </w:r>
      <w:r w:rsidR="00B94CC4">
        <w:rPr>
          <w:rFonts w:ascii="Arial" w:hAnsi="Arial" w:cs="Arial"/>
          <w:b/>
          <w:sz w:val="24"/>
          <w:szCs w:val="24"/>
        </w:rPr>
        <w:t>octubre</w:t>
      </w:r>
      <w:r w:rsidR="00817BDE" w:rsidRPr="00817BDE">
        <w:rPr>
          <w:rFonts w:ascii="Arial" w:hAnsi="Arial" w:cs="Arial"/>
          <w:b/>
          <w:sz w:val="24"/>
          <w:szCs w:val="24"/>
        </w:rPr>
        <w:t xml:space="preserve"> </w:t>
      </w:r>
      <w:r w:rsidRPr="003344AF">
        <w:rPr>
          <w:rFonts w:ascii="Arial" w:hAnsi="Arial" w:cs="Arial"/>
          <w:sz w:val="24"/>
          <w:szCs w:val="24"/>
        </w:rPr>
        <w:t xml:space="preserve">del año dos mil veintidós. </w:t>
      </w:r>
    </w:p>
    <w:p w14:paraId="7DD02858" w14:textId="77777777" w:rsidR="00E77062" w:rsidRDefault="00E77062" w:rsidP="000776A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8D410DA" w14:textId="77777777" w:rsidR="00E77062" w:rsidRDefault="00E77062" w:rsidP="000776A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D71647" w14:textId="77777777" w:rsidR="002620BF" w:rsidRPr="003344AF" w:rsidRDefault="002620BF" w:rsidP="000776A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44AF">
        <w:rPr>
          <w:rFonts w:ascii="Arial" w:hAnsi="Arial" w:cs="Arial"/>
          <w:b/>
          <w:sz w:val="28"/>
          <w:szCs w:val="28"/>
        </w:rPr>
        <w:t>A T E N T A M E N T E</w:t>
      </w:r>
    </w:p>
    <w:p w14:paraId="5D7E690C" w14:textId="77777777" w:rsidR="002620BF" w:rsidRPr="003344AF" w:rsidRDefault="002620BF" w:rsidP="000776A1">
      <w:pPr>
        <w:pStyle w:val="Prrafodelista"/>
        <w:spacing w:line="24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311A430" w14:textId="77777777" w:rsidR="002620BF" w:rsidRPr="003344AF" w:rsidRDefault="002620BF" w:rsidP="000776A1">
      <w:pPr>
        <w:pStyle w:val="Prrafodelista"/>
        <w:spacing w:line="24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6D4837A" w14:textId="77777777" w:rsidR="002620BF" w:rsidRPr="003344AF" w:rsidRDefault="002620BF" w:rsidP="000776A1">
      <w:pPr>
        <w:pStyle w:val="Prrafodelista"/>
        <w:spacing w:line="24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1C4C871" w14:textId="77777777" w:rsidR="002620BF" w:rsidRPr="003344AF" w:rsidRDefault="002620BF" w:rsidP="000776A1">
      <w:pPr>
        <w:spacing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3344AF">
        <w:rPr>
          <w:rFonts w:ascii="Arial" w:hAnsi="Arial" w:cs="Arial"/>
          <w:b/>
          <w:sz w:val="28"/>
          <w:szCs w:val="28"/>
        </w:rPr>
        <w:t>DIP.</w:t>
      </w:r>
      <w:r w:rsidRPr="003344AF">
        <w:rPr>
          <w:rFonts w:ascii="Arial" w:eastAsia="Times New Roman" w:hAnsi="Arial" w:cs="Arial"/>
          <w:b/>
          <w:sz w:val="28"/>
          <w:szCs w:val="28"/>
        </w:rPr>
        <w:t xml:space="preserve"> EDIN CUAUHTÉMOC ESTRADA SOTELO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620BF" w:rsidRPr="003344AF" w14:paraId="723A9771" w14:textId="77777777" w:rsidTr="00170491">
        <w:trPr>
          <w:trHeight w:val="1701"/>
        </w:trPr>
        <w:tc>
          <w:tcPr>
            <w:tcW w:w="4414" w:type="dxa"/>
            <w:vAlign w:val="bottom"/>
          </w:tcPr>
          <w:p w14:paraId="554A912F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DIP. LETICIA ORTEGA </w:t>
            </w:r>
          </w:p>
          <w:p w14:paraId="28B094C3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MÁYNEZ</w:t>
            </w:r>
          </w:p>
        </w:tc>
        <w:tc>
          <w:tcPr>
            <w:tcW w:w="4414" w:type="dxa"/>
            <w:vAlign w:val="bottom"/>
          </w:tcPr>
          <w:p w14:paraId="1947CAC5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DIP. ÓSCAR DANIEL AVITIA ARELLANES</w:t>
            </w:r>
          </w:p>
        </w:tc>
      </w:tr>
      <w:tr w:rsidR="002620BF" w:rsidRPr="003344AF" w14:paraId="03D2C1C1" w14:textId="77777777" w:rsidTr="00170491">
        <w:trPr>
          <w:trHeight w:val="1701"/>
        </w:trPr>
        <w:tc>
          <w:tcPr>
            <w:tcW w:w="4414" w:type="dxa"/>
            <w:vAlign w:val="bottom"/>
          </w:tcPr>
          <w:p w14:paraId="4CD0CCE0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DIP. ROSANA DÍAZ </w:t>
            </w:r>
          </w:p>
          <w:p w14:paraId="01508CEA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REYES</w:t>
            </w:r>
          </w:p>
        </w:tc>
        <w:tc>
          <w:tcPr>
            <w:tcW w:w="4414" w:type="dxa"/>
            <w:vAlign w:val="bottom"/>
          </w:tcPr>
          <w:p w14:paraId="0A3A90D4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DIP. GUSTAVO DE LA ROSA HICKERSON</w:t>
            </w:r>
          </w:p>
        </w:tc>
      </w:tr>
      <w:tr w:rsidR="002620BF" w:rsidRPr="003344AF" w14:paraId="342BE211" w14:textId="77777777" w:rsidTr="00170491">
        <w:trPr>
          <w:trHeight w:val="1701"/>
        </w:trPr>
        <w:tc>
          <w:tcPr>
            <w:tcW w:w="4414" w:type="dxa"/>
            <w:vAlign w:val="bottom"/>
          </w:tcPr>
          <w:p w14:paraId="475FB296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eastAsia="Times New Roman" w:hAnsi="Arial" w:cs="Arial"/>
                <w:b/>
                <w:sz w:val="28"/>
                <w:szCs w:val="28"/>
              </w:rPr>
              <w:t>DIP. MAGDALENA RENTERÍA PÉREZ</w:t>
            </w:r>
          </w:p>
        </w:tc>
        <w:tc>
          <w:tcPr>
            <w:tcW w:w="4414" w:type="dxa"/>
            <w:vAlign w:val="bottom"/>
          </w:tcPr>
          <w:p w14:paraId="3D52FFCB" w14:textId="77777777" w:rsidR="002620BF" w:rsidRPr="003344AF" w:rsidRDefault="002620BF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DIP. MARÍA ANTONIETA PÉREZ REYES</w:t>
            </w:r>
          </w:p>
        </w:tc>
      </w:tr>
      <w:tr w:rsidR="002620BF" w:rsidRPr="003344AF" w14:paraId="4570B4E4" w14:textId="77777777" w:rsidTr="00170491">
        <w:trPr>
          <w:trHeight w:val="1701"/>
        </w:trPr>
        <w:tc>
          <w:tcPr>
            <w:tcW w:w="4414" w:type="dxa"/>
            <w:vAlign w:val="bottom"/>
          </w:tcPr>
          <w:p w14:paraId="128C7F6B" w14:textId="1AABFEE4" w:rsidR="002620BF" w:rsidRPr="003344AF" w:rsidRDefault="009912A0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DIP. BENJAMÍN CARRERA CHÁVEZ</w:t>
            </w:r>
          </w:p>
        </w:tc>
        <w:tc>
          <w:tcPr>
            <w:tcW w:w="4414" w:type="dxa"/>
            <w:vAlign w:val="bottom"/>
          </w:tcPr>
          <w:p w14:paraId="3300EC29" w14:textId="024A1EC5" w:rsidR="002620BF" w:rsidRPr="003344AF" w:rsidRDefault="009912A0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44AF">
              <w:rPr>
                <w:rFonts w:ascii="Arial" w:hAnsi="Arial" w:cs="Arial"/>
                <w:b/>
                <w:bCs/>
                <w:sz w:val="28"/>
                <w:szCs w:val="28"/>
              </w:rPr>
              <w:t>DIP. DAVID OSCAR CASTREJÓN RIVAS</w:t>
            </w:r>
          </w:p>
        </w:tc>
      </w:tr>
      <w:tr w:rsidR="002620BF" w:rsidRPr="003344AF" w14:paraId="7AF75174" w14:textId="77777777" w:rsidTr="00170491">
        <w:trPr>
          <w:trHeight w:val="1701"/>
        </w:trPr>
        <w:tc>
          <w:tcPr>
            <w:tcW w:w="4414" w:type="dxa"/>
            <w:vAlign w:val="bottom"/>
          </w:tcPr>
          <w:p w14:paraId="0FD85A0F" w14:textId="08EFEA99" w:rsidR="002620BF" w:rsidRPr="003344AF" w:rsidRDefault="009912A0" w:rsidP="00077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DIP. </w:t>
            </w:r>
            <w:r w:rsidRPr="00DB4FA6">
              <w:rPr>
                <w:rFonts w:ascii="Arial" w:hAnsi="Arial" w:cs="Arial"/>
                <w:b/>
                <w:bCs/>
                <w:sz w:val="28"/>
                <w:szCs w:val="28"/>
              </w:rPr>
              <w:t>ILSE AMÉRICA GARCÍA SOTO</w:t>
            </w:r>
          </w:p>
        </w:tc>
        <w:tc>
          <w:tcPr>
            <w:tcW w:w="4414" w:type="dxa"/>
            <w:vAlign w:val="bottom"/>
          </w:tcPr>
          <w:p w14:paraId="7A03B302" w14:textId="7AAE39E4" w:rsidR="002620BF" w:rsidRPr="00DB4FA6" w:rsidRDefault="002620BF" w:rsidP="000776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FCC78C" w14:textId="77777777" w:rsidR="002620BF" w:rsidRDefault="002620BF" w:rsidP="000776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80422B" w14:textId="4CAACB16" w:rsidR="002620BF" w:rsidRPr="006961C0" w:rsidRDefault="006961C0" w:rsidP="000776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961C0">
        <w:rPr>
          <w:rFonts w:ascii="Arial" w:eastAsia="Arial Unicode MS" w:hAnsi="Arial" w:cs="Arial"/>
          <w:b/>
          <w:bCs/>
          <w:i/>
          <w:iCs/>
          <w:sz w:val="20"/>
          <w:szCs w:val="20"/>
        </w:rPr>
        <w:t>NOTA:</w:t>
      </w:r>
      <w:r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Las</w:t>
      </w:r>
      <w:r w:rsidR="002620BF" w:rsidRPr="006961C0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hoja</w:t>
      </w:r>
      <w:r>
        <w:rPr>
          <w:rFonts w:ascii="Arial" w:eastAsia="Arial Unicode MS" w:hAnsi="Arial" w:cs="Arial"/>
          <w:bCs/>
          <w:i/>
          <w:iCs/>
          <w:sz w:val="20"/>
          <w:szCs w:val="20"/>
        </w:rPr>
        <w:t>s</w:t>
      </w:r>
      <w:r w:rsidR="002620BF" w:rsidRPr="006961C0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de firma</w:t>
      </w:r>
      <w:r w:rsidR="0093209F">
        <w:rPr>
          <w:rFonts w:ascii="Arial" w:eastAsia="Arial Unicode MS" w:hAnsi="Arial" w:cs="Arial"/>
          <w:bCs/>
          <w:i/>
          <w:iCs/>
          <w:sz w:val="20"/>
          <w:szCs w:val="20"/>
        </w:rPr>
        <w:t>s</w:t>
      </w:r>
      <w:r>
        <w:rPr>
          <w:rFonts w:ascii="Arial" w:eastAsia="Arial Unicode MS" w:hAnsi="Arial" w:cs="Arial"/>
          <w:bCs/>
          <w:i/>
          <w:iCs/>
          <w:sz w:val="20"/>
          <w:szCs w:val="20"/>
        </w:rPr>
        <w:t>, corresponden a la</w:t>
      </w:r>
      <w:r w:rsidR="002620BF" w:rsidRPr="006961C0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iniciativa</w:t>
      </w:r>
      <w:r w:rsidR="00136AD1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con</w:t>
      </w:r>
      <w:r w:rsidR="002620BF" w:rsidRPr="006961C0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carácter de </w:t>
      </w:r>
      <w:r w:rsidR="002620BF" w:rsidRPr="006961C0">
        <w:rPr>
          <w:rFonts w:ascii="Arial" w:eastAsia="Arial Unicode MS" w:hAnsi="Arial" w:cs="Arial"/>
          <w:b/>
          <w:bCs/>
          <w:i/>
          <w:iCs/>
          <w:sz w:val="20"/>
          <w:szCs w:val="20"/>
        </w:rPr>
        <w:t>DECRETO</w:t>
      </w:r>
      <w:r w:rsidR="00CF22B0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, </w:t>
      </w:r>
      <w:r w:rsidR="00817BDE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</w:t>
      </w:r>
      <w:r w:rsidR="00817BDE" w:rsidRPr="00817BDE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con el propósito de </w:t>
      </w:r>
      <w:r w:rsidR="00817BDE" w:rsidRPr="00817BDE">
        <w:rPr>
          <w:rFonts w:ascii="Arial" w:eastAsia="Arial Unicode MS" w:hAnsi="Arial" w:cs="Arial"/>
          <w:b/>
          <w:bCs/>
          <w:i/>
          <w:iCs/>
          <w:sz w:val="20"/>
          <w:szCs w:val="20"/>
        </w:rPr>
        <w:t>ADICIONAR</w:t>
      </w:r>
      <w:r w:rsidR="00817BDE" w:rsidRPr="00817BDE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un artículo 31 Bis a la Constitución Política del Estado de Chihuahua, por medio de la cual se establezca el requisito para los integrantes de los tres Poderes del Estado y los Municipios de certificarse en materia de Interés Superior de las Niñas, Niños y Adolescentes</w:t>
      </w:r>
      <w:r w:rsidR="002538A2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, Paridad, Derechos Humanos y </w:t>
      </w:r>
      <w:r w:rsidR="00817BDE" w:rsidRPr="00817BDE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Prevención de la Violencia, así como se </w:t>
      </w:r>
      <w:r w:rsidR="00817BDE" w:rsidRPr="00817BDE">
        <w:rPr>
          <w:rFonts w:ascii="Arial" w:eastAsia="Arial Unicode MS" w:hAnsi="Arial" w:cs="Arial"/>
          <w:b/>
          <w:bCs/>
          <w:i/>
          <w:iCs/>
          <w:sz w:val="20"/>
          <w:szCs w:val="20"/>
        </w:rPr>
        <w:t>ADICIONA</w:t>
      </w:r>
      <w:r w:rsidR="00817BDE" w:rsidRPr="00817BDE">
        <w:rPr>
          <w:rFonts w:ascii="Arial" w:eastAsia="Arial Unicode MS" w:hAnsi="Arial" w:cs="Arial"/>
          <w:bCs/>
          <w:i/>
          <w:iCs/>
          <w:sz w:val="20"/>
          <w:szCs w:val="20"/>
        </w:rPr>
        <w:t xml:space="preserve"> un inciso f) al apartado 1) del artículo 8 de la Ley Electoral del Estado de Chihuahua, para establecer como requisitos a los candidatos de Elección Popular satisfacer el requisito mencionado</w:t>
      </w:r>
      <w:r w:rsidR="00817BDE">
        <w:rPr>
          <w:rFonts w:ascii="Arial" w:eastAsia="Arial Unicode MS" w:hAnsi="Arial" w:cs="Arial"/>
          <w:bCs/>
          <w:i/>
          <w:iCs/>
          <w:sz w:val="20"/>
          <w:szCs w:val="20"/>
        </w:rPr>
        <w:t>.</w:t>
      </w:r>
    </w:p>
    <w:sectPr w:rsidR="002620BF" w:rsidRPr="006961C0" w:rsidSect="006961C0">
      <w:headerReference w:type="default" r:id="rId14"/>
      <w:footerReference w:type="default" r:id="rId15"/>
      <w:pgSz w:w="12240" w:h="15840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ADA5A" w14:textId="77777777" w:rsidR="001E70A2" w:rsidRDefault="001E70A2" w:rsidP="002953CA">
      <w:pPr>
        <w:spacing w:after="0" w:line="240" w:lineRule="auto"/>
      </w:pPr>
      <w:r>
        <w:separator/>
      </w:r>
    </w:p>
  </w:endnote>
  <w:endnote w:type="continuationSeparator" w:id="0">
    <w:p w14:paraId="4A26A15E" w14:textId="77777777" w:rsidR="001E70A2" w:rsidRDefault="001E70A2" w:rsidP="0029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270151333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  <w:lang w:val="es-ES_tradnl"/>
      </w:rPr>
    </w:sdtEndPr>
    <w:sdtContent>
      <w:p w14:paraId="519B9993" w14:textId="40E2DC31" w:rsidR="00136AD1" w:rsidRPr="00136AD1" w:rsidRDefault="00136AD1">
        <w:pPr>
          <w:pStyle w:val="Piedepgina"/>
          <w:jc w:val="right"/>
          <w:rPr>
            <w:rFonts w:ascii="Arial" w:eastAsiaTheme="majorEastAsia" w:hAnsi="Arial" w:cs="Arial"/>
            <w:b/>
            <w:sz w:val="20"/>
            <w:szCs w:val="20"/>
          </w:rPr>
        </w:pPr>
        <w:r w:rsidRPr="00136AD1">
          <w:rPr>
            <w:rFonts w:ascii="Arial" w:eastAsiaTheme="majorEastAsia" w:hAnsi="Arial" w:cs="Arial"/>
            <w:b/>
            <w:sz w:val="20"/>
            <w:szCs w:val="20"/>
            <w:lang w:val="es-ES"/>
          </w:rPr>
          <w:t xml:space="preserve">pág. </w:t>
        </w:r>
        <w:r w:rsidRPr="00136AD1">
          <w:rPr>
            <w:rFonts w:ascii="Arial" w:eastAsiaTheme="minorEastAsia" w:hAnsi="Arial" w:cs="Arial"/>
            <w:b/>
            <w:sz w:val="20"/>
            <w:szCs w:val="20"/>
          </w:rPr>
          <w:fldChar w:fldCharType="begin"/>
        </w:r>
        <w:r w:rsidRPr="00136AD1">
          <w:rPr>
            <w:rFonts w:ascii="Arial" w:hAnsi="Arial" w:cs="Arial"/>
            <w:b/>
            <w:sz w:val="20"/>
            <w:szCs w:val="20"/>
          </w:rPr>
          <w:instrText>PAGE    \* MERGEFORMAT</w:instrText>
        </w:r>
        <w:r w:rsidRPr="00136AD1">
          <w:rPr>
            <w:rFonts w:ascii="Arial" w:eastAsiaTheme="minorEastAsia" w:hAnsi="Arial" w:cs="Arial"/>
            <w:b/>
            <w:sz w:val="20"/>
            <w:szCs w:val="20"/>
          </w:rPr>
          <w:fldChar w:fldCharType="separate"/>
        </w:r>
        <w:r w:rsidR="00E15D82" w:rsidRPr="00E15D82">
          <w:rPr>
            <w:rFonts w:ascii="Arial" w:eastAsiaTheme="majorEastAsia" w:hAnsi="Arial" w:cs="Arial"/>
            <w:b/>
            <w:noProof/>
            <w:sz w:val="20"/>
            <w:szCs w:val="20"/>
            <w:lang w:val="es-ES"/>
          </w:rPr>
          <w:t>1</w:t>
        </w:r>
        <w:r w:rsidRPr="00136AD1">
          <w:rPr>
            <w:rFonts w:ascii="Arial" w:eastAsiaTheme="majorEastAsia" w:hAnsi="Arial" w:cs="Arial"/>
            <w:b/>
            <w:sz w:val="20"/>
            <w:szCs w:val="20"/>
          </w:rPr>
          <w:fldChar w:fldCharType="end"/>
        </w:r>
      </w:p>
    </w:sdtContent>
  </w:sdt>
  <w:p w14:paraId="50C8FCC6" w14:textId="77777777" w:rsidR="006961C0" w:rsidRDefault="006961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0E020" w14:textId="77777777" w:rsidR="001E70A2" w:rsidRDefault="001E70A2" w:rsidP="002953CA">
      <w:pPr>
        <w:spacing w:after="0" w:line="240" w:lineRule="auto"/>
      </w:pPr>
      <w:r>
        <w:separator/>
      </w:r>
    </w:p>
  </w:footnote>
  <w:footnote w:type="continuationSeparator" w:id="0">
    <w:p w14:paraId="0AA2C7CC" w14:textId="77777777" w:rsidR="001E70A2" w:rsidRDefault="001E70A2" w:rsidP="0029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D2A1" w14:textId="77777777" w:rsidR="000E2538" w:rsidRPr="000E2538" w:rsidRDefault="000E2538" w:rsidP="000E2538">
    <w:pPr>
      <w:pStyle w:val="Encabezado"/>
      <w:jc w:val="right"/>
      <w:rPr>
        <w:rFonts w:ascii="Arial" w:hAnsi="Arial" w:cs="Arial"/>
        <w:b/>
        <w:bCs/>
        <w:i/>
        <w:iCs/>
        <w:sz w:val="24"/>
        <w:szCs w:val="24"/>
      </w:rPr>
    </w:pPr>
    <w:r w:rsidRPr="000E2538">
      <w:rPr>
        <w:rFonts w:ascii="Arial" w:hAnsi="Arial" w:cs="Arial"/>
        <w:b/>
        <w:bCs/>
        <w:i/>
        <w:iCs/>
        <w:sz w:val="24"/>
        <w:szCs w:val="24"/>
      </w:rPr>
      <w:t>“2022, Año del Centenario de la llegada de la Comunidad Menonita a Chihuahua”</w:t>
    </w:r>
  </w:p>
  <w:p w14:paraId="1EE35C75" w14:textId="77777777" w:rsidR="000E2538" w:rsidRPr="000E2538" w:rsidRDefault="000E2538" w:rsidP="000E2538">
    <w:pPr>
      <w:pStyle w:val="Encabezado"/>
      <w:rPr>
        <w:rFonts w:ascii="Arial" w:hAnsi="Arial" w:cs="Arial"/>
        <w:sz w:val="24"/>
      </w:rPr>
    </w:pPr>
  </w:p>
  <w:p w14:paraId="135EB28C" w14:textId="77777777" w:rsidR="000E2538" w:rsidRPr="000E2538" w:rsidRDefault="000E2538" w:rsidP="000E2538">
    <w:pPr>
      <w:pStyle w:val="Encabezado"/>
      <w:rPr>
        <w:rFonts w:ascii="Arial" w:hAnsi="Arial" w:cs="Arial"/>
        <w:sz w:val="24"/>
      </w:rPr>
    </w:pPr>
  </w:p>
  <w:p w14:paraId="32F4679F" w14:textId="77777777" w:rsidR="000E2538" w:rsidRPr="000E2538" w:rsidRDefault="000E2538" w:rsidP="000E2538">
    <w:pPr>
      <w:pStyle w:val="Encabezado"/>
      <w:rPr>
        <w:rFonts w:ascii="Arial" w:hAnsi="Arial" w:cs="Arial"/>
        <w:sz w:val="24"/>
      </w:rPr>
    </w:pPr>
  </w:p>
  <w:p w14:paraId="65381288" w14:textId="77777777" w:rsidR="000E2538" w:rsidRPr="000E2538" w:rsidRDefault="000E2538" w:rsidP="000E2538">
    <w:pPr>
      <w:pStyle w:val="Encabezado"/>
      <w:jc w:val="right"/>
      <w:rPr>
        <w:rFonts w:ascii="Arial" w:hAnsi="Arial" w:cs="Arial"/>
        <w:b/>
        <w:bCs/>
        <w:sz w:val="28"/>
        <w:szCs w:val="28"/>
      </w:rPr>
    </w:pPr>
    <w:r w:rsidRPr="000E2538">
      <w:rPr>
        <w:rFonts w:ascii="Arial" w:hAnsi="Arial" w:cs="Arial"/>
        <w:b/>
        <w:bCs/>
        <w:sz w:val="28"/>
        <w:szCs w:val="28"/>
      </w:rPr>
      <w:t>Grupo Parlamentario de MORENA</w:t>
    </w:r>
  </w:p>
  <w:p w14:paraId="3714961D" w14:textId="77777777" w:rsidR="001E41D2" w:rsidRDefault="001E41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A50"/>
    <w:multiLevelType w:val="hybridMultilevel"/>
    <w:tmpl w:val="4BEC2AA2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846C52"/>
    <w:multiLevelType w:val="hybridMultilevel"/>
    <w:tmpl w:val="B9C2F2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4532"/>
    <w:multiLevelType w:val="hybridMultilevel"/>
    <w:tmpl w:val="87427A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777A"/>
    <w:multiLevelType w:val="hybridMultilevel"/>
    <w:tmpl w:val="BD8674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DCC"/>
    <w:multiLevelType w:val="hybridMultilevel"/>
    <w:tmpl w:val="EBD25C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000A"/>
    <w:multiLevelType w:val="hybridMultilevel"/>
    <w:tmpl w:val="514AD51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7B7C94"/>
    <w:multiLevelType w:val="hybridMultilevel"/>
    <w:tmpl w:val="19B6DD40"/>
    <w:lvl w:ilvl="0" w:tplc="EE62A74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2286"/>
    <w:multiLevelType w:val="hybridMultilevel"/>
    <w:tmpl w:val="03BEE066"/>
    <w:lvl w:ilvl="0" w:tplc="0590DA36">
      <w:start w:val="2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B83"/>
    <w:multiLevelType w:val="hybridMultilevel"/>
    <w:tmpl w:val="C73E16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6189"/>
    <w:multiLevelType w:val="hybridMultilevel"/>
    <w:tmpl w:val="13C832FE"/>
    <w:lvl w:ilvl="0" w:tplc="D1D455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1954"/>
    <w:multiLevelType w:val="hybridMultilevel"/>
    <w:tmpl w:val="B2781A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41716"/>
    <w:multiLevelType w:val="hybridMultilevel"/>
    <w:tmpl w:val="C9B006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06F88"/>
    <w:multiLevelType w:val="hybridMultilevel"/>
    <w:tmpl w:val="2306EA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549"/>
    <w:multiLevelType w:val="hybridMultilevel"/>
    <w:tmpl w:val="8390D20C"/>
    <w:lvl w:ilvl="0" w:tplc="CC72B8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70BA4"/>
    <w:multiLevelType w:val="hybridMultilevel"/>
    <w:tmpl w:val="677EB41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116C1"/>
    <w:multiLevelType w:val="hybridMultilevel"/>
    <w:tmpl w:val="2A50AC14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427340"/>
    <w:multiLevelType w:val="hybridMultilevel"/>
    <w:tmpl w:val="7E0E6F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F3E14"/>
    <w:multiLevelType w:val="hybridMultilevel"/>
    <w:tmpl w:val="A7CE1E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67BCF"/>
    <w:multiLevelType w:val="hybridMultilevel"/>
    <w:tmpl w:val="029681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B6B6E"/>
    <w:multiLevelType w:val="hybridMultilevel"/>
    <w:tmpl w:val="F24A97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944A5"/>
    <w:multiLevelType w:val="hybridMultilevel"/>
    <w:tmpl w:val="62C8EA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40258"/>
    <w:multiLevelType w:val="hybridMultilevel"/>
    <w:tmpl w:val="4530B8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11421"/>
    <w:multiLevelType w:val="hybridMultilevel"/>
    <w:tmpl w:val="BF0A6AAE"/>
    <w:lvl w:ilvl="0" w:tplc="B94C4208">
      <w:start w:val="53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C0D0E"/>
    <w:multiLevelType w:val="hybridMultilevel"/>
    <w:tmpl w:val="EB78F3DE"/>
    <w:lvl w:ilvl="0" w:tplc="EB4A082C">
      <w:start w:val="53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0" w:hanging="360"/>
      </w:pPr>
    </w:lvl>
    <w:lvl w:ilvl="2" w:tplc="080A001B" w:tentative="1">
      <w:start w:val="1"/>
      <w:numFmt w:val="lowerRoman"/>
      <w:lvlText w:val="%3."/>
      <w:lvlJc w:val="right"/>
      <w:pPr>
        <w:ind w:left="3500" w:hanging="180"/>
      </w:pPr>
    </w:lvl>
    <w:lvl w:ilvl="3" w:tplc="080A000F" w:tentative="1">
      <w:start w:val="1"/>
      <w:numFmt w:val="decimal"/>
      <w:lvlText w:val="%4."/>
      <w:lvlJc w:val="left"/>
      <w:pPr>
        <w:ind w:left="4220" w:hanging="360"/>
      </w:pPr>
    </w:lvl>
    <w:lvl w:ilvl="4" w:tplc="080A0019" w:tentative="1">
      <w:start w:val="1"/>
      <w:numFmt w:val="lowerLetter"/>
      <w:lvlText w:val="%5."/>
      <w:lvlJc w:val="left"/>
      <w:pPr>
        <w:ind w:left="4940" w:hanging="360"/>
      </w:pPr>
    </w:lvl>
    <w:lvl w:ilvl="5" w:tplc="080A001B" w:tentative="1">
      <w:start w:val="1"/>
      <w:numFmt w:val="lowerRoman"/>
      <w:lvlText w:val="%6."/>
      <w:lvlJc w:val="right"/>
      <w:pPr>
        <w:ind w:left="5660" w:hanging="180"/>
      </w:pPr>
    </w:lvl>
    <w:lvl w:ilvl="6" w:tplc="080A000F" w:tentative="1">
      <w:start w:val="1"/>
      <w:numFmt w:val="decimal"/>
      <w:lvlText w:val="%7."/>
      <w:lvlJc w:val="left"/>
      <w:pPr>
        <w:ind w:left="6380" w:hanging="360"/>
      </w:pPr>
    </w:lvl>
    <w:lvl w:ilvl="7" w:tplc="080A0019" w:tentative="1">
      <w:start w:val="1"/>
      <w:numFmt w:val="lowerLetter"/>
      <w:lvlText w:val="%8."/>
      <w:lvlJc w:val="left"/>
      <w:pPr>
        <w:ind w:left="7100" w:hanging="360"/>
      </w:pPr>
    </w:lvl>
    <w:lvl w:ilvl="8" w:tplc="080A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4" w15:restartNumberingAfterBreak="0">
    <w:nsid w:val="642109E9"/>
    <w:multiLevelType w:val="hybridMultilevel"/>
    <w:tmpl w:val="C2D062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A1E84"/>
    <w:multiLevelType w:val="hybridMultilevel"/>
    <w:tmpl w:val="B0BE0C3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2D3F18"/>
    <w:multiLevelType w:val="hybridMultilevel"/>
    <w:tmpl w:val="6014487E"/>
    <w:lvl w:ilvl="0" w:tplc="91B44224">
      <w:start w:val="5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A24D1"/>
    <w:multiLevelType w:val="hybridMultilevel"/>
    <w:tmpl w:val="3D74F9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A0D2B"/>
    <w:multiLevelType w:val="hybridMultilevel"/>
    <w:tmpl w:val="13C6D416"/>
    <w:lvl w:ilvl="0" w:tplc="0AF842A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E58D1"/>
    <w:multiLevelType w:val="hybridMultilevel"/>
    <w:tmpl w:val="15D26DA0"/>
    <w:lvl w:ilvl="0" w:tplc="CC88113E">
      <w:start w:val="5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F32FE"/>
    <w:multiLevelType w:val="hybridMultilevel"/>
    <w:tmpl w:val="089CC39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8"/>
  </w:num>
  <w:num w:numId="5">
    <w:abstractNumId w:val="25"/>
  </w:num>
  <w:num w:numId="6">
    <w:abstractNumId w:val="9"/>
  </w:num>
  <w:num w:numId="7">
    <w:abstractNumId w:val="15"/>
  </w:num>
  <w:num w:numId="8">
    <w:abstractNumId w:val="7"/>
  </w:num>
  <w:num w:numId="9">
    <w:abstractNumId w:val="23"/>
  </w:num>
  <w:num w:numId="10">
    <w:abstractNumId w:val="4"/>
  </w:num>
  <w:num w:numId="11">
    <w:abstractNumId w:val="29"/>
  </w:num>
  <w:num w:numId="12">
    <w:abstractNumId w:val="22"/>
  </w:num>
  <w:num w:numId="13">
    <w:abstractNumId w:val="2"/>
  </w:num>
  <w:num w:numId="14">
    <w:abstractNumId w:val="26"/>
  </w:num>
  <w:num w:numId="15">
    <w:abstractNumId w:val="16"/>
  </w:num>
  <w:num w:numId="16">
    <w:abstractNumId w:val="6"/>
  </w:num>
  <w:num w:numId="17">
    <w:abstractNumId w:val="27"/>
  </w:num>
  <w:num w:numId="18">
    <w:abstractNumId w:val="19"/>
  </w:num>
  <w:num w:numId="19">
    <w:abstractNumId w:val="5"/>
  </w:num>
  <w:num w:numId="20">
    <w:abstractNumId w:val="20"/>
  </w:num>
  <w:num w:numId="21">
    <w:abstractNumId w:val="3"/>
  </w:num>
  <w:num w:numId="22">
    <w:abstractNumId w:val="21"/>
  </w:num>
  <w:num w:numId="23">
    <w:abstractNumId w:val="1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4"/>
  </w:num>
  <w:num w:numId="29">
    <w:abstractNumId w:val="12"/>
  </w:num>
  <w:num w:numId="30">
    <w:abstractNumId w:val="17"/>
  </w:num>
  <w:num w:numId="3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CA"/>
    <w:rsid w:val="00000F4E"/>
    <w:rsid w:val="00013BF7"/>
    <w:rsid w:val="000314A5"/>
    <w:rsid w:val="000468DD"/>
    <w:rsid w:val="00053469"/>
    <w:rsid w:val="00057E97"/>
    <w:rsid w:val="00062252"/>
    <w:rsid w:val="00064980"/>
    <w:rsid w:val="00065E71"/>
    <w:rsid w:val="000710B3"/>
    <w:rsid w:val="000733CE"/>
    <w:rsid w:val="00077349"/>
    <w:rsid w:val="000776A1"/>
    <w:rsid w:val="00077D79"/>
    <w:rsid w:val="00084BCB"/>
    <w:rsid w:val="00093C8B"/>
    <w:rsid w:val="000973AB"/>
    <w:rsid w:val="00097A6B"/>
    <w:rsid w:val="000A0D5F"/>
    <w:rsid w:val="000A48B9"/>
    <w:rsid w:val="000A4F99"/>
    <w:rsid w:val="000A6106"/>
    <w:rsid w:val="000B2984"/>
    <w:rsid w:val="000B2CE5"/>
    <w:rsid w:val="000B70A8"/>
    <w:rsid w:val="000C1E03"/>
    <w:rsid w:val="000C7EF9"/>
    <w:rsid w:val="000E2538"/>
    <w:rsid w:val="000E4783"/>
    <w:rsid w:val="000F46E7"/>
    <w:rsid w:val="000F4EC8"/>
    <w:rsid w:val="000F6A54"/>
    <w:rsid w:val="00104E64"/>
    <w:rsid w:val="0010720F"/>
    <w:rsid w:val="001112BB"/>
    <w:rsid w:val="00113B1F"/>
    <w:rsid w:val="001171AA"/>
    <w:rsid w:val="00122DFC"/>
    <w:rsid w:val="00125388"/>
    <w:rsid w:val="00125D85"/>
    <w:rsid w:val="00136AD1"/>
    <w:rsid w:val="0014664C"/>
    <w:rsid w:val="001475E6"/>
    <w:rsid w:val="00152C6B"/>
    <w:rsid w:val="001534C5"/>
    <w:rsid w:val="00155176"/>
    <w:rsid w:val="00155983"/>
    <w:rsid w:val="00160525"/>
    <w:rsid w:val="00166282"/>
    <w:rsid w:val="00170491"/>
    <w:rsid w:val="00171FD5"/>
    <w:rsid w:val="0017566B"/>
    <w:rsid w:val="001763DF"/>
    <w:rsid w:val="00193DE4"/>
    <w:rsid w:val="001A0C10"/>
    <w:rsid w:val="001A7A22"/>
    <w:rsid w:val="001B162D"/>
    <w:rsid w:val="001B7AA4"/>
    <w:rsid w:val="001C501B"/>
    <w:rsid w:val="001C5AD9"/>
    <w:rsid w:val="001C747A"/>
    <w:rsid w:val="001C7FD6"/>
    <w:rsid w:val="001D1168"/>
    <w:rsid w:val="001D1ABE"/>
    <w:rsid w:val="001D6AE4"/>
    <w:rsid w:val="001E41D2"/>
    <w:rsid w:val="001E52AA"/>
    <w:rsid w:val="001E70A2"/>
    <w:rsid w:val="001F39F3"/>
    <w:rsid w:val="001F78F2"/>
    <w:rsid w:val="0020088D"/>
    <w:rsid w:val="0020200A"/>
    <w:rsid w:val="00207970"/>
    <w:rsid w:val="002149E5"/>
    <w:rsid w:val="0022534F"/>
    <w:rsid w:val="00227835"/>
    <w:rsid w:val="00227AA5"/>
    <w:rsid w:val="00232B3E"/>
    <w:rsid w:val="002348C2"/>
    <w:rsid w:val="00242173"/>
    <w:rsid w:val="00244B79"/>
    <w:rsid w:val="00246D15"/>
    <w:rsid w:val="002538A2"/>
    <w:rsid w:val="0025451A"/>
    <w:rsid w:val="002620BF"/>
    <w:rsid w:val="00271078"/>
    <w:rsid w:val="00275BA5"/>
    <w:rsid w:val="00275FF7"/>
    <w:rsid w:val="00281A53"/>
    <w:rsid w:val="0028453E"/>
    <w:rsid w:val="00287738"/>
    <w:rsid w:val="002908B6"/>
    <w:rsid w:val="0029115F"/>
    <w:rsid w:val="00293450"/>
    <w:rsid w:val="002953CA"/>
    <w:rsid w:val="00296E9E"/>
    <w:rsid w:val="002A7698"/>
    <w:rsid w:val="002B5983"/>
    <w:rsid w:val="002B6392"/>
    <w:rsid w:val="002C0974"/>
    <w:rsid w:val="002C0C09"/>
    <w:rsid w:val="002D1212"/>
    <w:rsid w:val="002D1388"/>
    <w:rsid w:val="002D2BA9"/>
    <w:rsid w:val="002D2EAC"/>
    <w:rsid w:val="002D31C7"/>
    <w:rsid w:val="002D3870"/>
    <w:rsid w:val="002D5C05"/>
    <w:rsid w:val="002E2423"/>
    <w:rsid w:val="002E536F"/>
    <w:rsid w:val="002E78E4"/>
    <w:rsid w:val="002F1A6C"/>
    <w:rsid w:val="002F41E8"/>
    <w:rsid w:val="002F68B2"/>
    <w:rsid w:val="00304AEB"/>
    <w:rsid w:val="00304DCD"/>
    <w:rsid w:val="00305637"/>
    <w:rsid w:val="00310160"/>
    <w:rsid w:val="003172F8"/>
    <w:rsid w:val="00323862"/>
    <w:rsid w:val="003344AF"/>
    <w:rsid w:val="00335985"/>
    <w:rsid w:val="00336255"/>
    <w:rsid w:val="0034309A"/>
    <w:rsid w:val="00344BA7"/>
    <w:rsid w:val="00357063"/>
    <w:rsid w:val="00364E5C"/>
    <w:rsid w:val="00381793"/>
    <w:rsid w:val="00382239"/>
    <w:rsid w:val="0038461C"/>
    <w:rsid w:val="0039027D"/>
    <w:rsid w:val="003902EC"/>
    <w:rsid w:val="00395739"/>
    <w:rsid w:val="003A0098"/>
    <w:rsid w:val="003A22B5"/>
    <w:rsid w:val="003B4279"/>
    <w:rsid w:val="003C64C5"/>
    <w:rsid w:val="003E49BD"/>
    <w:rsid w:val="003E7825"/>
    <w:rsid w:val="003F1A41"/>
    <w:rsid w:val="00402D05"/>
    <w:rsid w:val="0040546D"/>
    <w:rsid w:val="00407062"/>
    <w:rsid w:val="00412090"/>
    <w:rsid w:val="00413ED9"/>
    <w:rsid w:val="00415B2E"/>
    <w:rsid w:val="00443D3F"/>
    <w:rsid w:val="00447B37"/>
    <w:rsid w:val="00454D79"/>
    <w:rsid w:val="00457720"/>
    <w:rsid w:val="00463CD3"/>
    <w:rsid w:val="00467F0F"/>
    <w:rsid w:val="004863E9"/>
    <w:rsid w:val="004875EC"/>
    <w:rsid w:val="00492817"/>
    <w:rsid w:val="004A5416"/>
    <w:rsid w:val="004A6D84"/>
    <w:rsid w:val="004B2A48"/>
    <w:rsid w:val="004B5543"/>
    <w:rsid w:val="004B7A86"/>
    <w:rsid w:val="004D42A3"/>
    <w:rsid w:val="004E2636"/>
    <w:rsid w:val="004E6602"/>
    <w:rsid w:val="004E6E54"/>
    <w:rsid w:val="0050058A"/>
    <w:rsid w:val="00515251"/>
    <w:rsid w:val="00520D76"/>
    <w:rsid w:val="005313DB"/>
    <w:rsid w:val="0054248F"/>
    <w:rsid w:val="00551F13"/>
    <w:rsid w:val="00563FC7"/>
    <w:rsid w:val="00565A9C"/>
    <w:rsid w:val="0057099D"/>
    <w:rsid w:val="00570DC5"/>
    <w:rsid w:val="00573CD5"/>
    <w:rsid w:val="00575E61"/>
    <w:rsid w:val="00577EB6"/>
    <w:rsid w:val="00580D38"/>
    <w:rsid w:val="00586DB8"/>
    <w:rsid w:val="0059073D"/>
    <w:rsid w:val="005B14A7"/>
    <w:rsid w:val="005D4519"/>
    <w:rsid w:val="005E73B6"/>
    <w:rsid w:val="00605BF0"/>
    <w:rsid w:val="00614C93"/>
    <w:rsid w:val="006173B9"/>
    <w:rsid w:val="00620988"/>
    <w:rsid w:val="00636B42"/>
    <w:rsid w:val="00642027"/>
    <w:rsid w:val="00642279"/>
    <w:rsid w:val="006579C6"/>
    <w:rsid w:val="00657C63"/>
    <w:rsid w:val="006667DC"/>
    <w:rsid w:val="00674940"/>
    <w:rsid w:val="0068295E"/>
    <w:rsid w:val="00682C49"/>
    <w:rsid w:val="00685330"/>
    <w:rsid w:val="00685638"/>
    <w:rsid w:val="00685FA5"/>
    <w:rsid w:val="00686AA4"/>
    <w:rsid w:val="006920A1"/>
    <w:rsid w:val="0069247A"/>
    <w:rsid w:val="00692D5B"/>
    <w:rsid w:val="006961C0"/>
    <w:rsid w:val="006A2542"/>
    <w:rsid w:val="006A7B49"/>
    <w:rsid w:val="006B086C"/>
    <w:rsid w:val="006B1B8D"/>
    <w:rsid w:val="006C08B9"/>
    <w:rsid w:val="006D746C"/>
    <w:rsid w:val="006E0931"/>
    <w:rsid w:val="006F081A"/>
    <w:rsid w:val="006F3CD2"/>
    <w:rsid w:val="007017A0"/>
    <w:rsid w:val="0070289B"/>
    <w:rsid w:val="007107EE"/>
    <w:rsid w:val="0072097A"/>
    <w:rsid w:val="00726868"/>
    <w:rsid w:val="007268FA"/>
    <w:rsid w:val="00732745"/>
    <w:rsid w:val="00732C8C"/>
    <w:rsid w:val="007353D9"/>
    <w:rsid w:val="00747855"/>
    <w:rsid w:val="00747B87"/>
    <w:rsid w:val="00747D49"/>
    <w:rsid w:val="00751CE7"/>
    <w:rsid w:val="0075244C"/>
    <w:rsid w:val="00756F43"/>
    <w:rsid w:val="007672D5"/>
    <w:rsid w:val="00774E0F"/>
    <w:rsid w:val="007765AE"/>
    <w:rsid w:val="0078255B"/>
    <w:rsid w:val="00785B62"/>
    <w:rsid w:val="007904DC"/>
    <w:rsid w:val="00794191"/>
    <w:rsid w:val="007943A4"/>
    <w:rsid w:val="00794869"/>
    <w:rsid w:val="00794E4B"/>
    <w:rsid w:val="00794F7B"/>
    <w:rsid w:val="007B0664"/>
    <w:rsid w:val="007B1779"/>
    <w:rsid w:val="007B2632"/>
    <w:rsid w:val="007C20C0"/>
    <w:rsid w:val="007C551B"/>
    <w:rsid w:val="007C79FC"/>
    <w:rsid w:val="007D0C2E"/>
    <w:rsid w:val="007D3541"/>
    <w:rsid w:val="007E6A80"/>
    <w:rsid w:val="007F5FCB"/>
    <w:rsid w:val="007F7ACD"/>
    <w:rsid w:val="008073A3"/>
    <w:rsid w:val="0081629D"/>
    <w:rsid w:val="00817BDE"/>
    <w:rsid w:val="00822B89"/>
    <w:rsid w:val="0082491C"/>
    <w:rsid w:val="008253D0"/>
    <w:rsid w:val="00830C94"/>
    <w:rsid w:val="00832EA9"/>
    <w:rsid w:val="008331F0"/>
    <w:rsid w:val="00833B8E"/>
    <w:rsid w:val="00834ED3"/>
    <w:rsid w:val="00842218"/>
    <w:rsid w:val="008423E5"/>
    <w:rsid w:val="0084744E"/>
    <w:rsid w:val="0084760A"/>
    <w:rsid w:val="00851506"/>
    <w:rsid w:val="00855BBD"/>
    <w:rsid w:val="008656F6"/>
    <w:rsid w:val="00866FA4"/>
    <w:rsid w:val="00867132"/>
    <w:rsid w:val="00877CFD"/>
    <w:rsid w:val="00887535"/>
    <w:rsid w:val="00887A7F"/>
    <w:rsid w:val="00896DDA"/>
    <w:rsid w:val="008A1176"/>
    <w:rsid w:val="008A4834"/>
    <w:rsid w:val="008B0CA5"/>
    <w:rsid w:val="008D2AD3"/>
    <w:rsid w:val="008D3EE8"/>
    <w:rsid w:val="008E029F"/>
    <w:rsid w:val="008E2794"/>
    <w:rsid w:val="008E76C8"/>
    <w:rsid w:val="008F331A"/>
    <w:rsid w:val="008F7DD2"/>
    <w:rsid w:val="0090096E"/>
    <w:rsid w:val="009049CC"/>
    <w:rsid w:val="0091219F"/>
    <w:rsid w:val="00920C41"/>
    <w:rsid w:val="009230FF"/>
    <w:rsid w:val="0093209F"/>
    <w:rsid w:val="009363FD"/>
    <w:rsid w:val="0093681C"/>
    <w:rsid w:val="00937216"/>
    <w:rsid w:val="009421C2"/>
    <w:rsid w:val="00943D91"/>
    <w:rsid w:val="00946F8C"/>
    <w:rsid w:val="00962390"/>
    <w:rsid w:val="00965D3F"/>
    <w:rsid w:val="00984669"/>
    <w:rsid w:val="009870FB"/>
    <w:rsid w:val="009906D9"/>
    <w:rsid w:val="009912A0"/>
    <w:rsid w:val="00997EEA"/>
    <w:rsid w:val="009A2EF9"/>
    <w:rsid w:val="009B1438"/>
    <w:rsid w:val="009B7623"/>
    <w:rsid w:val="009C7C92"/>
    <w:rsid w:val="009D3C2C"/>
    <w:rsid w:val="009D5D74"/>
    <w:rsid w:val="009D7232"/>
    <w:rsid w:val="009E18D0"/>
    <w:rsid w:val="009E36E6"/>
    <w:rsid w:val="00A01C18"/>
    <w:rsid w:val="00A02674"/>
    <w:rsid w:val="00A03009"/>
    <w:rsid w:val="00A03157"/>
    <w:rsid w:val="00A05A6F"/>
    <w:rsid w:val="00A06FF6"/>
    <w:rsid w:val="00A13BCB"/>
    <w:rsid w:val="00A23F1D"/>
    <w:rsid w:val="00A33A35"/>
    <w:rsid w:val="00A3659D"/>
    <w:rsid w:val="00A37DF0"/>
    <w:rsid w:val="00A4238D"/>
    <w:rsid w:val="00A50E3B"/>
    <w:rsid w:val="00A6349D"/>
    <w:rsid w:val="00A6406B"/>
    <w:rsid w:val="00A70D4F"/>
    <w:rsid w:val="00A81363"/>
    <w:rsid w:val="00A8137E"/>
    <w:rsid w:val="00A82DE0"/>
    <w:rsid w:val="00A85474"/>
    <w:rsid w:val="00A86119"/>
    <w:rsid w:val="00A95970"/>
    <w:rsid w:val="00A97194"/>
    <w:rsid w:val="00AA6F2F"/>
    <w:rsid w:val="00AB5248"/>
    <w:rsid w:val="00AC126B"/>
    <w:rsid w:val="00AC1D17"/>
    <w:rsid w:val="00AC3373"/>
    <w:rsid w:val="00AC512D"/>
    <w:rsid w:val="00AC5D8B"/>
    <w:rsid w:val="00AD5FD4"/>
    <w:rsid w:val="00AF7D27"/>
    <w:rsid w:val="00B07A41"/>
    <w:rsid w:val="00B110DB"/>
    <w:rsid w:val="00B14741"/>
    <w:rsid w:val="00B20FA8"/>
    <w:rsid w:val="00B24F98"/>
    <w:rsid w:val="00B27762"/>
    <w:rsid w:val="00B31DF6"/>
    <w:rsid w:val="00B31F36"/>
    <w:rsid w:val="00B36DB5"/>
    <w:rsid w:val="00B42278"/>
    <w:rsid w:val="00B47AD5"/>
    <w:rsid w:val="00B52787"/>
    <w:rsid w:val="00B53459"/>
    <w:rsid w:val="00B53575"/>
    <w:rsid w:val="00B557CE"/>
    <w:rsid w:val="00B64DA6"/>
    <w:rsid w:val="00B70935"/>
    <w:rsid w:val="00B73688"/>
    <w:rsid w:val="00B83F1E"/>
    <w:rsid w:val="00B91C31"/>
    <w:rsid w:val="00B929E3"/>
    <w:rsid w:val="00B94CC4"/>
    <w:rsid w:val="00BA2EDE"/>
    <w:rsid w:val="00BA56A1"/>
    <w:rsid w:val="00BA7375"/>
    <w:rsid w:val="00BA7B2D"/>
    <w:rsid w:val="00BB2160"/>
    <w:rsid w:val="00BB46BD"/>
    <w:rsid w:val="00BC2022"/>
    <w:rsid w:val="00BC37B8"/>
    <w:rsid w:val="00BC5884"/>
    <w:rsid w:val="00BD047F"/>
    <w:rsid w:val="00BD0DD3"/>
    <w:rsid w:val="00BD21A8"/>
    <w:rsid w:val="00BD236A"/>
    <w:rsid w:val="00BD3C65"/>
    <w:rsid w:val="00BE0254"/>
    <w:rsid w:val="00BF0C56"/>
    <w:rsid w:val="00BF28A4"/>
    <w:rsid w:val="00C009EC"/>
    <w:rsid w:val="00C05700"/>
    <w:rsid w:val="00C20A4F"/>
    <w:rsid w:val="00C24CBD"/>
    <w:rsid w:val="00C303AB"/>
    <w:rsid w:val="00C31063"/>
    <w:rsid w:val="00C36547"/>
    <w:rsid w:val="00C3701A"/>
    <w:rsid w:val="00C40C6D"/>
    <w:rsid w:val="00C43DD3"/>
    <w:rsid w:val="00C451EA"/>
    <w:rsid w:val="00C45B1B"/>
    <w:rsid w:val="00C4643B"/>
    <w:rsid w:val="00C51195"/>
    <w:rsid w:val="00C5129F"/>
    <w:rsid w:val="00C52330"/>
    <w:rsid w:val="00C53EA2"/>
    <w:rsid w:val="00C60D14"/>
    <w:rsid w:val="00C623F5"/>
    <w:rsid w:val="00C65CAE"/>
    <w:rsid w:val="00C70A56"/>
    <w:rsid w:val="00C7322F"/>
    <w:rsid w:val="00C7746E"/>
    <w:rsid w:val="00C82327"/>
    <w:rsid w:val="00C82BA8"/>
    <w:rsid w:val="00C85DE9"/>
    <w:rsid w:val="00C87015"/>
    <w:rsid w:val="00C94B59"/>
    <w:rsid w:val="00C971E1"/>
    <w:rsid w:val="00CA4C25"/>
    <w:rsid w:val="00CC3842"/>
    <w:rsid w:val="00CC621E"/>
    <w:rsid w:val="00CC7B35"/>
    <w:rsid w:val="00CF22B0"/>
    <w:rsid w:val="00CF236E"/>
    <w:rsid w:val="00CF2E7A"/>
    <w:rsid w:val="00CF3743"/>
    <w:rsid w:val="00D0022E"/>
    <w:rsid w:val="00D02970"/>
    <w:rsid w:val="00D04EE7"/>
    <w:rsid w:val="00D065FE"/>
    <w:rsid w:val="00D1795B"/>
    <w:rsid w:val="00D310CE"/>
    <w:rsid w:val="00D34934"/>
    <w:rsid w:val="00D428D3"/>
    <w:rsid w:val="00D436B8"/>
    <w:rsid w:val="00D57916"/>
    <w:rsid w:val="00D60110"/>
    <w:rsid w:val="00D60909"/>
    <w:rsid w:val="00D6466E"/>
    <w:rsid w:val="00D66C4D"/>
    <w:rsid w:val="00D80C55"/>
    <w:rsid w:val="00D8264F"/>
    <w:rsid w:val="00D850EB"/>
    <w:rsid w:val="00D870F7"/>
    <w:rsid w:val="00D92644"/>
    <w:rsid w:val="00D96263"/>
    <w:rsid w:val="00D96D03"/>
    <w:rsid w:val="00D97D28"/>
    <w:rsid w:val="00DB1337"/>
    <w:rsid w:val="00DB171F"/>
    <w:rsid w:val="00DB24BE"/>
    <w:rsid w:val="00DB4FA6"/>
    <w:rsid w:val="00DC0220"/>
    <w:rsid w:val="00DC11C2"/>
    <w:rsid w:val="00DC50F2"/>
    <w:rsid w:val="00DC68B0"/>
    <w:rsid w:val="00DD147C"/>
    <w:rsid w:val="00DD2576"/>
    <w:rsid w:val="00DD66FD"/>
    <w:rsid w:val="00DE0DCE"/>
    <w:rsid w:val="00DE1906"/>
    <w:rsid w:val="00DE545A"/>
    <w:rsid w:val="00DE6A9C"/>
    <w:rsid w:val="00DF3E1F"/>
    <w:rsid w:val="00DF64A4"/>
    <w:rsid w:val="00DF67C7"/>
    <w:rsid w:val="00DF6DEB"/>
    <w:rsid w:val="00E03E4E"/>
    <w:rsid w:val="00E04859"/>
    <w:rsid w:val="00E1423A"/>
    <w:rsid w:val="00E15D82"/>
    <w:rsid w:val="00E36F45"/>
    <w:rsid w:val="00E42022"/>
    <w:rsid w:val="00E424C2"/>
    <w:rsid w:val="00E43C49"/>
    <w:rsid w:val="00E52E21"/>
    <w:rsid w:val="00E6062F"/>
    <w:rsid w:val="00E612C7"/>
    <w:rsid w:val="00E627AF"/>
    <w:rsid w:val="00E77062"/>
    <w:rsid w:val="00E85E61"/>
    <w:rsid w:val="00E87CF4"/>
    <w:rsid w:val="00EA3FA6"/>
    <w:rsid w:val="00EA5F17"/>
    <w:rsid w:val="00EB09EE"/>
    <w:rsid w:val="00EB1E9E"/>
    <w:rsid w:val="00EC1074"/>
    <w:rsid w:val="00EE27CA"/>
    <w:rsid w:val="00EE667E"/>
    <w:rsid w:val="00EF2425"/>
    <w:rsid w:val="00EF383F"/>
    <w:rsid w:val="00EF4A22"/>
    <w:rsid w:val="00EF645F"/>
    <w:rsid w:val="00F0073E"/>
    <w:rsid w:val="00F014D7"/>
    <w:rsid w:val="00F2138C"/>
    <w:rsid w:val="00F24F3D"/>
    <w:rsid w:val="00F400F6"/>
    <w:rsid w:val="00F419AE"/>
    <w:rsid w:val="00F44BFF"/>
    <w:rsid w:val="00F47CDE"/>
    <w:rsid w:val="00F514F0"/>
    <w:rsid w:val="00F54494"/>
    <w:rsid w:val="00F549A8"/>
    <w:rsid w:val="00F54E5D"/>
    <w:rsid w:val="00F57FCB"/>
    <w:rsid w:val="00F612DB"/>
    <w:rsid w:val="00F65415"/>
    <w:rsid w:val="00F667FF"/>
    <w:rsid w:val="00F66AD9"/>
    <w:rsid w:val="00F7434F"/>
    <w:rsid w:val="00F7549C"/>
    <w:rsid w:val="00F7685D"/>
    <w:rsid w:val="00F77463"/>
    <w:rsid w:val="00F93FE8"/>
    <w:rsid w:val="00F950CC"/>
    <w:rsid w:val="00F96499"/>
    <w:rsid w:val="00FA344A"/>
    <w:rsid w:val="00FB2060"/>
    <w:rsid w:val="00FB2459"/>
    <w:rsid w:val="00FB2717"/>
    <w:rsid w:val="00FB68E5"/>
    <w:rsid w:val="00FB7B80"/>
    <w:rsid w:val="00FD3B09"/>
    <w:rsid w:val="00FD71BA"/>
    <w:rsid w:val="00FF601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FE2999"/>
  <w15:chartTrackingRefBased/>
  <w15:docId w15:val="{85D8EFBC-F4A8-4006-AA26-D49E379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C5"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F0073E"/>
    <w:pPr>
      <w:widowControl w:val="0"/>
      <w:autoSpaceDE w:val="0"/>
      <w:autoSpaceDN w:val="0"/>
      <w:spacing w:before="9" w:after="0" w:line="240" w:lineRule="auto"/>
      <w:ind w:left="134"/>
      <w:outlineLvl w:val="0"/>
    </w:pPr>
    <w:rPr>
      <w:rFonts w:ascii="Arial MT" w:eastAsia="Arial MT" w:hAnsi="Arial MT" w:cs="Arial MT"/>
      <w:sz w:val="25"/>
      <w:szCs w:val="25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0073E"/>
    <w:rPr>
      <w:rFonts w:ascii="Arial MT" w:eastAsia="Arial MT" w:hAnsi="Arial MT" w:cs="Arial MT"/>
      <w:sz w:val="25"/>
      <w:szCs w:val="25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53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3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53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953C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E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0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C5"/>
  </w:style>
  <w:style w:type="paragraph" w:styleId="Piedepgina">
    <w:name w:val="footer"/>
    <w:basedOn w:val="Normal"/>
    <w:link w:val="PiedepginaCar"/>
    <w:uiPriority w:val="99"/>
    <w:unhideWhenUsed/>
    <w:rsid w:val="00570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C5"/>
  </w:style>
  <w:style w:type="table" w:styleId="Tablaconcuadrcula">
    <w:name w:val="Table Grid"/>
    <w:basedOn w:val="Tablanormal"/>
    <w:uiPriority w:val="39"/>
    <w:rsid w:val="00F5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C2022"/>
    <w:rPr>
      <w:color w:val="954F72" w:themeColor="followedHyperlink"/>
      <w:u w:val="single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CF3743"/>
    <w:pPr>
      <w:ind w:left="720"/>
      <w:contextualSpacing/>
    </w:p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4A6D84"/>
  </w:style>
  <w:style w:type="paragraph" w:customStyle="1" w:styleId="TableParagraph">
    <w:name w:val="Table Paragraph"/>
    <w:basedOn w:val="Normal"/>
    <w:uiPriority w:val="1"/>
    <w:qFormat/>
    <w:rsid w:val="00F007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007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073E"/>
    <w:rPr>
      <w:rFonts w:ascii="Arial MT" w:eastAsia="Arial MT" w:hAnsi="Arial MT" w:cs="Arial MT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4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9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9E5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9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9E5"/>
    <w:rPr>
      <w:b/>
      <w:bCs/>
      <w:sz w:val="20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F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{8153C5DD-80B7-45BD-99DC-5D97F534C12A}</b:Guid>
    <b:RefOrder>1</b:RefOrder>
  </b:Source>
</b:Sources>
</file>

<file path=customXml/itemProps1.xml><?xml version="1.0" encoding="utf-8"?>
<ds:datastoreItem xmlns:ds="http://schemas.openxmlformats.org/officeDocument/2006/customXml" ds:itemID="{8D981EA2-B42B-4B59-AE24-E9955D7E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Cruces Franco</dc:creator>
  <cp:keywords/>
  <dc:description/>
  <cp:lastModifiedBy>Brenda Sarahi Gonzalez Dominguez</cp:lastModifiedBy>
  <cp:revision>2</cp:revision>
  <cp:lastPrinted>2022-08-26T16:26:00Z</cp:lastPrinted>
  <dcterms:created xsi:type="dcterms:W3CDTF">2022-10-18T19:48:00Z</dcterms:created>
  <dcterms:modified xsi:type="dcterms:W3CDTF">2022-10-18T19:48:00Z</dcterms:modified>
</cp:coreProperties>
</file>