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D1" w:rsidRPr="009B08C4" w:rsidRDefault="00A60CD1" w:rsidP="00892F51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  <w:bookmarkStart w:id="0" w:name="_GoBack"/>
      <w:bookmarkEnd w:id="0"/>
      <w:r w:rsidRPr="009B08C4">
        <w:rPr>
          <w:rFonts w:eastAsia="Times New Roman"/>
          <w:b/>
          <w:bCs/>
          <w:color w:val="000000"/>
          <w:sz w:val="27"/>
          <w:szCs w:val="27"/>
        </w:rPr>
        <w:t>H. CONGRESO DEL ESTADO.</w:t>
      </w:r>
      <w:r w:rsidRPr="009B08C4">
        <w:rPr>
          <w:rFonts w:eastAsia="Times New Roman"/>
          <w:color w:val="000000"/>
          <w:sz w:val="27"/>
          <w:szCs w:val="27"/>
        </w:rPr>
        <w:t xml:space="preserve"> </w:t>
      </w:r>
    </w:p>
    <w:p w:rsidR="00A60CD1" w:rsidRPr="009B08C4" w:rsidRDefault="00A60CD1" w:rsidP="00892F51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  <w:r w:rsidRPr="009B08C4">
        <w:rPr>
          <w:rFonts w:eastAsia="Times New Roman"/>
          <w:b/>
          <w:bCs/>
          <w:color w:val="000000"/>
          <w:sz w:val="27"/>
          <w:szCs w:val="27"/>
        </w:rPr>
        <w:t>P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R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E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S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E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N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T</w:t>
      </w:r>
      <w:r w:rsidR="009F62D7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9B08C4">
        <w:rPr>
          <w:rFonts w:eastAsia="Times New Roman"/>
          <w:b/>
          <w:bCs/>
          <w:color w:val="000000"/>
          <w:sz w:val="27"/>
          <w:szCs w:val="27"/>
        </w:rPr>
        <w:t>E.</w:t>
      </w:r>
      <w:r w:rsidRPr="009B08C4">
        <w:rPr>
          <w:rFonts w:eastAsia="Times New Roman"/>
          <w:color w:val="000000"/>
          <w:sz w:val="27"/>
          <w:szCs w:val="27"/>
        </w:rPr>
        <w:t xml:space="preserve"> </w:t>
      </w:r>
    </w:p>
    <w:p w:rsidR="00A60CD1" w:rsidRPr="00E4358D" w:rsidRDefault="007F79AA" w:rsidP="00892F51">
      <w:pPr>
        <w:spacing w:line="360" w:lineRule="auto"/>
        <w:contextualSpacing w:val="0"/>
        <w:jc w:val="both"/>
        <w:rPr>
          <w:rFonts w:eastAsia="Times New Roman"/>
          <w:b/>
          <w:bCs/>
          <w:color w:val="000000"/>
          <w:sz w:val="27"/>
          <w:szCs w:val="27"/>
        </w:rPr>
      </w:pPr>
      <w:r w:rsidRPr="0024509A">
        <w:rPr>
          <w:rFonts w:eastAsia="Times New Roman"/>
          <w:bCs/>
          <w:color w:val="000000"/>
          <w:sz w:val="27"/>
          <w:szCs w:val="27"/>
        </w:rPr>
        <w:t>Quienes suscriben</w:t>
      </w:r>
      <w:r w:rsidRPr="007F79AA">
        <w:rPr>
          <w:rFonts w:eastAsia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>Edin</w:t>
      </w:r>
      <w:proofErr w:type="spellEnd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 xml:space="preserve"> Cuauhtémoc Estrada Sotelo, Leticia Ortega Máynez, Óscar Daniel </w:t>
      </w:r>
      <w:proofErr w:type="spellStart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>Avitia</w:t>
      </w:r>
      <w:proofErr w:type="spellEnd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>Arellanes</w:t>
      </w:r>
      <w:proofErr w:type="spellEnd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 xml:space="preserve">, Gustavo </w:t>
      </w:r>
      <w:r w:rsidR="003B2E7C">
        <w:rPr>
          <w:rFonts w:eastAsia="Times New Roman"/>
          <w:b/>
          <w:bCs/>
          <w:color w:val="000000"/>
          <w:sz w:val="27"/>
          <w:szCs w:val="27"/>
        </w:rPr>
        <w:t>de</w:t>
      </w:r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 xml:space="preserve"> la Rosa </w:t>
      </w:r>
      <w:proofErr w:type="spellStart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>Hickerson</w:t>
      </w:r>
      <w:proofErr w:type="spellEnd"/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>, Magdalena Rentería Pérez, María Antonieta Pérez Reyes, Adriana Terrazas P</w:t>
      </w:r>
      <w:r w:rsidR="0024509A">
        <w:rPr>
          <w:rFonts w:eastAsia="Times New Roman"/>
          <w:b/>
          <w:bCs/>
          <w:color w:val="000000"/>
          <w:sz w:val="27"/>
          <w:szCs w:val="27"/>
        </w:rPr>
        <w:t>orras, Benjamín Carrera Chávez,</w:t>
      </w:r>
      <w:r w:rsidR="0024509A" w:rsidRPr="0024509A">
        <w:rPr>
          <w:rFonts w:eastAsia="Times New Roman"/>
          <w:b/>
          <w:bCs/>
          <w:color w:val="000000"/>
          <w:sz w:val="27"/>
          <w:szCs w:val="27"/>
        </w:rPr>
        <w:t xml:space="preserve"> David Óscar Castrejón Rivas</w:t>
      </w:r>
      <w:r w:rsidR="003B2E7C">
        <w:rPr>
          <w:rFonts w:eastAsia="Times New Roman"/>
          <w:b/>
          <w:bCs/>
          <w:color w:val="000000"/>
          <w:sz w:val="27"/>
          <w:szCs w:val="27"/>
        </w:rPr>
        <w:t>,</w:t>
      </w:r>
      <w:r w:rsidR="0024509A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3B2E7C">
        <w:rPr>
          <w:rFonts w:eastAsia="Times New Roman"/>
          <w:bCs/>
          <w:color w:val="000000"/>
          <w:sz w:val="27"/>
          <w:szCs w:val="27"/>
        </w:rPr>
        <w:t>y la de la voz</w:t>
      </w:r>
      <w:r w:rsidRPr="007F79AA">
        <w:rPr>
          <w:rFonts w:eastAsia="Times New Roman"/>
          <w:b/>
          <w:bCs/>
          <w:color w:val="000000"/>
          <w:sz w:val="27"/>
          <w:szCs w:val="27"/>
        </w:rPr>
        <w:t xml:space="preserve">, Rosana Díaz Reyes, </w:t>
      </w:r>
      <w:r w:rsidRPr="0024509A">
        <w:rPr>
          <w:rFonts w:eastAsia="Times New Roman"/>
          <w:bCs/>
          <w:color w:val="000000"/>
          <w:sz w:val="27"/>
          <w:szCs w:val="27"/>
        </w:rPr>
        <w:t>en nuestro carácter de Diputadas y Diputados de la Sexagésima Séptima Legislatura e integrantes Grupo Parlamentario de</w:t>
      </w:r>
      <w:r w:rsidRPr="007F79AA">
        <w:rPr>
          <w:rFonts w:eastAsia="Times New Roman"/>
          <w:b/>
          <w:bCs/>
          <w:color w:val="000000"/>
          <w:sz w:val="27"/>
          <w:szCs w:val="27"/>
        </w:rPr>
        <w:t xml:space="preserve"> MORENA, </w:t>
      </w:r>
      <w:r w:rsidRPr="0024509A">
        <w:rPr>
          <w:rFonts w:eastAsia="Times New Roman"/>
          <w:bCs/>
          <w:color w:val="000000"/>
          <w:sz w:val="27"/>
          <w:szCs w:val="27"/>
        </w:rPr>
        <w:t>con fundamento en lo dispuesto por la fracción I del artículo 68 de la Constitución Política del Estado y demás normas relativas, me permito someter a la consideración de esta Soberanía,</w:t>
      </w:r>
      <w:r w:rsidR="002A6CA7" w:rsidRPr="0024509A">
        <w:rPr>
          <w:color w:val="000000"/>
          <w:sz w:val="27"/>
          <w:szCs w:val="27"/>
        </w:rPr>
        <w:t xml:space="preserve"> </w:t>
      </w:r>
      <w:r w:rsidR="00A60CD1" w:rsidRPr="0024509A">
        <w:rPr>
          <w:rFonts w:eastAsia="Times New Roman"/>
          <w:bCs/>
          <w:color w:val="000000"/>
          <w:sz w:val="27"/>
          <w:szCs w:val="27"/>
        </w:rPr>
        <w:t>me permito someter a la consideración de esta Soberanía, iniciativa con carácter de</w:t>
      </w:r>
      <w:r w:rsidR="000101B2" w:rsidRPr="00E4358D">
        <w:rPr>
          <w:rFonts w:eastAsia="Times New Roman"/>
          <w:b/>
          <w:bCs/>
          <w:color w:val="000000"/>
          <w:sz w:val="27"/>
          <w:szCs w:val="27"/>
        </w:rPr>
        <w:t xml:space="preserve"> DECRETO, </w:t>
      </w:r>
      <w:r w:rsidR="000101B2" w:rsidRPr="003B2E7C">
        <w:rPr>
          <w:rFonts w:eastAsia="Times New Roman"/>
          <w:bCs/>
          <w:color w:val="000000"/>
          <w:sz w:val="27"/>
          <w:szCs w:val="27"/>
        </w:rPr>
        <w:t>a fin de</w:t>
      </w:r>
      <w:r w:rsidR="000101B2" w:rsidRPr="00E4358D">
        <w:rPr>
          <w:rFonts w:eastAsia="Times New Roman"/>
          <w:b/>
          <w:bCs/>
          <w:color w:val="000000"/>
          <w:sz w:val="27"/>
          <w:szCs w:val="27"/>
        </w:rPr>
        <w:t xml:space="preserve"> reformar </w:t>
      </w:r>
      <w:r w:rsidR="002A6CA7" w:rsidRPr="00E4358D">
        <w:rPr>
          <w:b/>
          <w:sz w:val="27"/>
          <w:szCs w:val="27"/>
        </w:rPr>
        <w:t xml:space="preserve">la Ley </w:t>
      </w:r>
      <w:r w:rsidR="00A243F5">
        <w:rPr>
          <w:b/>
          <w:sz w:val="27"/>
          <w:szCs w:val="27"/>
        </w:rPr>
        <w:t>Estatal</w:t>
      </w:r>
      <w:r w:rsidR="002A6CA7" w:rsidRPr="00E4358D">
        <w:rPr>
          <w:b/>
          <w:sz w:val="27"/>
          <w:szCs w:val="27"/>
        </w:rPr>
        <w:t xml:space="preserve"> de </w:t>
      </w:r>
      <w:r w:rsidR="000041C4">
        <w:rPr>
          <w:b/>
          <w:sz w:val="27"/>
          <w:szCs w:val="27"/>
        </w:rPr>
        <w:t>Atención a las Adicciones,</w:t>
      </w:r>
      <w:r w:rsidR="009F62D7">
        <w:rPr>
          <w:b/>
          <w:sz w:val="27"/>
          <w:szCs w:val="27"/>
        </w:rPr>
        <w:t xml:space="preserve"> para</w:t>
      </w:r>
      <w:r w:rsidR="00A243F5">
        <w:rPr>
          <w:b/>
          <w:sz w:val="27"/>
          <w:szCs w:val="27"/>
        </w:rPr>
        <w:t xml:space="preserve"> </w:t>
      </w:r>
      <w:r w:rsidR="003B2E7C">
        <w:rPr>
          <w:b/>
          <w:sz w:val="27"/>
          <w:szCs w:val="27"/>
        </w:rPr>
        <w:t xml:space="preserve">garantizar </w:t>
      </w:r>
      <w:r w:rsidR="00461CA1">
        <w:rPr>
          <w:b/>
          <w:sz w:val="27"/>
          <w:szCs w:val="27"/>
        </w:rPr>
        <w:t>la</w:t>
      </w:r>
      <w:r w:rsidR="003B2E7C">
        <w:rPr>
          <w:b/>
          <w:sz w:val="27"/>
          <w:szCs w:val="27"/>
        </w:rPr>
        <w:t xml:space="preserve"> idoneidad de tratamientos, así como la</w:t>
      </w:r>
      <w:r w:rsidR="00461CA1">
        <w:rPr>
          <w:b/>
          <w:sz w:val="27"/>
          <w:szCs w:val="27"/>
        </w:rPr>
        <w:t xml:space="preserve"> </w:t>
      </w:r>
      <w:r w:rsidR="000041C4">
        <w:rPr>
          <w:b/>
          <w:sz w:val="27"/>
          <w:szCs w:val="27"/>
        </w:rPr>
        <w:t>vigilancia y protección de</w:t>
      </w:r>
      <w:r w:rsidR="00461CA1">
        <w:rPr>
          <w:b/>
          <w:sz w:val="27"/>
          <w:szCs w:val="27"/>
        </w:rPr>
        <w:t xml:space="preserve"> los derechos de</w:t>
      </w:r>
      <w:r w:rsidR="000041C4">
        <w:rPr>
          <w:b/>
          <w:sz w:val="27"/>
          <w:szCs w:val="27"/>
        </w:rPr>
        <w:t xml:space="preserve"> las y los menores</w:t>
      </w:r>
      <w:r w:rsidR="00461CA1">
        <w:rPr>
          <w:b/>
          <w:sz w:val="27"/>
          <w:szCs w:val="27"/>
        </w:rPr>
        <w:t xml:space="preserve"> que ingresen a los Centros de Atención</w:t>
      </w:r>
      <w:r w:rsidR="00A33F37">
        <w:rPr>
          <w:b/>
          <w:sz w:val="27"/>
          <w:szCs w:val="27"/>
        </w:rPr>
        <w:t xml:space="preserve"> contra las adicciones</w:t>
      </w:r>
      <w:r w:rsidR="00461CA1">
        <w:rPr>
          <w:b/>
          <w:sz w:val="27"/>
          <w:szCs w:val="27"/>
        </w:rPr>
        <w:t>,</w:t>
      </w:r>
      <w:r w:rsidR="00E4358D" w:rsidRPr="00E4358D">
        <w:rPr>
          <w:b/>
          <w:sz w:val="27"/>
          <w:szCs w:val="27"/>
        </w:rPr>
        <w:t xml:space="preserve"> </w:t>
      </w:r>
      <w:r w:rsidR="009506C5">
        <w:rPr>
          <w:b/>
          <w:sz w:val="27"/>
          <w:szCs w:val="27"/>
        </w:rPr>
        <w:t>lo anterior</w:t>
      </w:r>
      <w:r w:rsidR="00A60CD1" w:rsidRPr="00E4358D">
        <w:rPr>
          <w:rFonts w:eastAsia="Times New Roman"/>
          <w:b/>
          <w:bCs/>
          <w:color w:val="000000"/>
          <w:sz w:val="27"/>
          <w:szCs w:val="27"/>
        </w:rPr>
        <w:t xml:space="preserve"> sustentado en la siguiente: </w:t>
      </w:r>
      <w:r w:rsidR="00A60CD1" w:rsidRPr="00E4358D">
        <w:rPr>
          <w:rFonts w:eastAsia="Times New Roman"/>
          <w:color w:val="000000"/>
          <w:sz w:val="27"/>
          <w:szCs w:val="27"/>
        </w:rPr>
        <w:t> </w:t>
      </w:r>
    </w:p>
    <w:p w:rsidR="00892F51" w:rsidRDefault="00892F51" w:rsidP="00892F51">
      <w:pPr>
        <w:spacing w:line="360" w:lineRule="auto"/>
        <w:contextualSpacing w:val="0"/>
        <w:jc w:val="both"/>
        <w:rPr>
          <w:color w:val="000000"/>
          <w:sz w:val="27"/>
          <w:szCs w:val="27"/>
        </w:rPr>
      </w:pPr>
    </w:p>
    <w:p w:rsidR="00E4358D" w:rsidRDefault="00E4358D" w:rsidP="00892F51">
      <w:pPr>
        <w:spacing w:line="360" w:lineRule="auto"/>
        <w:contextualSpacing w:val="0"/>
        <w:jc w:val="both"/>
        <w:rPr>
          <w:color w:val="000000"/>
          <w:sz w:val="27"/>
          <w:szCs w:val="27"/>
        </w:rPr>
      </w:pPr>
    </w:p>
    <w:p w:rsidR="00A60CD1" w:rsidRPr="009B08C4" w:rsidRDefault="00A60CD1" w:rsidP="00892F51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  <w:r w:rsidRPr="009B08C4">
        <w:rPr>
          <w:rFonts w:eastAsia="Times New Roman"/>
          <w:color w:val="000000"/>
          <w:sz w:val="27"/>
          <w:szCs w:val="27"/>
        </w:rPr>
        <w:t xml:space="preserve"> </w:t>
      </w:r>
    </w:p>
    <w:p w:rsidR="00A60CD1" w:rsidRDefault="00A60CD1" w:rsidP="00892F51">
      <w:pPr>
        <w:spacing w:line="360" w:lineRule="auto"/>
        <w:contextualSpacing w:val="0"/>
        <w:jc w:val="center"/>
        <w:rPr>
          <w:rFonts w:eastAsia="Times New Roman"/>
          <w:color w:val="000000"/>
          <w:sz w:val="27"/>
          <w:szCs w:val="27"/>
        </w:rPr>
      </w:pPr>
      <w:r w:rsidRPr="009B08C4">
        <w:rPr>
          <w:rFonts w:eastAsia="Times New Roman"/>
          <w:b/>
          <w:bCs/>
          <w:color w:val="000000"/>
          <w:sz w:val="27"/>
          <w:szCs w:val="27"/>
        </w:rPr>
        <w:t>EXPOSICIÓN DE MOTIVOS</w:t>
      </w:r>
      <w:r w:rsidRPr="009B08C4">
        <w:rPr>
          <w:rFonts w:eastAsia="Times New Roman"/>
          <w:color w:val="000000"/>
          <w:sz w:val="27"/>
          <w:szCs w:val="27"/>
        </w:rPr>
        <w:t xml:space="preserve"> </w:t>
      </w:r>
    </w:p>
    <w:p w:rsidR="00A33F37" w:rsidRPr="00A33F37" w:rsidRDefault="0068033F" w:rsidP="00A33F3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68033F">
        <w:rPr>
          <w:rFonts w:ascii="Arial" w:hAnsi="Arial" w:cs="Arial"/>
          <w:color w:val="000000"/>
          <w:sz w:val="27"/>
          <w:szCs w:val="27"/>
        </w:rPr>
        <w:t xml:space="preserve">“El niño gozará de una protección especial y dispondrá de oportunidades y servicios, dispensado todo ello por la ley y por otros medios, para que pueda desarrollarse física, mental, moral, espiritual y socialmente en forma saludable </w:t>
      </w:r>
      <w:r w:rsidRPr="0068033F">
        <w:rPr>
          <w:rFonts w:ascii="Arial" w:hAnsi="Arial" w:cs="Arial"/>
          <w:color w:val="000000"/>
          <w:sz w:val="27"/>
          <w:szCs w:val="27"/>
        </w:rPr>
        <w:lastRenderedPageBreak/>
        <w:t>y normal, así como en condiciones de libertad y dignidad.”</w:t>
      </w:r>
      <w:r>
        <w:rPr>
          <w:rFonts w:ascii="Arial" w:hAnsi="Arial" w:cs="Arial"/>
          <w:color w:val="000000"/>
          <w:sz w:val="27"/>
          <w:szCs w:val="27"/>
        </w:rPr>
        <w:t xml:space="preserve"> Así lo establece en su segundo principio, la</w:t>
      </w:r>
      <w:r w:rsidRPr="0068033F">
        <w:rPr>
          <w:rFonts w:ascii="Arial" w:hAnsi="Arial" w:cs="Arial"/>
          <w:color w:val="000000"/>
          <w:sz w:val="27"/>
          <w:szCs w:val="27"/>
        </w:rPr>
        <w:t xml:space="preserve"> Declaración de los Derechos del Niño</w:t>
      </w:r>
      <w:r>
        <w:rPr>
          <w:rFonts w:ascii="Arial" w:hAnsi="Arial" w:cs="Arial"/>
          <w:color w:val="000000"/>
          <w:sz w:val="27"/>
          <w:szCs w:val="27"/>
        </w:rPr>
        <w:t>,</w:t>
      </w:r>
      <w:r w:rsidRPr="0068033F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y sin lugar a dudas, no podemos escatimar recursos ni esfuerzos en lograrlo.</w:t>
      </w:r>
    </w:p>
    <w:p w:rsidR="00CA6FCB" w:rsidRDefault="0068033F" w:rsidP="00A33F3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El punto </w:t>
      </w:r>
      <w:r w:rsidR="00B5015A">
        <w:rPr>
          <w:rFonts w:ascii="Arial" w:hAnsi="Arial" w:cs="Arial"/>
          <w:color w:val="000000"/>
          <w:sz w:val="27"/>
          <w:szCs w:val="27"/>
        </w:rPr>
        <w:t>de partida para el</w:t>
      </w:r>
      <w:r>
        <w:rPr>
          <w:rFonts w:ascii="Arial" w:hAnsi="Arial" w:cs="Arial"/>
          <w:color w:val="000000"/>
          <w:sz w:val="27"/>
          <w:szCs w:val="27"/>
        </w:rPr>
        <w:t xml:space="preserve"> bienestar </w:t>
      </w:r>
      <w:r w:rsidR="00B5015A">
        <w:rPr>
          <w:rFonts w:ascii="Arial" w:hAnsi="Arial" w:cs="Arial"/>
          <w:color w:val="000000"/>
          <w:sz w:val="27"/>
          <w:szCs w:val="27"/>
        </w:rPr>
        <w:t>de</w:t>
      </w:r>
      <w:r>
        <w:rPr>
          <w:rFonts w:ascii="Arial" w:hAnsi="Arial" w:cs="Arial"/>
          <w:color w:val="000000"/>
          <w:sz w:val="27"/>
          <w:szCs w:val="27"/>
        </w:rPr>
        <w:t xml:space="preserve"> la niñez, siempre será un ambiente </w:t>
      </w:r>
      <w:r w:rsidR="00B5015A">
        <w:rPr>
          <w:rFonts w:ascii="Arial" w:hAnsi="Arial" w:cs="Arial"/>
          <w:color w:val="000000"/>
          <w:sz w:val="27"/>
          <w:szCs w:val="27"/>
        </w:rPr>
        <w:t>seguro, cálido y saludable</w:t>
      </w:r>
      <w:r w:rsidR="00353B4D">
        <w:rPr>
          <w:rFonts w:ascii="Arial" w:hAnsi="Arial" w:cs="Arial"/>
          <w:color w:val="000000"/>
          <w:sz w:val="27"/>
          <w:szCs w:val="27"/>
        </w:rPr>
        <w:t>. La gran problemática es que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</w:t>
      </w:r>
      <w:r w:rsidR="00353B4D">
        <w:rPr>
          <w:rFonts w:ascii="Arial" w:hAnsi="Arial" w:cs="Arial"/>
          <w:color w:val="000000"/>
          <w:sz w:val="27"/>
          <w:szCs w:val="27"/>
        </w:rPr>
        <w:t>muchos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contextos o ambientes</w:t>
      </w:r>
      <w:r w:rsidR="001A385E">
        <w:rPr>
          <w:rFonts w:ascii="Arial" w:hAnsi="Arial" w:cs="Arial"/>
          <w:color w:val="000000"/>
          <w:sz w:val="27"/>
          <w:szCs w:val="27"/>
        </w:rPr>
        <w:t>,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</w:t>
      </w:r>
      <w:r w:rsidR="00353B4D">
        <w:rPr>
          <w:rFonts w:ascii="Arial" w:hAnsi="Arial" w:cs="Arial"/>
          <w:color w:val="000000"/>
          <w:sz w:val="27"/>
          <w:szCs w:val="27"/>
        </w:rPr>
        <w:t xml:space="preserve">lejos de ser 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adecuados, </w:t>
      </w:r>
      <w:r w:rsidR="001A385E">
        <w:rPr>
          <w:rFonts w:ascii="Arial" w:hAnsi="Arial" w:cs="Arial"/>
          <w:color w:val="000000"/>
          <w:sz w:val="27"/>
          <w:szCs w:val="27"/>
        </w:rPr>
        <w:t xml:space="preserve">son origen de las principales violaciones de Derechos Humanos de nuestras niñas, niños y adolescentes. </w:t>
      </w:r>
    </w:p>
    <w:p w:rsidR="00B5015A" w:rsidRDefault="001A385E" w:rsidP="00A33F3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Cuando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un ambiente es hostil para el sano y pleno desarrollo de </w:t>
      </w:r>
      <w:r>
        <w:rPr>
          <w:rFonts w:ascii="Arial" w:hAnsi="Arial" w:cs="Arial"/>
          <w:color w:val="000000"/>
          <w:sz w:val="27"/>
          <w:szCs w:val="27"/>
        </w:rPr>
        <w:t>la niñez,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las consecuencias son graves para todas las personas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, pues, </w:t>
      </w:r>
      <w:r w:rsidR="00CA6FCB">
        <w:rPr>
          <w:rFonts w:ascii="Arial" w:hAnsi="Arial" w:cs="Arial"/>
          <w:color w:val="000000"/>
          <w:sz w:val="27"/>
          <w:szCs w:val="27"/>
        </w:rPr>
        <w:t>recordemos que tienen derechos no sólo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por ser el futuro o el presente, sino por el mero hecho de ser personas, personas en el de</w:t>
      </w:r>
      <w:r w:rsidR="00CA6FCB">
        <w:rPr>
          <w:rFonts w:ascii="Arial" w:hAnsi="Arial" w:cs="Arial"/>
          <w:color w:val="000000"/>
          <w:sz w:val="27"/>
          <w:szCs w:val="27"/>
        </w:rPr>
        <w:t>sarrollo básico y esencial, por eso</w:t>
      </w:r>
      <w:r w:rsidR="008956CB">
        <w:rPr>
          <w:rFonts w:ascii="Arial" w:hAnsi="Arial" w:cs="Arial"/>
          <w:color w:val="000000"/>
          <w:sz w:val="27"/>
          <w:szCs w:val="27"/>
        </w:rPr>
        <w:t>,</w:t>
      </w:r>
      <w:r w:rsidR="00CA6FCB">
        <w:rPr>
          <w:rFonts w:ascii="Arial" w:hAnsi="Arial" w:cs="Arial"/>
          <w:color w:val="000000"/>
          <w:sz w:val="27"/>
          <w:szCs w:val="27"/>
        </w:rPr>
        <w:t xml:space="preserve"> que como legisladoras y legisladores tenemos que luchar sin descanso</w:t>
      </w:r>
      <w:r w:rsidR="008956CB">
        <w:rPr>
          <w:rFonts w:ascii="Arial" w:hAnsi="Arial" w:cs="Arial"/>
          <w:color w:val="000000"/>
          <w:sz w:val="27"/>
          <w:szCs w:val="27"/>
        </w:rPr>
        <w:t>,</w:t>
      </w:r>
      <w:r w:rsidR="00CA6FCB">
        <w:rPr>
          <w:rFonts w:ascii="Arial" w:hAnsi="Arial" w:cs="Arial"/>
          <w:color w:val="000000"/>
          <w:sz w:val="27"/>
          <w:szCs w:val="27"/>
        </w:rPr>
        <w:t xml:space="preserve"> para que cada joven tenga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un ambiente adecuado</w:t>
      </w:r>
      <w:r w:rsidR="008956CB">
        <w:rPr>
          <w:rFonts w:ascii="Arial" w:hAnsi="Arial" w:cs="Arial"/>
          <w:color w:val="000000"/>
          <w:sz w:val="27"/>
          <w:szCs w:val="27"/>
        </w:rPr>
        <w:t>,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que</w:t>
      </w:r>
      <w:r w:rsidR="008956CB">
        <w:rPr>
          <w:rFonts w:ascii="Arial" w:hAnsi="Arial" w:cs="Arial"/>
          <w:color w:val="000000"/>
          <w:sz w:val="27"/>
          <w:szCs w:val="27"/>
        </w:rPr>
        <w:t xml:space="preserve"> día a día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forje ese desarrollo</w:t>
      </w:r>
      <w:r w:rsidR="008956CB">
        <w:rPr>
          <w:rFonts w:ascii="Arial" w:hAnsi="Arial" w:cs="Arial"/>
          <w:color w:val="000000"/>
          <w:sz w:val="27"/>
          <w:szCs w:val="27"/>
        </w:rPr>
        <w:t>,</w:t>
      </w:r>
      <w:r w:rsidR="00A33F37" w:rsidRPr="00A33F37">
        <w:rPr>
          <w:rFonts w:ascii="Arial" w:hAnsi="Arial" w:cs="Arial"/>
          <w:color w:val="000000"/>
          <w:sz w:val="27"/>
          <w:szCs w:val="27"/>
        </w:rPr>
        <w:t xml:space="preserve"> </w:t>
      </w:r>
      <w:r w:rsidR="008956CB">
        <w:rPr>
          <w:rFonts w:ascii="Arial" w:hAnsi="Arial" w:cs="Arial"/>
          <w:color w:val="000000"/>
          <w:sz w:val="27"/>
          <w:szCs w:val="27"/>
        </w:rPr>
        <w:t>que les haga plenos, felices</w:t>
      </w:r>
      <w:r w:rsidR="00CA6FCB">
        <w:rPr>
          <w:rFonts w:ascii="Arial" w:hAnsi="Arial" w:cs="Arial"/>
          <w:color w:val="000000"/>
          <w:sz w:val="27"/>
          <w:szCs w:val="27"/>
        </w:rPr>
        <w:t>.</w:t>
      </w:r>
    </w:p>
    <w:p w:rsidR="00B5015A" w:rsidRPr="00A33F37" w:rsidRDefault="00B5015A" w:rsidP="00A33F3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Son estos ambientes hostiles, los que empujan desde temprana edad al consumo de drogas y otros actos ilícitos, y son esos mismos contextos, los que refuerzan la depresión y otros trastornos cognitivo-conductuales en las personas jóvenes, teniendo como resultado que pequeños vicios y problemas de personalidad se agraven, se arraiguen, e incluso, que se multipliquen. </w:t>
      </w:r>
    </w:p>
    <w:p w:rsidR="008956CB" w:rsidRDefault="00ED71C4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Citando,</w:t>
      </w:r>
      <w:r w:rsidR="008956CB" w:rsidRPr="008956CB">
        <w:rPr>
          <w:rFonts w:ascii="Arial" w:hAnsi="Arial" w:cs="Arial"/>
          <w:color w:val="000000"/>
          <w:sz w:val="27"/>
          <w:szCs w:val="27"/>
        </w:rPr>
        <w:t xml:space="preserve"> al </w:t>
      </w:r>
      <w:r>
        <w:rPr>
          <w:rFonts w:ascii="Arial" w:hAnsi="Arial" w:cs="Arial"/>
          <w:color w:val="000000"/>
          <w:sz w:val="27"/>
          <w:szCs w:val="27"/>
        </w:rPr>
        <w:t>“</w:t>
      </w:r>
      <w:r w:rsidR="008956CB" w:rsidRPr="008956CB">
        <w:rPr>
          <w:rFonts w:ascii="Arial" w:hAnsi="Arial" w:cs="Arial"/>
          <w:color w:val="000000"/>
          <w:sz w:val="27"/>
          <w:szCs w:val="27"/>
        </w:rPr>
        <w:t xml:space="preserve">Diagnóstico Nacional de los Servicios de Residenciales en el Tratamiento de las Adicciones realizado por el Consejo Nacional contra las </w:t>
      </w:r>
      <w:r w:rsidR="008956CB" w:rsidRPr="008956CB">
        <w:rPr>
          <w:rFonts w:ascii="Arial" w:hAnsi="Arial" w:cs="Arial"/>
          <w:color w:val="000000"/>
          <w:sz w:val="27"/>
          <w:szCs w:val="27"/>
        </w:rPr>
        <w:lastRenderedPageBreak/>
        <w:t>Adicciones, CONADIC, el Estado de Chihuahua cuenta con 79 Establecimientos en donde el 78% son organizaciones de la sociedad civil, inspirados del movimiento de Alcohólicos Anónimos y la ayuda mutua; y, el 18% son servicios particulares o clínicas privadas. Es importante señalar, de acuerdo a esta misma investigación, que las</w:t>
      </w:r>
      <w:r w:rsidR="008956CB">
        <w:rPr>
          <w:rFonts w:ascii="Arial" w:hAnsi="Arial" w:cs="Arial"/>
          <w:color w:val="000000"/>
          <w:sz w:val="27"/>
          <w:szCs w:val="27"/>
        </w:rPr>
        <w:t xml:space="preserve"> </w:t>
      </w:r>
      <w:r w:rsidR="008956CB" w:rsidRPr="008956CB">
        <w:rPr>
          <w:rFonts w:ascii="Arial" w:hAnsi="Arial" w:cs="Arial"/>
          <w:color w:val="000000"/>
          <w:sz w:val="27"/>
          <w:szCs w:val="27"/>
        </w:rPr>
        <w:t>personas que proporcionan estos servicios, son personas que han tenido el problema de dependencia y se han rehabilitado; que tienen en promedio 3 años de haber concluido su proceso de tratamiento; que tienen la secundaria como máximo nivel de estudios; y, que no han recibido una capacitación especializada para poder proporcionar este servicio.</w:t>
      </w:r>
      <w:r>
        <w:rPr>
          <w:rFonts w:ascii="Arial" w:hAnsi="Arial" w:cs="Arial"/>
          <w:color w:val="000000"/>
          <w:sz w:val="27"/>
          <w:szCs w:val="27"/>
        </w:rPr>
        <w:t>”</w:t>
      </w:r>
    </w:p>
    <w:p w:rsidR="00ED71C4" w:rsidRDefault="00ED71C4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En ese tenor, debemos considerar que hay normas técnicas, oficiales, lineamientos y reglamentos que regulan los Centros de Atención o tratamiento contra las adicciones, no obstante, la realidad se refleja de forma diferente. Los testimonios sobre los tratos y dinámicas dentro de estos centros son numerosos, </w:t>
      </w:r>
      <w:r w:rsidR="0027240B">
        <w:rPr>
          <w:rFonts w:ascii="Arial" w:hAnsi="Arial" w:cs="Arial"/>
          <w:color w:val="000000"/>
          <w:sz w:val="27"/>
          <w:szCs w:val="27"/>
        </w:rPr>
        <w:t>y muy preocupantes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27240B">
        <w:rPr>
          <w:rFonts w:ascii="Arial" w:hAnsi="Arial" w:cs="Arial"/>
          <w:color w:val="000000"/>
          <w:sz w:val="27"/>
          <w:szCs w:val="27"/>
        </w:rPr>
        <w:t>Por ello, el tratamiento en esos Centros a menores de edad, debe ser con especial cuidado y ponderación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="0027240B">
        <w:rPr>
          <w:rFonts w:ascii="Arial" w:hAnsi="Arial" w:cs="Arial"/>
          <w:color w:val="000000"/>
          <w:sz w:val="27"/>
          <w:szCs w:val="27"/>
        </w:rPr>
        <w:t xml:space="preserve">alarmando que </w:t>
      </w:r>
      <w:r>
        <w:rPr>
          <w:rFonts w:ascii="Arial" w:hAnsi="Arial" w:cs="Arial"/>
          <w:color w:val="000000"/>
          <w:sz w:val="27"/>
          <w:szCs w:val="27"/>
        </w:rPr>
        <w:t>la Ley Estatal de Atención a l</w:t>
      </w:r>
      <w:r w:rsidRPr="00ED71C4">
        <w:rPr>
          <w:rFonts w:ascii="Arial" w:hAnsi="Arial" w:cs="Arial"/>
          <w:color w:val="000000"/>
          <w:sz w:val="27"/>
          <w:szCs w:val="27"/>
        </w:rPr>
        <w:t>as Adicciones</w:t>
      </w:r>
      <w:r w:rsidR="0027240B">
        <w:rPr>
          <w:rFonts w:ascii="Arial" w:hAnsi="Arial" w:cs="Arial"/>
          <w:color w:val="000000"/>
          <w:sz w:val="27"/>
          <w:szCs w:val="27"/>
        </w:rPr>
        <w:t>, establezca</w:t>
      </w:r>
      <w:r>
        <w:rPr>
          <w:rFonts w:ascii="Arial" w:hAnsi="Arial" w:cs="Arial"/>
          <w:color w:val="000000"/>
          <w:sz w:val="27"/>
          <w:szCs w:val="27"/>
        </w:rPr>
        <w:t xml:space="preserve"> como único requisito para el internamiento de menores de edad el consentimiento de quienes ejercen la patria potestad.</w:t>
      </w:r>
    </w:p>
    <w:p w:rsidR="00ED71C4" w:rsidRDefault="00ED71C4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Esta circunstancia es sumamente peligrosa, porque existen testimonios, donde </w:t>
      </w:r>
      <w:r w:rsidR="009A0DAE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quién ejerce la patria potestad</w:t>
      </w:r>
      <w:r w:rsidR="006737C0">
        <w:rPr>
          <w:rFonts w:ascii="Arial" w:hAnsi="Arial" w:cs="Arial"/>
          <w:color w:val="000000"/>
          <w:sz w:val="27"/>
          <w:szCs w:val="27"/>
        </w:rPr>
        <w:t xml:space="preserve"> busca internar a </w:t>
      </w:r>
      <w:r w:rsidR="00C17A28">
        <w:rPr>
          <w:rFonts w:ascii="Arial" w:hAnsi="Arial" w:cs="Arial"/>
          <w:color w:val="000000"/>
          <w:sz w:val="27"/>
          <w:szCs w:val="27"/>
        </w:rPr>
        <w:t>las y los menores</w:t>
      </w:r>
      <w:r w:rsidR="006737C0">
        <w:rPr>
          <w:rFonts w:ascii="Arial" w:hAnsi="Arial" w:cs="Arial"/>
          <w:color w:val="000000"/>
          <w:sz w:val="27"/>
          <w:szCs w:val="27"/>
        </w:rPr>
        <w:t xml:space="preserve"> por algún mal comportamiento</w:t>
      </w:r>
      <w:r w:rsidR="009A0DAE">
        <w:rPr>
          <w:rFonts w:ascii="Arial" w:hAnsi="Arial" w:cs="Arial"/>
          <w:color w:val="000000"/>
          <w:sz w:val="27"/>
          <w:szCs w:val="27"/>
        </w:rPr>
        <w:t xml:space="preserve"> que no tiene trascendencia</w:t>
      </w:r>
      <w:r w:rsidR="006737C0">
        <w:rPr>
          <w:rFonts w:ascii="Arial" w:hAnsi="Arial" w:cs="Arial"/>
          <w:color w:val="000000"/>
          <w:sz w:val="27"/>
          <w:szCs w:val="27"/>
        </w:rPr>
        <w:t xml:space="preserve">, incluso </w:t>
      </w:r>
      <w:r w:rsidR="009A0DAE">
        <w:rPr>
          <w:rFonts w:ascii="Arial" w:hAnsi="Arial" w:cs="Arial"/>
          <w:color w:val="000000"/>
          <w:sz w:val="27"/>
          <w:szCs w:val="27"/>
        </w:rPr>
        <w:t>por prejuicios y estigmas como la orientación sexual</w:t>
      </w:r>
      <w:r w:rsidR="00C17A28">
        <w:rPr>
          <w:rFonts w:ascii="Arial" w:hAnsi="Arial" w:cs="Arial"/>
          <w:color w:val="000000"/>
          <w:sz w:val="27"/>
          <w:szCs w:val="27"/>
        </w:rPr>
        <w:t xml:space="preserve">, amistades o por dinámicas familiares, donde las </w:t>
      </w:r>
      <w:r w:rsidR="00C17A28">
        <w:rPr>
          <w:rFonts w:ascii="Arial" w:hAnsi="Arial" w:cs="Arial"/>
          <w:color w:val="000000"/>
          <w:sz w:val="27"/>
          <w:szCs w:val="27"/>
        </w:rPr>
        <w:lastRenderedPageBreak/>
        <w:t>víctimas son las o los mismos jóvenes. Es lamentable escuchar, como entran de jóvenes a un centro contra las adicciones, popularmente llamados anexos, y salen con vicios nuevos, con cargas que antes no tenían.</w:t>
      </w:r>
    </w:p>
    <w:p w:rsidR="00C17A28" w:rsidRDefault="00C17A28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Esta iniciativa, tiene como propósito agregar como requisito en el internamiento de menores en Centros de Atención regulados por la Ley Estatal de Atención a las Adicciones, para que no sólo baste el consentimiento de quien ejerza la patria potestad, sino también, que </w:t>
      </w:r>
      <w:r w:rsidR="0027240B">
        <w:rPr>
          <w:rFonts w:ascii="Arial" w:hAnsi="Arial" w:cs="Arial"/>
          <w:color w:val="000000"/>
          <w:sz w:val="27"/>
          <w:szCs w:val="27"/>
        </w:rPr>
        <w:t xml:space="preserve">sea requisito que </w:t>
      </w:r>
      <w:r>
        <w:rPr>
          <w:rFonts w:ascii="Arial" w:hAnsi="Arial" w:cs="Arial"/>
          <w:color w:val="000000"/>
          <w:sz w:val="27"/>
          <w:szCs w:val="27"/>
        </w:rPr>
        <w:t>la</w:t>
      </w:r>
      <w:r w:rsidRPr="00C17A28">
        <w:rPr>
          <w:rFonts w:ascii="Arial" w:hAnsi="Arial" w:cs="Arial"/>
          <w:color w:val="000000"/>
          <w:sz w:val="27"/>
          <w:szCs w:val="27"/>
        </w:rPr>
        <w:t xml:space="preserve"> Procuraduría de Protección de Niñas, Niños y Adolescentes </w:t>
      </w:r>
      <w:r>
        <w:rPr>
          <w:rFonts w:ascii="Arial" w:hAnsi="Arial" w:cs="Arial"/>
          <w:color w:val="000000"/>
          <w:sz w:val="27"/>
          <w:szCs w:val="27"/>
        </w:rPr>
        <w:t>valide</w:t>
      </w:r>
      <w:r w:rsidRPr="00C17A28">
        <w:rPr>
          <w:rFonts w:ascii="Arial" w:hAnsi="Arial" w:cs="Arial"/>
          <w:color w:val="000000"/>
          <w:sz w:val="27"/>
          <w:szCs w:val="27"/>
        </w:rPr>
        <w:t xml:space="preserve"> el ingreso,</w:t>
      </w:r>
      <w:r>
        <w:rPr>
          <w:rFonts w:ascii="Arial" w:hAnsi="Arial" w:cs="Arial"/>
          <w:color w:val="000000"/>
          <w:sz w:val="27"/>
          <w:szCs w:val="27"/>
        </w:rPr>
        <w:t xml:space="preserve"> primero, para</w:t>
      </w:r>
      <w:r w:rsidRPr="00C17A28">
        <w:rPr>
          <w:rFonts w:ascii="Arial" w:hAnsi="Arial" w:cs="Arial"/>
          <w:color w:val="000000"/>
          <w:sz w:val="27"/>
          <w:szCs w:val="27"/>
        </w:rPr>
        <w:t xml:space="preserve"> salvaguardar sus derechos, </w:t>
      </w:r>
      <w:r>
        <w:rPr>
          <w:rFonts w:ascii="Arial" w:hAnsi="Arial" w:cs="Arial"/>
          <w:color w:val="000000"/>
          <w:sz w:val="27"/>
          <w:szCs w:val="27"/>
        </w:rPr>
        <w:t xml:space="preserve">y segundo, </w:t>
      </w:r>
      <w:r w:rsidR="0027240B">
        <w:rPr>
          <w:rFonts w:ascii="Arial" w:hAnsi="Arial" w:cs="Arial"/>
          <w:color w:val="000000"/>
          <w:sz w:val="27"/>
          <w:szCs w:val="27"/>
        </w:rPr>
        <w:t>para verificar que sea un</w:t>
      </w:r>
      <w:r w:rsidR="003B2E7C">
        <w:rPr>
          <w:rFonts w:ascii="Arial" w:hAnsi="Arial" w:cs="Arial"/>
          <w:color w:val="000000"/>
          <w:sz w:val="27"/>
          <w:szCs w:val="27"/>
        </w:rPr>
        <w:t>a medida conveniente, observando por tanto,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C17A28">
        <w:rPr>
          <w:rFonts w:ascii="Arial" w:hAnsi="Arial" w:cs="Arial"/>
          <w:color w:val="000000"/>
          <w:sz w:val="27"/>
          <w:szCs w:val="27"/>
        </w:rPr>
        <w:t>la eficacia e idoneidad de los tratamientos.</w:t>
      </w:r>
    </w:p>
    <w:p w:rsidR="00C17A28" w:rsidRDefault="0068033F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Cuando procuramos</w:t>
      </w:r>
      <w:r w:rsidR="00C17A28">
        <w:rPr>
          <w:rFonts w:ascii="Arial" w:hAnsi="Arial" w:cs="Arial"/>
          <w:color w:val="000000"/>
          <w:sz w:val="27"/>
          <w:szCs w:val="27"/>
        </w:rPr>
        <w:t xml:space="preserve"> el interés superior de las y los menores, </w:t>
      </w:r>
      <w:r>
        <w:rPr>
          <w:rFonts w:ascii="Arial" w:hAnsi="Arial" w:cs="Arial"/>
          <w:color w:val="000000"/>
          <w:sz w:val="27"/>
          <w:szCs w:val="27"/>
        </w:rPr>
        <w:t>estamos obligados a</w:t>
      </w:r>
      <w:r w:rsidR="00C17A28">
        <w:rPr>
          <w:rFonts w:ascii="Arial" w:hAnsi="Arial" w:cs="Arial"/>
          <w:color w:val="000000"/>
          <w:sz w:val="27"/>
          <w:szCs w:val="27"/>
        </w:rPr>
        <w:t xml:space="preserve"> reforzar los esfuerzos y acciones que </w:t>
      </w:r>
      <w:r>
        <w:rPr>
          <w:rFonts w:ascii="Arial" w:hAnsi="Arial" w:cs="Arial"/>
          <w:color w:val="000000"/>
          <w:sz w:val="27"/>
          <w:szCs w:val="27"/>
        </w:rPr>
        <w:t>procuren el mejor de los desarrollos, que las autoridades que velan día y noche por su bienestar así como sus derechos, estén presentes en los momentos más difíciles, cuando más vulnerables son</w:t>
      </w:r>
      <w:r w:rsidR="003B2E7C">
        <w:rPr>
          <w:rFonts w:ascii="Arial" w:hAnsi="Arial" w:cs="Arial"/>
          <w:color w:val="000000"/>
          <w:sz w:val="27"/>
          <w:szCs w:val="27"/>
        </w:rPr>
        <w:t>, donde el futuro de una vida se define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490EB4" w:rsidRDefault="00490EB4" w:rsidP="00BB517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490EB4">
        <w:rPr>
          <w:rFonts w:ascii="Arial" w:hAnsi="Arial" w:cs="Arial"/>
          <w:color w:val="000000"/>
          <w:sz w:val="27"/>
          <w:szCs w:val="27"/>
        </w:rPr>
        <w:t>En mérito de lo antes expuesto</w:t>
      </w:r>
      <w:r>
        <w:rPr>
          <w:rFonts w:ascii="Arial" w:hAnsi="Arial" w:cs="Arial"/>
          <w:color w:val="000000"/>
          <w:sz w:val="27"/>
          <w:szCs w:val="27"/>
        </w:rPr>
        <w:t>,</w:t>
      </w:r>
      <w:r w:rsidRPr="00490EB4">
        <w:rPr>
          <w:rFonts w:ascii="Arial" w:hAnsi="Arial" w:cs="Arial"/>
          <w:color w:val="000000"/>
          <w:sz w:val="27"/>
          <w:szCs w:val="27"/>
        </w:rPr>
        <w:t xml:space="preserve"> s</w:t>
      </w:r>
      <w:r>
        <w:rPr>
          <w:rFonts w:ascii="Arial" w:hAnsi="Arial" w:cs="Arial"/>
          <w:color w:val="000000"/>
          <w:sz w:val="27"/>
          <w:szCs w:val="27"/>
        </w:rPr>
        <w:t xml:space="preserve">ometo a consideración del Pleno, </w:t>
      </w:r>
      <w:r w:rsidRPr="00490EB4">
        <w:rPr>
          <w:rFonts w:ascii="Arial" w:hAnsi="Arial" w:cs="Arial"/>
          <w:color w:val="000000"/>
          <w:sz w:val="27"/>
          <w:szCs w:val="27"/>
        </w:rPr>
        <w:t>el siguiente proyecto de:</w:t>
      </w:r>
    </w:p>
    <w:p w:rsidR="00D354C4" w:rsidRPr="00490EB4" w:rsidRDefault="00D354C4" w:rsidP="00490EB4">
      <w:pPr>
        <w:spacing w:line="360" w:lineRule="auto"/>
        <w:contextualSpacing w:val="0"/>
        <w:jc w:val="center"/>
        <w:rPr>
          <w:rFonts w:eastAsia="Times New Roman"/>
          <w:color w:val="000000"/>
          <w:sz w:val="27"/>
          <w:szCs w:val="27"/>
        </w:rPr>
      </w:pPr>
      <w:r w:rsidRPr="00892F51">
        <w:rPr>
          <w:rFonts w:eastAsia="Times New Roman"/>
          <w:b/>
          <w:bCs/>
          <w:color w:val="000000"/>
          <w:sz w:val="27"/>
          <w:szCs w:val="27"/>
        </w:rPr>
        <w:t>D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E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C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R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E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T</w:t>
      </w:r>
      <w:r w:rsidR="008D0FE9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>O</w:t>
      </w:r>
      <w:r w:rsidRPr="00892F51">
        <w:rPr>
          <w:rFonts w:eastAsia="Times New Roman"/>
          <w:color w:val="000000"/>
          <w:sz w:val="27"/>
          <w:szCs w:val="27"/>
        </w:rPr>
        <w:t xml:space="preserve"> </w:t>
      </w:r>
    </w:p>
    <w:p w:rsidR="00D354C4" w:rsidRPr="00892F51" w:rsidRDefault="00D354C4" w:rsidP="00D354C4">
      <w:pPr>
        <w:spacing w:line="360" w:lineRule="auto"/>
        <w:contextualSpacing w:val="0"/>
        <w:jc w:val="center"/>
        <w:rPr>
          <w:rFonts w:eastAsia="Times New Roman"/>
          <w:sz w:val="27"/>
          <w:szCs w:val="27"/>
        </w:rPr>
      </w:pPr>
      <w:r w:rsidRPr="00892F51">
        <w:rPr>
          <w:rFonts w:eastAsia="Times New Roman"/>
          <w:color w:val="000000"/>
          <w:sz w:val="27"/>
          <w:szCs w:val="27"/>
        </w:rPr>
        <w:t xml:space="preserve"> </w:t>
      </w:r>
    </w:p>
    <w:p w:rsidR="00D354C4" w:rsidRPr="00892F51" w:rsidRDefault="00D354C4" w:rsidP="00D354C4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  <w:r w:rsidRPr="00892F51">
        <w:rPr>
          <w:rFonts w:eastAsia="Times New Roman"/>
          <w:color w:val="000000"/>
          <w:sz w:val="27"/>
          <w:szCs w:val="27"/>
        </w:rPr>
        <w:t xml:space="preserve"> </w:t>
      </w:r>
    </w:p>
    <w:p w:rsidR="00D354C4" w:rsidRDefault="00D354C4" w:rsidP="00D354C4">
      <w:pPr>
        <w:spacing w:line="360" w:lineRule="auto"/>
        <w:contextualSpacing w:val="0"/>
        <w:jc w:val="both"/>
        <w:rPr>
          <w:rFonts w:eastAsia="Times New Roman"/>
          <w:color w:val="000000"/>
          <w:sz w:val="27"/>
          <w:szCs w:val="27"/>
        </w:rPr>
      </w:pPr>
      <w:r w:rsidRPr="00892F51">
        <w:rPr>
          <w:rFonts w:eastAsia="Times New Roman"/>
          <w:b/>
          <w:bCs/>
          <w:color w:val="000000"/>
          <w:sz w:val="27"/>
          <w:szCs w:val="27"/>
        </w:rPr>
        <w:lastRenderedPageBreak/>
        <w:t xml:space="preserve">ARTÍCULO </w:t>
      </w:r>
      <w:r w:rsidR="00490EB4">
        <w:rPr>
          <w:rFonts w:eastAsia="Times New Roman"/>
          <w:b/>
          <w:bCs/>
          <w:color w:val="000000"/>
          <w:sz w:val="27"/>
          <w:szCs w:val="27"/>
        </w:rPr>
        <w:t>ÚNICO</w:t>
      </w:r>
      <w:r w:rsidRPr="00892F51">
        <w:rPr>
          <w:rFonts w:eastAsia="Times New Roman"/>
          <w:b/>
          <w:bCs/>
          <w:color w:val="000000"/>
          <w:sz w:val="27"/>
          <w:szCs w:val="27"/>
        </w:rPr>
        <w:t xml:space="preserve">. </w:t>
      </w:r>
      <w:r w:rsidRPr="00892F51">
        <w:rPr>
          <w:rFonts w:eastAsia="Times New Roman"/>
          <w:color w:val="000000"/>
          <w:sz w:val="27"/>
          <w:szCs w:val="27"/>
        </w:rPr>
        <w:t xml:space="preserve">Se </w:t>
      </w:r>
      <w:r w:rsidR="00143923">
        <w:rPr>
          <w:rFonts w:eastAsia="Times New Roman"/>
          <w:color w:val="000000"/>
          <w:sz w:val="27"/>
          <w:szCs w:val="27"/>
        </w:rPr>
        <w:t>adiciona</w:t>
      </w:r>
      <w:r w:rsidR="002E5A18">
        <w:rPr>
          <w:rFonts w:eastAsia="Times New Roman"/>
          <w:color w:val="000000"/>
          <w:sz w:val="27"/>
          <w:szCs w:val="27"/>
        </w:rPr>
        <w:t xml:space="preserve"> un párrafo segundo del artículo 27</w:t>
      </w:r>
      <w:r w:rsidR="003B2E7C">
        <w:rPr>
          <w:rFonts w:eastAsia="Times New Roman"/>
          <w:color w:val="000000"/>
          <w:sz w:val="27"/>
          <w:szCs w:val="27"/>
        </w:rPr>
        <w:t>,</w:t>
      </w:r>
      <w:r w:rsidR="002E5A18">
        <w:rPr>
          <w:rFonts w:eastAsia="Times New Roman"/>
          <w:color w:val="000000"/>
          <w:sz w:val="27"/>
          <w:szCs w:val="27"/>
        </w:rPr>
        <w:t xml:space="preserve"> y se reforma la fracción octava del artículo</w:t>
      </w:r>
      <w:r w:rsidR="003B2E7C">
        <w:rPr>
          <w:rFonts w:eastAsia="Times New Roman"/>
          <w:color w:val="000000"/>
          <w:sz w:val="27"/>
          <w:szCs w:val="27"/>
        </w:rPr>
        <w:t xml:space="preserve"> 31</w:t>
      </w:r>
      <w:r w:rsidR="002E5A18">
        <w:rPr>
          <w:rFonts w:eastAsia="Times New Roman"/>
          <w:color w:val="000000"/>
          <w:sz w:val="27"/>
          <w:szCs w:val="27"/>
        </w:rPr>
        <w:t xml:space="preserve"> </w:t>
      </w:r>
      <w:r w:rsidR="00143923">
        <w:rPr>
          <w:rFonts w:eastAsia="Times New Roman"/>
          <w:color w:val="000000"/>
          <w:sz w:val="27"/>
          <w:szCs w:val="27"/>
        </w:rPr>
        <w:t xml:space="preserve">de la </w:t>
      </w:r>
      <w:r w:rsidR="00490EB4">
        <w:rPr>
          <w:rFonts w:eastAsia="Times New Roman"/>
          <w:color w:val="000000"/>
          <w:sz w:val="27"/>
          <w:szCs w:val="27"/>
        </w:rPr>
        <w:t xml:space="preserve">Ley </w:t>
      </w:r>
      <w:r w:rsidR="00A243F5">
        <w:rPr>
          <w:rFonts w:eastAsia="Times New Roman"/>
          <w:color w:val="000000"/>
          <w:sz w:val="27"/>
          <w:szCs w:val="27"/>
        </w:rPr>
        <w:t>Estatal</w:t>
      </w:r>
      <w:r w:rsidR="00490EB4">
        <w:rPr>
          <w:rFonts w:eastAsia="Times New Roman"/>
          <w:color w:val="000000"/>
          <w:sz w:val="27"/>
          <w:szCs w:val="27"/>
        </w:rPr>
        <w:t xml:space="preserve"> de </w:t>
      </w:r>
      <w:r w:rsidR="002E5A18">
        <w:rPr>
          <w:rFonts w:eastAsia="Times New Roman"/>
          <w:color w:val="000000"/>
          <w:sz w:val="27"/>
          <w:szCs w:val="27"/>
        </w:rPr>
        <w:t>Atención a las Adicciones</w:t>
      </w:r>
      <w:r w:rsidRPr="00892F51">
        <w:rPr>
          <w:rFonts w:eastAsia="Times New Roman"/>
          <w:color w:val="000000"/>
          <w:sz w:val="27"/>
          <w:szCs w:val="27"/>
        </w:rPr>
        <w:t xml:space="preserve">, para quedar redactada de la siguiente forma:  </w:t>
      </w:r>
    </w:p>
    <w:p w:rsidR="00490EB4" w:rsidRDefault="00490EB4" w:rsidP="00490EB4">
      <w:pPr>
        <w:spacing w:line="360" w:lineRule="auto"/>
        <w:contextualSpacing w:val="0"/>
        <w:jc w:val="both"/>
        <w:rPr>
          <w:rFonts w:eastAsia="Times New Roman"/>
          <w:color w:val="000000"/>
          <w:sz w:val="27"/>
          <w:szCs w:val="27"/>
        </w:rPr>
      </w:pPr>
    </w:p>
    <w:p w:rsidR="009740FC" w:rsidRDefault="009740FC" w:rsidP="009740FC">
      <w:pPr>
        <w:spacing w:line="360" w:lineRule="auto"/>
        <w:contextualSpacing w:val="0"/>
        <w:jc w:val="center"/>
        <w:rPr>
          <w:rFonts w:eastAsia="Times New Roman"/>
          <w:b/>
          <w:color w:val="000000"/>
          <w:sz w:val="28"/>
          <w:szCs w:val="27"/>
        </w:rPr>
      </w:pPr>
      <w:r w:rsidRPr="009740FC">
        <w:rPr>
          <w:rFonts w:eastAsia="Times New Roman"/>
          <w:b/>
          <w:color w:val="000000"/>
          <w:sz w:val="28"/>
          <w:szCs w:val="27"/>
        </w:rPr>
        <w:t>LEY ESTATAL DE ATENCIÓN A LAS ADICCIONES</w:t>
      </w:r>
    </w:p>
    <w:p w:rsidR="009740FC" w:rsidRDefault="009740FC" w:rsidP="009740FC">
      <w:pPr>
        <w:spacing w:line="360" w:lineRule="auto"/>
        <w:contextualSpacing w:val="0"/>
        <w:jc w:val="center"/>
        <w:rPr>
          <w:rFonts w:eastAsia="Times New Roman"/>
          <w:b/>
          <w:color w:val="000000"/>
          <w:sz w:val="28"/>
          <w:szCs w:val="27"/>
        </w:rPr>
      </w:pPr>
      <w:r>
        <w:rPr>
          <w:rFonts w:eastAsia="Times New Roman"/>
          <w:b/>
          <w:color w:val="000000"/>
          <w:sz w:val="28"/>
          <w:szCs w:val="27"/>
        </w:rPr>
        <w:t>…</w:t>
      </w:r>
    </w:p>
    <w:p w:rsidR="009740FC" w:rsidRDefault="00461CA1" w:rsidP="009740FC">
      <w:pPr>
        <w:spacing w:line="360" w:lineRule="auto"/>
        <w:contextualSpacing w:val="0"/>
        <w:jc w:val="center"/>
        <w:rPr>
          <w:rFonts w:eastAsia="Times New Roman"/>
          <w:b/>
          <w:color w:val="000000"/>
          <w:sz w:val="27"/>
          <w:szCs w:val="27"/>
        </w:rPr>
      </w:pPr>
      <w:r w:rsidRPr="00461CA1">
        <w:rPr>
          <w:rFonts w:eastAsia="Times New Roman"/>
          <w:b/>
          <w:color w:val="000000"/>
          <w:sz w:val="27"/>
          <w:szCs w:val="27"/>
        </w:rPr>
        <w:t>CAPÍTULO VII</w:t>
      </w:r>
    </w:p>
    <w:p w:rsidR="009740FC" w:rsidRDefault="00461CA1" w:rsidP="009740FC">
      <w:pPr>
        <w:spacing w:line="360" w:lineRule="auto"/>
        <w:contextualSpacing w:val="0"/>
        <w:jc w:val="center"/>
        <w:rPr>
          <w:rFonts w:eastAsia="Times New Roman"/>
          <w:b/>
          <w:color w:val="000000"/>
          <w:sz w:val="27"/>
          <w:szCs w:val="27"/>
        </w:rPr>
      </w:pPr>
      <w:r w:rsidRPr="00461CA1">
        <w:rPr>
          <w:rFonts w:eastAsia="Times New Roman"/>
          <w:b/>
          <w:color w:val="000000"/>
          <w:sz w:val="27"/>
          <w:szCs w:val="27"/>
        </w:rPr>
        <w:t xml:space="preserve">PRESTACIÓN DE SERVICIOS DE LOS CENTROS DE TRATAMIENTO </w:t>
      </w:r>
    </w:p>
    <w:p w:rsidR="009740FC" w:rsidRDefault="009740FC" w:rsidP="009740FC">
      <w:pPr>
        <w:spacing w:line="360" w:lineRule="auto"/>
        <w:contextualSpacing w:val="0"/>
        <w:jc w:val="center"/>
        <w:rPr>
          <w:rFonts w:eastAsia="Times New Roman"/>
          <w:b/>
          <w:color w:val="000000"/>
          <w:sz w:val="27"/>
          <w:szCs w:val="27"/>
        </w:rPr>
      </w:pPr>
    </w:p>
    <w:p w:rsidR="00555F2F" w:rsidRDefault="00461CA1" w:rsidP="009740FC">
      <w:pPr>
        <w:spacing w:line="360" w:lineRule="auto"/>
        <w:contextualSpacing w:val="0"/>
        <w:jc w:val="both"/>
        <w:rPr>
          <w:rFonts w:eastAsia="Times New Roman"/>
          <w:color w:val="000000"/>
          <w:sz w:val="27"/>
          <w:szCs w:val="27"/>
        </w:rPr>
      </w:pPr>
      <w:r w:rsidRPr="00461CA1">
        <w:rPr>
          <w:rFonts w:eastAsia="Times New Roman"/>
          <w:b/>
          <w:color w:val="000000"/>
          <w:sz w:val="27"/>
          <w:szCs w:val="27"/>
        </w:rPr>
        <w:t xml:space="preserve">ARTÍCULO 27. </w:t>
      </w:r>
      <w:r w:rsidRPr="009740FC">
        <w:rPr>
          <w:rFonts w:eastAsia="Times New Roman"/>
          <w:color w:val="000000"/>
          <w:sz w:val="27"/>
          <w:szCs w:val="27"/>
        </w:rPr>
        <w:t xml:space="preserve">Los Centros de Atención prestarán servicio a las personas que por voluntad propia o por mandato judicial requieran atención. </w:t>
      </w:r>
      <w:r w:rsidR="009740FC">
        <w:rPr>
          <w:rFonts w:eastAsia="Times New Roman"/>
          <w:b/>
          <w:color w:val="000000"/>
          <w:sz w:val="27"/>
          <w:szCs w:val="27"/>
        </w:rPr>
        <w:t>Las personas</w:t>
      </w:r>
      <w:r w:rsidRPr="009740FC">
        <w:rPr>
          <w:rFonts w:eastAsia="Times New Roman"/>
          <w:color w:val="000000"/>
          <w:sz w:val="27"/>
          <w:szCs w:val="27"/>
        </w:rPr>
        <w:t xml:space="preserve"> menores de edad o incapaces legales, requerirán del consentimiento del padre, tutor o representante legal.</w:t>
      </w:r>
    </w:p>
    <w:p w:rsidR="009740FC" w:rsidRDefault="009740FC" w:rsidP="009740FC">
      <w:pPr>
        <w:spacing w:line="360" w:lineRule="auto"/>
        <w:contextualSpacing w:val="0"/>
        <w:jc w:val="both"/>
        <w:rPr>
          <w:rFonts w:eastAsia="Times New Roman"/>
          <w:color w:val="000000"/>
          <w:sz w:val="27"/>
          <w:szCs w:val="27"/>
        </w:rPr>
      </w:pPr>
    </w:p>
    <w:p w:rsidR="009740FC" w:rsidRDefault="009740FC" w:rsidP="009740FC">
      <w:pPr>
        <w:spacing w:line="360" w:lineRule="auto"/>
        <w:contextualSpacing w:val="0"/>
        <w:jc w:val="both"/>
        <w:rPr>
          <w:rFonts w:eastAsia="Times New Roman"/>
          <w:b/>
          <w:color w:val="000000"/>
          <w:sz w:val="27"/>
          <w:szCs w:val="27"/>
        </w:rPr>
      </w:pPr>
      <w:r w:rsidRPr="00414FE7">
        <w:rPr>
          <w:rFonts w:eastAsia="Times New Roman"/>
          <w:b/>
          <w:color w:val="000000"/>
          <w:sz w:val="27"/>
          <w:szCs w:val="27"/>
        </w:rPr>
        <w:t>La Procuraduría de Protección de Niñas, Niños y Adolescentes</w:t>
      </w:r>
      <w:r w:rsidR="0068033F">
        <w:rPr>
          <w:rFonts w:eastAsia="Times New Roman"/>
          <w:b/>
          <w:color w:val="000000"/>
          <w:sz w:val="27"/>
          <w:szCs w:val="27"/>
        </w:rPr>
        <w:t>,</w:t>
      </w:r>
      <w:r w:rsidRPr="00414FE7">
        <w:rPr>
          <w:rFonts w:eastAsia="Times New Roman"/>
          <w:b/>
          <w:color w:val="000000"/>
          <w:sz w:val="27"/>
          <w:szCs w:val="27"/>
        </w:rPr>
        <w:t xml:space="preserve"> deberá validar el ingreso de las y los menores de edad a los Centros de Atención, debiendo velar por salvaguardar sus derechos, así como la eficacia e idoneidad de los tratamientos</w:t>
      </w:r>
      <w:r w:rsidR="00414FE7" w:rsidRPr="00414FE7">
        <w:rPr>
          <w:rFonts w:eastAsia="Times New Roman"/>
          <w:b/>
          <w:color w:val="000000"/>
          <w:sz w:val="27"/>
          <w:szCs w:val="27"/>
        </w:rPr>
        <w:t xml:space="preserve">. </w:t>
      </w:r>
    </w:p>
    <w:p w:rsidR="00414FE7" w:rsidRDefault="00414FE7" w:rsidP="009740FC">
      <w:pPr>
        <w:spacing w:line="360" w:lineRule="auto"/>
        <w:contextualSpacing w:val="0"/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>…</w:t>
      </w:r>
    </w:p>
    <w:p w:rsidR="00414FE7" w:rsidRPr="00414FE7" w:rsidRDefault="00414FE7" w:rsidP="00414FE7">
      <w:pPr>
        <w:spacing w:line="360" w:lineRule="auto"/>
        <w:contextualSpacing w:val="0"/>
        <w:jc w:val="center"/>
        <w:rPr>
          <w:rFonts w:eastAsia="Times New Roman"/>
          <w:b/>
          <w:sz w:val="27"/>
          <w:szCs w:val="27"/>
        </w:rPr>
      </w:pPr>
      <w:r w:rsidRPr="00414FE7">
        <w:rPr>
          <w:rFonts w:eastAsia="Times New Roman"/>
          <w:b/>
          <w:sz w:val="27"/>
          <w:szCs w:val="27"/>
        </w:rPr>
        <w:t>CAPÍTULO VIII</w:t>
      </w:r>
    </w:p>
    <w:p w:rsidR="00414FE7" w:rsidRPr="00414FE7" w:rsidRDefault="00414FE7" w:rsidP="00414FE7">
      <w:pPr>
        <w:spacing w:line="360" w:lineRule="auto"/>
        <w:contextualSpacing w:val="0"/>
        <w:jc w:val="center"/>
        <w:rPr>
          <w:rFonts w:eastAsia="Times New Roman"/>
          <w:b/>
          <w:sz w:val="27"/>
          <w:szCs w:val="27"/>
        </w:rPr>
      </w:pPr>
      <w:r w:rsidRPr="00414FE7">
        <w:rPr>
          <w:rFonts w:eastAsia="Times New Roman"/>
          <w:b/>
          <w:sz w:val="27"/>
          <w:szCs w:val="27"/>
        </w:rPr>
        <w:t>OBLIGACIONES DE LOS CENTROS DE ATENCIÓN</w:t>
      </w:r>
    </w:p>
    <w:p w:rsidR="00414FE7" w:rsidRDefault="00414FE7" w:rsidP="00414FE7">
      <w:pPr>
        <w:spacing w:line="360" w:lineRule="auto"/>
        <w:contextualSpacing w:val="0"/>
        <w:jc w:val="both"/>
        <w:rPr>
          <w:rFonts w:eastAsia="Times New Roman"/>
          <w:b/>
          <w:sz w:val="27"/>
          <w:szCs w:val="27"/>
        </w:rPr>
      </w:pPr>
      <w:r w:rsidRPr="00414FE7">
        <w:rPr>
          <w:rFonts w:eastAsia="Times New Roman"/>
          <w:b/>
          <w:sz w:val="27"/>
          <w:szCs w:val="27"/>
        </w:rPr>
        <w:t xml:space="preserve">ARTÍCULO 31. </w:t>
      </w:r>
      <w:r w:rsidRPr="0068033F">
        <w:rPr>
          <w:rFonts w:eastAsia="Times New Roman"/>
          <w:sz w:val="27"/>
          <w:szCs w:val="27"/>
        </w:rPr>
        <w:t>Son obligaciones de los Centr</w:t>
      </w:r>
      <w:r w:rsidR="008D0FE9">
        <w:rPr>
          <w:rFonts w:eastAsia="Times New Roman"/>
          <w:sz w:val="27"/>
          <w:szCs w:val="27"/>
        </w:rPr>
        <w:t>os de Atención, las siguientes:</w:t>
      </w:r>
    </w:p>
    <w:p w:rsidR="00414FE7" w:rsidRDefault="00414FE7" w:rsidP="00414FE7">
      <w:pPr>
        <w:spacing w:line="360" w:lineRule="auto"/>
        <w:contextualSpacing w:val="0"/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…</w:t>
      </w:r>
    </w:p>
    <w:p w:rsidR="00414FE7" w:rsidRDefault="00414FE7" w:rsidP="00414FE7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  <w:r w:rsidRPr="00414FE7">
        <w:rPr>
          <w:rFonts w:eastAsia="Times New Roman"/>
          <w:b/>
          <w:sz w:val="27"/>
          <w:szCs w:val="27"/>
        </w:rPr>
        <w:lastRenderedPageBreak/>
        <w:t xml:space="preserve">VIII. </w:t>
      </w:r>
      <w:r w:rsidRPr="00414FE7">
        <w:rPr>
          <w:rFonts w:eastAsia="Times New Roman"/>
          <w:sz w:val="27"/>
          <w:szCs w:val="27"/>
        </w:rPr>
        <w:t xml:space="preserve">Obtener el consentimiento por escrito de quienes ejerzan la patria potestad o la tutela, cuando el usuario sea menor de edad o incapaz, salvo que el mismo sea internado por mandato judicial. </w:t>
      </w:r>
    </w:p>
    <w:p w:rsidR="00414FE7" w:rsidRDefault="00414FE7" w:rsidP="00414FE7">
      <w:pPr>
        <w:spacing w:line="360" w:lineRule="auto"/>
        <w:contextualSpacing w:val="0"/>
        <w:jc w:val="both"/>
        <w:rPr>
          <w:rFonts w:eastAsia="Times New Roman"/>
          <w:sz w:val="27"/>
          <w:szCs w:val="27"/>
        </w:rPr>
      </w:pPr>
    </w:p>
    <w:p w:rsidR="00414FE7" w:rsidRPr="002E5A18" w:rsidRDefault="00414FE7" w:rsidP="00414FE7">
      <w:pPr>
        <w:spacing w:line="360" w:lineRule="auto"/>
        <w:contextualSpacing w:val="0"/>
        <w:jc w:val="both"/>
        <w:rPr>
          <w:rFonts w:eastAsia="Times New Roman"/>
          <w:b/>
          <w:sz w:val="27"/>
          <w:szCs w:val="27"/>
        </w:rPr>
      </w:pPr>
      <w:r w:rsidRPr="00414FE7">
        <w:rPr>
          <w:rFonts w:eastAsia="Times New Roman"/>
          <w:sz w:val="27"/>
          <w:szCs w:val="27"/>
        </w:rPr>
        <w:t xml:space="preserve">Las personas a las que se refiere la presente fracción, sólo serán aceptadas </w:t>
      </w:r>
      <w:r w:rsidR="002E5A18">
        <w:rPr>
          <w:rFonts w:eastAsia="Times New Roman"/>
          <w:b/>
          <w:sz w:val="27"/>
          <w:szCs w:val="27"/>
        </w:rPr>
        <w:t>y permanecerán en</w:t>
      </w:r>
      <w:r w:rsidR="002E5A18">
        <w:rPr>
          <w:rFonts w:eastAsia="Times New Roman"/>
          <w:sz w:val="27"/>
          <w:szCs w:val="27"/>
        </w:rPr>
        <w:t xml:space="preserve"> el centro de atención</w:t>
      </w:r>
      <w:r w:rsidR="002E5A18" w:rsidRPr="002E5A18">
        <w:rPr>
          <w:rFonts w:eastAsia="Times New Roman"/>
          <w:b/>
          <w:sz w:val="27"/>
          <w:szCs w:val="27"/>
        </w:rPr>
        <w:t xml:space="preserve">, cuando </w:t>
      </w:r>
      <w:r w:rsidRPr="00414FE7">
        <w:rPr>
          <w:rFonts w:eastAsia="Times New Roman"/>
          <w:sz w:val="27"/>
          <w:szCs w:val="27"/>
        </w:rPr>
        <w:t>cuente con programas y espacios adecuados previame</w:t>
      </w:r>
      <w:r>
        <w:rPr>
          <w:rFonts w:eastAsia="Times New Roman"/>
          <w:sz w:val="27"/>
          <w:szCs w:val="27"/>
        </w:rPr>
        <w:t>nte autorizados por la Comisión</w:t>
      </w:r>
      <w:r w:rsidR="002E5A18">
        <w:rPr>
          <w:rFonts w:eastAsia="Times New Roman"/>
          <w:sz w:val="27"/>
          <w:szCs w:val="27"/>
        </w:rPr>
        <w:t xml:space="preserve"> </w:t>
      </w:r>
      <w:r w:rsidR="002E5A18">
        <w:rPr>
          <w:rFonts w:eastAsia="Times New Roman"/>
          <w:b/>
          <w:sz w:val="27"/>
          <w:szCs w:val="27"/>
        </w:rPr>
        <w:t>y por el DIF Estatal.</w:t>
      </w:r>
    </w:p>
    <w:p w:rsidR="005D054A" w:rsidRPr="005D054A" w:rsidRDefault="005D054A" w:rsidP="005D054A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5D054A">
        <w:rPr>
          <w:rFonts w:ascii="Arial" w:hAnsi="Arial" w:cs="Arial"/>
          <w:b/>
          <w:color w:val="000000"/>
          <w:sz w:val="27"/>
          <w:szCs w:val="27"/>
        </w:rPr>
        <w:t>T R A N S I T O R I O S</w:t>
      </w:r>
    </w:p>
    <w:p w:rsidR="005D054A" w:rsidRDefault="005D054A" w:rsidP="005D054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5D054A">
        <w:rPr>
          <w:rFonts w:ascii="Arial" w:hAnsi="Arial" w:cs="Arial"/>
          <w:b/>
          <w:color w:val="000000"/>
          <w:sz w:val="27"/>
          <w:szCs w:val="27"/>
        </w:rPr>
        <w:t xml:space="preserve">ARTÍCULO </w:t>
      </w:r>
      <w:r w:rsidR="00414FE7">
        <w:rPr>
          <w:rFonts w:ascii="Arial" w:hAnsi="Arial" w:cs="Arial"/>
          <w:b/>
          <w:color w:val="000000"/>
          <w:sz w:val="27"/>
          <w:szCs w:val="27"/>
        </w:rPr>
        <w:t>ÚNICO</w:t>
      </w:r>
      <w:r w:rsidRPr="005D054A">
        <w:rPr>
          <w:rFonts w:ascii="Arial" w:hAnsi="Arial" w:cs="Arial"/>
          <w:color w:val="000000"/>
          <w:sz w:val="27"/>
          <w:szCs w:val="27"/>
        </w:rPr>
        <w:t>.</w:t>
      </w:r>
      <w:r w:rsidR="00B03810">
        <w:rPr>
          <w:rFonts w:ascii="Arial" w:hAnsi="Arial" w:cs="Arial"/>
          <w:color w:val="000000"/>
          <w:sz w:val="27"/>
          <w:szCs w:val="27"/>
        </w:rPr>
        <w:t xml:space="preserve"> El presente Decreto entrará </w:t>
      </w:r>
      <w:r w:rsidRPr="005D054A">
        <w:rPr>
          <w:rFonts w:ascii="Arial" w:hAnsi="Arial" w:cs="Arial"/>
          <w:color w:val="000000"/>
          <w:sz w:val="27"/>
          <w:szCs w:val="27"/>
        </w:rPr>
        <w:t xml:space="preserve">al día siguiente de su publicación en el Periódico Oficial del Estado. </w:t>
      </w:r>
    </w:p>
    <w:p w:rsidR="00A60CD1" w:rsidRDefault="00BC4A4E" w:rsidP="00BC4A4E">
      <w:pPr>
        <w:spacing w:line="360" w:lineRule="auto"/>
        <w:contextualSpacing w:val="0"/>
        <w:jc w:val="center"/>
        <w:rPr>
          <w:rFonts w:eastAsia="Times New Roman"/>
          <w:color w:val="000000"/>
          <w:sz w:val="27"/>
          <w:szCs w:val="27"/>
        </w:rPr>
      </w:pPr>
      <w:r w:rsidRPr="008D0FE9">
        <w:rPr>
          <w:rFonts w:eastAsia="Times New Roman"/>
          <w:b/>
          <w:color w:val="000000"/>
          <w:sz w:val="27"/>
          <w:szCs w:val="27"/>
        </w:rPr>
        <w:t>D</w:t>
      </w:r>
      <w:r w:rsidR="008D0FE9">
        <w:rPr>
          <w:rFonts w:eastAsia="Times New Roman"/>
          <w:b/>
          <w:color w:val="000000"/>
          <w:sz w:val="27"/>
          <w:szCs w:val="27"/>
        </w:rPr>
        <w:t xml:space="preserve"> </w:t>
      </w:r>
      <w:r w:rsidRPr="008D0FE9">
        <w:rPr>
          <w:rFonts w:eastAsia="Times New Roman"/>
          <w:b/>
          <w:color w:val="000000"/>
          <w:sz w:val="27"/>
          <w:szCs w:val="27"/>
        </w:rPr>
        <w:t>a</w:t>
      </w:r>
      <w:r w:rsidR="008D0FE9">
        <w:rPr>
          <w:rFonts w:eastAsia="Times New Roman"/>
          <w:b/>
          <w:color w:val="000000"/>
          <w:sz w:val="27"/>
          <w:szCs w:val="27"/>
        </w:rPr>
        <w:t xml:space="preserve"> </w:t>
      </w:r>
      <w:r w:rsidRPr="008D0FE9">
        <w:rPr>
          <w:rFonts w:eastAsia="Times New Roman"/>
          <w:b/>
          <w:color w:val="000000"/>
          <w:sz w:val="27"/>
          <w:szCs w:val="27"/>
        </w:rPr>
        <w:t>d</w:t>
      </w:r>
      <w:r w:rsidR="008D0FE9">
        <w:rPr>
          <w:rFonts w:eastAsia="Times New Roman"/>
          <w:b/>
          <w:color w:val="000000"/>
          <w:sz w:val="27"/>
          <w:szCs w:val="27"/>
        </w:rPr>
        <w:t xml:space="preserve"> </w:t>
      </w:r>
      <w:r w:rsidRPr="008D0FE9">
        <w:rPr>
          <w:rFonts w:eastAsia="Times New Roman"/>
          <w:b/>
          <w:color w:val="000000"/>
          <w:sz w:val="27"/>
          <w:szCs w:val="27"/>
        </w:rPr>
        <w:t>o</w:t>
      </w:r>
      <w:r w:rsidRPr="00BC4A4E">
        <w:rPr>
          <w:rFonts w:eastAsia="Times New Roman"/>
          <w:color w:val="000000"/>
          <w:sz w:val="27"/>
          <w:szCs w:val="27"/>
        </w:rPr>
        <w:t xml:space="preserve"> en Salón de Sesiones del Poder Legislativo de</w:t>
      </w:r>
      <w:r>
        <w:rPr>
          <w:rFonts w:eastAsia="Times New Roman"/>
          <w:color w:val="000000"/>
          <w:sz w:val="27"/>
          <w:szCs w:val="27"/>
        </w:rPr>
        <w:t xml:space="preserve">l Estado de Chihuahua, al día </w:t>
      </w:r>
      <w:r w:rsidR="00340B86">
        <w:rPr>
          <w:rFonts w:eastAsia="Times New Roman"/>
          <w:color w:val="000000"/>
          <w:sz w:val="27"/>
          <w:szCs w:val="27"/>
        </w:rPr>
        <w:t>vigésimo cuarto</w:t>
      </w:r>
      <w:r w:rsidRPr="00BC4A4E">
        <w:rPr>
          <w:rFonts w:eastAsia="Times New Roman"/>
          <w:color w:val="000000"/>
          <w:sz w:val="27"/>
          <w:szCs w:val="27"/>
        </w:rPr>
        <w:t xml:space="preserve"> del mes de </w:t>
      </w:r>
      <w:r>
        <w:rPr>
          <w:rFonts w:eastAsia="Times New Roman"/>
          <w:color w:val="000000"/>
          <w:sz w:val="27"/>
          <w:szCs w:val="27"/>
        </w:rPr>
        <w:t>mayo</w:t>
      </w:r>
      <w:r w:rsidRPr="00BC4A4E">
        <w:rPr>
          <w:rFonts w:eastAsia="Times New Roman"/>
          <w:color w:val="000000"/>
          <w:sz w:val="27"/>
          <w:szCs w:val="27"/>
        </w:rPr>
        <w:t xml:space="preserve"> del año dos mil veintidós</w:t>
      </w:r>
    </w:p>
    <w:p w:rsidR="00BC4A4E" w:rsidRPr="00892F51" w:rsidRDefault="00BC4A4E" w:rsidP="00BC4A4E">
      <w:pPr>
        <w:spacing w:line="360" w:lineRule="auto"/>
        <w:contextualSpacing w:val="0"/>
        <w:jc w:val="center"/>
        <w:rPr>
          <w:rFonts w:eastAsia="Times New Roman"/>
          <w:sz w:val="27"/>
          <w:szCs w:val="27"/>
        </w:rPr>
      </w:pPr>
    </w:p>
    <w:p w:rsidR="008615CA" w:rsidRDefault="00A60CD1" w:rsidP="00892F51">
      <w:pPr>
        <w:spacing w:line="360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 w:rsidRPr="00892F51">
        <w:rPr>
          <w:rFonts w:eastAsia="Times New Roman"/>
          <w:b/>
          <w:bCs/>
          <w:color w:val="000000"/>
          <w:sz w:val="27"/>
          <w:szCs w:val="27"/>
        </w:rPr>
        <w:t>ATENTAMENTE</w:t>
      </w:r>
    </w:p>
    <w:p w:rsidR="00892F51" w:rsidRDefault="00892F51" w:rsidP="00892F51">
      <w:pPr>
        <w:spacing w:line="360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</w:p>
    <w:p w:rsidR="00892F51" w:rsidRDefault="00892F51" w:rsidP="008D0FE9">
      <w:pPr>
        <w:spacing w:line="360" w:lineRule="auto"/>
        <w:rPr>
          <w:rFonts w:eastAsia="Times New Roman"/>
          <w:b/>
          <w:bCs/>
          <w:color w:val="000000"/>
          <w:sz w:val="27"/>
          <w:szCs w:val="27"/>
        </w:rPr>
      </w:pPr>
    </w:p>
    <w:p w:rsidR="007F79AA" w:rsidRPr="007F79AA" w:rsidRDefault="007F79AA" w:rsidP="007F79AA">
      <w:pPr>
        <w:spacing w:line="360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 w:rsidRPr="007F79AA">
        <w:rPr>
          <w:rFonts w:eastAsia="Times New Roman"/>
          <w:b/>
          <w:bCs/>
          <w:color w:val="000000"/>
          <w:sz w:val="27"/>
          <w:szCs w:val="27"/>
        </w:rPr>
        <w:t>A T E N T A M E N T E</w:t>
      </w:r>
    </w:p>
    <w:p w:rsidR="007F79AA" w:rsidRPr="007F79AA" w:rsidRDefault="007F79AA" w:rsidP="007F79AA">
      <w:pPr>
        <w:spacing w:line="360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 w:rsidRPr="007F79AA">
        <w:rPr>
          <w:rFonts w:eastAsia="Times New Roman"/>
          <w:b/>
          <w:bCs/>
          <w:color w:val="000000"/>
          <w:sz w:val="27"/>
          <w:szCs w:val="27"/>
        </w:rPr>
        <w:t>DIP. ROSANA DÍAZ REYES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F79AA" w:rsidRPr="007F79AA" w:rsidTr="00F95914">
        <w:trPr>
          <w:trHeight w:val="1984"/>
        </w:trPr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lastRenderedPageBreak/>
              <w:t>DIP. EDIN CUAHUTÉMOC ESTRADA SOTELO</w:t>
            </w:r>
          </w:p>
        </w:tc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LETICIA ORTEGA                         MÁYNEZ</w:t>
            </w:r>
          </w:p>
        </w:tc>
      </w:tr>
      <w:tr w:rsidR="007F79AA" w:rsidRPr="007F79AA" w:rsidTr="00F95914">
        <w:trPr>
          <w:trHeight w:val="1984"/>
        </w:trPr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ÓSCAR DANIEL AVITIA ARELLANES</w:t>
            </w:r>
          </w:p>
        </w:tc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</w:t>
            </w:r>
            <w:bookmarkStart w:id="1" w:name="_Hlk83371069"/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bookmarkEnd w:id="1"/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GUSTAVO DE LA ROSA HICKERSON</w:t>
            </w:r>
          </w:p>
        </w:tc>
      </w:tr>
      <w:tr w:rsidR="007F79AA" w:rsidRPr="007F79AA" w:rsidTr="00F95914">
        <w:trPr>
          <w:trHeight w:val="1984"/>
        </w:trPr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MAGDALENA RENTERÍA PÉREZ</w:t>
            </w:r>
          </w:p>
        </w:tc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MARIA ANTONIETA PÉREZ REYES</w:t>
            </w:r>
          </w:p>
        </w:tc>
      </w:tr>
      <w:tr w:rsidR="007F79AA" w:rsidRPr="007F79AA" w:rsidTr="00F95914">
        <w:trPr>
          <w:trHeight w:val="1984"/>
        </w:trPr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ADRIANA TERRAZAS PORRAS</w:t>
            </w:r>
          </w:p>
        </w:tc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BENJAMÍN CARRERA CHÁVEZ</w:t>
            </w:r>
          </w:p>
        </w:tc>
      </w:tr>
      <w:tr w:rsidR="007F79AA" w:rsidRPr="007F79AA" w:rsidTr="00F95914">
        <w:trPr>
          <w:trHeight w:val="1984"/>
        </w:trPr>
        <w:tc>
          <w:tcPr>
            <w:tcW w:w="4414" w:type="dxa"/>
            <w:vAlign w:val="bottom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</w:p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  <w:r w:rsidRPr="007F79AA"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>DIP. DAVID OSCAR CASTREJÓN RIVAS</w:t>
            </w:r>
          </w:p>
        </w:tc>
        <w:tc>
          <w:tcPr>
            <w:tcW w:w="4414" w:type="dxa"/>
          </w:tcPr>
          <w:p w:rsidR="007F79AA" w:rsidRPr="007F79AA" w:rsidRDefault="007F79AA" w:rsidP="007F79AA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8D0FE9" w:rsidRPr="007F79AA" w:rsidRDefault="008D0FE9" w:rsidP="008D0FE9">
      <w:pPr>
        <w:spacing w:line="360" w:lineRule="auto"/>
        <w:jc w:val="center"/>
        <w:rPr>
          <w:sz w:val="20"/>
          <w:szCs w:val="27"/>
        </w:rPr>
      </w:pPr>
      <w:r>
        <w:rPr>
          <w:sz w:val="20"/>
          <w:szCs w:val="27"/>
        </w:rPr>
        <w:t xml:space="preserve">Iniciativa con carácter de Decreto: </w:t>
      </w:r>
      <w:r w:rsidRPr="002E5A18">
        <w:rPr>
          <w:sz w:val="20"/>
          <w:szCs w:val="27"/>
        </w:rPr>
        <w:t xml:space="preserve">ARTÍCULO </w:t>
      </w:r>
      <w:r>
        <w:rPr>
          <w:sz w:val="20"/>
          <w:szCs w:val="27"/>
        </w:rPr>
        <w:t>Ú</w:t>
      </w:r>
      <w:r w:rsidRPr="002E5A18">
        <w:rPr>
          <w:sz w:val="20"/>
          <w:szCs w:val="27"/>
        </w:rPr>
        <w:t>NICO. Se adiciona un párrafo segundo del artículo 27 y se reforma la fracción octava del artículo</w:t>
      </w:r>
      <w:r>
        <w:rPr>
          <w:sz w:val="20"/>
          <w:szCs w:val="27"/>
        </w:rPr>
        <w:t xml:space="preserve"> 31</w:t>
      </w:r>
      <w:r w:rsidRPr="002E5A18">
        <w:rPr>
          <w:sz w:val="20"/>
          <w:szCs w:val="27"/>
        </w:rPr>
        <w:t xml:space="preserve"> de la Ley Estatal de Atención a las Adicciones</w:t>
      </w:r>
    </w:p>
    <w:p w:rsidR="007F79AA" w:rsidRDefault="007F79AA" w:rsidP="007F79AA">
      <w:pPr>
        <w:spacing w:line="360" w:lineRule="auto"/>
        <w:rPr>
          <w:rFonts w:eastAsia="Times New Roman"/>
          <w:b/>
          <w:bCs/>
          <w:color w:val="000000"/>
          <w:sz w:val="27"/>
          <w:szCs w:val="27"/>
        </w:rPr>
      </w:pPr>
    </w:p>
    <w:sectPr w:rsidR="007F79AA" w:rsidSect="00A60CD1">
      <w:headerReference w:type="default" r:id="rId8"/>
      <w:pgSz w:w="12240" w:h="15840"/>
      <w:pgMar w:top="3141" w:right="1304" w:bottom="1701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08" w:rsidRDefault="00E05208" w:rsidP="00FC21E7">
      <w:pPr>
        <w:spacing w:line="240" w:lineRule="auto"/>
      </w:pPr>
      <w:r>
        <w:separator/>
      </w:r>
    </w:p>
  </w:endnote>
  <w:endnote w:type="continuationSeparator" w:id="0">
    <w:p w:rsidR="00E05208" w:rsidRDefault="00E05208" w:rsidP="00FC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08" w:rsidRDefault="00E05208" w:rsidP="00FC21E7">
      <w:pPr>
        <w:spacing w:line="240" w:lineRule="auto"/>
      </w:pPr>
      <w:r>
        <w:separator/>
      </w:r>
    </w:p>
  </w:footnote>
  <w:footnote w:type="continuationSeparator" w:id="0">
    <w:p w:rsidR="00E05208" w:rsidRDefault="00E05208" w:rsidP="00FC2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E7" w:rsidRDefault="00FC21E7" w:rsidP="00FC21E7">
    <w:pPr>
      <w:pStyle w:val="Encabezado"/>
      <w:jc w:val="right"/>
      <w:rPr>
        <w:rFonts w:ascii="Segoe UI" w:hAnsi="Segoe UI" w:cs="Segoe UI"/>
        <w:i/>
        <w:iCs/>
        <w:color w:val="212121"/>
        <w:sz w:val="28"/>
        <w:szCs w:val="23"/>
        <w:shd w:val="clear" w:color="auto" w:fill="FFFFFF"/>
      </w:rPr>
    </w:pPr>
  </w:p>
  <w:p w:rsidR="007F79AA" w:rsidRPr="007F79AA" w:rsidRDefault="007F79AA" w:rsidP="007F79AA">
    <w:pPr>
      <w:pStyle w:val="Encabezado"/>
      <w:jc w:val="right"/>
      <w:rPr>
        <w:rFonts w:ascii="Century Gothic" w:hAnsi="Century Gothic"/>
        <w:b/>
        <w:bCs/>
        <w:i/>
        <w:iCs/>
      </w:rPr>
    </w:pPr>
    <w:r w:rsidRPr="007F79AA">
      <w:rPr>
        <w:rFonts w:ascii="Century Gothic" w:hAnsi="Century Gothic"/>
        <w:b/>
        <w:bCs/>
        <w:i/>
        <w:iCs/>
      </w:rPr>
      <w:t>“2022, Año del Centenario de la Llegada de la Comunidad Menonita a Chihuahua”</w:t>
    </w:r>
  </w:p>
  <w:p w:rsidR="007F79AA" w:rsidRPr="007F79AA" w:rsidRDefault="007F79AA" w:rsidP="007F79AA">
    <w:pPr>
      <w:pStyle w:val="Encabezado"/>
      <w:jc w:val="right"/>
      <w:rPr>
        <w:rFonts w:ascii="Century Gothic" w:hAnsi="Century Gothic"/>
        <w:b/>
        <w:bCs/>
        <w:i/>
        <w:iCs/>
      </w:rPr>
    </w:pPr>
    <w:r w:rsidRPr="007F79AA">
      <w:rPr>
        <w:rFonts w:ascii="Century Gothic" w:hAnsi="Century Gothic"/>
        <w:b/>
        <w:bCs/>
        <w:i/>
        <w:iCs/>
      </w:rPr>
      <w:t>DIP. ROSANA DÍAZ REYES</w:t>
    </w:r>
  </w:p>
  <w:p w:rsidR="00FC21E7" w:rsidRPr="00D54BD0" w:rsidRDefault="007F79AA" w:rsidP="007F79AA">
    <w:pPr>
      <w:pStyle w:val="Encabezado"/>
      <w:jc w:val="right"/>
      <w:rPr>
        <w:rFonts w:ascii="Arabic Typesetting" w:hAnsi="Arabic Typesetting" w:cs="Arabic Typesetting"/>
        <w:sz w:val="40"/>
      </w:rPr>
    </w:pPr>
    <w:r w:rsidRPr="007F79AA">
      <w:rPr>
        <w:rFonts w:ascii="Century Gothic" w:hAnsi="Century Gothic"/>
        <w:b/>
        <w:bCs/>
        <w:i/>
        <w:iCs/>
      </w:rPr>
      <w:t>Grupo Parlamentario de MORENA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F79"/>
    <w:multiLevelType w:val="hybridMultilevel"/>
    <w:tmpl w:val="AFC814B4"/>
    <w:lvl w:ilvl="0" w:tplc="6B76EA9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E4F"/>
    <w:multiLevelType w:val="multilevel"/>
    <w:tmpl w:val="2684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949E0"/>
    <w:multiLevelType w:val="hybridMultilevel"/>
    <w:tmpl w:val="93E2B036"/>
    <w:lvl w:ilvl="0" w:tplc="A344037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089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67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88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6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22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84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0D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EB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15C8B"/>
    <w:multiLevelType w:val="hybridMultilevel"/>
    <w:tmpl w:val="0550509A"/>
    <w:lvl w:ilvl="0" w:tplc="91E80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98E0B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8F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A0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E4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64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E4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675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07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635D5"/>
    <w:multiLevelType w:val="hybridMultilevel"/>
    <w:tmpl w:val="E952A98E"/>
    <w:lvl w:ilvl="0" w:tplc="95A20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991"/>
    <w:multiLevelType w:val="hybridMultilevel"/>
    <w:tmpl w:val="7CC4C708"/>
    <w:lvl w:ilvl="0" w:tplc="8566164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B86419"/>
    <w:multiLevelType w:val="hybridMultilevel"/>
    <w:tmpl w:val="B360DFE6"/>
    <w:lvl w:ilvl="0" w:tplc="034A66B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169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2E2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4D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C2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982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2F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E5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2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472AF"/>
    <w:multiLevelType w:val="multilevel"/>
    <w:tmpl w:val="EFB0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94248"/>
    <w:multiLevelType w:val="multilevel"/>
    <w:tmpl w:val="F6FE181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5940B63"/>
    <w:multiLevelType w:val="hybridMultilevel"/>
    <w:tmpl w:val="24D2DE20"/>
    <w:lvl w:ilvl="0" w:tplc="080A001B">
      <w:start w:val="1"/>
      <w:numFmt w:val="lowerRoman"/>
      <w:lvlText w:val="%1."/>
      <w:lvlJc w:val="right"/>
      <w:pPr>
        <w:ind w:left="2700" w:hanging="360"/>
      </w:pPr>
    </w:lvl>
    <w:lvl w:ilvl="1" w:tplc="080A0019" w:tentative="1">
      <w:start w:val="1"/>
      <w:numFmt w:val="lowerLetter"/>
      <w:lvlText w:val="%2."/>
      <w:lvlJc w:val="left"/>
      <w:pPr>
        <w:ind w:left="3420" w:hanging="360"/>
      </w:pPr>
    </w:lvl>
    <w:lvl w:ilvl="2" w:tplc="080A001B">
      <w:start w:val="1"/>
      <w:numFmt w:val="lowerRoman"/>
      <w:lvlText w:val="%3."/>
      <w:lvlJc w:val="right"/>
      <w:pPr>
        <w:ind w:left="4140" w:hanging="180"/>
      </w:pPr>
    </w:lvl>
    <w:lvl w:ilvl="3" w:tplc="080A000F" w:tentative="1">
      <w:start w:val="1"/>
      <w:numFmt w:val="decimal"/>
      <w:lvlText w:val="%4."/>
      <w:lvlJc w:val="left"/>
      <w:pPr>
        <w:ind w:left="4860" w:hanging="360"/>
      </w:pPr>
    </w:lvl>
    <w:lvl w:ilvl="4" w:tplc="080A0019" w:tentative="1">
      <w:start w:val="1"/>
      <w:numFmt w:val="lowerLetter"/>
      <w:lvlText w:val="%5."/>
      <w:lvlJc w:val="left"/>
      <w:pPr>
        <w:ind w:left="5580" w:hanging="360"/>
      </w:pPr>
    </w:lvl>
    <w:lvl w:ilvl="5" w:tplc="080A001B" w:tentative="1">
      <w:start w:val="1"/>
      <w:numFmt w:val="lowerRoman"/>
      <w:lvlText w:val="%6."/>
      <w:lvlJc w:val="right"/>
      <w:pPr>
        <w:ind w:left="6300" w:hanging="180"/>
      </w:pPr>
    </w:lvl>
    <w:lvl w:ilvl="6" w:tplc="080A000F" w:tentative="1">
      <w:start w:val="1"/>
      <w:numFmt w:val="decimal"/>
      <w:lvlText w:val="%7."/>
      <w:lvlJc w:val="left"/>
      <w:pPr>
        <w:ind w:left="7020" w:hanging="360"/>
      </w:pPr>
    </w:lvl>
    <w:lvl w:ilvl="7" w:tplc="080A0019" w:tentative="1">
      <w:start w:val="1"/>
      <w:numFmt w:val="lowerLetter"/>
      <w:lvlText w:val="%8."/>
      <w:lvlJc w:val="left"/>
      <w:pPr>
        <w:ind w:left="7740" w:hanging="360"/>
      </w:pPr>
    </w:lvl>
    <w:lvl w:ilvl="8" w:tplc="08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C07698D"/>
    <w:multiLevelType w:val="hybridMultilevel"/>
    <w:tmpl w:val="3F2859FE"/>
    <w:lvl w:ilvl="0" w:tplc="C154257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9E2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2EB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63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23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A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87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69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60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41C6E"/>
    <w:multiLevelType w:val="hybridMultilevel"/>
    <w:tmpl w:val="318AFCFE"/>
    <w:lvl w:ilvl="0" w:tplc="3998E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12C54"/>
    <w:multiLevelType w:val="hybridMultilevel"/>
    <w:tmpl w:val="6382D5C4"/>
    <w:lvl w:ilvl="0" w:tplc="F468C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C0F69"/>
    <w:multiLevelType w:val="multilevel"/>
    <w:tmpl w:val="E46A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C2B27"/>
    <w:multiLevelType w:val="hybridMultilevel"/>
    <w:tmpl w:val="E65CEE86"/>
    <w:lvl w:ilvl="0" w:tplc="59104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341AC"/>
    <w:multiLevelType w:val="multilevel"/>
    <w:tmpl w:val="6464B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1030CB1"/>
    <w:multiLevelType w:val="hybridMultilevel"/>
    <w:tmpl w:val="2104F93C"/>
    <w:lvl w:ilvl="0" w:tplc="A962A7E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94DB8"/>
    <w:multiLevelType w:val="multilevel"/>
    <w:tmpl w:val="B87A97C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15E727B"/>
    <w:multiLevelType w:val="hybridMultilevel"/>
    <w:tmpl w:val="0A9071E6"/>
    <w:lvl w:ilvl="0" w:tplc="0EBA41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698C"/>
    <w:multiLevelType w:val="hybridMultilevel"/>
    <w:tmpl w:val="879E3656"/>
    <w:lvl w:ilvl="0" w:tplc="ED7AE52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627EC"/>
    <w:multiLevelType w:val="hybridMultilevel"/>
    <w:tmpl w:val="E41A5D62"/>
    <w:lvl w:ilvl="0" w:tplc="64EAF69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3528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5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C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C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A26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E8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A3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E0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47AB8"/>
    <w:multiLevelType w:val="multilevel"/>
    <w:tmpl w:val="6592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272B4"/>
    <w:multiLevelType w:val="multilevel"/>
    <w:tmpl w:val="DC68031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6805290"/>
    <w:multiLevelType w:val="multilevel"/>
    <w:tmpl w:val="3E8ABC4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E6317F"/>
    <w:multiLevelType w:val="hybridMultilevel"/>
    <w:tmpl w:val="170C65FA"/>
    <w:lvl w:ilvl="0" w:tplc="903E454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768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E4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89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2F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0C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AA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2D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C1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F2AE4"/>
    <w:multiLevelType w:val="multilevel"/>
    <w:tmpl w:val="6912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4C7248"/>
    <w:multiLevelType w:val="multilevel"/>
    <w:tmpl w:val="2676CC4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FB17492"/>
    <w:multiLevelType w:val="multilevel"/>
    <w:tmpl w:val="C2720C5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5E75081"/>
    <w:multiLevelType w:val="multilevel"/>
    <w:tmpl w:val="CB4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0847A5"/>
    <w:multiLevelType w:val="multilevel"/>
    <w:tmpl w:val="B27CF0F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A63948"/>
    <w:multiLevelType w:val="multilevel"/>
    <w:tmpl w:val="8C46DC9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330619F"/>
    <w:multiLevelType w:val="hybridMultilevel"/>
    <w:tmpl w:val="9E76899A"/>
    <w:lvl w:ilvl="0" w:tplc="080A001B">
      <w:start w:val="1"/>
      <w:numFmt w:val="lowerRoman"/>
      <w:lvlText w:val="%1."/>
      <w:lvlJc w:val="right"/>
      <w:pPr>
        <w:ind w:left="2700" w:hanging="360"/>
      </w:pPr>
    </w:lvl>
    <w:lvl w:ilvl="1" w:tplc="080A0019" w:tentative="1">
      <w:start w:val="1"/>
      <w:numFmt w:val="lowerLetter"/>
      <w:lvlText w:val="%2."/>
      <w:lvlJc w:val="left"/>
      <w:pPr>
        <w:ind w:left="3420" w:hanging="360"/>
      </w:pPr>
    </w:lvl>
    <w:lvl w:ilvl="2" w:tplc="080A001B" w:tentative="1">
      <w:start w:val="1"/>
      <w:numFmt w:val="lowerRoman"/>
      <w:lvlText w:val="%3."/>
      <w:lvlJc w:val="right"/>
      <w:pPr>
        <w:ind w:left="4140" w:hanging="180"/>
      </w:pPr>
    </w:lvl>
    <w:lvl w:ilvl="3" w:tplc="080A000F" w:tentative="1">
      <w:start w:val="1"/>
      <w:numFmt w:val="decimal"/>
      <w:lvlText w:val="%4."/>
      <w:lvlJc w:val="left"/>
      <w:pPr>
        <w:ind w:left="4860" w:hanging="360"/>
      </w:pPr>
    </w:lvl>
    <w:lvl w:ilvl="4" w:tplc="080A0019" w:tentative="1">
      <w:start w:val="1"/>
      <w:numFmt w:val="lowerLetter"/>
      <w:lvlText w:val="%5."/>
      <w:lvlJc w:val="left"/>
      <w:pPr>
        <w:ind w:left="5580" w:hanging="360"/>
      </w:pPr>
    </w:lvl>
    <w:lvl w:ilvl="5" w:tplc="080A001B" w:tentative="1">
      <w:start w:val="1"/>
      <w:numFmt w:val="lowerRoman"/>
      <w:lvlText w:val="%6."/>
      <w:lvlJc w:val="right"/>
      <w:pPr>
        <w:ind w:left="6300" w:hanging="180"/>
      </w:pPr>
    </w:lvl>
    <w:lvl w:ilvl="6" w:tplc="080A000F" w:tentative="1">
      <w:start w:val="1"/>
      <w:numFmt w:val="decimal"/>
      <w:lvlText w:val="%7."/>
      <w:lvlJc w:val="left"/>
      <w:pPr>
        <w:ind w:left="7020" w:hanging="360"/>
      </w:pPr>
    </w:lvl>
    <w:lvl w:ilvl="7" w:tplc="080A0019" w:tentative="1">
      <w:start w:val="1"/>
      <w:numFmt w:val="lowerLetter"/>
      <w:lvlText w:val="%8."/>
      <w:lvlJc w:val="left"/>
      <w:pPr>
        <w:ind w:left="7740" w:hanging="360"/>
      </w:pPr>
    </w:lvl>
    <w:lvl w:ilvl="8" w:tplc="08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54B4B4E"/>
    <w:multiLevelType w:val="multilevel"/>
    <w:tmpl w:val="6DB2C7F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703B4E"/>
    <w:multiLevelType w:val="multilevel"/>
    <w:tmpl w:val="DCE8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85313"/>
    <w:multiLevelType w:val="multilevel"/>
    <w:tmpl w:val="7D08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AA2F6E"/>
    <w:multiLevelType w:val="multilevel"/>
    <w:tmpl w:val="AC388B0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A3C5A38"/>
    <w:multiLevelType w:val="multilevel"/>
    <w:tmpl w:val="C5AA92A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BDA5F91"/>
    <w:multiLevelType w:val="hybridMultilevel"/>
    <w:tmpl w:val="EA6A9A22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85C03"/>
    <w:multiLevelType w:val="multilevel"/>
    <w:tmpl w:val="4114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11C92"/>
    <w:multiLevelType w:val="multilevel"/>
    <w:tmpl w:val="776A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E16D7B"/>
    <w:multiLevelType w:val="hybridMultilevel"/>
    <w:tmpl w:val="7B004838"/>
    <w:lvl w:ilvl="0" w:tplc="95AC628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22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61076"/>
    <w:multiLevelType w:val="hybridMultilevel"/>
    <w:tmpl w:val="A768C06E"/>
    <w:lvl w:ilvl="0" w:tplc="4AD64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07975"/>
    <w:multiLevelType w:val="multilevel"/>
    <w:tmpl w:val="AE6E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CF8"/>
    <w:multiLevelType w:val="hybridMultilevel"/>
    <w:tmpl w:val="60D64554"/>
    <w:lvl w:ilvl="0" w:tplc="2EC6ABA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CE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AC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64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AD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214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28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4B7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6AC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821011"/>
    <w:multiLevelType w:val="multilevel"/>
    <w:tmpl w:val="427E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E5E21"/>
    <w:multiLevelType w:val="multilevel"/>
    <w:tmpl w:val="A8F6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53683E"/>
    <w:multiLevelType w:val="multilevel"/>
    <w:tmpl w:val="E230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15"/>
  </w:num>
  <w:num w:numId="5">
    <w:abstractNumId w:val="32"/>
  </w:num>
  <w:num w:numId="6">
    <w:abstractNumId w:val="30"/>
  </w:num>
  <w:num w:numId="7">
    <w:abstractNumId w:val="17"/>
  </w:num>
  <w:num w:numId="8">
    <w:abstractNumId w:val="35"/>
  </w:num>
  <w:num w:numId="9">
    <w:abstractNumId w:val="26"/>
  </w:num>
  <w:num w:numId="10">
    <w:abstractNumId w:val="8"/>
  </w:num>
  <w:num w:numId="11">
    <w:abstractNumId w:val="29"/>
  </w:num>
  <w:num w:numId="12">
    <w:abstractNumId w:val="36"/>
  </w:num>
  <w:num w:numId="13">
    <w:abstractNumId w:val="28"/>
  </w:num>
  <w:num w:numId="14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>
    <w:abstractNumId w:val="38"/>
    <w:lvlOverride w:ilvl="0">
      <w:lvl w:ilvl="0">
        <w:numFmt w:val="upperRoman"/>
        <w:lvlText w:val="%1."/>
        <w:lvlJc w:val="right"/>
      </w:lvl>
    </w:lvlOverride>
  </w:num>
  <w:num w:numId="16">
    <w:abstractNumId w:val="46"/>
    <w:lvlOverride w:ilvl="0">
      <w:lvl w:ilvl="0">
        <w:numFmt w:val="upperLetter"/>
        <w:lvlText w:val="%1."/>
        <w:lvlJc w:val="left"/>
      </w:lvl>
    </w:lvlOverride>
  </w:num>
  <w:num w:numId="17">
    <w:abstractNumId w:val="24"/>
  </w:num>
  <w:num w:numId="18">
    <w:abstractNumId w:val="6"/>
  </w:num>
  <w:num w:numId="19">
    <w:abstractNumId w:val="2"/>
  </w:num>
  <w:num w:numId="20">
    <w:abstractNumId w:val="3"/>
  </w:num>
  <w:num w:numId="21">
    <w:abstractNumId w:val="4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10"/>
  </w:num>
  <w:num w:numId="23">
    <w:abstractNumId w:val="21"/>
    <w:lvlOverride w:ilvl="0">
      <w:lvl w:ilvl="0">
        <w:numFmt w:val="upperRoman"/>
        <w:lvlText w:val="%1."/>
        <w:lvlJc w:val="right"/>
      </w:lvl>
    </w:lvlOverride>
  </w:num>
  <w:num w:numId="24">
    <w:abstractNumId w:val="7"/>
    <w:lvlOverride w:ilvl="0">
      <w:lvl w:ilvl="0">
        <w:numFmt w:val="upperRoman"/>
        <w:lvlText w:val="%1."/>
        <w:lvlJc w:val="right"/>
      </w:lvl>
    </w:lvlOverride>
  </w:num>
  <w:num w:numId="25">
    <w:abstractNumId w:val="42"/>
    <w:lvlOverride w:ilvl="0">
      <w:lvl w:ilvl="0">
        <w:numFmt w:val="upperLetter"/>
        <w:lvlText w:val="%1."/>
        <w:lvlJc w:val="left"/>
      </w:lvl>
    </w:lvlOverride>
  </w:num>
  <w:num w:numId="26">
    <w:abstractNumId w:val="1"/>
    <w:lvlOverride w:ilvl="0">
      <w:lvl w:ilvl="0">
        <w:numFmt w:val="upperRoman"/>
        <w:lvlText w:val="%1."/>
        <w:lvlJc w:val="right"/>
      </w:lvl>
    </w:lvlOverride>
  </w:num>
  <w:num w:numId="27">
    <w:abstractNumId w:val="33"/>
    <w:lvlOverride w:ilvl="0">
      <w:lvl w:ilvl="0">
        <w:numFmt w:val="lowerLetter"/>
        <w:lvlText w:val="%1."/>
        <w:lvlJc w:val="left"/>
      </w:lvl>
    </w:lvlOverride>
  </w:num>
  <w:num w:numId="28">
    <w:abstractNumId w:val="34"/>
    <w:lvlOverride w:ilvl="0">
      <w:lvl w:ilvl="0">
        <w:numFmt w:val="lowerLetter"/>
        <w:lvlText w:val="%1."/>
        <w:lvlJc w:val="left"/>
      </w:lvl>
    </w:lvlOverride>
  </w:num>
  <w:num w:numId="29">
    <w:abstractNumId w:val="39"/>
    <w:lvlOverride w:ilvl="0">
      <w:lvl w:ilvl="0">
        <w:numFmt w:val="lowerLetter"/>
        <w:lvlText w:val="%1."/>
        <w:lvlJc w:val="left"/>
      </w:lvl>
    </w:lvlOverride>
  </w:num>
  <w:num w:numId="30">
    <w:abstractNumId w:val="13"/>
    <w:lvlOverride w:ilvl="0">
      <w:lvl w:ilvl="0">
        <w:numFmt w:val="lowerLetter"/>
        <w:lvlText w:val="%1."/>
        <w:lvlJc w:val="left"/>
      </w:lvl>
    </w:lvlOverride>
  </w:num>
  <w:num w:numId="31">
    <w:abstractNumId w:val="25"/>
    <w:lvlOverride w:ilvl="0">
      <w:lvl w:ilvl="0">
        <w:numFmt w:val="upperRoman"/>
        <w:lvlText w:val="%1."/>
        <w:lvlJc w:val="right"/>
      </w:lvl>
    </w:lvlOverride>
  </w:num>
  <w:num w:numId="32">
    <w:abstractNumId w:val="44"/>
    <w:lvlOverride w:ilvl="0">
      <w:lvl w:ilvl="0">
        <w:numFmt w:val="upperRoman"/>
        <w:lvlText w:val="%1."/>
        <w:lvlJc w:val="right"/>
      </w:lvl>
    </w:lvlOverride>
  </w:num>
  <w:num w:numId="33">
    <w:abstractNumId w:val="20"/>
  </w:num>
  <w:num w:numId="34">
    <w:abstractNumId w:val="43"/>
  </w:num>
  <w:num w:numId="35">
    <w:abstractNumId w:val="37"/>
  </w:num>
  <w:num w:numId="36">
    <w:abstractNumId w:val="4"/>
  </w:num>
  <w:num w:numId="37">
    <w:abstractNumId w:val="11"/>
  </w:num>
  <w:num w:numId="38">
    <w:abstractNumId w:val="0"/>
  </w:num>
  <w:num w:numId="39">
    <w:abstractNumId w:val="12"/>
  </w:num>
  <w:num w:numId="40">
    <w:abstractNumId w:val="41"/>
  </w:num>
  <w:num w:numId="41">
    <w:abstractNumId w:val="14"/>
  </w:num>
  <w:num w:numId="42">
    <w:abstractNumId w:val="40"/>
  </w:num>
  <w:num w:numId="43">
    <w:abstractNumId w:val="16"/>
  </w:num>
  <w:num w:numId="44">
    <w:abstractNumId w:val="19"/>
  </w:num>
  <w:num w:numId="45">
    <w:abstractNumId w:val="5"/>
  </w:num>
  <w:num w:numId="46">
    <w:abstractNumId w:val="9"/>
  </w:num>
  <w:num w:numId="47">
    <w:abstractNumId w:val="3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CA"/>
    <w:rsid w:val="000041C4"/>
    <w:rsid w:val="000101B2"/>
    <w:rsid w:val="00014BF6"/>
    <w:rsid w:val="00017DB8"/>
    <w:rsid w:val="00020A14"/>
    <w:rsid w:val="00037952"/>
    <w:rsid w:val="000B16AF"/>
    <w:rsid w:val="000C5ABD"/>
    <w:rsid w:val="000D39C2"/>
    <w:rsid w:val="000F6051"/>
    <w:rsid w:val="001255BA"/>
    <w:rsid w:val="001364D9"/>
    <w:rsid w:val="001436E1"/>
    <w:rsid w:val="00143923"/>
    <w:rsid w:val="00153C7E"/>
    <w:rsid w:val="00172A5B"/>
    <w:rsid w:val="00180FCA"/>
    <w:rsid w:val="001A385E"/>
    <w:rsid w:val="001A60EF"/>
    <w:rsid w:val="001B0D56"/>
    <w:rsid w:val="001B63B4"/>
    <w:rsid w:val="001C47DF"/>
    <w:rsid w:val="001E2876"/>
    <w:rsid w:val="00205E4F"/>
    <w:rsid w:val="00217104"/>
    <w:rsid w:val="00220C9D"/>
    <w:rsid w:val="0023000F"/>
    <w:rsid w:val="002333B2"/>
    <w:rsid w:val="00235ADC"/>
    <w:rsid w:val="0024509A"/>
    <w:rsid w:val="00251193"/>
    <w:rsid w:val="0027240B"/>
    <w:rsid w:val="002A6CA7"/>
    <w:rsid w:val="002B7395"/>
    <w:rsid w:val="002B7F2F"/>
    <w:rsid w:val="002C0919"/>
    <w:rsid w:val="002D2A66"/>
    <w:rsid w:val="002E5A18"/>
    <w:rsid w:val="002F67C2"/>
    <w:rsid w:val="00321B27"/>
    <w:rsid w:val="00321CE7"/>
    <w:rsid w:val="0033049E"/>
    <w:rsid w:val="0033282F"/>
    <w:rsid w:val="00340B86"/>
    <w:rsid w:val="00353B4D"/>
    <w:rsid w:val="00353EE1"/>
    <w:rsid w:val="003632A2"/>
    <w:rsid w:val="0037619D"/>
    <w:rsid w:val="00390C4D"/>
    <w:rsid w:val="003A171B"/>
    <w:rsid w:val="003B2E7C"/>
    <w:rsid w:val="003B68E9"/>
    <w:rsid w:val="003C3C3B"/>
    <w:rsid w:val="00400762"/>
    <w:rsid w:val="0040113A"/>
    <w:rsid w:val="00403340"/>
    <w:rsid w:val="00414FE7"/>
    <w:rsid w:val="00431165"/>
    <w:rsid w:val="004462F8"/>
    <w:rsid w:val="0045326A"/>
    <w:rsid w:val="00453573"/>
    <w:rsid w:val="00461CA1"/>
    <w:rsid w:val="0046591B"/>
    <w:rsid w:val="00487B88"/>
    <w:rsid w:val="00490EB4"/>
    <w:rsid w:val="004B7A59"/>
    <w:rsid w:val="004C68C2"/>
    <w:rsid w:val="004C6BCF"/>
    <w:rsid w:val="004E637A"/>
    <w:rsid w:val="005304A6"/>
    <w:rsid w:val="00546F6F"/>
    <w:rsid w:val="00555F2F"/>
    <w:rsid w:val="00561041"/>
    <w:rsid w:val="00580133"/>
    <w:rsid w:val="00597C71"/>
    <w:rsid w:val="005A39FD"/>
    <w:rsid w:val="005B797C"/>
    <w:rsid w:val="005D054A"/>
    <w:rsid w:val="00606B07"/>
    <w:rsid w:val="00607331"/>
    <w:rsid w:val="0061011D"/>
    <w:rsid w:val="00621DE4"/>
    <w:rsid w:val="00636485"/>
    <w:rsid w:val="00663FCF"/>
    <w:rsid w:val="00664759"/>
    <w:rsid w:val="006737C0"/>
    <w:rsid w:val="00676587"/>
    <w:rsid w:val="0068033F"/>
    <w:rsid w:val="006903D8"/>
    <w:rsid w:val="006A62A0"/>
    <w:rsid w:val="006C2D60"/>
    <w:rsid w:val="006C78B2"/>
    <w:rsid w:val="006D7248"/>
    <w:rsid w:val="00741A08"/>
    <w:rsid w:val="00746099"/>
    <w:rsid w:val="007474C5"/>
    <w:rsid w:val="0074753F"/>
    <w:rsid w:val="00775C45"/>
    <w:rsid w:val="00784EFC"/>
    <w:rsid w:val="00792CA9"/>
    <w:rsid w:val="007A2BE2"/>
    <w:rsid w:val="007A3E82"/>
    <w:rsid w:val="007A4FCA"/>
    <w:rsid w:val="007C55A1"/>
    <w:rsid w:val="007F684B"/>
    <w:rsid w:val="007F79AA"/>
    <w:rsid w:val="008355F6"/>
    <w:rsid w:val="00835613"/>
    <w:rsid w:val="00847A1B"/>
    <w:rsid w:val="008615CA"/>
    <w:rsid w:val="00864C43"/>
    <w:rsid w:val="00885D47"/>
    <w:rsid w:val="00892C3D"/>
    <w:rsid w:val="00892F51"/>
    <w:rsid w:val="008956CB"/>
    <w:rsid w:val="00896B94"/>
    <w:rsid w:val="008A6756"/>
    <w:rsid w:val="008D0FE9"/>
    <w:rsid w:val="008D5024"/>
    <w:rsid w:val="008D6CCE"/>
    <w:rsid w:val="008F4A00"/>
    <w:rsid w:val="00905E42"/>
    <w:rsid w:val="00906A5F"/>
    <w:rsid w:val="00914131"/>
    <w:rsid w:val="0092160F"/>
    <w:rsid w:val="0094748C"/>
    <w:rsid w:val="009506C5"/>
    <w:rsid w:val="00952B86"/>
    <w:rsid w:val="00953B7C"/>
    <w:rsid w:val="00954870"/>
    <w:rsid w:val="009569DB"/>
    <w:rsid w:val="009710C6"/>
    <w:rsid w:val="009740FC"/>
    <w:rsid w:val="00985A95"/>
    <w:rsid w:val="0098605C"/>
    <w:rsid w:val="009877F1"/>
    <w:rsid w:val="009A0DAE"/>
    <w:rsid w:val="009A1253"/>
    <w:rsid w:val="009B08C4"/>
    <w:rsid w:val="009E329A"/>
    <w:rsid w:val="009E4999"/>
    <w:rsid w:val="009E4F92"/>
    <w:rsid w:val="009F62D7"/>
    <w:rsid w:val="00A155C0"/>
    <w:rsid w:val="00A20A12"/>
    <w:rsid w:val="00A243F5"/>
    <w:rsid w:val="00A33F37"/>
    <w:rsid w:val="00A41422"/>
    <w:rsid w:val="00A60CD1"/>
    <w:rsid w:val="00A77C53"/>
    <w:rsid w:val="00A955E0"/>
    <w:rsid w:val="00AC01D6"/>
    <w:rsid w:val="00AC2BB4"/>
    <w:rsid w:val="00AC63C1"/>
    <w:rsid w:val="00B03810"/>
    <w:rsid w:val="00B14AB8"/>
    <w:rsid w:val="00B17B57"/>
    <w:rsid w:val="00B2356E"/>
    <w:rsid w:val="00B36A12"/>
    <w:rsid w:val="00B5015A"/>
    <w:rsid w:val="00B84C95"/>
    <w:rsid w:val="00B9311F"/>
    <w:rsid w:val="00BB2D08"/>
    <w:rsid w:val="00BB5177"/>
    <w:rsid w:val="00BC4A4E"/>
    <w:rsid w:val="00BC4B60"/>
    <w:rsid w:val="00BF69F8"/>
    <w:rsid w:val="00C17A28"/>
    <w:rsid w:val="00C76B99"/>
    <w:rsid w:val="00C81656"/>
    <w:rsid w:val="00C978F0"/>
    <w:rsid w:val="00CA6FCB"/>
    <w:rsid w:val="00CA7BE1"/>
    <w:rsid w:val="00CC7BA1"/>
    <w:rsid w:val="00CD0FE7"/>
    <w:rsid w:val="00CD3D73"/>
    <w:rsid w:val="00CE2E73"/>
    <w:rsid w:val="00CE3464"/>
    <w:rsid w:val="00CF4383"/>
    <w:rsid w:val="00D217FB"/>
    <w:rsid w:val="00D354C4"/>
    <w:rsid w:val="00D36DBF"/>
    <w:rsid w:val="00D412A1"/>
    <w:rsid w:val="00D54BD0"/>
    <w:rsid w:val="00D7360C"/>
    <w:rsid w:val="00D75285"/>
    <w:rsid w:val="00D7602A"/>
    <w:rsid w:val="00D905CA"/>
    <w:rsid w:val="00DA69C2"/>
    <w:rsid w:val="00DB53B0"/>
    <w:rsid w:val="00DB6FA7"/>
    <w:rsid w:val="00DE1988"/>
    <w:rsid w:val="00DF3CA6"/>
    <w:rsid w:val="00E00732"/>
    <w:rsid w:val="00E05208"/>
    <w:rsid w:val="00E1619D"/>
    <w:rsid w:val="00E25339"/>
    <w:rsid w:val="00E3478D"/>
    <w:rsid w:val="00E379DF"/>
    <w:rsid w:val="00E4358D"/>
    <w:rsid w:val="00E538ED"/>
    <w:rsid w:val="00EA1F60"/>
    <w:rsid w:val="00EA425D"/>
    <w:rsid w:val="00EC5856"/>
    <w:rsid w:val="00EC615C"/>
    <w:rsid w:val="00EC74B3"/>
    <w:rsid w:val="00ED71C4"/>
    <w:rsid w:val="00EE2F38"/>
    <w:rsid w:val="00F13180"/>
    <w:rsid w:val="00F22334"/>
    <w:rsid w:val="00F42EAF"/>
    <w:rsid w:val="00F51914"/>
    <w:rsid w:val="00F52952"/>
    <w:rsid w:val="00F570B0"/>
    <w:rsid w:val="00FA38C8"/>
    <w:rsid w:val="00FC21E7"/>
    <w:rsid w:val="00FD40F8"/>
    <w:rsid w:val="00FD5275"/>
    <w:rsid w:val="00FD733A"/>
    <w:rsid w:val="00FD7907"/>
    <w:rsid w:val="00FE7463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1D318-1497-43D4-8C0E-5B5B9AB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3A"/>
  </w:style>
  <w:style w:type="paragraph" w:styleId="Ttulo1">
    <w:name w:val="heading 1"/>
    <w:basedOn w:val="Normal1"/>
    <w:next w:val="Normal1"/>
    <w:rsid w:val="008615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615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615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615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615C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615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615CA"/>
  </w:style>
  <w:style w:type="table" w:customStyle="1" w:styleId="TableNormal">
    <w:name w:val="Table Normal"/>
    <w:rsid w:val="00861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8615C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8615CA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60CD1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A60CD1"/>
  </w:style>
  <w:style w:type="paragraph" w:styleId="Prrafodelista">
    <w:name w:val="List Paragraph"/>
    <w:basedOn w:val="Normal"/>
    <w:uiPriority w:val="34"/>
    <w:qFormat/>
    <w:rsid w:val="00A60CD1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C21E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1E7"/>
  </w:style>
  <w:style w:type="paragraph" w:styleId="Piedepgina">
    <w:name w:val="footer"/>
    <w:basedOn w:val="Normal"/>
    <w:link w:val="PiedepginaCar"/>
    <w:uiPriority w:val="99"/>
    <w:unhideWhenUsed/>
    <w:rsid w:val="00FC21E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1E7"/>
  </w:style>
  <w:style w:type="paragraph" w:styleId="Textonotapie">
    <w:name w:val="footnote text"/>
    <w:basedOn w:val="Normal"/>
    <w:link w:val="TextonotapieCar"/>
    <w:uiPriority w:val="99"/>
    <w:semiHidden/>
    <w:unhideWhenUsed/>
    <w:rsid w:val="0021710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71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710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22334"/>
    <w:rPr>
      <w:b/>
      <w:bCs/>
    </w:rPr>
  </w:style>
  <w:style w:type="character" w:styleId="nfasis">
    <w:name w:val="Emphasis"/>
    <w:basedOn w:val="Fuentedeprrafopredeter"/>
    <w:uiPriority w:val="20"/>
    <w:qFormat/>
    <w:rsid w:val="00E0073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92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CFB3-B00F-4C1B-AA61-9D639603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 Alejandro Villalobos Carrasco</dc:creator>
  <cp:lastModifiedBy>Sonia Pérez Chacón</cp:lastModifiedBy>
  <cp:revision>2</cp:revision>
  <cp:lastPrinted>2022-05-19T17:20:00Z</cp:lastPrinted>
  <dcterms:created xsi:type="dcterms:W3CDTF">2022-05-20T14:29:00Z</dcterms:created>
  <dcterms:modified xsi:type="dcterms:W3CDTF">2022-05-20T14:29:00Z</dcterms:modified>
</cp:coreProperties>
</file>