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5A948" w14:textId="77777777" w:rsidR="003D4EB7" w:rsidRPr="00EE7070" w:rsidRDefault="003D4EB7" w:rsidP="003D4EB7">
      <w:pPr>
        <w:pStyle w:val="Prrafodelista"/>
        <w:jc w:val="both"/>
        <w:rPr>
          <w:rFonts w:ascii="Century Gothic" w:hAnsi="Century Gothic"/>
          <w:sz w:val="24"/>
          <w:szCs w:val="24"/>
        </w:rPr>
      </w:pPr>
    </w:p>
    <w:p w14:paraId="2EDBF969" w14:textId="77777777" w:rsidR="000B7BB2" w:rsidRPr="00EE7070" w:rsidRDefault="000B7BB2" w:rsidP="000B7BB2">
      <w:pPr>
        <w:jc w:val="both"/>
        <w:rPr>
          <w:rFonts w:ascii="Century Gothic" w:hAnsi="Century Gothic" w:cs="Arial"/>
          <w:b/>
        </w:rPr>
      </w:pPr>
      <w:r w:rsidRPr="00EE7070">
        <w:rPr>
          <w:rFonts w:ascii="Century Gothic" w:hAnsi="Century Gothic" w:cs="Arial"/>
          <w:b/>
        </w:rPr>
        <w:t>H. CONGRESO DEL ESTADO DE CHIHUAHUA</w:t>
      </w:r>
    </w:p>
    <w:p w14:paraId="47FC0B35" w14:textId="77777777" w:rsidR="000B7BB2" w:rsidRPr="00EE7070" w:rsidRDefault="000B7BB2" w:rsidP="000B7BB2">
      <w:pPr>
        <w:jc w:val="both"/>
        <w:rPr>
          <w:rFonts w:ascii="Century Gothic" w:hAnsi="Century Gothic" w:cs="Arial"/>
          <w:b/>
        </w:rPr>
      </w:pPr>
      <w:r w:rsidRPr="00EE7070">
        <w:rPr>
          <w:rFonts w:ascii="Century Gothic" w:hAnsi="Century Gothic" w:cs="Arial"/>
          <w:b/>
        </w:rPr>
        <w:t xml:space="preserve">P R E S E N T E. </w:t>
      </w:r>
    </w:p>
    <w:p w14:paraId="2B46D6D5" w14:textId="77777777" w:rsidR="000B7BB2" w:rsidRPr="00EE7070" w:rsidRDefault="000B7BB2" w:rsidP="000B7BB2">
      <w:pPr>
        <w:jc w:val="both"/>
        <w:rPr>
          <w:rFonts w:ascii="Century Gothic" w:hAnsi="Century Gothic" w:cs="Arial"/>
          <w:b/>
          <w:lang w:val="es-ES_tradnl"/>
        </w:rPr>
      </w:pPr>
    </w:p>
    <w:p w14:paraId="57AC7667" w14:textId="77777777" w:rsidR="000B7BB2" w:rsidRPr="00EE7070" w:rsidRDefault="000B7BB2" w:rsidP="000B7BB2">
      <w:pPr>
        <w:jc w:val="both"/>
        <w:rPr>
          <w:rFonts w:ascii="Century Gothic" w:hAnsi="Century Gothic" w:cs="Arial"/>
          <w:b/>
        </w:rPr>
      </w:pPr>
      <w:r w:rsidRPr="00EE7070">
        <w:rPr>
          <w:rFonts w:ascii="Century Gothic" w:hAnsi="Century Gothic" w:cs="Arial"/>
        </w:rPr>
        <w:t xml:space="preserve">Los que suscriben, </w:t>
      </w:r>
      <w:r w:rsidRPr="00EE7070">
        <w:rPr>
          <w:rFonts w:ascii="Century Gothic" w:hAnsi="Century Gothic" w:cs="Arial"/>
          <w:b/>
          <w:bCs/>
        </w:rPr>
        <w:t xml:space="preserve">Óscar Daniel </w:t>
      </w:r>
      <w:proofErr w:type="spellStart"/>
      <w:r w:rsidRPr="00EE7070">
        <w:rPr>
          <w:rFonts w:ascii="Century Gothic" w:hAnsi="Century Gothic" w:cs="Arial"/>
          <w:b/>
          <w:bCs/>
        </w:rPr>
        <w:t>Avitia</w:t>
      </w:r>
      <w:proofErr w:type="spellEnd"/>
      <w:r w:rsidRPr="00EE7070">
        <w:rPr>
          <w:rFonts w:ascii="Century Gothic" w:hAnsi="Century Gothic" w:cs="Arial"/>
          <w:b/>
          <w:bCs/>
        </w:rPr>
        <w:t xml:space="preserve"> </w:t>
      </w:r>
      <w:proofErr w:type="spellStart"/>
      <w:r w:rsidRPr="00EE7070">
        <w:rPr>
          <w:rFonts w:ascii="Century Gothic" w:hAnsi="Century Gothic" w:cs="Arial"/>
          <w:b/>
          <w:bCs/>
        </w:rPr>
        <w:t>Arellanes</w:t>
      </w:r>
      <w:proofErr w:type="spellEnd"/>
      <w:r w:rsidRPr="00EE7070">
        <w:rPr>
          <w:rFonts w:ascii="Century Gothic" w:hAnsi="Century Gothic" w:cs="Arial"/>
          <w:b/>
          <w:bCs/>
        </w:rPr>
        <w:t>,</w:t>
      </w:r>
      <w:r w:rsidRPr="00EE7070">
        <w:rPr>
          <w:rFonts w:ascii="Century Gothic" w:hAnsi="Century Gothic" w:cs="Arial"/>
        </w:rPr>
        <w:t xml:space="preserve"> </w:t>
      </w:r>
      <w:r w:rsidRPr="00EE7070">
        <w:rPr>
          <w:rFonts w:ascii="Century Gothic" w:hAnsi="Century Gothic" w:cs="Arial"/>
          <w:b/>
          <w:bCs/>
        </w:rPr>
        <w:t xml:space="preserve">Leticia Ortega Máynez, Rosana Díaz Reyes, Gustavo De la Rosa </w:t>
      </w:r>
      <w:proofErr w:type="spellStart"/>
      <w:r w:rsidRPr="00EE7070">
        <w:rPr>
          <w:rFonts w:ascii="Century Gothic" w:hAnsi="Century Gothic" w:cs="Arial"/>
          <w:b/>
          <w:bCs/>
        </w:rPr>
        <w:t>Hickerson</w:t>
      </w:r>
      <w:proofErr w:type="spellEnd"/>
      <w:r w:rsidRPr="00EE7070">
        <w:rPr>
          <w:rFonts w:ascii="Century Gothic" w:hAnsi="Century Gothic" w:cs="Arial"/>
          <w:b/>
          <w:bCs/>
        </w:rPr>
        <w:t xml:space="preserve">, </w:t>
      </w:r>
      <w:proofErr w:type="spellStart"/>
      <w:r w:rsidRPr="00EE7070">
        <w:rPr>
          <w:rFonts w:ascii="Century Gothic" w:hAnsi="Century Gothic" w:cs="Arial"/>
          <w:b/>
          <w:bCs/>
        </w:rPr>
        <w:t>Edin</w:t>
      </w:r>
      <w:proofErr w:type="spellEnd"/>
      <w:r w:rsidRPr="00EE7070">
        <w:rPr>
          <w:rFonts w:ascii="Century Gothic" w:hAnsi="Century Gothic" w:cs="Arial"/>
          <w:b/>
          <w:bCs/>
        </w:rPr>
        <w:t xml:space="preserve"> Cuauhtémoc Estrada Sotelo, Magdalena Rentería Pérez, María Antonieta Pérez Reyes, Adriana Terrazas Porras, Benjamín Carrera Chávez y David Oscar Castrejón Rivas, </w:t>
      </w:r>
      <w:r w:rsidRPr="00EE7070">
        <w:rPr>
          <w:rFonts w:ascii="Century Gothic" w:eastAsia="Times New Roman" w:hAnsi="Century Gothic" w:cs="Arial"/>
          <w:bCs/>
        </w:rPr>
        <w:t>en nuestro carácter de Diputados de la</w:t>
      </w:r>
      <w:r w:rsidRPr="00EE7070">
        <w:rPr>
          <w:rFonts w:ascii="Century Gothic" w:eastAsia="Times New Roman" w:hAnsi="Century Gothic" w:cs="Arial"/>
        </w:rPr>
        <w:t xml:space="preserve"> </w:t>
      </w:r>
      <w:r w:rsidRPr="00EE7070">
        <w:rPr>
          <w:rFonts w:ascii="Century Gothic" w:hAnsi="Century Gothic" w:cs="Arial"/>
        </w:rPr>
        <w:t>Sexagésima Séptima Legislatura del Honorable Congreso del Estado de Chihuahua e integrantes del Grupo Parlamentario de Morena, con fundamento en lo dispuesto por los artículos 68 fracción I, de la Constitución Política del Estado</w:t>
      </w:r>
      <w:bookmarkStart w:id="0" w:name="_GoBack"/>
      <w:bookmarkEnd w:id="0"/>
      <w:r w:rsidRPr="00EE7070">
        <w:rPr>
          <w:rFonts w:ascii="Century Gothic" w:hAnsi="Century Gothic" w:cs="Arial"/>
        </w:rPr>
        <w:t xml:space="preserve"> de Chihuahua;167 fracción I, de la Ley Orgánica del Poder Legislativo; así como los numerales 75 y 77 del Reglamento Interior de Prácticas Parlamentarias del Poder Legislativo; todos ordenamientos del Estado de Chihuahua, acudimos ante esta Honorable Asamblea Legislativa, a fin de presentar una </w:t>
      </w:r>
      <w:r w:rsidRPr="00EE7070">
        <w:rPr>
          <w:rFonts w:ascii="Century Gothic" w:hAnsi="Century Gothic" w:cs="Arial"/>
          <w:b/>
          <w:bCs/>
        </w:rPr>
        <w:t>iniciativa con el carácter de DECRETO</w:t>
      </w:r>
      <w:r w:rsidRPr="00EE7070">
        <w:rPr>
          <w:rFonts w:ascii="Century Gothic" w:hAnsi="Century Gothic" w:cs="Arial"/>
          <w:b/>
        </w:rPr>
        <w:t xml:space="preserve">, </w:t>
      </w:r>
      <w:r w:rsidRPr="00EE7070">
        <w:rPr>
          <w:rFonts w:ascii="Century Gothic" w:hAnsi="Century Gothic" w:cs="Arial"/>
          <w:b/>
          <w:bCs/>
        </w:rPr>
        <w:t>a efecto de adicionar y reformar diversos numerales de la Constitución Política del Estado de Chihuahua, con la finalidad</w:t>
      </w:r>
      <w:r w:rsidR="00134AFE" w:rsidRPr="00EE7070">
        <w:rPr>
          <w:rFonts w:ascii="Century Gothic" w:hAnsi="Century Gothic" w:cs="Arial"/>
          <w:b/>
          <w:bCs/>
        </w:rPr>
        <w:t xml:space="preserve"> de proteger el agua y ponderar el consumo humano sobre cualquier actividad económica </w:t>
      </w:r>
      <w:r w:rsidRPr="00EE7070">
        <w:rPr>
          <w:rFonts w:ascii="Century Gothic" w:hAnsi="Century Gothic" w:cs="Arial"/>
          <w:b/>
        </w:rPr>
        <w:t>,</w:t>
      </w:r>
      <w:r w:rsidRPr="00EE7070">
        <w:rPr>
          <w:rFonts w:ascii="Century Gothic" w:hAnsi="Century Gothic" w:cs="Arial"/>
        </w:rPr>
        <w:t xml:space="preserve"> lo anterior con sustento en la siguiente:</w:t>
      </w:r>
    </w:p>
    <w:p w14:paraId="0E474322" w14:textId="77777777" w:rsidR="000B7BB2" w:rsidRPr="00EE7070" w:rsidRDefault="000B7BB2" w:rsidP="000B7BB2">
      <w:pPr>
        <w:jc w:val="both"/>
        <w:rPr>
          <w:rFonts w:ascii="Century Gothic" w:hAnsi="Century Gothic" w:cs="Arial"/>
        </w:rPr>
      </w:pPr>
    </w:p>
    <w:p w14:paraId="5EE7308A" w14:textId="77777777" w:rsidR="000B7BB2" w:rsidRPr="00EE7070" w:rsidRDefault="000B7BB2" w:rsidP="000B7BB2">
      <w:pPr>
        <w:spacing w:line="360" w:lineRule="auto"/>
        <w:jc w:val="both"/>
        <w:rPr>
          <w:rFonts w:ascii="Century Gothic" w:hAnsi="Century Gothic" w:cs="Arial"/>
          <w:b/>
          <w:lang w:val="es-ES_tradnl"/>
        </w:rPr>
      </w:pPr>
    </w:p>
    <w:p w14:paraId="663DF905" w14:textId="77777777" w:rsidR="000B7BB2" w:rsidRPr="00EE7070" w:rsidRDefault="000B7BB2" w:rsidP="000B7BB2">
      <w:pPr>
        <w:spacing w:line="360" w:lineRule="auto"/>
        <w:jc w:val="center"/>
        <w:rPr>
          <w:rFonts w:ascii="Century Gothic" w:hAnsi="Century Gothic" w:cs="Arial"/>
          <w:b/>
          <w:lang w:val="es-ES_tradnl"/>
        </w:rPr>
      </w:pPr>
      <w:r w:rsidRPr="00EE7070">
        <w:rPr>
          <w:rFonts w:ascii="Century Gothic" w:hAnsi="Century Gothic" w:cs="Arial"/>
          <w:b/>
          <w:lang w:val="es-ES_tradnl"/>
        </w:rPr>
        <w:t>EXPOSICION DE MOTIVOS.</w:t>
      </w:r>
    </w:p>
    <w:p w14:paraId="72871B51" w14:textId="77777777" w:rsidR="000B7BB2" w:rsidRPr="00EE7070" w:rsidRDefault="000B7BB2" w:rsidP="000B7BB2">
      <w:pPr>
        <w:spacing w:line="360" w:lineRule="auto"/>
        <w:jc w:val="both"/>
        <w:rPr>
          <w:rFonts w:ascii="Century Gothic" w:hAnsi="Century Gothic" w:cs="Arial"/>
          <w:b/>
          <w:lang w:val="es-ES_tradnl"/>
        </w:rPr>
      </w:pPr>
    </w:p>
    <w:p w14:paraId="442FDED9" w14:textId="77777777" w:rsidR="000B7BB2" w:rsidRPr="00EE7070" w:rsidRDefault="000B7BB2" w:rsidP="000B7BB2">
      <w:pPr>
        <w:spacing w:line="360" w:lineRule="auto"/>
        <w:jc w:val="both"/>
        <w:rPr>
          <w:rFonts w:ascii="Century Gothic" w:hAnsi="Century Gothic" w:cs="Arial"/>
          <w:b/>
          <w:lang w:val="es-ES_tradnl"/>
        </w:rPr>
      </w:pPr>
    </w:p>
    <w:p w14:paraId="7B84FE60" w14:textId="77777777" w:rsidR="00C45A75" w:rsidRPr="00EE7070" w:rsidRDefault="000B7BB2" w:rsidP="000B7BB2">
      <w:pPr>
        <w:spacing w:line="360" w:lineRule="auto"/>
        <w:jc w:val="both"/>
        <w:rPr>
          <w:rFonts w:ascii="Century Gothic" w:hAnsi="Century Gothic" w:cs="Arial"/>
          <w:lang w:val="es-ES_tradnl"/>
        </w:rPr>
      </w:pPr>
      <w:r w:rsidRPr="00EE7070">
        <w:rPr>
          <w:rFonts w:ascii="Century Gothic" w:hAnsi="Century Gothic" w:cs="Arial"/>
          <w:lang w:val="es-ES_tradnl"/>
        </w:rPr>
        <w:t>El ser hum</w:t>
      </w:r>
      <w:r w:rsidR="00C45A75" w:rsidRPr="00EE7070">
        <w:rPr>
          <w:rFonts w:ascii="Century Gothic" w:hAnsi="Century Gothic" w:cs="Arial"/>
          <w:lang w:val="es-ES_tradnl"/>
        </w:rPr>
        <w:t>ano es altamente adaptable, ello implica que naturalmente</w:t>
      </w:r>
      <w:r w:rsidRPr="00EE7070">
        <w:rPr>
          <w:rFonts w:ascii="Century Gothic" w:hAnsi="Century Gothic" w:cs="Arial"/>
          <w:lang w:val="es-ES_tradnl"/>
        </w:rPr>
        <w:t xml:space="preserve"> tiende a adaptar su entorno a sí mismo. Esto genera conflictos en los ecosistemas en los que habita, pues modifica y altera el delicado</w:t>
      </w:r>
      <w:r w:rsidR="00E532B8" w:rsidRPr="00EE7070">
        <w:rPr>
          <w:rFonts w:ascii="Century Gothic" w:hAnsi="Century Gothic" w:cs="Arial"/>
          <w:lang w:val="es-ES_tradnl"/>
        </w:rPr>
        <w:t xml:space="preserve"> equilibrio de la naturaleza, </w:t>
      </w:r>
    </w:p>
    <w:p w14:paraId="381F9705" w14:textId="77777777" w:rsidR="00C45A75" w:rsidRPr="00EE7070" w:rsidRDefault="00C45A75" w:rsidP="000B7BB2">
      <w:pPr>
        <w:spacing w:line="360" w:lineRule="auto"/>
        <w:jc w:val="both"/>
        <w:rPr>
          <w:rFonts w:ascii="Century Gothic" w:hAnsi="Century Gothic" w:cs="Arial"/>
          <w:lang w:val="es-ES_tradnl"/>
        </w:rPr>
      </w:pPr>
    </w:p>
    <w:p w14:paraId="2EF17542" w14:textId="738E7293" w:rsidR="00E532B8" w:rsidRPr="00EE7070" w:rsidRDefault="00C45A75" w:rsidP="00E532B8">
      <w:pPr>
        <w:spacing w:line="360" w:lineRule="auto"/>
        <w:jc w:val="both"/>
        <w:rPr>
          <w:rFonts w:ascii="Century Gothic" w:hAnsi="Century Gothic" w:cs="Arial"/>
          <w:lang w:val="es-ES_tradnl"/>
        </w:rPr>
      </w:pPr>
      <w:r w:rsidRPr="00EE7070">
        <w:rPr>
          <w:rFonts w:ascii="Century Gothic" w:hAnsi="Century Gothic" w:cs="Arial"/>
          <w:lang w:val="es-ES_tradnl"/>
        </w:rPr>
        <w:t xml:space="preserve">En la actualidad, </w:t>
      </w:r>
      <w:r w:rsidR="00F0599B" w:rsidRPr="00EE7070">
        <w:rPr>
          <w:rFonts w:ascii="Century Gothic" w:hAnsi="Century Gothic" w:cs="Arial"/>
          <w:lang w:val="es-ES_tradnl"/>
        </w:rPr>
        <w:t xml:space="preserve">podemos decir sin temor a equivocarnos que </w:t>
      </w:r>
      <w:r w:rsidR="000B7BB2" w:rsidRPr="00EE7070">
        <w:rPr>
          <w:rFonts w:ascii="Century Gothic" w:hAnsi="Century Gothic" w:cs="Arial"/>
          <w:lang w:val="es-ES_tradnl"/>
        </w:rPr>
        <w:t>l</w:t>
      </w:r>
      <w:r w:rsidR="00F0599B" w:rsidRPr="00EE7070">
        <w:rPr>
          <w:rFonts w:ascii="Century Gothic" w:hAnsi="Century Gothic" w:cs="Arial"/>
          <w:lang w:val="es-ES_tradnl"/>
        </w:rPr>
        <w:t>os seres humanos</w:t>
      </w:r>
      <w:r w:rsidR="000B7BB2" w:rsidRPr="00EE7070">
        <w:rPr>
          <w:rFonts w:ascii="Century Gothic" w:hAnsi="Century Gothic" w:cs="Arial"/>
          <w:lang w:val="es-ES_tradnl"/>
        </w:rPr>
        <w:t xml:space="preserve"> hemos explo</w:t>
      </w:r>
      <w:r w:rsidR="00F0599B" w:rsidRPr="00EE7070">
        <w:rPr>
          <w:rFonts w:ascii="Century Gothic" w:hAnsi="Century Gothic" w:cs="Arial"/>
          <w:lang w:val="es-ES_tradnl"/>
        </w:rPr>
        <w:t>tado una buena parte de los</w:t>
      </w:r>
      <w:r w:rsidR="000B7BB2" w:rsidRPr="00EE7070">
        <w:rPr>
          <w:rFonts w:ascii="Century Gothic" w:hAnsi="Century Gothic" w:cs="Arial"/>
          <w:lang w:val="es-ES_tradnl"/>
        </w:rPr>
        <w:t xml:space="preserve"> recursos naturales</w:t>
      </w:r>
      <w:r w:rsidR="00F6297A" w:rsidRPr="00EE7070">
        <w:rPr>
          <w:rFonts w:ascii="Century Gothic" w:hAnsi="Century Gothic" w:cs="Arial"/>
          <w:lang w:val="es-ES_tradnl"/>
        </w:rPr>
        <w:t xml:space="preserve"> que nos ofrece el</w:t>
      </w:r>
      <w:r w:rsidR="00F0599B" w:rsidRPr="00EE7070">
        <w:rPr>
          <w:rFonts w:ascii="Century Gothic" w:hAnsi="Century Gothic" w:cs="Arial"/>
          <w:lang w:val="es-ES_tradnl"/>
        </w:rPr>
        <w:t xml:space="preserve"> planeta</w:t>
      </w:r>
      <w:r w:rsidR="000B7BB2" w:rsidRPr="00EE7070">
        <w:rPr>
          <w:rFonts w:ascii="Century Gothic" w:hAnsi="Century Gothic" w:cs="Arial"/>
          <w:lang w:val="es-ES_tradnl"/>
        </w:rPr>
        <w:t>.</w:t>
      </w:r>
      <w:r w:rsidRPr="00EE7070">
        <w:rPr>
          <w:rFonts w:ascii="Century Gothic" w:hAnsi="Century Gothic" w:cs="Arial"/>
          <w:lang w:val="es-ES_tradnl"/>
        </w:rPr>
        <w:t xml:space="preserve"> </w:t>
      </w:r>
      <w:r w:rsidR="00F0599B" w:rsidRPr="00EE7070">
        <w:rPr>
          <w:rFonts w:ascii="Century Gothic" w:hAnsi="Century Gothic" w:cs="Arial"/>
          <w:lang w:val="es-ES_tradnl"/>
        </w:rPr>
        <w:t xml:space="preserve">Lo anterior, es verdaderamente preocupante, si consideramos que </w:t>
      </w:r>
      <w:r w:rsidR="00E532B8" w:rsidRPr="00EE7070">
        <w:rPr>
          <w:rFonts w:ascii="Century Gothic" w:hAnsi="Century Gothic" w:cs="Arial"/>
          <w:lang w:val="es-ES_tradnl"/>
        </w:rPr>
        <w:t>la población</w:t>
      </w:r>
      <w:r w:rsidR="00F0599B" w:rsidRPr="00EE7070">
        <w:rPr>
          <w:rFonts w:ascii="Century Gothic" w:hAnsi="Century Gothic" w:cs="Arial"/>
          <w:lang w:val="es-ES_tradnl"/>
        </w:rPr>
        <w:t xml:space="preserve"> mundial continúa creciendo a un ritmo acelerado. Se prevé que la población mundial alcance</w:t>
      </w:r>
      <w:r w:rsidR="00E532B8" w:rsidRPr="00EE7070">
        <w:rPr>
          <w:rFonts w:ascii="Century Gothic" w:hAnsi="Century Gothic" w:cs="Arial"/>
          <w:lang w:val="es-ES_tradnl"/>
        </w:rPr>
        <w:t xml:space="preserve"> los</w:t>
      </w:r>
      <w:r w:rsidR="00F0599B" w:rsidRPr="00EE7070">
        <w:rPr>
          <w:rFonts w:ascii="Century Gothic" w:hAnsi="Century Gothic" w:cs="Arial"/>
          <w:lang w:val="es-ES_tradnl"/>
        </w:rPr>
        <w:t xml:space="preserve"> 9 mil 600 millones </w:t>
      </w:r>
      <w:r w:rsidR="00E532B8" w:rsidRPr="00EE7070">
        <w:rPr>
          <w:rFonts w:ascii="Century Gothic" w:hAnsi="Century Gothic" w:cs="Arial"/>
          <w:lang w:val="es-ES_tradnl"/>
        </w:rPr>
        <w:t xml:space="preserve">en </w:t>
      </w:r>
      <w:r w:rsidR="00F0599B" w:rsidRPr="00EE7070">
        <w:rPr>
          <w:rFonts w:ascii="Century Gothic" w:hAnsi="Century Gothic" w:cs="Arial"/>
          <w:lang w:val="es-ES_tradnl"/>
        </w:rPr>
        <w:t xml:space="preserve">el </w:t>
      </w:r>
      <w:r w:rsidR="00E532B8" w:rsidRPr="00EE7070">
        <w:rPr>
          <w:rFonts w:ascii="Century Gothic" w:hAnsi="Century Gothic" w:cs="Arial"/>
          <w:lang w:val="es-ES_tradnl"/>
        </w:rPr>
        <w:t xml:space="preserve">2050, </w:t>
      </w:r>
      <w:r w:rsidR="00F0599B" w:rsidRPr="00EE7070">
        <w:rPr>
          <w:rFonts w:ascii="Century Gothic" w:hAnsi="Century Gothic" w:cs="Arial"/>
          <w:lang w:val="es-ES_tradnl"/>
        </w:rPr>
        <w:t xml:space="preserve">lo cual implica que </w:t>
      </w:r>
      <w:r w:rsidR="00FA56E0" w:rsidRPr="00EE7070">
        <w:rPr>
          <w:rFonts w:ascii="Century Gothic" w:hAnsi="Century Gothic" w:cs="Arial"/>
          <w:lang w:val="es-ES_tradnl"/>
        </w:rPr>
        <w:t xml:space="preserve">eventualmente </w:t>
      </w:r>
      <w:r w:rsidR="00E532B8" w:rsidRPr="00EE7070">
        <w:rPr>
          <w:rFonts w:ascii="Century Gothic" w:hAnsi="Century Gothic" w:cs="Arial"/>
          <w:lang w:val="es-ES_tradnl"/>
        </w:rPr>
        <w:t xml:space="preserve">necesitaríamos el equivalente </w:t>
      </w:r>
      <w:r w:rsidR="00E532B8" w:rsidRPr="00EE7070">
        <w:rPr>
          <w:rFonts w:ascii="Century Gothic" w:hAnsi="Century Gothic" w:cs="Arial"/>
          <w:lang w:val="es-ES_tradnl"/>
        </w:rPr>
        <w:lastRenderedPageBreak/>
        <w:t>a casi tres planetas como el nuestro para disponer de los recursos naturales que harían falta para sostener el estilo de vida actual</w:t>
      </w:r>
      <w:r w:rsidR="00CA6E9B">
        <w:rPr>
          <w:rFonts w:ascii="Century Gothic" w:hAnsi="Century Gothic" w:cs="Arial"/>
          <w:lang w:val="es-ES_tradnl"/>
        </w:rPr>
        <w:t>.</w:t>
      </w:r>
      <w:r w:rsidR="00E532B8" w:rsidRPr="00EE7070">
        <w:rPr>
          <w:rStyle w:val="Refdenotaalpie"/>
          <w:rFonts w:ascii="Century Gothic" w:hAnsi="Century Gothic" w:cs="Arial"/>
          <w:lang w:val="es-ES_tradnl"/>
        </w:rPr>
        <w:footnoteReference w:id="1"/>
      </w:r>
    </w:p>
    <w:p w14:paraId="002C21AC" w14:textId="77777777" w:rsidR="000B7BB2" w:rsidRPr="00EE7070" w:rsidRDefault="000B7BB2" w:rsidP="000B7BB2">
      <w:pPr>
        <w:spacing w:line="360" w:lineRule="auto"/>
        <w:jc w:val="both"/>
        <w:rPr>
          <w:rFonts w:ascii="Century Gothic" w:hAnsi="Century Gothic" w:cs="Arial"/>
          <w:lang w:val="es-ES_tradnl"/>
        </w:rPr>
      </w:pPr>
    </w:p>
    <w:p w14:paraId="38147BE8" w14:textId="77777777" w:rsidR="000B7BB2" w:rsidRPr="00EE7070" w:rsidRDefault="00C45A75" w:rsidP="000B7BB2">
      <w:pPr>
        <w:spacing w:line="360" w:lineRule="auto"/>
        <w:jc w:val="both"/>
        <w:rPr>
          <w:rFonts w:ascii="Century Gothic" w:hAnsi="Century Gothic" w:cs="Arial"/>
          <w:lang w:val="es-ES_tradnl"/>
        </w:rPr>
      </w:pPr>
      <w:r w:rsidRPr="00EE7070">
        <w:rPr>
          <w:rFonts w:ascii="Century Gothic" w:hAnsi="Century Gothic" w:cs="Arial"/>
          <w:lang w:val="es-ES_tradnl"/>
        </w:rPr>
        <w:t>Sin lugar a dudas, u</w:t>
      </w:r>
      <w:r w:rsidR="000B7BB2" w:rsidRPr="00EE7070">
        <w:rPr>
          <w:rFonts w:ascii="Century Gothic" w:hAnsi="Century Gothic" w:cs="Arial"/>
          <w:lang w:val="es-ES_tradnl"/>
        </w:rPr>
        <w:t xml:space="preserve">no de los recursos naturales más indispensables para la vida en </w:t>
      </w:r>
      <w:r w:rsidRPr="00EE7070">
        <w:rPr>
          <w:rFonts w:ascii="Century Gothic" w:hAnsi="Century Gothic" w:cs="Arial"/>
          <w:lang w:val="es-ES_tradnl"/>
        </w:rPr>
        <w:t>nuestro planeta, es el agua. A</w:t>
      </w:r>
      <w:r w:rsidR="000B7BB2" w:rsidRPr="00EE7070">
        <w:rPr>
          <w:rFonts w:ascii="Century Gothic" w:hAnsi="Century Gothic" w:cs="Arial"/>
          <w:lang w:val="es-ES_tradnl"/>
        </w:rPr>
        <w:t xml:space="preserve"> pesar vivir en el</w:t>
      </w:r>
      <w:r w:rsidR="005A58CF" w:rsidRPr="00EE7070">
        <w:rPr>
          <w:rFonts w:ascii="Century Gothic" w:hAnsi="Century Gothic" w:cs="Arial"/>
          <w:lang w:val="es-ES_tradnl"/>
        </w:rPr>
        <w:t xml:space="preserve"> llamado</w:t>
      </w:r>
      <w:r w:rsidR="000B7BB2" w:rsidRPr="00EE7070">
        <w:rPr>
          <w:rFonts w:ascii="Century Gothic" w:hAnsi="Century Gothic" w:cs="Arial"/>
          <w:lang w:val="es-ES_tradnl"/>
        </w:rPr>
        <w:t xml:space="preserve"> planeta “azul” por tener alrededor de mil 400 millones de kilómetros cúbicos de agua, </w:t>
      </w:r>
      <w:r w:rsidR="00F6297A" w:rsidRPr="00EE7070">
        <w:rPr>
          <w:rFonts w:ascii="Century Gothic" w:hAnsi="Century Gothic" w:cs="Arial"/>
          <w:lang w:val="es-ES_tradnl"/>
        </w:rPr>
        <w:t xml:space="preserve">debemos tener en cuenta que </w:t>
      </w:r>
      <w:r w:rsidR="000B7BB2" w:rsidRPr="00EE7070">
        <w:rPr>
          <w:rFonts w:ascii="Century Gothic" w:hAnsi="Century Gothic" w:cs="Arial"/>
          <w:lang w:val="es-ES_tradnl"/>
        </w:rPr>
        <w:t>de esta cantidad solo el 2.5 por ciento es agua dulce, de la cual, solo podemos acceder al 3 por ciento</w:t>
      </w:r>
      <w:r w:rsidR="009C2928" w:rsidRPr="00EE7070">
        <w:rPr>
          <w:rFonts w:ascii="Century Gothic" w:hAnsi="Century Gothic" w:cs="Arial"/>
          <w:lang w:val="es-ES_tradnl"/>
        </w:rPr>
        <w:t xml:space="preserve"> de esta cantidad</w:t>
      </w:r>
      <w:r w:rsidR="000B7BB2" w:rsidRPr="00EE7070">
        <w:rPr>
          <w:rFonts w:ascii="Century Gothic" w:hAnsi="Century Gothic" w:cs="Arial"/>
          <w:lang w:val="es-ES_tradnl"/>
        </w:rPr>
        <w:t>, debido a que el 97 por ciento se encuentra prácticamente inaccesible en forma de hielo y glaciares de la Antártica, el Polo Ártico y Groenlandia.</w:t>
      </w:r>
    </w:p>
    <w:p w14:paraId="04E24482" w14:textId="77777777" w:rsidR="000B7BB2" w:rsidRPr="00EE7070" w:rsidRDefault="000B7BB2" w:rsidP="000B7BB2">
      <w:pPr>
        <w:spacing w:line="360" w:lineRule="auto"/>
        <w:jc w:val="both"/>
        <w:rPr>
          <w:rFonts w:ascii="Century Gothic" w:hAnsi="Century Gothic" w:cs="Arial"/>
          <w:lang w:val="es-ES_tradnl"/>
        </w:rPr>
      </w:pPr>
    </w:p>
    <w:p w14:paraId="776AED30" w14:textId="406E6688" w:rsidR="00134AFE" w:rsidRPr="00EE7070" w:rsidRDefault="00251BAD" w:rsidP="00134AFE">
      <w:pPr>
        <w:spacing w:line="360" w:lineRule="auto"/>
        <w:jc w:val="both"/>
        <w:rPr>
          <w:rFonts w:ascii="Century Gothic" w:hAnsi="Century Gothic" w:cs="Arial"/>
          <w:lang w:val="es-ES_tradnl"/>
        </w:rPr>
      </w:pPr>
      <w:r w:rsidRPr="00EE7070">
        <w:rPr>
          <w:rFonts w:ascii="Century Gothic" w:hAnsi="Century Gothic" w:cs="Arial"/>
          <w:lang w:val="es-ES_tradnl"/>
        </w:rPr>
        <w:t>S</w:t>
      </w:r>
      <w:r w:rsidR="000B7BB2" w:rsidRPr="00EE7070">
        <w:rPr>
          <w:rFonts w:ascii="Century Gothic" w:hAnsi="Century Gothic" w:cs="Arial"/>
          <w:lang w:val="es-ES_tradnl"/>
        </w:rPr>
        <w:t>e estima que 844 millones de personas</w:t>
      </w:r>
      <w:r w:rsidR="00FA56E0" w:rsidRPr="00EE7070">
        <w:rPr>
          <w:rFonts w:ascii="Century Gothic" w:hAnsi="Century Gothic" w:cs="Arial"/>
          <w:lang w:val="es-ES_tradnl"/>
        </w:rPr>
        <w:t xml:space="preserve"> en el mundo</w:t>
      </w:r>
      <w:r w:rsidR="000B7BB2" w:rsidRPr="00EE7070">
        <w:rPr>
          <w:rFonts w:ascii="Century Gothic" w:hAnsi="Century Gothic" w:cs="Arial"/>
          <w:lang w:val="es-ES_tradnl"/>
        </w:rPr>
        <w:t xml:space="preserve"> carecen de acceso a un servicio básico de suministro de agua potable </w:t>
      </w:r>
      <w:r w:rsidR="009C2928" w:rsidRPr="00EE7070">
        <w:rPr>
          <w:rFonts w:ascii="Century Gothic" w:hAnsi="Century Gothic" w:cs="Arial"/>
          <w:lang w:val="es-ES_tradnl"/>
        </w:rPr>
        <w:t xml:space="preserve">(más del 10% de la población mundial) </w:t>
      </w:r>
      <w:r w:rsidR="000B7BB2" w:rsidRPr="00EE7070">
        <w:rPr>
          <w:rFonts w:ascii="Century Gothic" w:hAnsi="Century Gothic" w:cs="Arial"/>
          <w:lang w:val="es-ES_tradnl"/>
        </w:rPr>
        <w:t xml:space="preserve">y que casi 2 mil 200 millones de personas </w:t>
      </w:r>
      <w:r w:rsidR="009C2928" w:rsidRPr="00EE7070">
        <w:rPr>
          <w:rFonts w:ascii="Century Gothic" w:hAnsi="Century Gothic" w:cs="Arial"/>
          <w:lang w:val="es-ES_tradnl"/>
        </w:rPr>
        <w:t xml:space="preserve">(casi el 30 % de la población  mundial) </w:t>
      </w:r>
      <w:r w:rsidR="000B7BB2" w:rsidRPr="00EE7070">
        <w:rPr>
          <w:rFonts w:ascii="Century Gothic" w:hAnsi="Century Gothic" w:cs="Arial"/>
          <w:lang w:val="es-ES_tradnl"/>
        </w:rPr>
        <w:t>que tienen acceso a dicho suministro, consumen ag</w:t>
      </w:r>
      <w:r w:rsidR="00CA6E9B">
        <w:rPr>
          <w:rFonts w:ascii="Century Gothic" w:hAnsi="Century Gothic" w:cs="Arial"/>
          <w:lang w:val="es-ES_tradnl"/>
        </w:rPr>
        <w:t>ua que se encuentra contaminada.</w:t>
      </w:r>
      <w:r w:rsidR="000B7BB2" w:rsidRPr="00EE7070">
        <w:rPr>
          <w:rFonts w:ascii="Century Gothic" w:hAnsi="Century Gothic" w:cs="Arial"/>
          <w:lang w:val="es-ES_tradnl"/>
        </w:rPr>
        <w:t xml:space="preserve"> </w:t>
      </w:r>
      <w:r w:rsidRPr="00EE7070">
        <w:rPr>
          <w:rFonts w:ascii="Century Gothic" w:hAnsi="Century Gothic" w:cs="Arial"/>
          <w:lang w:val="es-ES_tradnl"/>
        </w:rPr>
        <w:t>A pesar de la ínfima cantidad</w:t>
      </w:r>
      <w:r w:rsidR="00CA6E9B">
        <w:rPr>
          <w:rFonts w:ascii="Century Gothic" w:hAnsi="Century Gothic" w:cs="Arial"/>
          <w:lang w:val="es-ES_tradnl"/>
        </w:rPr>
        <w:t xml:space="preserve"> de agua</w:t>
      </w:r>
      <w:r w:rsidRPr="00EE7070">
        <w:rPr>
          <w:rFonts w:ascii="Century Gothic" w:hAnsi="Century Gothic" w:cs="Arial"/>
          <w:lang w:val="es-ES_tradnl"/>
        </w:rPr>
        <w:t xml:space="preserve"> de la cual po</w:t>
      </w:r>
      <w:r w:rsidR="00CA6E9B">
        <w:rPr>
          <w:rFonts w:ascii="Century Gothic" w:hAnsi="Century Gothic" w:cs="Arial"/>
          <w:lang w:val="es-ES_tradnl"/>
        </w:rPr>
        <w:t>demos disponer</w:t>
      </w:r>
      <w:r w:rsidRPr="00EE7070">
        <w:rPr>
          <w:rFonts w:ascii="Century Gothic" w:hAnsi="Century Gothic" w:cs="Arial"/>
          <w:lang w:val="es-ES_tradnl"/>
        </w:rPr>
        <w:t>, p</w:t>
      </w:r>
      <w:r w:rsidR="000B7BB2" w:rsidRPr="00EE7070">
        <w:rPr>
          <w:rFonts w:ascii="Century Gothic" w:hAnsi="Century Gothic" w:cs="Arial"/>
          <w:lang w:val="es-ES_tradnl"/>
        </w:rPr>
        <w:t>aradójicamente,</w:t>
      </w:r>
      <w:r w:rsidR="00F6297A" w:rsidRPr="00EE7070">
        <w:rPr>
          <w:rFonts w:ascii="Century Gothic" w:hAnsi="Century Gothic" w:cs="Arial"/>
          <w:lang w:val="es-ES_tradnl"/>
        </w:rPr>
        <w:t xml:space="preserve"> a</w:t>
      </w:r>
      <w:r w:rsidR="000B7BB2" w:rsidRPr="00EE7070">
        <w:rPr>
          <w:rFonts w:ascii="Century Gothic" w:hAnsi="Century Gothic" w:cs="Arial"/>
          <w:lang w:val="es-ES_tradnl"/>
        </w:rPr>
        <w:t xml:space="preserve">l sector agrícola a nivel mundial se le concesiona entre el 70 y 91 por ciento y al sector público </w:t>
      </w:r>
      <w:r w:rsidR="00134AFE" w:rsidRPr="00EE7070">
        <w:rPr>
          <w:rFonts w:ascii="Century Gothic" w:hAnsi="Century Gothic" w:cs="Arial"/>
          <w:lang w:val="es-ES_tradnl"/>
        </w:rPr>
        <w:t xml:space="preserve">tan solo </w:t>
      </w:r>
      <w:r w:rsidR="000B7BB2" w:rsidRPr="00EE7070">
        <w:rPr>
          <w:rFonts w:ascii="Century Gothic" w:hAnsi="Century Gothic" w:cs="Arial"/>
          <w:lang w:val="es-ES_tradnl"/>
        </w:rPr>
        <w:t>entre el 7 y 18 por ciento</w:t>
      </w:r>
      <w:r w:rsidR="000B7BB2" w:rsidRPr="00EE7070">
        <w:rPr>
          <w:rStyle w:val="Refdenotaalpie"/>
          <w:rFonts w:ascii="Century Gothic" w:hAnsi="Century Gothic" w:cs="Arial"/>
          <w:lang w:val="es-ES_tradnl"/>
        </w:rPr>
        <w:footnoteReference w:id="2"/>
      </w:r>
      <w:r w:rsidR="000B7BB2" w:rsidRPr="00EE7070">
        <w:rPr>
          <w:rFonts w:ascii="Century Gothic" w:hAnsi="Century Gothic" w:cs="Arial"/>
          <w:lang w:val="es-ES_tradnl"/>
        </w:rPr>
        <w:t>.</w:t>
      </w:r>
    </w:p>
    <w:p w14:paraId="5C1A52F5" w14:textId="77777777" w:rsidR="00A160BA" w:rsidRPr="00EE7070" w:rsidRDefault="00A160BA" w:rsidP="00134AFE">
      <w:pPr>
        <w:spacing w:line="360" w:lineRule="auto"/>
        <w:jc w:val="both"/>
        <w:rPr>
          <w:rFonts w:ascii="Century Gothic" w:hAnsi="Century Gothic" w:cs="Arial"/>
          <w:lang w:val="es-ES_tradnl"/>
        </w:rPr>
      </w:pPr>
    </w:p>
    <w:p w14:paraId="78ED590B" w14:textId="77777777" w:rsidR="00134AFE" w:rsidRPr="00EE7070" w:rsidRDefault="0039330E" w:rsidP="000B7BB2">
      <w:pPr>
        <w:spacing w:line="360" w:lineRule="auto"/>
        <w:jc w:val="both"/>
        <w:rPr>
          <w:rFonts w:ascii="Century Gothic" w:hAnsi="Century Gothic" w:cs="Arial"/>
          <w:lang w:val="es-ES_tradnl"/>
        </w:rPr>
      </w:pPr>
      <w:r w:rsidRPr="00EE7070">
        <w:rPr>
          <w:rFonts w:ascii="Century Gothic" w:hAnsi="Century Gothic"/>
        </w:rPr>
        <w:t xml:space="preserve">El cambio climático, ha jugado uno de los papeles más devastadores en los ciclos hídricos a nivel mundial. En Chihuahua, ha provocado que las sequías se hayan prolongado de forma excepcional.  Por otra parte, </w:t>
      </w:r>
      <w:r w:rsidRPr="00EE7070">
        <w:rPr>
          <w:rFonts w:ascii="Century Gothic" w:hAnsi="Century Gothic" w:cs="Arial"/>
          <w:lang w:val="es-ES_tradnl"/>
        </w:rPr>
        <w:t xml:space="preserve">las bajas precipitaciones y las altas temperaturas registradas a nivel estatal, están llevando el tema de la escasez del agua a una catástrofe, provocando que </w:t>
      </w:r>
      <w:r w:rsidRPr="00EE7070">
        <w:rPr>
          <w:rFonts w:ascii="Century Gothic" w:hAnsi="Century Gothic" w:cs="Arial"/>
          <w:lang w:val="es-ES_tradnl"/>
        </w:rPr>
        <w:lastRenderedPageBreak/>
        <w:t>los cuerpos de agua como lo son ríos, lagunas y presas estén llegando a niveles críticos.</w:t>
      </w:r>
    </w:p>
    <w:p w14:paraId="447DE53F" w14:textId="77777777" w:rsidR="00A160BA" w:rsidRPr="00EE7070" w:rsidRDefault="00A160BA" w:rsidP="000B7BB2">
      <w:pPr>
        <w:spacing w:line="360" w:lineRule="auto"/>
        <w:jc w:val="both"/>
        <w:rPr>
          <w:rFonts w:ascii="Century Gothic" w:hAnsi="Century Gothic" w:cs="Arial"/>
          <w:lang w:val="es-ES_tradnl"/>
        </w:rPr>
      </w:pPr>
    </w:p>
    <w:p w14:paraId="2CD06B3E" w14:textId="77777777" w:rsidR="00620D6C" w:rsidRPr="00EE7070" w:rsidRDefault="000B7BB2" w:rsidP="000B7BB2">
      <w:pPr>
        <w:spacing w:line="360" w:lineRule="auto"/>
        <w:jc w:val="both"/>
        <w:rPr>
          <w:rFonts w:ascii="Century Gothic" w:hAnsi="Century Gothic" w:cs="Arial"/>
          <w:lang w:val="es-ES_tradnl"/>
        </w:rPr>
      </w:pPr>
      <w:r w:rsidRPr="00EE7070">
        <w:rPr>
          <w:rFonts w:ascii="Century Gothic" w:hAnsi="Century Gothic" w:cs="Arial"/>
          <w:lang w:val="es-ES_tradnl"/>
        </w:rPr>
        <w:t>La Comisión Nacional del Agua (CONAGUA) a través del servicio Meteorológico Nacional (SMN) publicó un reporte de Monitor de Sequía en México al 15 de abril de 2022, donde menciona que 896 municipios del p</w:t>
      </w:r>
      <w:r w:rsidR="00134AFE" w:rsidRPr="00EE7070">
        <w:rPr>
          <w:rFonts w:ascii="Century Gothic" w:hAnsi="Century Gothic" w:cs="Arial"/>
          <w:lang w:val="es-ES_tradnl"/>
        </w:rPr>
        <w:t>aís se encuentran en situación d</w:t>
      </w:r>
      <w:r w:rsidRPr="00EE7070">
        <w:rPr>
          <w:rFonts w:ascii="Century Gothic" w:hAnsi="Century Gothic" w:cs="Arial"/>
          <w:lang w:val="es-ES_tradnl"/>
        </w:rPr>
        <w:t>e sequía</w:t>
      </w:r>
      <w:r w:rsidRPr="00EE7070">
        <w:rPr>
          <w:rStyle w:val="Refdenotaalpie"/>
          <w:rFonts w:ascii="Century Gothic" w:hAnsi="Century Gothic" w:cs="Arial"/>
          <w:lang w:val="es-ES_tradnl"/>
        </w:rPr>
        <w:footnoteReference w:id="3"/>
      </w:r>
      <w:r w:rsidRPr="00EE7070">
        <w:rPr>
          <w:rFonts w:ascii="Century Gothic" w:hAnsi="Century Gothic" w:cs="Arial"/>
          <w:lang w:val="es-ES_tradnl"/>
        </w:rPr>
        <w:t xml:space="preserve">, lo que se estima, agudizará aún más el estrés hídrico que presentan algunas regiones en los mantos acuíferos de la República Mexicana. </w:t>
      </w:r>
    </w:p>
    <w:p w14:paraId="52AEFCB1" w14:textId="77777777" w:rsidR="00620D6C" w:rsidRPr="00EE7070" w:rsidRDefault="00620D6C" w:rsidP="000B7BB2">
      <w:pPr>
        <w:spacing w:line="360" w:lineRule="auto"/>
        <w:jc w:val="both"/>
        <w:rPr>
          <w:rFonts w:ascii="Century Gothic" w:hAnsi="Century Gothic" w:cs="Arial"/>
          <w:lang w:val="es-ES_tradnl"/>
        </w:rPr>
      </w:pPr>
    </w:p>
    <w:p w14:paraId="1E2103F8" w14:textId="77777777" w:rsidR="009C2928" w:rsidRPr="00EE7070" w:rsidRDefault="009C2928" w:rsidP="009C2928">
      <w:pPr>
        <w:spacing w:line="360" w:lineRule="auto"/>
        <w:jc w:val="both"/>
        <w:rPr>
          <w:rFonts w:ascii="Century Gothic" w:hAnsi="Century Gothic" w:cs="Arial"/>
          <w:lang w:val="es-ES_tradnl"/>
        </w:rPr>
      </w:pPr>
      <w:r w:rsidRPr="00EE7070">
        <w:rPr>
          <w:rFonts w:ascii="Century Gothic" w:hAnsi="Century Gothic" w:cs="Arial"/>
          <w:lang w:val="es-ES_tradnl"/>
        </w:rPr>
        <w:t xml:space="preserve">Por sus </w:t>
      </w:r>
      <w:r w:rsidR="00134AFE" w:rsidRPr="00EE7070">
        <w:rPr>
          <w:rFonts w:ascii="Century Gothic" w:hAnsi="Century Gothic" w:cs="Arial"/>
          <w:lang w:val="es-ES_tradnl"/>
        </w:rPr>
        <w:t xml:space="preserve">condiciones naturales nuestra Entidad </w:t>
      </w:r>
      <w:r w:rsidRPr="00EE7070">
        <w:rPr>
          <w:rFonts w:ascii="Century Gothic" w:hAnsi="Century Gothic" w:cs="Arial"/>
          <w:lang w:val="es-ES_tradnl"/>
        </w:rPr>
        <w:t>presenta limitacion</w:t>
      </w:r>
      <w:r w:rsidR="00620D6C" w:rsidRPr="00EE7070">
        <w:rPr>
          <w:rFonts w:ascii="Century Gothic" w:hAnsi="Century Gothic" w:cs="Arial"/>
          <w:lang w:val="es-ES_tradnl"/>
        </w:rPr>
        <w:t>es en la disponibilidad de agua,</w:t>
      </w:r>
      <w:r w:rsidRPr="00EE7070">
        <w:rPr>
          <w:rFonts w:ascii="Century Gothic" w:hAnsi="Century Gothic" w:cs="Arial"/>
          <w:lang w:val="es-ES_tradnl"/>
        </w:rPr>
        <w:t xml:space="preserve"> geográficamente se ubica en la franja de lo</w:t>
      </w:r>
      <w:r w:rsidR="00251BAD" w:rsidRPr="00EE7070">
        <w:rPr>
          <w:rFonts w:ascii="Century Gothic" w:hAnsi="Century Gothic" w:cs="Arial"/>
          <w:lang w:val="es-ES_tradnl"/>
        </w:rPr>
        <w:t>s grandes desiertos del mundo. Además, l</w:t>
      </w:r>
      <w:r w:rsidRPr="00EE7070">
        <w:rPr>
          <w:rFonts w:ascii="Century Gothic" w:hAnsi="Century Gothic" w:cs="Arial"/>
          <w:lang w:val="es-ES_tradnl"/>
        </w:rPr>
        <w:t>a precipitación media anual es de apenas 420 milímetros por año, es decir, 54 por ciento de lo que llueve en promedio en el país. Poco más del 70 por ciento de territorio estatal presenta un cli</w:t>
      </w:r>
      <w:r w:rsidR="00620D6C" w:rsidRPr="00EE7070">
        <w:rPr>
          <w:rFonts w:ascii="Century Gothic" w:hAnsi="Century Gothic" w:cs="Arial"/>
          <w:lang w:val="es-ES_tradnl"/>
        </w:rPr>
        <w:t>ma árido o semiárido, además, se encuentra entre los Estados con sequía en la mayor parte de su territorio.</w:t>
      </w:r>
    </w:p>
    <w:p w14:paraId="73A2099F" w14:textId="77777777" w:rsidR="00B05597" w:rsidRPr="00EE7070" w:rsidRDefault="00B05597" w:rsidP="009C2928">
      <w:pPr>
        <w:spacing w:line="360" w:lineRule="auto"/>
        <w:jc w:val="both"/>
        <w:rPr>
          <w:rFonts w:ascii="Century Gothic" w:hAnsi="Century Gothic" w:cs="Arial"/>
          <w:lang w:val="es-ES_tradnl"/>
        </w:rPr>
      </w:pPr>
    </w:p>
    <w:p w14:paraId="28015A50" w14:textId="4EA569E7" w:rsidR="005E575A" w:rsidRPr="00EE7070" w:rsidRDefault="005E575A" w:rsidP="00B05597">
      <w:pPr>
        <w:spacing w:line="360" w:lineRule="auto"/>
        <w:jc w:val="both"/>
        <w:rPr>
          <w:rFonts w:ascii="Century Gothic" w:hAnsi="Century Gothic" w:cs="Arial"/>
          <w:lang w:val="es-ES_tradnl"/>
        </w:rPr>
      </w:pPr>
      <w:r w:rsidRPr="005E575A">
        <w:rPr>
          <w:rFonts w:ascii="Century Gothic" w:hAnsi="Century Gothic" w:cs="Arial"/>
          <w:lang w:val="es-ES_tradnl"/>
        </w:rPr>
        <w:t xml:space="preserve">Al 30 de abril de 2022, Chihuahua </w:t>
      </w:r>
      <w:r>
        <w:rPr>
          <w:rFonts w:ascii="Century Gothic" w:hAnsi="Century Gothic" w:cs="Arial"/>
          <w:lang w:val="es-ES_tradnl"/>
        </w:rPr>
        <w:t>contaba</w:t>
      </w:r>
      <w:r w:rsidRPr="005E575A">
        <w:rPr>
          <w:rFonts w:ascii="Century Gothic" w:hAnsi="Century Gothic" w:cs="Arial"/>
          <w:lang w:val="es-ES_tradnl"/>
        </w:rPr>
        <w:t xml:space="preserve"> con 63 municipios en situación de sequía, 9 de ellos bajo la condición de sequía extrema y 4 en situación de sequía excepcional, según datos de la Comisión Nacional del Agua en su Reporte Monitor de Sequía en México.</w:t>
      </w:r>
    </w:p>
    <w:p w14:paraId="0FC598DC" w14:textId="02718736" w:rsidR="00B05597" w:rsidRPr="00EE7070" w:rsidRDefault="005E575A" w:rsidP="00B05597">
      <w:pPr>
        <w:spacing w:line="360" w:lineRule="auto"/>
        <w:jc w:val="both"/>
        <w:rPr>
          <w:rFonts w:ascii="Century Gothic" w:hAnsi="Century Gothic" w:cs="Arial"/>
          <w:lang w:val="es-ES_tradnl"/>
        </w:rPr>
      </w:pPr>
      <w:r>
        <w:rPr>
          <w:rFonts w:ascii="Century Gothic" w:hAnsi="Century Gothic" w:cs="Arial"/>
          <w:noProof/>
          <w:lang w:eastAsia="es-MX"/>
        </w:rPr>
        <w:lastRenderedPageBreak/>
        <w:drawing>
          <wp:inline distT="0" distB="0" distL="0" distR="0" wp14:anchorId="38BFFE19" wp14:editId="56FEA7A0">
            <wp:extent cx="5499100" cy="383476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9100" cy="3834765"/>
                    </a:xfrm>
                    <a:prstGeom prst="rect">
                      <a:avLst/>
                    </a:prstGeom>
                    <a:noFill/>
                  </pic:spPr>
                </pic:pic>
              </a:graphicData>
            </a:graphic>
          </wp:inline>
        </w:drawing>
      </w:r>
    </w:p>
    <w:p w14:paraId="2A85FB4D" w14:textId="77777777" w:rsidR="00B05597" w:rsidRPr="00EE7070" w:rsidRDefault="00B05597" w:rsidP="00B05597">
      <w:pPr>
        <w:spacing w:line="360" w:lineRule="auto"/>
        <w:jc w:val="both"/>
        <w:rPr>
          <w:rFonts w:ascii="Century Gothic" w:hAnsi="Century Gothic" w:cs="Arial"/>
          <w:lang w:val="es-ES_tradnl"/>
        </w:rPr>
      </w:pPr>
      <w:r w:rsidRPr="00EE7070">
        <w:rPr>
          <w:rFonts w:ascii="Century Gothic" w:hAnsi="Century Gothic" w:cs="Arial"/>
          <w:lang w:val="es-ES_tradnl"/>
        </w:rPr>
        <w:t xml:space="preserve"> </w:t>
      </w:r>
    </w:p>
    <w:p w14:paraId="71068878" w14:textId="77777777" w:rsidR="00B05597" w:rsidRPr="00EE7070" w:rsidRDefault="00B05597" w:rsidP="00B05597">
      <w:pPr>
        <w:spacing w:line="360" w:lineRule="auto"/>
        <w:jc w:val="both"/>
        <w:rPr>
          <w:rFonts w:ascii="Century Gothic" w:hAnsi="Century Gothic" w:cs="Arial"/>
          <w:lang w:val="es-ES_tradnl"/>
        </w:rPr>
      </w:pPr>
      <w:r w:rsidRPr="00EE7070">
        <w:rPr>
          <w:rFonts w:ascii="Century Gothic" w:hAnsi="Century Gothic" w:cs="Arial"/>
          <w:lang w:val="es-ES_tradnl"/>
        </w:rPr>
        <w:t>Las bajas precipitaciones a nivel estatal, han agudizado el tema de la escasez del agua, afectando especialmente la situación actual de las presas, río</w:t>
      </w:r>
      <w:r w:rsidR="00EE7070">
        <w:rPr>
          <w:rFonts w:ascii="Century Gothic" w:hAnsi="Century Gothic" w:cs="Arial"/>
          <w:lang w:val="es-ES_tradnl"/>
        </w:rPr>
        <w:t>s y cuerpos de agua de todo el E</w:t>
      </w:r>
      <w:r w:rsidRPr="00EE7070">
        <w:rPr>
          <w:rFonts w:ascii="Century Gothic" w:hAnsi="Century Gothic" w:cs="Arial"/>
          <w:lang w:val="es-ES_tradnl"/>
        </w:rPr>
        <w:t>stado.</w:t>
      </w:r>
    </w:p>
    <w:p w14:paraId="22AE5915" w14:textId="77777777" w:rsidR="00B05597" w:rsidRPr="00EE7070" w:rsidRDefault="00B05597" w:rsidP="00B05597">
      <w:pPr>
        <w:spacing w:line="360" w:lineRule="auto"/>
        <w:jc w:val="both"/>
        <w:rPr>
          <w:rFonts w:ascii="Century Gothic" w:hAnsi="Century Gothic" w:cs="Arial"/>
          <w:lang w:val="es-ES_tradnl"/>
        </w:rPr>
      </w:pPr>
    </w:p>
    <w:p w14:paraId="159C4D47" w14:textId="77777777" w:rsidR="00B05597" w:rsidRPr="00EE7070" w:rsidRDefault="00B05597" w:rsidP="00B05597">
      <w:pPr>
        <w:spacing w:line="360" w:lineRule="auto"/>
        <w:jc w:val="both"/>
        <w:rPr>
          <w:rFonts w:ascii="Century Gothic" w:hAnsi="Century Gothic" w:cs="Arial"/>
          <w:lang w:val="es-ES_tradnl"/>
        </w:rPr>
      </w:pPr>
      <w:r w:rsidRPr="00EE7070">
        <w:rPr>
          <w:rFonts w:ascii="Century Gothic" w:hAnsi="Century Gothic" w:cs="Arial"/>
          <w:lang w:val="es-ES_tradnl"/>
        </w:rPr>
        <w:t>Las cifras obtenidas en el Sistema Nacional de Información del Agua, que monitorea las Principal</w:t>
      </w:r>
      <w:r w:rsidR="00134AFE" w:rsidRPr="00EE7070">
        <w:rPr>
          <w:rFonts w:ascii="Century Gothic" w:hAnsi="Century Gothic" w:cs="Arial"/>
          <w:lang w:val="es-ES_tradnl"/>
        </w:rPr>
        <w:t>es Presas de México, actualizada</w:t>
      </w:r>
      <w:r w:rsidRPr="00EE7070">
        <w:rPr>
          <w:rFonts w:ascii="Century Gothic" w:hAnsi="Century Gothic" w:cs="Arial"/>
          <w:lang w:val="es-ES_tradnl"/>
        </w:rPr>
        <w:t xml:space="preserve">s al 30 de abril del presente año, </w:t>
      </w:r>
      <w:r w:rsidR="00134AFE" w:rsidRPr="00EE7070">
        <w:rPr>
          <w:rFonts w:ascii="Century Gothic" w:hAnsi="Century Gothic" w:cs="Arial"/>
          <w:lang w:val="es-ES_tradnl"/>
        </w:rPr>
        <w:t xml:space="preserve">nos indican que </w:t>
      </w:r>
      <w:r w:rsidRPr="00EE7070">
        <w:rPr>
          <w:rFonts w:ascii="Century Gothic" w:hAnsi="Century Gothic" w:cs="Arial"/>
          <w:lang w:val="es-ES_tradnl"/>
        </w:rPr>
        <w:t xml:space="preserve">de las 10 presas más importantes </w:t>
      </w:r>
      <w:r w:rsidR="00134AFE" w:rsidRPr="00EE7070">
        <w:rPr>
          <w:rFonts w:ascii="Century Gothic" w:hAnsi="Century Gothic" w:cs="Arial"/>
          <w:lang w:val="es-ES_tradnl"/>
        </w:rPr>
        <w:t>del E</w:t>
      </w:r>
      <w:r w:rsidRPr="00EE7070">
        <w:rPr>
          <w:rFonts w:ascii="Century Gothic" w:hAnsi="Century Gothic" w:cs="Arial"/>
          <w:lang w:val="es-ES_tradnl"/>
        </w:rPr>
        <w:t>stado de Chihuahua 9 presentan una capacidad del 50 por ciento o menos, de las cuales 2 se encuentran al 30 por ciento de su capacidad o menos, como es el caso de la presa La Boquilla, ubicada en el municipio de San Francisco de Conchos que se encuentra al 30 por ciento de su capacidad y la presa El Granero, ubicada en el municipio de Aldama que se encuentra con un crítico 26 por ciento de su capacidad</w:t>
      </w:r>
      <w:r w:rsidRPr="00EE7070">
        <w:rPr>
          <w:rStyle w:val="Refdenotaalpie"/>
          <w:rFonts w:ascii="Century Gothic" w:hAnsi="Century Gothic" w:cs="Arial"/>
          <w:lang w:val="es-ES_tradnl"/>
        </w:rPr>
        <w:footnoteReference w:id="4"/>
      </w:r>
      <w:r w:rsidRPr="00EE7070">
        <w:rPr>
          <w:rFonts w:ascii="Century Gothic" w:hAnsi="Century Gothic" w:cs="Arial"/>
          <w:lang w:val="es-ES_tradnl"/>
        </w:rPr>
        <w:t>.</w:t>
      </w:r>
    </w:p>
    <w:p w14:paraId="284D5DAF" w14:textId="77777777" w:rsidR="00F6297A" w:rsidRPr="00EE7070" w:rsidRDefault="00F6297A" w:rsidP="00B05597">
      <w:pPr>
        <w:spacing w:line="360" w:lineRule="auto"/>
        <w:jc w:val="both"/>
        <w:rPr>
          <w:rFonts w:ascii="Century Gothic" w:hAnsi="Century Gothic" w:cs="Arial"/>
          <w:lang w:val="es-ES_tradnl"/>
        </w:rPr>
      </w:pPr>
    </w:p>
    <w:p w14:paraId="3B0FC197" w14:textId="77777777" w:rsidR="00F6297A" w:rsidRPr="00EE7070" w:rsidRDefault="00F6297A" w:rsidP="00F6297A">
      <w:pPr>
        <w:spacing w:line="360" w:lineRule="auto"/>
        <w:jc w:val="both"/>
        <w:rPr>
          <w:rFonts w:ascii="Century Gothic" w:hAnsi="Century Gothic" w:cs="Arial"/>
          <w:lang w:val="es-ES_tradnl"/>
        </w:rPr>
      </w:pPr>
      <w:r w:rsidRPr="00EE7070">
        <w:rPr>
          <w:rFonts w:ascii="Century Gothic" w:hAnsi="Century Gothic" w:cs="Arial"/>
          <w:lang w:val="es-ES_tradnl"/>
        </w:rPr>
        <w:t>La sobreexplotación de los acuíferos y el consecuente abatimiento de los niveles freáticos, ha provocado la extracción del agua a mayores profundidades. Esto propicia que sea cada vez más frecuente la presencia de metales pesados en el agua extraída del subsuelo, tales como como el Arsénico, Flúor y Plomo</w:t>
      </w:r>
      <w:r w:rsidRPr="00EE7070">
        <w:rPr>
          <w:rStyle w:val="Refdenotaalpie"/>
          <w:rFonts w:ascii="Century Gothic" w:hAnsi="Century Gothic" w:cs="Arial"/>
          <w:lang w:val="es-ES_tradnl"/>
        </w:rPr>
        <w:footnoteReference w:id="5"/>
      </w:r>
      <w:r w:rsidRPr="00EE7070">
        <w:rPr>
          <w:rFonts w:ascii="Century Gothic" w:hAnsi="Century Gothic" w:cs="Arial"/>
          <w:lang w:val="es-ES_tradnl"/>
        </w:rPr>
        <w:t xml:space="preserve">. </w:t>
      </w:r>
    </w:p>
    <w:p w14:paraId="66828E7A" w14:textId="77777777" w:rsidR="009C2928" w:rsidRPr="00EE7070" w:rsidRDefault="009C2928" w:rsidP="009C2928">
      <w:pPr>
        <w:spacing w:line="360" w:lineRule="auto"/>
        <w:jc w:val="both"/>
        <w:rPr>
          <w:rFonts w:ascii="Century Gothic" w:hAnsi="Century Gothic" w:cs="Arial"/>
          <w:lang w:val="es-ES_tradnl"/>
        </w:rPr>
      </w:pPr>
    </w:p>
    <w:p w14:paraId="39A0C93E" w14:textId="77777777" w:rsidR="009C2928" w:rsidRPr="00EE7070" w:rsidRDefault="00620D6C" w:rsidP="009C2928">
      <w:pPr>
        <w:spacing w:line="360" w:lineRule="auto"/>
        <w:jc w:val="both"/>
        <w:rPr>
          <w:rFonts w:ascii="Century Gothic" w:hAnsi="Century Gothic" w:cs="Arial"/>
          <w:lang w:val="es-ES_tradnl"/>
        </w:rPr>
      </w:pPr>
      <w:r w:rsidRPr="00EE7070">
        <w:rPr>
          <w:rFonts w:ascii="Century Gothic" w:hAnsi="Century Gothic" w:cs="Arial"/>
          <w:lang w:val="es-ES_tradnl"/>
        </w:rPr>
        <w:t>En el E</w:t>
      </w:r>
      <w:r w:rsidR="009C2928" w:rsidRPr="00EE7070">
        <w:rPr>
          <w:rFonts w:ascii="Century Gothic" w:hAnsi="Century Gothic" w:cs="Arial"/>
          <w:lang w:val="es-ES_tradnl"/>
        </w:rPr>
        <w:t xml:space="preserve">stado se tienen identificados 61 acuíferos; de los cuales 14 se encuentran en condición de sobreexplotación: Valle de Juárez, Palomas – Guadalupe Victoria, Ascensión, Casas Grandes, Buenaventura, Laguna la Vieja, Flores Magón – Villa Ahumada, Baja </w:t>
      </w:r>
      <w:proofErr w:type="spellStart"/>
      <w:r w:rsidR="009C2928" w:rsidRPr="00EE7070">
        <w:rPr>
          <w:rFonts w:ascii="Century Gothic" w:hAnsi="Century Gothic" w:cs="Arial"/>
          <w:lang w:val="es-ES_tradnl"/>
        </w:rPr>
        <w:t>Babícora</w:t>
      </w:r>
      <w:proofErr w:type="spellEnd"/>
      <w:r w:rsidR="009C2928" w:rsidRPr="00EE7070">
        <w:rPr>
          <w:rFonts w:ascii="Century Gothic" w:hAnsi="Century Gothic" w:cs="Arial"/>
          <w:lang w:val="es-ES_tradnl"/>
        </w:rPr>
        <w:t xml:space="preserve">, Cuauhtémoc, El </w:t>
      </w:r>
      <w:proofErr w:type="spellStart"/>
      <w:r w:rsidR="009C2928" w:rsidRPr="00EE7070">
        <w:rPr>
          <w:rFonts w:ascii="Century Gothic" w:hAnsi="Century Gothic" w:cs="Arial"/>
          <w:lang w:val="es-ES_tradnl"/>
        </w:rPr>
        <w:t>Saúz</w:t>
      </w:r>
      <w:proofErr w:type="spellEnd"/>
      <w:r w:rsidR="009C2928" w:rsidRPr="00EE7070">
        <w:rPr>
          <w:rFonts w:ascii="Century Gothic" w:hAnsi="Century Gothic" w:cs="Arial"/>
          <w:lang w:val="es-ES_tradnl"/>
        </w:rPr>
        <w:t xml:space="preserve"> - Encinillas, Chihuahua – Sacramento, Los Juncos, </w:t>
      </w:r>
      <w:proofErr w:type="spellStart"/>
      <w:r w:rsidR="009C2928" w:rsidRPr="00EE7070">
        <w:rPr>
          <w:rFonts w:ascii="Century Gothic" w:hAnsi="Century Gothic" w:cs="Arial"/>
          <w:lang w:val="es-ES_tradnl"/>
        </w:rPr>
        <w:t>Meoqui</w:t>
      </w:r>
      <w:proofErr w:type="spellEnd"/>
      <w:r w:rsidR="009C2928" w:rsidRPr="00EE7070">
        <w:rPr>
          <w:rFonts w:ascii="Century Gothic" w:hAnsi="Century Gothic" w:cs="Arial"/>
          <w:lang w:val="es-ES_tradnl"/>
        </w:rPr>
        <w:t xml:space="preserve"> – Delicias y Jiménez – Camargo. En estos acuíferos, el balance entre la recarga natural y el volumen aprovechado por la población es negativo. En gener</w:t>
      </w:r>
      <w:r w:rsidRPr="00EE7070">
        <w:rPr>
          <w:rFonts w:ascii="Century Gothic" w:hAnsi="Century Gothic" w:cs="Arial"/>
          <w:lang w:val="es-ES_tradnl"/>
        </w:rPr>
        <w:t>al, en el E</w:t>
      </w:r>
      <w:r w:rsidR="009C2928" w:rsidRPr="00EE7070">
        <w:rPr>
          <w:rFonts w:ascii="Century Gothic" w:hAnsi="Century Gothic" w:cs="Arial"/>
          <w:lang w:val="es-ES_tradnl"/>
        </w:rPr>
        <w:t>stado existe un déficit de 2 mil 588 hectómetros cúbicos</w:t>
      </w:r>
      <w:r w:rsidR="009C2928" w:rsidRPr="00EE7070">
        <w:rPr>
          <w:rStyle w:val="Refdenotaalpie"/>
          <w:rFonts w:ascii="Century Gothic" w:hAnsi="Century Gothic" w:cs="Arial"/>
          <w:lang w:val="es-ES_tradnl"/>
        </w:rPr>
        <w:footnoteReference w:id="6"/>
      </w:r>
      <w:r w:rsidR="009C2928" w:rsidRPr="00EE7070">
        <w:rPr>
          <w:rFonts w:ascii="Century Gothic" w:hAnsi="Century Gothic" w:cs="Arial"/>
          <w:lang w:val="es-ES_tradnl"/>
        </w:rPr>
        <w:t>.</w:t>
      </w:r>
    </w:p>
    <w:p w14:paraId="68553114" w14:textId="77777777" w:rsidR="00B05597" w:rsidRPr="00EE7070" w:rsidRDefault="00B05597" w:rsidP="00B05597">
      <w:pPr>
        <w:spacing w:line="360" w:lineRule="auto"/>
        <w:jc w:val="both"/>
        <w:rPr>
          <w:rFonts w:ascii="Century Gothic" w:hAnsi="Century Gothic" w:cs="Arial"/>
          <w:lang w:val="es-ES_tradnl"/>
        </w:rPr>
      </w:pPr>
    </w:p>
    <w:p w14:paraId="2748B923" w14:textId="77777777" w:rsidR="00B05597" w:rsidRPr="00EE7070" w:rsidRDefault="00B05597" w:rsidP="00B05597">
      <w:pPr>
        <w:spacing w:line="360" w:lineRule="auto"/>
        <w:jc w:val="both"/>
        <w:rPr>
          <w:rFonts w:ascii="Century Gothic" w:hAnsi="Century Gothic" w:cs="Arial"/>
          <w:lang w:val="es-ES_tradnl"/>
        </w:rPr>
      </w:pPr>
      <w:r w:rsidRPr="00EE7070">
        <w:rPr>
          <w:rFonts w:ascii="Century Gothic" w:hAnsi="Century Gothic" w:cs="Arial"/>
          <w:lang w:val="es-ES_tradnl"/>
        </w:rPr>
        <w:t xml:space="preserve">En 2016 se ubicó la presencia de arsénico por arriba de la norma en las aguas superficiales en las Presas Luis L. León y Francisco I. Madero, y en los ríos </w:t>
      </w:r>
      <w:proofErr w:type="spellStart"/>
      <w:r w:rsidRPr="00EE7070">
        <w:rPr>
          <w:rFonts w:ascii="Century Gothic" w:hAnsi="Century Gothic" w:cs="Arial"/>
          <w:lang w:val="es-ES_tradnl"/>
        </w:rPr>
        <w:t>Chuviscar</w:t>
      </w:r>
      <w:proofErr w:type="spellEnd"/>
      <w:r w:rsidRPr="00EE7070">
        <w:rPr>
          <w:rFonts w:ascii="Century Gothic" w:hAnsi="Century Gothic" w:cs="Arial"/>
          <w:lang w:val="es-ES_tradnl"/>
        </w:rPr>
        <w:t xml:space="preserve"> (en los municipios de Aldama y Chihuahua) y Río Conchos (municipios de Aldama y </w:t>
      </w:r>
      <w:proofErr w:type="spellStart"/>
      <w:r w:rsidRPr="00EE7070">
        <w:rPr>
          <w:rFonts w:ascii="Century Gothic" w:hAnsi="Century Gothic" w:cs="Arial"/>
          <w:lang w:val="es-ES_tradnl"/>
        </w:rPr>
        <w:t>Julimes</w:t>
      </w:r>
      <w:proofErr w:type="spellEnd"/>
      <w:r w:rsidRPr="00EE7070">
        <w:rPr>
          <w:rFonts w:ascii="Century Gothic" w:hAnsi="Century Gothic" w:cs="Arial"/>
          <w:lang w:val="es-ES_tradnl"/>
        </w:rPr>
        <w:t xml:space="preserve">). En el municipio de Juárez sobre el río Bravo y en el municipio de Chihuahua en el río </w:t>
      </w:r>
      <w:proofErr w:type="spellStart"/>
      <w:r w:rsidRPr="00EE7070">
        <w:rPr>
          <w:rFonts w:ascii="Century Gothic" w:hAnsi="Century Gothic" w:cs="Arial"/>
          <w:lang w:val="es-ES_tradnl"/>
        </w:rPr>
        <w:t>Chuviscar</w:t>
      </w:r>
      <w:proofErr w:type="spellEnd"/>
      <w:r w:rsidRPr="00EE7070">
        <w:rPr>
          <w:rFonts w:ascii="Century Gothic" w:hAnsi="Century Gothic" w:cs="Arial"/>
          <w:lang w:val="es-ES_tradnl"/>
        </w:rPr>
        <w:t xml:space="preserve">, fueron dos sitios en donde se han monitoreado y reportado que en el agua existen valores de nitratos más altos de lo que exige la norma. Respecto al parámetro de los </w:t>
      </w:r>
      <w:proofErr w:type="spellStart"/>
      <w:r w:rsidRPr="00EE7070">
        <w:rPr>
          <w:rFonts w:ascii="Century Gothic" w:hAnsi="Century Gothic" w:cs="Arial"/>
          <w:lang w:val="es-ES_tradnl"/>
        </w:rPr>
        <w:t>coliformes</w:t>
      </w:r>
      <w:proofErr w:type="spellEnd"/>
      <w:r w:rsidRPr="00EE7070">
        <w:rPr>
          <w:rFonts w:ascii="Century Gothic" w:hAnsi="Century Gothic" w:cs="Arial"/>
          <w:lang w:val="es-ES_tradnl"/>
        </w:rPr>
        <w:t xml:space="preserve"> fecales, solamente las presas Ing. Luis L. León y La Boquilla obtuvieron calidades del agua superficial de “excelente” a “aceptables”</w:t>
      </w:r>
      <w:r w:rsidRPr="00EE7070">
        <w:rPr>
          <w:rStyle w:val="Refdenotaalpie"/>
          <w:rFonts w:ascii="Century Gothic" w:hAnsi="Century Gothic" w:cs="Arial"/>
          <w:lang w:val="es-ES_tradnl"/>
        </w:rPr>
        <w:footnoteReference w:id="7"/>
      </w:r>
      <w:r w:rsidRPr="00EE7070">
        <w:rPr>
          <w:rFonts w:ascii="Century Gothic" w:hAnsi="Century Gothic" w:cs="Arial"/>
          <w:lang w:val="es-ES_tradnl"/>
        </w:rPr>
        <w:t>.</w:t>
      </w:r>
    </w:p>
    <w:p w14:paraId="2BF34AA2" w14:textId="77777777" w:rsidR="00A160BA" w:rsidRPr="00EE7070" w:rsidRDefault="00A160BA" w:rsidP="009C2928">
      <w:pPr>
        <w:spacing w:line="360" w:lineRule="auto"/>
        <w:jc w:val="both"/>
        <w:rPr>
          <w:rFonts w:ascii="Century Gothic" w:hAnsi="Century Gothic" w:cs="Arial"/>
          <w:b/>
          <w:lang w:val="es-ES_tradnl"/>
        </w:rPr>
      </w:pPr>
    </w:p>
    <w:p w14:paraId="2F82F74E" w14:textId="77777777" w:rsidR="00897288" w:rsidRPr="00EE7070" w:rsidRDefault="00897288" w:rsidP="00897288">
      <w:pPr>
        <w:spacing w:line="360" w:lineRule="auto"/>
        <w:jc w:val="both"/>
        <w:rPr>
          <w:rFonts w:ascii="Century Gothic" w:hAnsi="Century Gothic" w:cs="Arial"/>
          <w:lang w:val="es-ES_tradnl"/>
        </w:rPr>
      </w:pPr>
      <w:r w:rsidRPr="00EE7070">
        <w:rPr>
          <w:rFonts w:ascii="Century Gothic" w:hAnsi="Century Gothic" w:cs="Arial"/>
          <w:lang w:val="es-ES_tradnl"/>
        </w:rPr>
        <w:lastRenderedPageBreak/>
        <w:t xml:space="preserve">Respecto al consumo del agua, en México, </w:t>
      </w:r>
      <w:r w:rsidR="00A160BA" w:rsidRPr="00EE7070">
        <w:rPr>
          <w:rFonts w:ascii="Century Gothic" w:hAnsi="Century Gothic" w:cs="Arial"/>
          <w:lang w:val="es-ES_tradnl"/>
        </w:rPr>
        <w:t xml:space="preserve">en términos generales </w:t>
      </w:r>
      <w:r w:rsidRPr="00EE7070">
        <w:rPr>
          <w:rFonts w:ascii="Century Gothic" w:hAnsi="Century Gothic" w:cs="Arial"/>
          <w:lang w:val="es-ES_tradnl"/>
        </w:rPr>
        <w:t>podemos decir que se clasifica a los consumidores de agua en tres sectores: Agrícola, abastecimiento Público e Industrial</w:t>
      </w:r>
      <w:r w:rsidR="00A160BA" w:rsidRPr="00EE7070">
        <w:rPr>
          <w:rFonts w:ascii="Century Gothic" w:hAnsi="Century Gothic" w:cs="Arial"/>
          <w:lang w:val="es-ES_tradnl"/>
        </w:rPr>
        <w:t>. De estos, e</w:t>
      </w:r>
      <w:r w:rsidRPr="00EE7070">
        <w:rPr>
          <w:rFonts w:ascii="Century Gothic" w:hAnsi="Century Gothic" w:cs="Arial"/>
          <w:lang w:val="es-ES_tradnl"/>
        </w:rPr>
        <w:t>s ampliamente conocido que a la agricultura se le concesiona la mayor parte del agua disponible. De 2001 a 2015, se concesionaron 65.4 mil hectómetros cúbicos al sector agrícola equivalente al 76.3 por ciento del total concesionado, 12.5 mil al abastecimiento público, igual al 14.6 por ciento, a la industria autoabastecida 3.7 mil igual a 4.3 por ciento y 4.1 mil hectómetros cúbicos a la energía eléctrica excluyendo hidroelectricidad correspondiente al 4.8 por ciento. El 64.5 por ciento del agua para uso agrupado agrícola proviene de fuentes superficiales como ríos, arroyos y lagos, mientras que el 35.5 por ciento procede de fuentes subterráneas los mantos acuíferos. Esto ha llevado poco a poco a que, en México de 653 acuíferos registrados en el país en el año 2014,105 del total de acuíferos se encontraban en estado de sobreexplotación</w:t>
      </w:r>
      <w:r w:rsidRPr="00EE7070">
        <w:rPr>
          <w:rStyle w:val="Refdenotaalpie"/>
          <w:rFonts w:ascii="Century Gothic" w:hAnsi="Century Gothic" w:cs="Arial"/>
          <w:lang w:val="es-ES_tradnl"/>
        </w:rPr>
        <w:footnoteReference w:id="8"/>
      </w:r>
      <w:r w:rsidRPr="00EE7070">
        <w:rPr>
          <w:rFonts w:ascii="Century Gothic" w:hAnsi="Century Gothic" w:cs="Arial"/>
          <w:lang w:val="es-ES_tradnl"/>
        </w:rPr>
        <w:t>.</w:t>
      </w:r>
    </w:p>
    <w:p w14:paraId="4E5625A1" w14:textId="77777777" w:rsidR="001424D5" w:rsidRPr="00EE7070" w:rsidRDefault="001424D5" w:rsidP="00897288">
      <w:pPr>
        <w:spacing w:line="360" w:lineRule="auto"/>
        <w:jc w:val="both"/>
        <w:rPr>
          <w:rFonts w:ascii="Century Gothic" w:hAnsi="Century Gothic" w:cs="Arial"/>
          <w:lang w:val="es-ES_tradnl"/>
        </w:rPr>
      </w:pPr>
    </w:p>
    <w:p w14:paraId="59EE7777" w14:textId="77777777" w:rsidR="001424D5" w:rsidRPr="00EE7070" w:rsidRDefault="001424D5" w:rsidP="001424D5">
      <w:pPr>
        <w:spacing w:line="360" w:lineRule="auto"/>
        <w:jc w:val="both"/>
        <w:rPr>
          <w:rFonts w:ascii="Century Gothic" w:hAnsi="Century Gothic" w:cs="Arial"/>
          <w:lang w:val="es-ES_tradnl"/>
        </w:rPr>
      </w:pPr>
      <w:r w:rsidRPr="00EE7070">
        <w:rPr>
          <w:rFonts w:ascii="Century Gothic" w:hAnsi="Century Gothic" w:cs="Arial"/>
          <w:lang w:val="es-ES_tradnl"/>
        </w:rPr>
        <w:t>Un factor importante a tomarse en cuenta, especialmente en un Estado como Chihuahua es la evaluación de la Huella Hídrica que permite cuantificar el volumen de agua total que es usada en una región, considerando el agua utilizada en cultivos, producción ganadera, en la fabricación de productos, entre otros.</w:t>
      </w:r>
    </w:p>
    <w:p w14:paraId="2C69F23D" w14:textId="77777777" w:rsidR="001424D5" w:rsidRPr="00EE7070" w:rsidRDefault="001424D5" w:rsidP="001424D5">
      <w:pPr>
        <w:spacing w:line="360" w:lineRule="auto"/>
        <w:jc w:val="both"/>
        <w:rPr>
          <w:rFonts w:ascii="Century Gothic" w:hAnsi="Century Gothic" w:cs="Arial"/>
          <w:lang w:val="es-ES_tradnl"/>
        </w:rPr>
      </w:pPr>
    </w:p>
    <w:p w14:paraId="777ED81C" w14:textId="77777777" w:rsidR="001424D5" w:rsidRPr="00EE7070" w:rsidRDefault="001424D5" w:rsidP="001424D5">
      <w:pPr>
        <w:spacing w:line="360" w:lineRule="auto"/>
        <w:jc w:val="both"/>
        <w:rPr>
          <w:rFonts w:ascii="Century Gothic" w:hAnsi="Century Gothic" w:cs="Arial"/>
          <w:lang w:val="es-ES_tradnl"/>
        </w:rPr>
      </w:pPr>
      <w:r w:rsidRPr="00EE7070">
        <w:rPr>
          <w:rFonts w:ascii="Century Gothic" w:hAnsi="Century Gothic" w:cs="Arial"/>
          <w:lang w:val="es-ES_tradnl"/>
        </w:rPr>
        <w:t>Los cultivos más representativos de las Unidades de Riego del Estado en el año agrícola 2015-2016 son el maíz grano, la alfalfa verde forrajera, el frijol, la alfalfa verde, el algodón, el nogal (nuez), entre otros, de los cuales resalta el nogal, el cual tiene una huella hídrica muy alta.</w:t>
      </w:r>
    </w:p>
    <w:p w14:paraId="5835B516" w14:textId="77777777" w:rsidR="001424D5" w:rsidRPr="00EE7070" w:rsidRDefault="001424D5" w:rsidP="001424D5">
      <w:pPr>
        <w:spacing w:line="360" w:lineRule="auto"/>
        <w:jc w:val="both"/>
        <w:rPr>
          <w:rFonts w:ascii="Century Gothic" w:hAnsi="Century Gothic" w:cs="Arial"/>
          <w:lang w:val="es-ES_tradnl"/>
        </w:rPr>
      </w:pPr>
    </w:p>
    <w:p w14:paraId="1F710435" w14:textId="77777777" w:rsidR="001424D5" w:rsidRPr="00EE7070" w:rsidRDefault="001424D5" w:rsidP="001424D5">
      <w:pPr>
        <w:spacing w:line="360" w:lineRule="auto"/>
        <w:jc w:val="both"/>
        <w:rPr>
          <w:rFonts w:ascii="Century Gothic" w:hAnsi="Century Gothic" w:cs="Arial"/>
          <w:lang w:val="es-ES_tradnl"/>
        </w:rPr>
      </w:pPr>
      <w:r w:rsidRPr="00EE7070">
        <w:rPr>
          <w:rFonts w:ascii="Century Gothic" w:hAnsi="Century Gothic" w:cs="Arial"/>
          <w:lang w:val="es-ES_tradnl"/>
        </w:rPr>
        <w:lastRenderedPageBreak/>
        <w:t>La Huella Hídrica de los Distritos de Riego del Estado asciende a mil 65 hectómetros cúbicos al año, siendo el Distrito de Riego 005 de Delicias el que tiene la mayor huella hídrica con la cantidad de 708 hectómetros cúbicos al año, y es el Nogal el cultivo que tiene la mayor Huella Hídrica de manera unitaria que es de 10.94 metros cúbicos por kilogramo, lo que se traduce a que se deben emplear 10 mil 940 litros de agua para obtener un kilogramo de nuez</w:t>
      </w:r>
      <w:r w:rsidRPr="00EE7070">
        <w:rPr>
          <w:rStyle w:val="Refdenotaalpie"/>
          <w:rFonts w:ascii="Century Gothic" w:hAnsi="Century Gothic" w:cs="Arial"/>
          <w:lang w:val="es-ES_tradnl"/>
        </w:rPr>
        <w:footnoteReference w:id="9"/>
      </w:r>
      <w:r w:rsidRPr="00EE7070">
        <w:rPr>
          <w:rFonts w:ascii="Century Gothic" w:hAnsi="Century Gothic" w:cs="Arial"/>
          <w:lang w:val="es-ES_tradnl"/>
        </w:rPr>
        <w:t>.</w:t>
      </w:r>
    </w:p>
    <w:p w14:paraId="4DBB185B" w14:textId="77777777" w:rsidR="0039008B" w:rsidRPr="00EE7070" w:rsidRDefault="0039008B" w:rsidP="001424D5">
      <w:pPr>
        <w:spacing w:line="360" w:lineRule="auto"/>
        <w:jc w:val="both"/>
        <w:rPr>
          <w:rFonts w:ascii="Century Gothic" w:hAnsi="Century Gothic" w:cs="Arial"/>
          <w:lang w:val="es-ES_tradnl"/>
        </w:rPr>
      </w:pPr>
    </w:p>
    <w:p w14:paraId="1DA23041" w14:textId="131F0DB4" w:rsidR="00A160BA" w:rsidRPr="00EE7070" w:rsidRDefault="0039008B" w:rsidP="00A160BA">
      <w:pPr>
        <w:spacing w:line="360" w:lineRule="auto"/>
        <w:jc w:val="both"/>
        <w:rPr>
          <w:rFonts w:ascii="Century Gothic" w:hAnsi="Century Gothic" w:cs="Arial"/>
        </w:rPr>
      </w:pPr>
      <w:r w:rsidRPr="00EE7070">
        <w:rPr>
          <w:rFonts w:ascii="Century Gothic" w:hAnsi="Century Gothic" w:cs="Arial"/>
          <w:lang w:val="es-ES_tradnl"/>
        </w:rPr>
        <w:t>A este respecto, resulta</w:t>
      </w:r>
      <w:r w:rsidR="00001DCF" w:rsidRPr="00EE7070">
        <w:rPr>
          <w:rFonts w:ascii="Century Gothic" w:hAnsi="Century Gothic" w:cs="Arial"/>
          <w:lang w:val="es-ES_tradnl"/>
        </w:rPr>
        <w:t xml:space="preserve"> bastante</w:t>
      </w:r>
      <w:r w:rsidRPr="00EE7070">
        <w:rPr>
          <w:rFonts w:ascii="Century Gothic" w:hAnsi="Century Gothic" w:cs="Arial"/>
          <w:lang w:val="es-ES_tradnl"/>
        </w:rPr>
        <w:t xml:space="preserve"> ilustrativo </w:t>
      </w:r>
      <w:r w:rsidR="00251BAD" w:rsidRPr="00EE7070">
        <w:rPr>
          <w:rFonts w:ascii="Century Gothic" w:hAnsi="Century Gothic" w:cs="Arial"/>
          <w:lang w:val="es-ES_tradnl"/>
        </w:rPr>
        <w:t>retomar el contenido de</w:t>
      </w:r>
      <w:r w:rsidR="00D626F3" w:rsidRPr="00EE7070">
        <w:rPr>
          <w:rFonts w:ascii="Century Gothic" w:hAnsi="Century Gothic" w:cs="Arial"/>
          <w:lang w:val="es-ES_tradnl"/>
        </w:rPr>
        <w:t xml:space="preserve"> una nota publicada en uno de los </w:t>
      </w:r>
      <w:r w:rsidR="003B6B82" w:rsidRPr="00EE7070">
        <w:rPr>
          <w:rFonts w:ascii="Century Gothic" w:hAnsi="Century Gothic" w:cs="Arial"/>
        </w:rPr>
        <w:t xml:space="preserve">Diarios de </w:t>
      </w:r>
      <w:r w:rsidR="00092E0A" w:rsidRPr="00EE7070">
        <w:rPr>
          <w:rFonts w:ascii="Century Gothic" w:hAnsi="Century Gothic" w:cs="Arial"/>
        </w:rPr>
        <w:t>mayor</w:t>
      </w:r>
      <w:r w:rsidR="003B6B82" w:rsidRPr="00EE7070">
        <w:rPr>
          <w:rFonts w:ascii="Century Gothic" w:hAnsi="Century Gothic" w:cs="Arial"/>
        </w:rPr>
        <w:t xml:space="preserve"> circulación de </w:t>
      </w:r>
      <w:r w:rsidR="00092E0A" w:rsidRPr="00EE7070">
        <w:rPr>
          <w:rFonts w:ascii="Century Gothic" w:hAnsi="Century Gothic" w:cs="Arial"/>
        </w:rPr>
        <w:t xml:space="preserve">nuestra Entidad, </w:t>
      </w:r>
      <w:r w:rsidR="00D626F3" w:rsidRPr="00EE7070">
        <w:rPr>
          <w:rFonts w:ascii="Century Gothic" w:hAnsi="Century Gothic" w:cs="Arial"/>
        </w:rPr>
        <w:t xml:space="preserve">ya que se expuso </w:t>
      </w:r>
      <w:r w:rsidR="00092E0A" w:rsidRPr="00EE7070">
        <w:rPr>
          <w:rFonts w:ascii="Century Gothic" w:hAnsi="Century Gothic" w:cs="Arial"/>
          <w:lang w:val="es-ES_tradnl"/>
        </w:rPr>
        <w:t>que la</w:t>
      </w:r>
      <w:r w:rsidR="00092E0A" w:rsidRPr="00EE7070">
        <w:rPr>
          <w:rFonts w:ascii="Century Gothic" w:hAnsi="Century Gothic" w:cs="Arial"/>
          <w:shd w:val="clear" w:color="auto" w:fill="FDFDFD"/>
        </w:rPr>
        <w:t xml:space="preserve"> nuez es uno de los productos que requiere mayor cantidad de agua para estar lista para el consumo, por cada nuez que se genera se utilizan 60 litros de agua, además, se puso de manifiesto </w:t>
      </w:r>
      <w:r w:rsidR="00001DCF" w:rsidRPr="00EE7070">
        <w:rPr>
          <w:rFonts w:ascii="Century Gothic" w:hAnsi="Century Gothic" w:cs="Arial"/>
          <w:shd w:val="clear" w:color="auto" w:fill="FDFDFD"/>
        </w:rPr>
        <w:t>(</w:t>
      </w:r>
      <w:r w:rsidR="00001DCF" w:rsidRPr="00EE7070">
        <w:rPr>
          <w:rFonts w:ascii="Century Gothic" w:hAnsi="Century Gothic" w:cs="Arial"/>
        </w:rPr>
        <w:t>por</w:t>
      </w:r>
      <w:r w:rsidR="003B6B82" w:rsidRPr="00EE7070">
        <w:rPr>
          <w:rFonts w:ascii="Century Gothic" w:hAnsi="Century Gothic" w:cs="Arial"/>
        </w:rPr>
        <w:t xml:space="preserve"> </w:t>
      </w:r>
      <w:r w:rsidR="003B6B82" w:rsidRPr="00EE7070">
        <w:rPr>
          <w:rFonts w:ascii="Century Gothic" w:hAnsi="Century Gothic" w:cs="Arial"/>
          <w:shd w:val="clear" w:color="auto" w:fill="FDFDFD"/>
        </w:rPr>
        <w:t>Arturo Limón, especialis</w:t>
      </w:r>
      <w:r w:rsidR="00001DCF" w:rsidRPr="00EE7070">
        <w:rPr>
          <w:rFonts w:ascii="Century Gothic" w:hAnsi="Century Gothic" w:cs="Arial"/>
          <w:shd w:val="clear" w:color="auto" w:fill="FDFDFD"/>
        </w:rPr>
        <w:t>ta en materia del agua,)</w:t>
      </w:r>
      <w:r w:rsidR="003B6B82" w:rsidRPr="00EE7070">
        <w:rPr>
          <w:rFonts w:ascii="Century Gothic" w:hAnsi="Century Gothic" w:cs="Arial"/>
          <w:shd w:val="clear" w:color="auto" w:fill="FDFDFD"/>
        </w:rPr>
        <w:t xml:space="preserve"> que por cada hectárea de cultivo de nuez se utilizan aproximadamente 20,000 metros cúbicos de agua. Ahora bien, t</w:t>
      </w:r>
      <w:r w:rsidR="001424D5" w:rsidRPr="00EE7070">
        <w:rPr>
          <w:rFonts w:ascii="Century Gothic" w:hAnsi="Century Gothic" w:cs="Arial"/>
          <w:shd w:val="clear" w:color="auto" w:fill="FDFDFD"/>
        </w:rPr>
        <w:t xml:space="preserve">omando en cuenta que, según información de la </w:t>
      </w:r>
      <w:proofErr w:type="spellStart"/>
      <w:r w:rsidR="001424D5" w:rsidRPr="00EE7070">
        <w:rPr>
          <w:rFonts w:ascii="Century Gothic" w:hAnsi="Century Gothic" w:cs="Arial"/>
          <w:shd w:val="clear" w:color="auto" w:fill="FDFDFD"/>
        </w:rPr>
        <w:t>Sagarpa</w:t>
      </w:r>
      <w:proofErr w:type="spellEnd"/>
      <w:r w:rsidR="001424D5" w:rsidRPr="00EE7070">
        <w:rPr>
          <w:rFonts w:ascii="Century Gothic" w:hAnsi="Century Gothic" w:cs="Arial"/>
          <w:shd w:val="clear" w:color="auto" w:fill="FDFDFD"/>
        </w:rPr>
        <w:t>, la superficie total plantada con árboles de nuez en</w:t>
      </w:r>
      <w:r w:rsidR="00AD6A97" w:rsidRPr="00EE7070">
        <w:rPr>
          <w:rFonts w:ascii="Century Gothic" w:hAnsi="Century Gothic" w:cs="Arial"/>
          <w:shd w:val="clear" w:color="auto" w:fill="FDFDFD"/>
        </w:rPr>
        <w:t xml:space="preserve"> el E</w:t>
      </w:r>
      <w:r w:rsidR="001424D5" w:rsidRPr="00EE7070">
        <w:rPr>
          <w:rFonts w:ascii="Century Gothic" w:hAnsi="Century Gothic" w:cs="Arial"/>
          <w:shd w:val="clear" w:color="auto" w:fill="FDFDFD"/>
        </w:rPr>
        <w:t>stado alcanzó las 68,822 hectáreas en el ciclo inmediato anterior,</w:t>
      </w:r>
      <w:r w:rsidR="00092E0A" w:rsidRPr="00EE7070">
        <w:rPr>
          <w:rFonts w:ascii="Century Gothic" w:hAnsi="Century Gothic" w:cs="Arial"/>
        </w:rPr>
        <w:t xml:space="preserve"> </w:t>
      </w:r>
      <w:r w:rsidR="001424D5" w:rsidRPr="00EE7070">
        <w:rPr>
          <w:rFonts w:ascii="Century Gothic" w:hAnsi="Century Gothic"/>
        </w:rPr>
        <w:t>ten</w:t>
      </w:r>
      <w:r w:rsidR="003B6B82" w:rsidRPr="00EE7070">
        <w:rPr>
          <w:rFonts w:ascii="Century Gothic" w:hAnsi="Century Gothic"/>
        </w:rPr>
        <w:t>dr</w:t>
      </w:r>
      <w:r w:rsidR="001424D5" w:rsidRPr="00EE7070">
        <w:rPr>
          <w:rFonts w:ascii="Century Gothic" w:hAnsi="Century Gothic"/>
        </w:rPr>
        <w:t xml:space="preserve">emos </w:t>
      </w:r>
      <w:r w:rsidR="00A160BA" w:rsidRPr="00EE7070">
        <w:rPr>
          <w:rFonts w:ascii="Century Gothic" w:hAnsi="Century Gothic"/>
        </w:rPr>
        <w:t xml:space="preserve">que concluir </w:t>
      </w:r>
      <w:r w:rsidR="001424D5" w:rsidRPr="00EE7070">
        <w:rPr>
          <w:rFonts w:ascii="Century Gothic" w:hAnsi="Century Gothic"/>
        </w:rPr>
        <w:t>que</w:t>
      </w:r>
      <w:r w:rsidR="002A0F51">
        <w:rPr>
          <w:rFonts w:ascii="Century Gothic" w:hAnsi="Century Gothic"/>
        </w:rPr>
        <w:t xml:space="preserve"> tan solo</w:t>
      </w:r>
      <w:r w:rsidR="001424D5" w:rsidRPr="00EE7070">
        <w:rPr>
          <w:rFonts w:ascii="Century Gothic" w:hAnsi="Century Gothic"/>
        </w:rPr>
        <w:t xml:space="preserve"> </w:t>
      </w:r>
      <w:r w:rsidR="003B6B82" w:rsidRPr="00EE7070">
        <w:rPr>
          <w:rFonts w:ascii="Century Gothic" w:hAnsi="Century Gothic"/>
        </w:rPr>
        <w:t>los productores</w:t>
      </w:r>
      <w:r w:rsidR="002A0F51">
        <w:rPr>
          <w:rFonts w:ascii="Century Gothic" w:hAnsi="Century Gothic"/>
        </w:rPr>
        <w:t xml:space="preserve"> de nuez</w:t>
      </w:r>
      <w:r w:rsidR="003B6B82" w:rsidRPr="00EE7070">
        <w:rPr>
          <w:rFonts w:ascii="Century Gothic" w:hAnsi="Century Gothic"/>
        </w:rPr>
        <w:t xml:space="preserve"> </w:t>
      </w:r>
      <w:r w:rsidR="002A0F51">
        <w:rPr>
          <w:rFonts w:ascii="Century Gothic" w:hAnsi="Century Gothic"/>
        </w:rPr>
        <w:t>consumieron</w:t>
      </w:r>
      <w:r w:rsidR="001424D5" w:rsidRPr="00EE7070">
        <w:rPr>
          <w:rFonts w:ascii="Century Gothic" w:hAnsi="Century Gothic"/>
        </w:rPr>
        <w:t xml:space="preserve"> </w:t>
      </w:r>
      <w:r w:rsidR="002A0F51">
        <w:rPr>
          <w:rFonts w:ascii="Century Gothic" w:hAnsi="Century Gothic"/>
        </w:rPr>
        <w:t xml:space="preserve">el año pasado </w:t>
      </w:r>
      <w:r w:rsidR="00092E0A" w:rsidRPr="00EE7070">
        <w:rPr>
          <w:rFonts w:ascii="Century Gothic" w:hAnsi="Century Gothic"/>
        </w:rPr>
        <w:t xml:space="preserve">la </w:t>
      </w:r>
      <w:r w:rsidR="00A160BA" w:rsidRPr="00EE7070">
        <w:rPr>
          <w:rFonts w:ascii="Century Gothic" w:hAnsi="Century Gothic"/>
        </w:rPr>
        <w:t>módica</w:t>
      </w:r>
      <w:r w:rsidR="00092E0A" w:rsidRPr="00EE7070">
        <w:rPr>
          <w:rFonts w:ascii="Century Gothic" w:hAnsi="Century Gothic"/>
        </w:rPr>
        <w:t xml:space="preserve"> cantidad de</w:t>
      </w:r>
      <w:r w:rsidR="00D626F3" w:rsidRPr="00EE7070">
        <w:rPr>
          <w:rFonts w:ascii="Century Gothic" w:hAnsi="Century Gothic"/>
        </w:rPr>
        <w:t xml:space="preserve"> </w:t>
      </w:r>
      <w:r w:rsidR="001424D5" w:rsidRPr="00EE7070">
        <w:rPr>
          <w:rFonts w:ascii="Century Gothic" w:hAnsi="Century Gothic" w:cs="Arial"/>
          <w:shd w:val="clear" w:color="auto" w:fill="FDFDFD"/>
        </w:rPr>
        <w:t>1</w:t>
      </w:r>
      <w:r w:rsidR="00A160BA" w:rsidRPr="00EE7070">
        <w:rPr>
          <w:rFonts w:ascii="Century Gothic" w:hAnsi="Century Gothic" w:cs="Arial"/>
          <w:shd w:val="clear" w:color="auto" w:fill="FDFDFD"/>
        </w:rPr>
        <w:t>, 376, 440,000 de</w:t>
      </w:r>
      <w:r w:rsidR="001424D5" w:rsidRPr="00EE7070">
        <w:rPr>
          <w:rFonts w:ascii="Century Gothic" w:hAnsi="Century Gothic" w:cs="Arial"/>
          <w:shd w:val="clear" w:color="auto" w:fill="FDFDFD"/>
        </w:rPr>
        <w:t xml:space="preserve"> metros cúbicos de agua</w:t>
      </w:r>
      <w:r w:rsidR="002A0F51">
        <w:rPr>
          <w:rFonts w:ascii="Century Gothic" w:hAnsi="Century Gothic" w:cs="Arial"/>
          <w:shd w:val="clear" w:color="auto" w:fill="FDFDFD"/>
        </w:rPr>
        <w:t xml:space="preserve">. Los datos resultan reveladores, aún más, si consideramos que esta cifra </w:t>
      </w:r>
      <w:r w:rsidR="00F307B5">
        <w:rPr>
          <w:rFonts w:ascii="Century Gothic" w:hAnsi="Century Gothic" w:cs="Arial"/>
          <w:shd w:val="clear" w:color="auto" w:fill="FDFDFD"/>
        </w:rPr>
        <w:t xml:space="preserve">únicamente se refiere al cultivo de nogal y </w:t>
      </w:r>
      <w:r w:rsidR="002A0F51">
        <w:rPr>
          <w:rFonts w:ascii="Century Gothic" w:hAnsi="Century Gothic" w:cs="Arial"/>
          <w:shd w:val="clear" w:color="auto" w:fill="FDFDFD"/>
        </w:rPr>
        <w:t>no contempla toda el agua que se desperdició en el proceso</w:t>
      </w:r>
      <w:r w:rsidR="00F307B5">
        <w:rPr>
          <w:rFonts w:ascii="Century Gothic" w:hAnsi="Century Gothic" w:cs="Arial"/>
          <w:shd w:val="clear" w:color="auto" w:fill="FDFDFD"/>
        </w:rPr>
        <w:t xml:space="preserve"> de riego</w:t>
      </w:r>
      <w:r w:rsidR="002A0F51">
        <w:rPr>
          <w:rFonts w:ascii="Century Gothic" w:hAnsi="Century Gothic" w:cs="Arial"/>
          <w:shd w:val="clear" w:color="auto" w:fill="FDFDFD"/>
        </w:rPr>
        <w:t>.</w:t>
      </w:r>
    </w:p>
    <w:p w14:paraId="7221F53E" w14:textId="77777777" w:rsidR="00251BAD" w:rsidRPr="00EE7070" w:rsidRDefault="00251BAD" w:rsidP="00A160BA">
      <w:pPr>
        <w:spacing w:line="360" w:lineRule="auto"/>
        <w:jc w:val="both"/>
        <w:rPr>
          <w:rFonts w:ascii="Century Gothic" w:hAnsi="Century Gothic" w:cs="Arial"/>
          <w:lang w:val="es-ES_tradnl"/>
        </w:rPr>
      </w:pPr>
    </w:p>
    <w:p w14:paraId="1BCA3E3E" w14:textId="77777777" w:rsidR="00A160BA" w:rsidRPr="00EE7070" w:rsidRDefault="003B6B82" w:rsidP="00A160BA">
      <w:pPr>
        <w:spacing w:line="360" w:lineRule="auto"/>
        <w:jc w:val="both"/>
        <w:rPr>
          <w:rFonts w:ascii="Century Gothic" w:hAnsi="Century Gothic" w:cs="Arial"/>
          <w:lang w:val="es-ES_tradnl"/>
        </w:rPr>
      </w:pPr>
      <w:r w:rsidRPr="00EE7070">
        <w:rPr>
          <w:rFonts w:ascii="Century Gothic" w:hAnsi="Century Gothic" w:cs="Arial"/>
          <w:lang w:val="es-ES_tradnl"/>
        </w:rPr>
        <w:t xml:space="preserve">Lo anterior expuesto, pone de manifiesto que la activad agropecuaria es la mayor consumidora de agua y que presenta aún grandes deficiencias en su uso, debido a la falta de inversiones y a prácticas inadecuadas de manejo en ese sector. </w:t>
      </w:r>
    </w:p>
    <w:p w14:paraId="38C28799" w14:textId="77777777" w:rsidR="00A160BA" w:rsidRPr="00EE7070" w:rsidRDefault="00A160BA" w:rsidP="00A160BA">
      <w:pPr>
        <w:spacing w:line="360" w:lineRule="auto"/>
        <w:jc w:val="both"/>
        <w:rPr>
          <w:rFonts w:ascii="Century Gothic" w:hAnsi="Century Gothic" w:cs="Arial"/>
          <w:lang w:val="es-ES_tradnl"/>
        </w:rPr>
      </w:pPr>
    </w:p>
    <w:p w14:paraId="19D8BF78" w14:textId="77777777" w:rsidR="00A160BA" w:rsidRPr="00EE7070" w:rsidRDefault="003B6B82" w:rsidP="00A160BA">
      <w:pPr>
        <w:spacing w:line="360" w:lineRule="auto"/>
        <w:jc w:val="both"/>
        <w:rPr>
          <w:rFonts w:ascii="Century Gothic" w:hAnsi="Century Gothic" w:cs="Arial"/>
        </w:rPr>
      </w:pPr>
      <w:r w:rsidRPr="00EE7070">
        <w:rPr>
          <w:rFonts w:ascii="Century Gothic" w:hAnsi="Century Gothic" w:cs="Arial"/>
          <w:lang w:val="es-ES_tradnl"/>
        </w:rPr>
        <w:t xml:space="preserve">Por tanto, </w:t>
      </w:r>
      <w:r w:rsidR="00E944E1" w:rsidRPr="00EE7070">
        <w:rPr>
          <w:rFonts w:ascii="Century Gothic" w:hAnsi="Century Gothic" w:cs="Arial"/>
          <w:lang w:val="es-ES_tradnl"/>
        </w:rPr>
        <w:t>creemos</w:t>
      </w:r>
      <w:r w:rsidRPr="00EE7070">
        <w:rPr>
          <w:rFonts w:ascii="Century Gothic" w:hAnsi="Century Gothic" w:cs="Arial"/>
          <w:lang w:val="es-ES_tradnl"/>
        </w:rPr>
        <w:t xml:space="preserve"> </w:t>
      </w:r>
      <w:r w:rsidR="0042300E" w:rsidRPr="00EE7070">
        <w:rPr>
          <w:rFonts w:ascii="Century Gothic" w:hAnsi="Century Gothic" w:cs="Arial"/>
          <w:lang w:val="es-ES_tradnl"/>
        </w:rPr>
        <w:t xml:space="preserve">que es necesario Ponderar la protección del agua, </w:t>
      </w:r>
      <w:r w:rsidR="00544342" w:rsidRPr="00EE7070">
        <w:rPr>
          <w:rFonts w:ascii="Century Gothic" w:hAnsi="Century Gothic" w:cs="Arial"/>
          <w:lang w:val="es-ES_tradnl"/>
        </w:rPr>
        <w:t>y darle una especial protección,</w:t>
      </w:r>
      <w:r w:rsidR="00F405C4" w:rsidRPr="00EE7070">
        <w:rPr>
          <w:rFonts w:ascii="Century Gothic" w:hAnsi="Century Gothic" w:cs="Arial"/>
          <w:lang w:val="es-ES_tradnl"/>
        </w:rPr>
        <w:t xml:space="preserve"> </w:t>
      </w:r>
      <w:r w:rsidR="00544342" w:rsidRPr="00EE7070">
        <w:rPr>
          <w:rFonts w:ascii="Century Gothic" w:hAnsi="Century Gothic" w:cs="Arial"/>
          <w:lang w:val="es-ES_tradnl"/>
        </w:rPr>
        <w:t xml:space="preserve">por encima de las actividades económicas o comerciales, </w:t>
      </w:r>
      <w:r w:rsidR="00E944E1" w:rsidRPr="00EE7070">
        <w:rPr>
          <w:rFonts w:ascii="Century Gothic" w:hAnsi="Century Gothic" w:cs="Arial"/>
          <w:lang w:val="es-ES_tradnl"/>
        </w:rPr>
        <w:t xml:space="preserve">por ser el acceso al vital líquido un Derecho Humano de la más alta jerarquía y </w:t>
      </w:r>
      <w:r w:rsidR="00346FEE" w:rsidRPr="00EE7070">
        <w:rPr>
          <w:rFonts w:ascii="Century Gothic" w:hAnsi="Century Gothic" w:cs="Arial"/>
          <w:lang w:val="es-ES_tradnl"/>
        </w:rPr>
        <w:t>más</w:t>
      </w:r>
      <w:r w:rsidR="00544342" w:rsidRPr="00EE7070">
        <w:rPr>
          <w:rFonts w:ascii="Century Gothic" w:hAnsi="Century Gothic" w:cs="Arial"/>
          <w:lang w:val="es-ES_tradnl"/>
        </w:rPr>
        <w:t xml:space="preserve"> </w:t>
      </w:r>
      <w:r w:rsidR="00346FEE" w:rsidRPr="00EE7070">
        <w:rPr>
          <w:rFonts w:ascii="Century Gothic" w:hAnsi="Century Gothic" w:cs="Arial"/>
          <w:lang w:val="es-ES_tradnl"/>
        </w:rPr>
        <w:t>aún</w:t>
      </w:r>
      <w:r w:rsidR="00544342" w:rsidRPr="00EE7070">
        <w:rPr>
          <w:rFonts w:ascii="Century Gothic" w:hAnsi="Century Gothic" w:cs="Arial"/>
          <w:lang w:val="es-ES_tradnl"/>
        </w:rPr>
        <w:t xml:space="preserve">, </w:t>
      </w:r>
      <w:r w:rsidR="002A0F51">
        <w:rPr>
          <w:rFonts w:ascii="Century Gothic" w:hAnsi="Century Gothic" w:cs="Arial"/>
          <w:lang w:val="es-ES_tradnl"/>
        </w:rPr>
        <w:t>debido</w:t>
      </w:r>
      <w:r w:rsidR="0042300E" w:rsidRPr="00EE7070">
        <w:rPr>
          <w:rFonts w:ascii="Century Gothic" w:hAnsi="Century Gothic" w:cs="Arial"/>
          <w:lang w:val="es-ES_tradnl"/>
        </w:rPr>
        <w:t xml:space="preserve"> la situación apremiante que</w:t>
      </w:r>
      <w:r w:rsidR="008657E3">
        <w:rPr>
          <w:rFonts w:ascii="Century Gothic" w:hAnsi="Century Gothic" w:cs="Arial"/>
          <w:lang w:val="es-ES_tradnl"/>
        </w:rPr>
        <w:t xml:space="preserve"> actualmente atraviesa </w:t>
      </w:r>
      <w:r w:rsidR="00544342" w:rsidRPr="00EE7070">
        <w:rPr>
          <w:rFonts w:ascii="Century Gothic" w:hAnsi="Century Gothic" w:cs="Arial"/>
          <w:lang w:val="es-ES_tradnl"/>
        </w:rPr>
        <w:t>nuestra Entidad</w:t>
      </w:r>
      <w:r w:rsidR="008657E3">
        <w:rPr>
          <w:rFonts w:ascii="Century Gothic" w:hAnsi="Century Gothic"/>
        </w:rPr>
        <w:t xml:space="preserve">. </w:t>
      </w:r>
    </w:p>
    <w:p w14:paraId="2B360BA1" w14:textId="77777777" w:rsidR="00707E4B" w:rsidRPr="00EE7070" w:rsidRDefault="00707E4B" w:rsidP="00A160BA">
      <w:pPr>
        <w:spacing w:line="360" w:lineRule="auto"/>
        <w:jc w:val="both"/>
        <w:rPr>
          <w:rFonts w:ascii="Century Gothic" w:hAnsi="Century Gothic"/>
        </w:rPr>
      </w:pPr>
    </w:p>
    <w:p w14:paraId="5368D955" w14:textId="77777777" w:rsidR="00707E4B" w:rsidRPr="00EE7070" w:rsidRDefault="00707E4B" w:rsidP="00707E4B">
      <w:pPr>
        <w:spacing w:line="360" w:lineRule="auto"/>
        <w:jc w:val="both"/>
        <w:rPr>
          <w:rFonts w:ascii="Century Gothic" w:hAnsi="Century Gothic"/>
        </w:rPr>
      </w:pPr>
      <w:r w:rsidRPr="00EE7070">
        <w:rPr>
          <w:rFonts w:ascii="Century Gothic" w:hAnsi="Century Gothic" w:cs="Arial"/>
          <w:lang w:val="es-ES_tradnl"/>
        </w:rPr>
        <w:t>En este sentido, también</w:t>
      </w:r>
      <w:r w:rsidR="002A0F51">
        <w:rPr>
          <w:rFonts w:ascii="Century Gothic" w:hAnsi="Century Gothic" w:cs="Arial"/>
          <w:lang w:val="es-ES_tradnl"/>
        </w:rPr>
        <w:t xml:space="preserve"> consideramos prudente</w:t>
      </w:r>
      <w:r w:rsidRPr="00EE7070">
        <w:rPr>
          <w:rFonts w:ascii="Century Gothic" w:hAnsi="Century Gothic" w:cs="Arial"/>
          <w:lang w:val="es-ES_tradnl"/>
        </w:rPr>
        <w:t xml:space="preserve"> establecer a nivel Constitucional que </w:t>
      </w:r>
      <w:r w:rsidRPr="00EE7070">
        <w:rPr>
          <w:rFonts w:ascii="Century Gothic" w:hAnsi="Century Gothic"/>
        </w:rPr>
        <w:t>las actividades económicas que resulten altamente</w:t>
      </w:r>
      <w:r w:rsidR="007D48BA" w:rsidRPr="00EE7070">
        <w:rPr>
          <w:rFonts w:ascii="Century Gothic" w:hAnsi="Century Gothic"/>
        </w:rPr>
        <w:t xml:space="preserve"> perjudiciales</w:t>
      </w:r>
      <w:r w:rsidRPr="00EE7070">
        <w:rPr>
          <w:rFonts w:ascii="Century Gothic" w:hAnsi="Century Gothic"/>
        </w:rPr>
        <w:t xml:space="preserve">, </w:t>
      </w:r>
      <w:r w:rsidR="008657E3">
        <w:rPr>
          <w:rFonts w:ascii="Century Gothic" w:hAnsi="Century Gothic"/>
        </w:rPr>
        <w:t>podrán</w:t>
      </w:r>
      <w:r w:rsidRPr="00EE7070">
        <w:rPr>
          <w:rFonts w:ascii="Century Gothic" w:hAnsi="Century Gothic"/>
        </w:rPr>
        <w:t xml:space="preserve"> ser restringidas</w:t>
      </w:r>
      <w:r w:rsidR="00ED0AC5" w:rsidRPr="00EE7070">
        <w:rPr>
          <w:rFonts w:ascii="Century Gothic" w:hAnsi="Century Gothic"/>
        </w:rPr>
        <w:t>, siempre y cuando, sea</w:t>
      </w:r>
      <w:r w:rsidRPr="00EE7070">
        <w:rPr>
          <w:rFonts w:ascii="Century Gothic" w:hAnsi="Century Gothic"/>
        </w:rPr>
        <w:t xml:space="preserve"> para no comprometer </w:t>
      </w:r>
      <w:r w:rsidR="00ED0AC5" w:rsidRPr="00EE7070">
        <w:rPr>
          <w:rFonts w:ascii="Century Gothic" w:hAnsi="Century Gothic"/>
        </w:rPr>
        <w:t>el abasto colectivo de agua.</w:t>
      </w:r>
    </w:p>
    <w:p w14:paraId="78667468" w14:textId="77777777" w:rsidR="00393C8E" w:rsidRPr="00EE7070" w:rsidRDefault="00393C8E" w:rsidP="00A160BA">
      <w:pPr>
        <w:spacing w:line="360" w:lineRule="auto"/>
        <w:jc w:val="both"/>
        <w:rPr>
          <w:rFonts w:ascii="Century Gothic" w:hAnsi="Century Gothic" w:cs="Arial"/>
        </w:rPr>
      </w:pPr>
    </w:p>
    <w:p w14:paraId="0D8CB484" w14:textId="77777777" w:rsidR="00F405C4" w:rsidRPr="003D1581" w:rsidRDefault="00393C8E" w:rsidP="00393C8E">
      <w:pPr>
        <w:spacing w:line="360" w:lineRule="auto"/>
        <w:jc w:val="both"/>
        <w:rPr>
          <w:rFonts w:ascii="Century Gothic" w:hAnsi="Century Gothic" w:cs="Arial"/>
          <w:lang w:val="es-ES_tradnl"/>
        </w:rPr>
      </w:pPr>
      <w:r w:rsidRPr="00EE7070">
        <w:rPr>
          <w:rFonts w:ascii="Century Gothic" w:hAnsi="Century Gothic" w:cs="Arial"/>
          <w:lang w:val="es-ES_tradnl"/>
        </w:rPr>
        <w:t>Consideramos</w:t>
      </w:r>
      <w:r w:rsidR="00F405C4" w:rsidRPr="00EE7070">
        <w:rPr>
          <w:rFonts w:ascii="Century Gothic" w:hAnsi="Century Gothic" w:cs="Arial"/>
          <w:lang w:val="es-ES_tradnl"/>
        </w:rPr>
        <w:t xml:space="preserve"> también, que </w:t>
      </w:r>
      <w:r w:rsidR="008657E3">
        <w:rPr>
          <w:rFonts w:ascii="Century Gothic" w:hAnsi="Century Gothic" w:cs="Arial"/>
          <w:lang w:val="es-ES_tradnl"/>
        </w:rPr>
        <w:t xml:space="preserve">es indispensable </w:t>
      </w:r>
      <w:r w:rsidRPr="00EE7070">
        <w:rPr>
          <w:rFonts w:ascii="Century Gothic" w:hAnsi="Century Gothic" w:cs="Arial"/>
          <w:lang w:val="es-ES_tradnl"/>
        </w:rPr>
        <w:t>t</w:t>
      </w:r>
      <w:r w:rsidR="001424D5" w:rsidRPr="00EE7070">
        <w:rPr>
          <w:rFonts w:ascii="Century Gothic" w:hAnsi="Century Gothic" w:cs="Arial"/>
          <w:lang w:val="es-ES_tradnl"/>
        </w:rPr>
        <w:t>ener un control so</w:t>
      </w:r>
      <w:r w:rsidR="003B6B82" w:rsidRPr="00EE7070">
        <w:rPr>
          <w:rFonts w:ascii="Century Gothic" w:hAnsi="Century Gothic" w:cs="Arial"/>
          <w:lang w:val="es-ES_tradnl"/>
        </w:rPr>
        <w:t>b</w:t>
      </w:r>
      <w:r w:rsidR="001424D5" w:rsidRPr="00EE7070">
        <w:rPr>
          <w:rFonts w:ascii="Century Gothic" w:hAnsi="Century Gothic" w:cs="Arial"/>
          <w:lang w:val="es-ES_tradnl"/>
        </w:rPr>
        <w:t xml:space="preserve">re </w:t>
      </w:r>
      <w:r w:rsidR="003B6B82" w:rsidRPr="00EE7070">
        <w:rPr>
          <w:rFonts w:ascii="Century Gothic" w:hAnsi="Century Gothic" w:cs="Arial"/>
          <w:lang w:val="es-ES_tradnl"/>
        </w:rPr>
        <w:t>cuánta</w:t>
      </w:r>
      <w:r w:rsidR="001424D5" w:rsidRPr="00EE7070">
        <w:rPr>
          <w:rFonts w:ascii="Century Gothic" w:hAnsi="Century Gothic" w:cs="Arial"/>
          <w:lang w:val="es-ES_tradnl"/>
        </w:rPr>
        <w:t xml:space="preserve"> agua se</w:t>
      </w:r>
      <w:r w:rsidR="003B6B82" w:rsidRPr="00EE7070">
        <w:rPr>
          <w:rFonts w:ascii="Century Gothic" w:hAnsi="Century Gothic" w:cs="Arial"/>
          <w:lang w:val="es-ES_tradnl"/>
        </w:rPr>
        <w:t xml:space="preserve"> extrae y e</w:t>
      </w:r>
      <w:r w:rsidR="001424D5" w:rsidRPr="00EE7070">
        <w:rPr>
          <w:rFonts w:ascii="Century Gothic" w:hAnsi="Century Gothic" w:cs="Arial"/>
          <w:lang w:val="es-ES_tradnl"/>
        </w:rPr>
        <w:t xml:space="preserve">vitar </w:t>
      </w:r>
      <w:r w:rsidR="003B6B82" w:rsidRPr="00EE7070">
        <w:rPr>
          <w:rFonts w:ascii="Century Gothic" w:hAnsi="Century Gothic" w:cs="Arial"/>
          <w:lang w:val="es-ES_tradnl"/>
        </w:rPr>
        <w:t>q</w:t>
      </w:r>
      <w:r w:rsidR="001424D5" w:rsidRPr="00EE7070">
        <w:rPr>
          <w:rFonts w:ascii="Century Gothic" w:hAnsi="Century Gothic" w:cs="Arial"/>
          <w:lang w:val="es-ES_tradnl"/>
        </w:rPr>
        <w:t xml:space="preserve">ue se </w:t>
      </w:r>
      <w:r w:rsidR="003B6B82" w:rsidRPr="00EE7070">
        <w:rPr>
          <w:rFonts w:ascii="Century Gothic" w:hAnsi="Century Gothic" w:cs="Arial"/>
          <w:lang w:val="es-ES_tradnl"/>
        </w:rPr>
        <w:t>extraiga</w:t>
      </w:r>
      <w:r w:rsidR="001424D5" w:rsidRPr="00EE7070">
        <w:rPr>
          <w:rFonts w:ascii="Century Gothic" w:hAnsi="Century Gothic" w:cs="Arial"/>
          <w:lang w:val="es-ES_tradnl"/>
        </w:rPr>
        <w:t xml:space="preserve"> </w:t>
      </w:r>
      <w:r w:rsidR="003B6B82" w:rsidRPr="00EE7070">
        <w:rPr>
          <w:rFonts w:ascii="Century Gothic" w:hAnsi="Century Gothic" w:cs="Arial"/>
          <w:lang w:val="es-ES_tradnl"/>
        </w:rPr>
        <w:t>más</w:t>
      </w:r>
      <w:r w:rsidR="001424D5" w:rsidRPr="00EE7070">
        <w:rPr>
          <w:rFonts w:ascii="Century Gothic" w:hAnsi="Century Gothic" w:cs="Arial"/>
          <w:lang w:val="es-ES_tradnl"/>
        </w:rPr>
        <w:t xml:space="preserve"> de la que se debe</w:t>
      </w:r>
      <w:r w:rsidR="00F405C4" w:rsidRPr="00EE7070">
        <w:rPr>
          <w:rFonts w:ascii="Century Gothic" w:hAnsi="Century Gothic" w:cs="Arial"/>
          <w:lang w:val="es-ES_tradnl"/>
        </w:rPr>
        <w:t xml:space="preserve">, para esto, </w:t>
      </w:r>
      <w:r w:rsidR="00F405C4" w:rsidRPr="00EE7070">
        <w:rPr>
          <w:rFonts w:ascii="Century Gothic" w:hAnsi="Century Gothic" w:cs="Arial"/>
          <w:shd w:val="clear" w:color="auto" w:fill="FDFDFD"/>
        </w:rPr>
        <w:t>e</w:t>
      </w:r>
      <w:r w:rsidR="00092E0A" w:rsidRPr="00EE7070">
        <w:rPr>
          <w:rFonts w:ascii="Century Gothic" w:hAnsi="Century Gothic" w:cs="Arial"/>
          <w:shd w:val="clear" w:color="auto" w:fill="FDFDFD"/>
        </w:rPr>
        <w:t>s necesario monitorear constantemente los</w:t>
      </w:r>
      <w:r w:rsidR="001424D5" w:rsidRPr="00EE7070">
        <w:rPr>
          <w:rFonts w:ascii="Century Gothic" w:hAnsi="Century Gothic" w:cs="Arial"/>
          <w:shd w:val="clear" w:color="auto" w:fill="FDFDFD"/>
        </w:rPr>
        <w:t xml:space="preserve"> 15,600 pozos</w:t>
      </w:r>
      <w:r w:rsidR="00092E0A" w:rsidRPr="00EE7070">
        <w:rPr>
          <w:rFonts w:ascii="Century Gothic" w:hAnsi="Century Gothic" w:cs="Arial"/>
          <w:shd w:val="clear" w:color="auto" w:fill="FDFDFD"/>
        </w:rPr>
        <w:t xml:space="preserve"> que hay en nuestro Estado,</w:t>
      </w:r>
      <w:r w:rsidR="001424D5" w:rsidRPr="00EE7070">
        <w:rPr>
          <w:rFonts w:ascii="Century Gothic" w:hAnsi="Century Gothic" w:cs="Arial"/>
          <w:shd w:val="clear" w:color="auto" w:fill="FDFDFD"/>
        </w:rPr>
        <w:t xml:space="preserve"> y</w:t>
      </w:r>
      <w:r w:rsidR="00092E0A" w:rsidRPr="00EE7070">
        <w:rPr>
          <w:rFonts w:ascii="Century Gothic" w:hAnsi="Century Gothic" w:cs="Arial"/>
          <w:shd w:val="clear" w:color="auto" w:fill="FDFDFD"/>
        </w:rPr>
        <w:t>a que</w:t>
      </w:r>
      <w:r w:rsidR="001424D5" w:rsidRPr="00EE7070">
        <w:rPr>
          <w:rFonts w:ascii="Century Gothic" w:hAnsi="Century Gothic" w:cs="Arial"/>
          <w:shd w:val="clear" w:color="auto" w:fill="FDFDFD"/>
        </w:rPr>
        <w:t xml:space="preserve"> nadie tiene la capacidad técnica para medir la cantidad que se extrae, ni siquiera la Conagua</w:t>
      </w:r>
      <w:r w:rsidR="00092E0A" w:rsidRPr="00EE7070">
        <w:rPr>
          <w:rFonts w:ascii="Century Gothic" w:hAnsi="Century Gothic" w:cs="Arial"/>
          <w:shd w:val="clear" w:color="auto" w:fill="FDFDFD"/>
        </w:rPr>
        <w:t>.</w:t>
      </w:r>
      <w:r w:rsidRPr="00EE7070">
        <w:rPr>
          <w:rFonts w:ascii="Century Gothic" w:hAnsi="Century Gothic" w:cs="Arial"/>
          <w:shd w:val="clear" w:color="auto" w:fill="FDFDFD"/>
        </w:rPr>
        <w:t xml:space="preserve"> Por ello, se propone</w:t>
      </w:r>
      <w:r w:rsidRPr="00EE7070">
        <w:rPr>
          <w:rFonts w:ascii="Century Gothic" w:hAnsi="Century Gothic"/>
        </w:rPr>
        <w:t xml:space="preserve"> la creación de</w:t>
      </w:r>
      <w:r w:rsidR="003D1581" w:rsidRPr="003D1581">
        <w:rPr>
          <w:rFonts w:ascii="Century Gothic" w:hAnsi="Century Gothic"/>
        </w:rPr>
        <w:t xml:space="preserve"> un sistema eficiente con la mejor </w:t>
      </w:r>
      <w:r w:rsidRPr="00EE7070">
        <w:rPr>
          <w:rFonts w:ascii="Century Gothic" w:hAnsi="Century Gothic"/>
        </w:rPr>
        <w:t xml:space="preserve">infraestructura y </w:t>
      </w:r>
      <w:r w:rsidR="003D1581" w:rsidRPr="003D1581">
        <w:rPr>
          <w:rFonts w:ascii="Century Gothic" w:hAnsi="Century Gothic"/>
        </w:rPr>
        <w:t>tecnología disponible para la prevención,</w:t>
      </w:r>
      <w:r w:rsidR="00F405C4" w:rsidRPr="00EE7070">
        <w:rPr>
          <w:rFonts w:ascii="Century Gothic" w:hAnsi="Century Gothic"/>
        </w:rPr>
        <w:t xml:space="preserve"> medición y monitoreo del</w:t>
      </w:r>
      <w:r w:rsidRPr="00EE7070">
        <w:rPr>
          <w:rFonts w:ascii="Century Gothic" w:hAnsi="Century Gothic"/>
        </w:rPr>
        <w:t xml:space="preserve"> agua.</w:t>
      </w:r>
    </w:p>
    <w:p w14:paraId="69F5F3CF" w14:textId="77777777" w:rsidR="0042300E" w:rsidRPr="00EE7070" w:rsidRDefault="0042300E" w:rsidP="001424D5">
      <w:pPr>
        <w:spacing w:line="360" w:lineRule="auto"/>
        <w:jc w:val="both"/>
        <w:rPr>
          <w:rFonts w:ascii="Century Gothic" w:hAnsi="Century Gothic" w:cs="Arial"/>
          <w:shd w:val="clear" w:color="auto" w:fill="FDFDFD"/>
        </w:rPr>
      </w:pPr>
    </w:p>
    <w:p w14:paraId="1B972D75" w14:textId="2C0E0607" w:rsidR="0042300E" w:rsidRPr="00EE7070" w:rsidRDefault="002A0F51" w:rsidP="0042300E">
      <w:pPr>
        <w:spacing w:line="360" w:lineRule="auto"/>
        <w:jc w:val="both"/>
        <w:rPr>
          <w:rFonts w:ascii="Century Gothic" w:hAnsi="Century Gothic" w:cs="Arial"/>
          <w:lang w:val="es-ES_tradnl"/>
        </w:rPr>
      </w:pPr>
      <w:r>
        <w:rPr>
          <w:rFonts w:ascii="Century Gothic" w:hAnsi="Century Gothic" w:cs="Arial"/>
          <w:lang w:val="es-ES_tradnl"/>
        </w:rPr>
        <w:t xml:space="preserve">También </w:t>
      </w:r>
      <w:r w:rsidR="00707E4B" w:rsidRPr="00EE7070">
        <w:rPr>
          <w:rFonts w:ascii="Century Gothic" w:hAnsi="Century Gothic" w:cs="Arial"/>
          <w:lang w:val="es-ES_tradnl"/>
        </w:rPr>
        <w:t>p</w:t>
      </w:r>
      <w:r w:rsidR="00393C8E" w:rsidRPr="00EE7070">
        <w:rPr>
          <w:rFonts w:ascii="Century Gothic" w:hAnsi="Century Gothic" w:cs="Arial"/>
          <w:lang w:val="es-ES_tradnl"/>
        </w:rPr>
        <w:t>roponemos</w:t>
      </w:r>
      <w:r w:rsidR="00F405C4" w:rsidRPr="00EE7070">
        <w:rPr>
          <w:rFonts w:ascii="Century Gothic" w:hAnsi="Century Gothic" w:cs="Arial"/>
          <w:lang w:val="es-ES_tradnl"/>
        </w:rPr>
        <w:t xml:space="preserve"> </w:t>
      </w:r>
      <w:r w:rsidR="0042300E" w:rsidRPr="00EE7070">
        <w:rPr>
          <w:rFonts w:ascii="Century Gothic" w:hAnsi="Century Gothic" w:cs="Arial"/>
          <w:lang w:val="es-ES_tradnl"/>
        </w:rPr>
        <w:t xml:space="preserve">que se otorgue por parte del Estado </w:t>
      </w:r>
      <w:r w:rsidR="004546D9" w:rsidRPr="00EE7070">
        <w:rPr>
          <w:rFonts w:ascii="Century Gothic" w:hAnsi="Century Gothic" w:cs="Arial"/>
          <w:lang w:val="es-ES_tradnl"/>
        </w:rPr>
        <w:t>las subvenciones y</w:t>
      </w:r>
      <w:r w:rsidR="0042300E" w:rsidRPr="00EE7070">
        <w:rPr>
          <w:rFonts w:ascii="Century Gothic" w:hAnsi="Century Gothic" w:cs="Arial"/>
          <w:lang w:val="es-ES_tradnl"/>
        </w:rPr>
        <w:t xml:space="preserve"> el apoyo necesario para que quienes realizan actividades rurales puedan hacer uso del agua de manera sustentable.</w:t>
      </w:r>
      <w:r w:rsidR="00F405C4" w:rsidRPr="00EE7070">
        <w:rPr>
          <w:rFonts w:ascii="Century Gothic" w:hAnsi="Century Gothic" w:cs="Arial"/>
          <w:lang w:val="es-ES_tradnl"/>
        </w:rPr>
        <w:t xml:space="preserve"> </w:t>
      </w:r>
    </w:p>
    <w:p w14:paraId="11B7B281" w14:textId="77777777" w:rsidR="00393C8E" w:rsidRPr="00EE7070" w:rsidRDefault="00393C8E" w:rsidP="0042300E">
      <w:pPr>
        <w:spacing w:line="360" w:lineRule="auto"/>
        <w:jc w:val="both"/>
        <w:rPr>
          <w:rFonts w:ascii="Century Gothic" w:hAnsi="Century Gothic" w:cs="Arial"/>
          <w:lang w:val="es-ES_tradnl"/>
        </w:rPr>
      </w:pPr>
    </w:p>
    <w:p w14:paraId="4F47BFE7" w14:textId="77777777" w:rsidR="00A160BA" w:rsidRPr="00EE7070" w:rsidRDefault="00393C8E" w:rsidP="00A160BA">
      <w:pPr>
        <w:spacing w:line="360" w:lineRule="auto"/>
        <w:jc w:val="both"/>
        <w:rPr>
          <w:rFonts w:ascii="Century Gothic" w:hAnsi="Century Gothic" w:cs="Arial"/>
          <w:lang w:val="es-ES_tradnl"/>
        </w:rPr>
      </w:pPr>
      <w:r w:rsidRPr="00EE7070">
        <w:rPr>
          <w:rFonts w:ascii="Century Gothic" w:hAnsi="Century Gothic" w:cs="Arial"/>
          <w:lang w:val="es-ES_tradnl"/>
        </w:rPr>
        <w:t xml:space="preserve">De igual forma, planteamos la necesidad de establecer </w:t>
      </w:r>
      <w:r w:rsidR="00EE7070" w:rsidRPr="00EE7070">
        <w:rPr>
          <w:rFonts w:ascii="Century Gothic" w:hAnsi="Century Gothic" w:cs="Arial"/>
          <w:lang w:val="es-ES_tradnl"/>
        </w:rPr>
        <w:t>la</w:t>
      </w:r>
      <w:r w:rsidR="008657E3">
        <w:rPr>
          <w:rFonts w:ascii="Century Gothic" w:hAnsi="Century Gothic" w:cs="Arial"/>
          <w:lang w:val="es-ES_tradnl"/>
        </w:rPr>
        <w:t xml:space="preserve"> obligación de </w:t>
      </w:r>
      <w:r w:rsidR="00EE7070" w:rsidRPr="00EE7070">
        <w:rPr>
          <w:rFonts w:ascii="Century Gothic" w:hAnsi="Century Gothic" w:cs="Arial"/>
          <w:lang w:val="es-ES_tradnl"/>
        </w:rPr>
        <w:t xml:space="preserve"> </w:t>
      </w:r>
      <w:r w:rsidR="008657E3">
        <w:rPr>
          <w:rFonts w:ascii="Century Gothic" w:hAnsi="Century Gothic" w:cs="Arial"/>
          <w:lang w:val="es-ES_tradnl"/>
        </w:rPr>
        <w:t>reparar</w:t>
      </w:r>
      <w:r w:rsidR="00EE7070" w:rsidRPr="00EE7070">
        <w:rPr>
          <w:rFonts w:ascii="Century Gothic" w:hAnsi="Century Gothic" w:cs="Arial"/>
          <w:lang w:val="es-ES_tradnl"/>
        </w:rPr>
        <w:t xml:space="preserve"> del daño</w:t>
      </w:r>
      <w:r w:rsidR="008657E3">
        <w:rPr>
          <w:rFonts w:ascii="Century Gothic" w:hAnsi="Century Gothic" w:cs="Arial"/>
          <w:lang w:val="es-ES_tradnl"/>
        </w:rPr>
        <w:t xml:space="preserve"> de aquellos que afecten al medio ambiente</w:t>
      </w:r>
      <w:r w:rsidR="00EE7070" w:rsidRPr="00EE7070">
        <w:rPr>
          <w:rFonts w:ascii="Century Gothic" w:hAnsi="Century Gothic" w:cs="Arial"/>
          <w:lang w:val="es-ES_tradnl"/>
        </w:rPr>
        <w:t xml:space="preserve">, y </w:t>
      </w:r>
      <w:r w:rsidRPr="00EE7070">
        <w:rPr>
          <w:rFonts w:ascii="Century Gothic" w:hAnsi="Century Gothic" w:cs="Arial"/>
          <w:lang w:val="es-ES_tradnl"/>
        </w:rPr>
        <w:t>sanciones,</w:t>
      </w:r>
      <w:r w:rsidR="00EE7070" w:rsidRPr="00EE7070">
        <w:rPr>
          <w:rFonts w:ascii="Century Gothic" w:hAnsi="Century Gothic" w:cs="Arial"/>
          <w:lang w:val="es-ES_tradnl"/>
        </w:rPr>
        <w:t xml:space="preserve"> penales </w:t>
      </w:r>
      <w:r w:rsidR="00E944E1" w:rsidRPr="00EE7070">
        <w:rPr>
          <w:rFonts w:ascii="Century Gothic" w:hAnsi="Century Gothic" w:cs="Arial"/>
          <w:lang w:val="es-ES_tradnl"/>
        </w:rPr>
        <w:t>o administrativas</w:t>
      </w:r>
      <w:r w:rsidRPr="00EE7070">
        <w:rPr>
          <w:rFonts w:ascii="Century Gothic" w:hAnsi="Century Gothic" w:cs="Arial"/>
          <w:lang w:val="es-ES_tradnl"/>
        </w:rPr>
        <w:t xml:space="preserve"> para aquellos que no obstante los apoyos y las facilidades que brinde el Estado, continúen</w:t>
      </w:r>
      <w:r w:rsidR="00001DCF" w:rsidRPr="00EE7070">
        <w:rPr>
          <w:rFonts w:ascii="Century Gothic" w:hAnsi="Century Gothic" w:cs="Arial"/>
          <w:lang w:val="es-ES_tradnl"/>
        </w:rPr>
        <w:t xml:space="preserve"> contaminando o</w:t>
      </w:r>
      <w:r w:rsidRPr="00EE7070">
        <w:rPr>
          <w:rFonts w:ascii="Century Gothic" w:hAnsi="Century Gothic" w:cs="Arial"/>
          <w:lang w:val="es-ES_tradnl"/>
        </w:rPr>
        <w:t xml:space="preserve"> </w:t>
      </w:r>
      <w:r w:rsidR="00001DCF" w:rsidRPr="00EE7070">
        <w:rPr>
          <w:rFonts w:ascii="Century Gothic" w:hAnsi="Century Gothic" w:cs="Arial"/>
          <w:lang w:val="es-ES_tradnl"/>
        </w:rPr>
        <w:t xml:space="preserve">desperdiciando altos niveles de agua, partiendo del entendimiento de que </w:t>
      </w:r>
      <w:r w:rsidR="00001DCF" w:rsidRPr="00EE7070">
        <w:rPr>
          <w:rFonts w:ascii="Century Gothic" w:hAnsi="Century Gothic" w:cs="Arial"/>
          <w:lang w:val="es-ES_tradnl"/>
        </w:rPr>
        <w:lastRenderedPageBreak/>
        <w:t>la afectación es extremadamente grave</w:t>
      </w:r>
      <w:r w:rsidR="007D48BA" w:rsidRPr="00EE7070">
        <w:rPr>
          <w:rFonts w:ascii="Century Gothic" w:hAnsi="Century Gothic" w:cs="Arial"/>
          <w:lang w:val="es-ES_tradnl"/>
        </w:rPr>
        <w:t>,</w:t>
      </w:r>
      <w:r w:rsidR="00ED0AC5" w:rsidRPr="00EE7070">
        <w:rPr>
          <w:rFonts w:ascii="Century Gothic" w:hAnsi="Century Gothic" w:cs="Arial"/>
          <w:lang w:val="es-ES_tradnl"/>
        </w:rPr>
        <w:t xml:space="preserve"> ya que atenta </w:t>
      </w:r>
      <w:r w:rsidR="00E944E1" w:rsidRPr="00EE7070">
        <w:rPr>
          <w:rFonts w:ascii="Century Gothic" w:hAnsi="Century Gothic" w:cs="Arial"/>
          <w:lang w:val="es-ES_tradnl"/>
        </w:rPr>
        <w:t>contra la vi</w:t>
      </w:r>
      <w:r w:rsidR="002A0F51">
        <w:rPr>
          <w:rFonts w:ascii="Century Gothic" w:hAnsi="Century Gothic" w:cs="Arial"/>
          <w:lang w:val="es-ES_tradnl"/>
        </w:rPr>
        <w:t>da y la salud colectiva</w:t>
      </w:r>
      <w:r w:rsidR="00E944E1" w:rsidRPr="00EE7070">
        <w:rPr>
          <w:rFonts w:ascii="Century Gothic" w:hAnsi="Century Gothic" w:cs="Arial"/>
          <w:lang w:val="es-ES_tradnl"/>
        </w:rPr>
        <w:t xml:space="preserve">, </w:t>
      </w:r>
      <w:r w:rsidR="002A0F51">
        <w:rPr>
          <w:rFonts w:ascii="Century Gothic" w:hAnsi="Century Gothic" w:cs="Arial"/>
          <w:lang w:val="es-ES_tradnl"/>
        </w:rPr>
        <w:t>los cuales, resultan ser</w:t>
      </w:r>
      <w:r w:rsidR="00ED0AC5" w:rsidRPr="00EE7070">
        <w:rPr>
          <w:rFonts w:ascii="Century Gothic" w:hAnsi="Century Gothic" w:cs="Arial"/>
          <w:lang w:val="es-ES_tradnl"/>
        </w:rPr>
        <w:t xml:space="preserve"> los</w:t>
      </w:r>
      <w:r w:rsidR="007D48BA" w:rsidRPr="00EE7070">
        <w:rPr>
          <w:rFonts w:ascii="Century Gothic" w:hAnsi="Century Gothic" w:cs="Arial"/>
          <w:lang w:val="es-ES_tradnl"/>
        </w:rPr>
        <w:t xml:space="preserve"> bienes jurídicos tutelados de la </w:t>
      </w:r>
      <w:r w:rsidR="00676FA6" w:rsidRPr="00EE7070">
        <w:rPr>
          <w:rFonts w:ascii="Century Gothic" w:hAnsi="Century Gothic" w:cs="Arial"/>
          <w:lang w:val="es-ES_tradnl"/>
        </w:rPr>
        <w:t>más</w:t>
      </w:r>
      <w:r w:rsidR="007D48BA" w:rsidRPr="00EE7070">
        <w:rPr>
          <w:rFonts w:ascii="Century Gothic" w:hAnsi="Century Gothic" w:cs="Arial"/>
          <w:lang w:val="es-ES_tradnl"/>
        </w:rPr>
        <w:t xml:space="preserve"> alta jerarquía</w:t>
      </w:r>
      <w:r w:rsidRPr="00EE7070">
        <w:rPr>
          <w:rFonts w:ascii="Century Gothic" w:hAnsi="Century Gothic" w:cs="Arial"/>
          <w:lang w:val="es-ES_tradnl"/>
        </w:rPr>
        <w:t>.</w:t>
      </w:r>
    </w:p>
    <w:p w14:paraId="0E99CDDF" w14:textId="77777777" w:rsidR="00A160BA" w:rsidRPr="00EE7070" w:rsidRDefault="00A160BA" w:rsidP="00A160BA">
      <w:pPr>
        <w:spacing w:line="360" w:lineRule="auto"/>
        <w:jc w:val="both"/>
        <w:rPr>
          <w:rFonts w:ascii="Century Gothic" w:hAnsi="Century Gothic" w:cs="Arial"/>
          <w:lang w:val="es-ES_tradnl"/>
        </w:rPr>
      </w:pPr>
    </w:p>
    <w:p w14:paraId="3D7BAC65" w14:textId="77777777" w:rsidR="000B7BB2" w:rsidRPr="00EE7070" w:rsidRDefault="000B7BB2" w:rsidP="00A160BA">
      <w:pPr>
        <w:spacing w:line="360" w:lineRule="auto"/>
        <w:jc w:val="both"/>
        <w:rPr>
          <w:rFonts w:ascii="Century Gothic" w:hAnsi="Century Gothic" w:cs="Arial"/>
          <w:lang w:val="es-ES_tradnl"/>
        </w:rPr>
      </w:pPr>
      <w:r w:rsidRPr="00EE7070">
        <w:rPr>
          <w:rFonts w:ascii="Century Gothic" w:hAnsi="Century Gothic" w:cs="Arial"/>
        </w:rPr>
        <w:t>E</w:t>
      </w:r>
      <w:r w:rsidR="00001DCF" w:rsidRPr="00EE7070">
        <w:rPr>
          <w:rFonts w:ascii="Century Gothic" w:hAnsi="Century Gothic" w:cs="Arial"/>
        </w:rPr>
        <w:t xml:space="preserve">s por lo anteriormente expuesto, </w:t>
      </w:r>
      <w:r w:rsidRPr="00EE7070">
        <w:rPr>
          <w:rFonts w:ascii="Century Gothic" w:hAnsi="Century Gothic" w:cs="Arial"/>
        </w:rPr>
        <w:t xml:space="preserve">y </w:t>
      </w:r>
      <w:r w:rsidR="00E944E1" w:rsidRPr="00EE7070">
        <w:rPr>
          <w:rFonts w:ascii="Century Gothic" w:hAnsi="Century Gothic" w:cs="Arial"/>
        </w:rPr>
        <w:t xml:space="preserve">también </w:t>
      </w:r>
      <w:r w:rsidRPr="00EE7070">
        <w:rPr>
          <w:rFonts w:ascii="Century Gothic" w:hAnsi="Century Gothic" w:cs="Arial"/>
        </w:rPr>
        <w:t>porque tenemos la firme convicción de que</w:t>
      </w:r>
      <w:r w:rsidR="007007AD" w:rsidRPr="00EE7070">
        <w:rPr>
          <w:rFonts w:ascii="Century Gothic" w:hAnsi="Century Gothic" w:cs="Arial"/>
        </w:rPr>
        <w:t xml:space="preserve"> </w:t>
      </w:r>
      <w:r w:rsidRPr="00EE7070">
        <w:rPr>
          <w:rFonts w:ascii="Century Gothic" w:hAnsi="Century Gothic" w:cs="Arial"/>
        </w:rPr>
        <w:t xml:space="preserve">debemos </w:t>
      </w:r>
      <w:r w:rsidR="00001DCF" w:rsidRPr="00EE7070">
        <w:rPr>
          <w:rFonts w:ascii="Century Gothic" w:hAnsi="Century Gothic" w:cs="Arial"/>
        </w:rPr>
        <w:t>tomar acciones</w:t>
      </w:r>
      <w:r w:rsidR="007007AD" w:rsidRPr="00EE7070">
        <w:rPr>
          <w:rFonts w:ascii="Century Gothic" w:hAnsi="Century Gothic" w:cs="Arial"/>
        </w:rPr>
        <w:t xml:space="preserve"> </w:t>
      </w:r>
      <w:r w:rsidR="00001DCF" w:rsidRPr="00EE7070">
        <w:rPr>
          <w:rFonts w:ascii="Century Gothic" w:hAnsi="Century Gothic" w:cs="Arial"/>
        </w:rPr>
        <w:t xml:space="preserve">contundentes </w:t>
      </w:r>
      <w:r w:rsidR="007007AD" w:rsidRPr="00EE7070">
        <w:rPr>
          <w:rFonts w:ascii="Century Gothic" w:hAnsi="Century Gothic" w:cs="Arial"/>
        </w:rPr>
        <w:t xml:space="preserve">que aseguren un porvenir </w:t>
      </w:r>
      <w:r w:rsidR="0042300E" w:rsidRPr="00EE7070">
        <w:rPr>
          <w:rFonts w:ascii="Century Gothic" w:hAnsi="Century Gothic" w:cs="Arial"/>
        </w:rPr>
        <w:t>a las gene</w:t>
      </w:r>
      <w:r w:rsidR="007007AD" w:rsidRPr="00EE7070">
        <w:rPr>
          <w:rFonts w:ascii="Century Gothic" w:hAnsi="Century Gothic" w:cs="Arial"/>
        </w:rPr>
        <w:t>raciones</w:t>
      </w:r>
      <w:r w:rsidR="00ED0AC5" w:rsidRPr="00EE7070">
        <w:rPr>
          <w:rFonts w:ascii="Century Gothic" w:hAnsi="Century Gothic" w:cs="Arial"/>
        </w:rPr>
        <w:t xml:space="preserve"> presentes y</w:t>
      </w:r>
      <w:r w:rsidR="007007AD" w:rsidRPr="00EE7070">
        <w:rPr>
          <w:rFonts w:ascii="Century Gothic" w:hAnsi="Century Gothic" w:cs="Arial"/>
        </w:rPr>
        <w:t xml:space="preserve"> del mañana</w:t>
      </w:r>
      <w:r w:rsidR="0042300E" w:rsidRPr="00EE7070">
        <w:rPr>
          <w:rFonts w:ascii="Century Gothic" w:hAnsi="Century Gothic" w:cs="Arial"/>
        </w:rPr>
        <w:t xml:space="preserve">, </w:t>
      </w:r>
      <w:r w:rsidRPr="00EE7070">
        <w:rPr>
          <w:rFonts w:ascii="Century Gothic" w:hAnsi="Century Gothic" w:cs="Arial"/>
        </w:rPr>
        <w:t>que sometemos a consideración del Pleno, la presente iniciativa con carácter de:</w:t>
      </w:r>
    </w:p>
    <w:p w14:paraId="6823419C" w14:textId="77777777" w:rsidR="000B7BB2" w:rsidRPr="00EE7070" w:rsidRDefault="000B7BB2" w:rsidP="000B7BB2">
      <w:pPr>
        <w:jc w:val="both"/>
        <w:rPr>
          <w:rFonts w:ascii="Century Gothic" w:hAnsi="Century Gothic" w:cs="Arial"/>
          <w:b/>
          <w:shd w:val="clear" w:color="auto" w:fill="FFFFFF"/>
        </w:rPr>
      </w:pPr>
      <w:bookmarkStart w:id="1" w:name="_Hlk83199602"/>
    </w:p>
    <w:p w14:paraId="3F8BADAF" w14:textId="77777777" w:rsidR="004421A7" w:rsidRDefault="004421A7" w:rsidP="000B7BB2">
      <w:pPr>
        <w:jc w:val="center"/>
        <w:rPr>
          <w:rFonts w:ascii="Century Gothic" w:hAnsi="Century Gothic" w:cs="Arial"/>
          <w:b/>
          <w:shd w:val="clear" w:color="auto" w:fill="FFFFFF"/>
        </w:rPr>
      </w:pPr>
    </w:p>
    <w:p w14:paraId="6C92E73E" w14:textId="77777777" w:rsidR="004421A7" w:rsidRDefault="004421A7" w:rsidP="000B7BB2">
      <w:pPr>
        <w:jc w:val="center"/>
        <w:rPr>
          <w:rFonts w:ascii="Century Gothic" w:hAnsi="Century Gothic" w:cs="Arial"/>
          <w:b/>
          <w:shd w:val="clear" w:color="auto" w:fill="FFFFFF"/>
        </w:rPr>
      </w:pPr>
    </w:p>
    <w:p w14:paraId="2B98FEB3" w14:textId="77777777" w:rsidR="000B7BB2" w:rsidRDefault="000B7BB2" w:rsidP="000B7BB2">
      <w:pPr>
        <w:jc w:val="center"/>
        <w:rPr>
          <w:rFonts w:ascii="Century Gothic" w:hAnsi="Century Gothic" w:cs="Arial"/>
          <w:b/>
          <w:shd w:val="clear" w:color="auto" w:fill="FFFFFF"/>
        </w:rPr>
      </w:pPr>
      <w:r w:rsidRPr="00EE7070">
        <w:rPr>
          <w:rFonts w:ascii="Century Gothic" w:hAnsi="Century Gothic" w:cs="Arial"/>
          <w:b/>
          <w:shd w:val="clear" w:color="auto" w:fill="FFFFFF"/>
        </w:rPr>
        <w:t>D E C R E T O:</w:t>
      </w:r>
    </w:p>
    <w:p w14:paraId="5ABE191A" w14:textId="77777777" w:rsidR="004421A7" w:rsidRPr="00EE7070" w:rsidRDefault="004421A7" w:rsidP="000B7BB2">
      <w:pPr>
        <w:jc w:val="center"/>
        <w:rPr>
          <w:rFonts w:ascii="Century Gothic" w:hAnsi="Century Gothic" w:cs="Arial"/>
          <w:b/>
          <w:shd w:val="clear" w:color="auto" w:fill="FFFFFF"/>
        </w:rPr>
      </w:pPr>
    </w:p>
    <w:p w14:paraId="276FF617" w14:textId="77777777" w:rsidR="000B7BB2" w:rsidRPr="00EE7070" w:rsidRDefault="000B7BB2" w:rsidP="000B7BB2">
      <w:pPr>
        <w:jc w:val="both"/>
        <w:rPr>
          <w:rFonts w:ascii="Century Gothic" w:hAnsi="Century Gothic" w:cs="Arial"/>
          <w:b/>
          <w:shd w:val="clear" w:color="auto" w:fill="FFFFFF"/>
        </w:rPr>
      </w:pPr>
    </w:p>
    <w:p w14:paraId="027DEC7B" w14:textId="77777777" w:rsidR="000B7BB2" w:rsidRPr="00EE7070" w:rsidRDefault="000B7BB2" w:rsidP="00A423BE">
      <w:pPr>
        <w:pStyle w:val="NormalWeb"/>
        <w:shd w:val="clear" w:color="auto" w:fill="FFFFFF"/>
        <w:spacing w:before="0" w:beforeAutospacing="0" w:after="300" w:afterAutospacing="0"/>
        <w:jc w:val="both"/>
        <w:rPr>
          <w:rFonts w:ascii="Century Gothic" w:hAnsi="Century Gothic" w:cs="Arial"/>
        </w:rPr>
      </w:pPr>
    </w:p>
    <w:p w14:paraId="33E5E2A8" w14:textId="6C773196" w:rsidR="000B7BB2" w:rsidRPr="00EE7070" w:rsidRDefault="000137FE" w:rsidP="000B7BB2">
      <w:pPr>
        <w:pStyle w:val="Prrafodelista"/>
        <w:spacing w:after="0" w:line="240" w:lineRule="auto"/>
        <w:ind w:left="0"/>
        <w:jc w:val="both"/>
        <w:rPr>
          <w:rFonts w:ascii="Century Gothic" w:hAnsi="Century Gothic" w:cs="Arial"/>
          <w:sz w:val="24"/>
          <w:szCs w:val="24"/>
        </w:rPr>
      </w:pPr>
      <w:r w:rsidRPr="00EE7070">
        <w:rPr>
          <w:rFonts w:ascii="Century Gothic" w:hAnsi="Century Gothic" w:cs="Arial"/>
          <w:b/>
          <w:sz w:val="24"/>
          <w:szCs w:val="24"/>
          <w:shd w:val="clear" w:color="auto" w:fill="FFFFFF"/>
        </w:rPr>
        <w:t>UNICO</w:t>
      </w:r>
      <w:r w:rsidR="000B7BB2" w:rsidRPr="00EE7070">
        <w:rPr>
          <w:rFonts w:ascii="Century Gothic" w:hAnsi="Century Gothic" w:cs="Arial"/>
          <w:sz w:val="24"/>
          <w:szCs w:val="24"/>
          <w:shd w:val="clear" w:color="auto" w:fill="FFFFFF"/>
        </w:rPr>
        <w:t xml:space="preserve">.- </w:t>
      </w:r>
      <w:r w:rsidR="000B7BB2" w:rsidRPr="00EE7070">
        <w:rPr>
          <w:rFonts w:ascii="Century Gothic" w:hAnsi="Century Gothic" w:cs="Arial"/>
          <w:sz w:val="24"/>
          <w:szCs w:val="24"/>
        </w:rPr>
        <w:t xml:space="preserve">Se adicionan </w:t>
      </w:r>
      <w:r w:rsidR="00897288" w:rsidRPr="00EE7070">
        <w:rPr>
          <w:rFonts w:ascii="Century Gothic" w:hAnsi="Century Gothic" w:cs="Arial"/>
          <w:sz w:val="24"/>
          <w:szCs w:val="24"/>
        </w:rPr>
        <w:t>los párrafos cuarto, quinto, sexto</w:t>
      </w:r>
      <w:r w:rsidR="00633BB0">
        <w:rPr>
          <w:rFonts w:ascii="Century Gothic" w:hAnsi="Century Gothic" w:cs="Arial"/>
          <w:sz w:val="24"/>
          <w:szCs w:val="24"/>
        </w:rPr>
        <w:t xml:space="preserve"> y </w:t>
      </w:r>
      <w:r w:rsidR="00897288" w:rsidRPr="00EE7070">
        <w:rPr>
          <w:rFonts w:ascii="Century Gothic" w:hAnsi="Century Gothic" w:cs="Arial"/>
          <w:sz w:val="24"/>
          <w:szCs w:val="24"/>
        </w:rPr>
        <w:t xml:space="preserve">séptimo al artículo 173 de </w:t>
      </w:r>
      <w:r w:rsidR="000B7BB2" w:rsidRPr="00EE7070">
        <w:rPr>
          <w:rFonts w:ascii="Century Gothic" w:hAnsi="Century Gothic" w:cs="Arial"/>
          <w:sz w:val="24"/>
          <w:szCs w:val="24"/>
        </w:rPr>
        <w:t>la Constitución Política del Estado de Chihuahua, para quedar redactado de la siguiente manera:</w:t>
      </w:r>
    </w:p>
    <w:p w14:paraId="153514D0" w14:textId="77777777" w:rsidR="000B7BB2" w:rsidRPr="00EE7070" w:rsidRDefault="000B7BB2" w:rsidP="000B7BB2">
      <w:pPr>
        <w:pStyle w:val="Prrafodelista"/>
        <w:spacing w:after="0" w:line="240" w:lineRule="auto"/>
        <w:ind w:left="0"/>
        <w:jc w:val="both"/>
        <w:rPr>
          <w:rFonts w:ascii="Century Gothic" w:hAnsi="Century Gothic" w:cs="Arial"/>
          <w:sz w:val="24"/>
          <w:szCs w:val="24"/>
        </w:rPr>
      </w:pPr>
    </w:p>
    <w:bookmarkEnd w:id="1"/>
    <w:p w14:paraId="306C2882" w14:textId="77777777" w:rsidR="000B7BB2" w:rsidRPr="00EE7070" w:rsidRDefault="000B7BB2" w:rsidP="000B7BB2">
      <w:pPr>
        <w:pStyle w:val="Prrafodelista"/>
        <w:spacing w:after="0" w:line="240" w:lineRule="auto"/>
        <w:ind w:left="708"/>
        <w:jc w:val="both"/>
        <w:rPr>
          <w:rFonts w:ascii="Century Gothic" w:hAnsi="Century Gothic" w:cs="Arial"/>
          <w:bCs/>
          <w:sz w:val="24"/>
          <w:szCs w:val="24"/>
        </w:rPr>
      </w:pPr>
    </w:p>
    <w:p w14:paraId="405ADEDD" w14:textId="77777777" w:rsidR="000B7BB2" w:rsidRPr="00EE7070" w:rsidRDefault="000B7BB2" w:rsidP="000B7BB2">
      <w:pPr>
        <w:jc w:val="both"/>
        <w:rPr>
          <w:rFonts w:ascii="Century Gothic" w:eastAsia="Times New Roman" w:hAnsi="Century Gothic" w:cs="Times New Roman"/>
          <w:bCs/>
          <w:lang w:eastAsia="es-ES"/>
        </w:rPr>
      </w:pPr>
      <w:r w:rsidRPr="00EE7070">
        <w:rPr>
          <w:rFonts w:ascii="Century Gothic" w:eastAsia="Times New Roman" w:hAnsi="Century Gothic" w:cs="Times New Roman"/>
          <w:bCs/>
          <w:lang w:eastAsia="es-ES"/>
        </w:rPr>
        <w:t>Artículo 173.</w:t>
      </w:r>
    </w:p>
    <w:p w14:paraId="7924A3BE" w14:textId="77777777" w:rsidR="000B7BB2" w:rsidRPr="00EE7070" w:rsidRDefault="000B7BB2" w:rsidP="000B7BB2">
      <w:pPr>
        <w:jc w:val="both"/>
        <w:rPr>
          <w:rFonts w:ascii="Century Gothic" w:eastAsia="Times New Roman" w:hAnsi="Century Gothic" w:cs="Times New Roman"/>
          <w:bCs/>
          <w:lang w:eastAsia="es-ES"/>
        </w:rPr>
      </w:pPr>
    </w:p>
    <w:p w14:paraId="0DAA999A" w14:textId="77777777" w:rsidR="000B7BB2" w:rsidRPr="00EE7070" w:rsidRDefault="000B7BB2" w:rsidP="000B7BB2">
      <w:pPr>
        <w:jc w:val="both"/>
        <w:rPr>
          <w:rFonts w:ascii="Century Gothic" w:hAnsi="Century Gothic"/>
        </w:rPr>
      </w:pPr>
      <w:r w:rsidRPr="00EE7070">
        <w:rPr>
          <w:rFonts w:ascii="Century Gothic" w:eastAsia="Times New Roman" w:hAnsi="Century Gothic" w:cs="Times New Roman"/>
          <w:bCs/>
          <w:lang w:eastAsia="es-ES"/>
        </w:rPr>
        <w:t>(…)</w:t>
      </w:r>
    </w:p>
    <w:p w14:paraId="1ED8FA53" w14:textId="21338687" w:rsidR="00A423BE" w:rsidRPr="00EE7070" w:rsidRDefault="00A423BE" w:rsidP="00897288">
      <w:pPr>
        <w:shd w:val="clear" w:color="auto" w:fill="FFFFFF"/>
        <w:spacing w:before="100" w:beforeAutospacing="1" w:after="100" w:afterAutospacing="1"/>
        <w:jc w:val="both"/>
        <w:rPr>
          <w:rFonts w:ascii="Century Gothic" w:hAnsi="Century Gothic"/>
          <w:b/>
        </w:rPr>
      </w:pPr>
      <w:r>
        <w:rPr>
          <w:rFonts w:ascii="Century Gothic" w:hAnsi="Century Gothic"/>
          <w:b/>
        </w:rPr>
        <w:t>Las regulaciones en materia ambiental, así como aquellas normas aplicables a la regulación de actividades económicas, en el ámbito de sus competencias, deberán privilegiar la satisfacción de las necesidades de uso personal y domestico de agua.</w:t>
      </w:r>
      <w:r w:rsidRPr="00A423BE">
        <w:rPr>
          <w:rFonts w:ascii="Century Gothic" w:hAnsi="Century Gothic"/>
          <w:b/>
        </w:rPr>
        <w:t xml:space="preserve"> </w:t>
      </w:r>
      <w:r w:rsidRPr="00EE7070">
        <w:rPr>
          <w:rFonts w:ascii="Century Gothic" w:hAnsi="Century Gothic"/>
          <w:b/>
        </w:rPr>
        <w:t>Las actividades económicas no podrán comprometer en ningún caso la satisfacción de las necesid</w:t>
      </w:r>
      <w:r>
        <w:rPr>
          <w:rFonts w:ascii="Century Gothic" w:hAnsi="Century Gothic"/>
          <w:b/>
        </w:rPr>
        <w:t>ades individuales o colectivas de</w:t>
      </w:r>
      <w:r w:rsidRPr="00EE7070">
        <w:rPr>
          <w:rFonts w:ascii="Century Gothic" w:hAnsi="Century Gothic"/>
          <w:b/>
        </w:rPr>
        <w:t xml:space="preserve"> agua. </w:t>
      </w:r>
    </w:p>
    <w:p w14:paraId="1B2BB14E" w14:textId="0D9CF0D2" w:rsidR="002E5647" w:rsidRPr="00EE7070" w:rsidRDefault="00676FA6" w:rsidP="00676FA6">
      <w:pPr>
        <w:pStyle w:val="NormalWeb"/>
        <w:jc w:val="both"/>
        <w:rPr>
          <w:rFonts w:ascii="Century Gothic" w:hAnsi="Century Gothic"/>
        </w:rPr>
      </w:pPr>
      <w:r w:rsidRPr="00EE7070">
        <w:rPr>
          <w:rFonts w:ascii="Century Gothic" w:hAnsi="Century Gothic"/>
          <w:b/>
        </w:rPr>
        <w:t>Las regulaciones que se expidan en materia ambiental deberán contemplar la obligación de toda persona o ente público o privado, de prevenir las alteraciones que es susceptible de provocar en el medio ambiente o, en su defect</w:t>
      </w:r>
      <w:r w:rsidR="00EE7070" w:rsidRPr="00EE7070">
        <w:rPr>
          <w:rFonts w:ascii="Century Gothic" w:hAnsi="Century Gothic"/>
          <w:b/>
        </w:rPr>
        <w:t>o, limitar sus consecuencias. De igual forma, deberán</w:t>
      </w:r>
      <w:r w:rsidRPr="00EE7070">
        <w:rPr>
          <w:rFonts w:ascii="Century Gothic" w:hAnsi="Century Gothic"/>
          <w:b/>
        </w:rPr>
        <w:t xml:space="preserve"> contribuir a la reparación de los daños que cause</w:t>
      </w:r>
      <w:r w:rsidR="00EE7070" w:rsidRPr="00EE7070">
        <w:rPr>
          <w:rFonts w:ascii="Century Gothic" w:hAnsi="Century Gothic"/>
          <w:b/>
        </w:rPr>
        <w:t>n</w:t>
      </w:r>
      <w:r w:rsidRPr="00EE7070">
        <w:rPr>
          <w:rFonts w:ascii="Century Gothic" w:hAnsi="Century Gothic"/>
          <w:b/>
        </w:rPr>
        <w:t xml:space="preserve"> al medio ambiente. Además </w:t>
      </w:r>
      <w:r w:rsidR="002E5647" w:rsidRPr="00EE7070">
        <w:rPr>
          <w:rFonts w:ascii="Century Gothic" w:hAnsi="Century Gothic"/>
          <w:b/>
        </w:rPr>
        <w:t>e</w:t>
      </w:r>
      <w:r w:rsidR="004C10F3">
        <w:rPr>
          <w:rFonts w:ascii="Century Gothic" w:hAnsi="Century Gothic" w:cs="Arial"/>
          <w:b/>
        </w:rPr>
        <w:t>stablecerán sanciones administrativas o, en su caso, penales</w:t>
      </w:r>
      <w:r w:rsidR="002E5647" w:rsidRPr="00EE7070">
        <w:rPr>
          <w:rFonts w:ascii="Century Gothic" w:hAnsi="Century Gothic" w:cs="Arial"/>
          <w:b/>
        </w:rPr>
        <w:t>, para quienes contravengan lo dispuesto en el párrafo anterior.</w:t>
      </w:r>
    </w:p>
    <w:p w14:paraId="763DC963" w14:textId="77777777" w:rsidR="002E5647" w:rsidRPr="00EE7070" w:rsidRDefault="002E5647" w:rsidP="00897288">
      <w:pPr>
        <w:shd w:val="clear" w:color="auto" w:fill="FFFFFF"/>
        <w:spacing w:before="100" w:beforeAutospacing="1" w:after="100" w:afterAutospacing="1"/>
        <w:jc w:val="both"/>
        <w:rPr>
          <w:rFonts w:ascii="Century Gothic" w:hAnsi="Century Gothic"/>
          <w:b/>
        </w:rPr>
      </w:pPr>
      <w:r w:rsidRPr="00EE7070">
        <w:rPr>
          <w:rFonts w:ascii="Century Gothic" w:hAnsi="Century Gothic"/>
          <w:b/>
        </w:rPr>
        <w:lastRenderedPageBreak/>
        <w:t xml:space="preserve">Para conciliar el interés productivo y el medioambiental, se diseñarán Programas Estatales que favorezcan este propósito. </w:t>
      </w:r>
      <w:r w:rsidR="003D1581" w:rsidRPr="00EE7070">
        <w:rPr>
          <w:rFonts w:ascii="Century Gothic" w:hAnsi="Century Gothic"/>
          <w:b/>
        </w:rPr>
        <w:t xml:space="preserve">Se apoyara </w:t>
      </w:r>
      <w:r w:rsidRPr="00EE7070">
        <w:rPr>
          <w:rFonts w:ascii="Century Gothic" w:hAnsi="Century Gothic"/>
          <w:b/>
        </w:rPr>
        <w:t>mediante</w:t>
      </w:r>
      <w:r w:rsidR="007D7FCE" w:rsidRPr="00EE7070">
        <w:rPr>
          <w:rFonts w:ascii="Century Gothic" w:hAnsi="Century Gothic"/>
          <w:b/>
        </w:rPr>
        <w:t xml:space="preserve"> créditos y</w:t>
      </w:r>
      <w:r w:rsidRPr="00EE7070">
        <w:rPr>
          <w:rFonts w:ascii="Century Gothic" w:hAnsi="Century Gothic"/>
          <w:b/>
        </w:rPr>
        <w:t xml:space="preserve"> subvenciones los esfuerzos en favor de la protección de la naturaleza, sobre todo </w:t>
      </w:r>
      <w:proofErr w:type="gramStart"/>
      <w:r w:rsidRPr="00EE7070">
        <w:rPr>
          <w:rFonts w:ascii="Century Gothic" w:hAnsi="Century Gothic"/>
          <w:b/>
        </w:rPr>
        <w:t>aquellos</w:t>
      </w:r>
      <w:proofErr w:type="gramEnd"/>
      <w:r w:rsidRPr="00EE7070">
        <w:rPr>
          <w:rFonts w:ascii="Century Gothic" w:hAnsi="Century Gothic"/>
          <w:b/>
        </w:rPr>
        <w:t xml:space="preserve"> tendientes a la protección del agua</w:t>
      </w:r>
      <w:r w:rsidR="003D1581" w:rsidRPr="00EE7070">
        <w:rPr>
          <w:rFonts w:ascii="Century Gothic" w:hAnsi="Century Gothic"/>
          <w:b/>
        </w:rPr>
        <w:t xml:space="preserve"> en el ámbito rural</w:t>
      </w:r>
      <w:r w:rsidRPr="00EE7070">
        <w:rPr>
          <w:rFonts w:ascii="Century Gothic" w:hAnsi="Century Gothic"/>
          <w:b/>
        </w:rPr>
        <w:t>.</w:t>
      </w:r>
    </w:p>
    <w:p w14:paraId="3B63C2D1" w14:textId="77777777" w:rsidR="003D1581" w:rsidRPr="003D1581" w:rsidRDefault="003D1581" w:rsidP="003D1581">
      <w:pPr>
        <w:shd w:val="clear" w:color="auto" w:fill="FFFFFF"/>
        <w:spacing w:before="100" w:beforeAutospacing="1" w:after="100" w:afterAutospacing="1" w:line="259" w:lineRule="auto"/>
        <w:contextualSpacing/>
        <w:jc w:val="both"/>
        <w:rPr>
          <w:rFonts w:ascii="Century Gothic" w:hAnsi="Century Gothic"/>
          <w:b/>
        </w:rPr>
      </w:pPr>
      <w:r w:rsidRPr="003D1581">
        <w:rPr>
          <w:rFonts w:ascii="Century Gothic" w:hAnsi="Century Gothic"/>
          <w:b/>
        </w:rPr>
        <w:t>Se creará un sistema eficiente con la mejor</w:t>
      </w:r>
      <w:r w:rsidR="007007AD" w:rsidRPr="00EE7070">
        <w:rPr>
          <w:rFonts w:ascii="Century Gothic" w:hAnsi="Century Gothic"/>
          <w:b/>
        </w:rPr>
        <w:t xml:space="preserve"> infraestructura y</w:t>
      </w:r>
      <w:r w:rsidRPr="003D1581">
        <w:rPr>
          <w:rFonts w:ascii="Century Gothic" w:hAnsi="Century Gothic"/>
          <w:b/>
        </w:rPr>
        <w:t xml:space="preserve"> tecnología disponible para la prevención,</w:t>
      </w:r>
      <w:r w:rsidRPr="00EE7070">
        <w:rPr>
          <w:rFonts w:ascii="Century Gothic" w:hAnsi="Century Gothic"/>
          <w:b/>
        </w:rPr>
        <w:t xml:space="preserve"> medición y monitoreo del</w:t>
      </w:r>
      <w:r w:rsidRPr="003D1581">
        <w:rPr>
          <w:rFonts w:ascii="Century Gothic" w:hAnsi="Century Gothic"/>
          <w:b/>
        </w:rPr>
        <w:t xml:space="preserve"> agua, suelo, y contaminantes, así como de la huella ecológica</w:t>
      </w:r>
      <w:r w:rsidRPr="00EE7070">
        <w:rPr>
          <w:rFonts w:ascii="Century Gothic" w:hAnsi="Century Gothic"/>
          <w:b/>
        </w:rPr>
        <w:t xml:space="preserve"> de nuestro Estado</w:t>
      </w:r>
      <w:r w:rsidRPr="003D1581">
        <w:rPr>
          <w:rFonts w:ascii="Century Gothic" w:hAnsi="Century Gothic"/>
          <w:b/>
        </w:rPr>
        <w:t xml:space="preserve">. </w:t>
      </w:r>
    </w:p>
    <w:p w14:paraId="7D359C78" w14:textId="77777777" w:rsidR="00DB3B86" w:rsidRPr="00EE7070" w:rsidRDefault="00DB3B86" w:rsidP="003D1581">
      <w:pPr>
        <w:shd w:val="clear" w:color="auto" w:fill="FFFFFF"/>
        <w:spacing w:before="100" w:beforeAutospacing="1" w:after="100" w:afterAutospacing="1"/>
        <w:jc w:val="both"/>
        <w:rPr>
          <w:rFonts w:ascii="Century Gothic" w:hAnsi="Century Gothic"/>
          <w:b/>
        </w:rPr>
      </w:pPr>
    </w:p>
    <w:p w14:paraId="0CC0B1EA" w14:textId="77777777" w:rsidR="000B7BB2" w:rsidRPr="00EE7070" w:rsidRDefault="000B7BB2" w:rsidP="00386AA6">
      <w:pPr>
        <w:jc w:val="both"/>
        <w:rPr>
          <w:rFonts w:ascii="Century Gothic" w:hAnsi="Century Gothic" w:cs="Arial"/>
          <w:b/>
          <w:bCs/>
        </w:rPr>
      </w:pPr>
    </w:p>
    <w:p w14:paraId="57761D79" w14:textId="77777777" w:rsidR="000B7BB2" w:rsidRPr="00EE7070" w:rsidRDefault="000B7BB2" w:rsidP="000B7BB2">
      <w:pPr>
        <w:pStyle w:val="Prrafodelista"/>
        <w:spacing w:after="0" w:line="240" w:lineRule="auto"/>
        <w:ind w:left="0"/>
        <w:jc w:val="both"/>
        <w:rPr>
          <w:rFonts w:ascii="Century Gothic" w:hAnsi="Century Gothic" w:cs="Arial"/>
          <w:b/>
          <w:bCs/>
          <w:sz w:val="24"/>
          <w:szCs w:val="24"/>
        </w:rPr>
      </w:pPr>
    </w:p>
    <w:p w14:paraId="69557F06" w14:textId="77777777" w:rsidR="000B7BB2" w:rsidRPr="00EE7070" w:rsidRDefault="000B7BB2" w:rsidP="000B7BB2">
      <w:pPr>
        <w:pStyle w:val="Prrafodelista"/>
        <w:spacing w:after="0" w:line="240" w:lineRule="auto"/>
        <w:ind w:left="0"/>
        <w:jc w:val="center"/>
        <w:rPr>
          <w:rFonts w:ascii="Century Gothic" w:hAnsi="Century Gothic" w:cs="Arial"/>
          <w:b/>
          <w:bCs/>
          <w:sz w:val="24"/>
          <w:szCs w:val="24"/>
        </w:rPr>
      </w:pPr>
      <w:r w:rsidRPr="00EE7070">
        <w:rPr>
          <w:rFonts w:ascii="Century Gothic" w:hAnsi="Century Gothic" w:cs="Arial"/>
          <w:b/>
          <w:bCs/>
          <w:sz w:val="24"/>
          <w:szCs w:val="24"/>
        </w:rPr>
        <w:t>T R A N S I T O R I O S:</w:t>
      </w:r>
    </w:p>
    <w:p w14:paraId="0FF701BE" w14:textId="77777777" w:rsidR="003D1581" w:rsidRPr="00EE7070" w:rsidRDefault="003D1581" w:rsidP="000B7BB2">
      <w:pPr>
        <w:pStyle w:val="Prrafodelista"/>
        <w:spacing w:after="0" w:line="240" w:lineRule="auto"/>
        <w:ind w:left="0"/>
        <w:jc w:val="center"/>
        <w:rPr>
          <w:rFonts w:ascii="Century Gothic" w:hAnsi="Century Gothic" w:cs="Arial"/>
          <w:b/>
          <w:bCs/>
          <w:sz w:val="24"/>
          <w:szCs w:val="24"/>
        </w:rPr>
      </w:pPr>
    </w:p>
    <w:p w14:paraId="120A9378" w14:textId="77777777" w:rsidR="000B7BB2" w:rsidRPr="00EE7070" w:rsidRDefault="000B7BB2" w:rsidP="000B7BB2">
      <w:pPr>
        <w:pStyle w:val="Prrafodelista"/>
        <w:spacing w:after="0" w:line="240" w:lineRule="auto"/>
        <w:ind w:left="0"/>
        <w:jc w:val="both"/>
        <w:rPr>
          <w:rFonts w:ascii="Century Gothic" w:hAnsi="Century Gothic" w:cs="Arial"/>
          <w:b/>
          <w:bCs/>
          <w:sz w:val="24"/>
          <w:szCs w:val="24"/>
        </w:rPr>
      </w:pPr>
    </w:p>
    <w:p w14:paraId="3AC813F9" w14:textId="77777777" w:rsidR="000B7BB2" w:rsidRPr="00EE7070" w:rsidRDefault="000B7BB2" w:rsidP="000B7BB2">
      <w:pPr>
        <w:pStyle w:val="Prrafodelista"/>
        <w:spacing w:after="0" w:line="240" w:lineRule="auto"/>
        <w:ind w:left="0"/>
        <w:jc w:val="both"/>
        <w:rPr>
          <w:rFonts w:ascii="Century Gothic" w:hAnsi="Century Gothic" w:cs="Arial"/>
          <w:sz w:val="24"/>
          <w:szCs w:val="24"/>
        </w:rPr>
      </w:pPr>
    </w:p>
    <w:p w14:paraId="28B305D5" w14:textId="77777777" w:rsidR="000B7BB2" w:rsidRPr="00EE7070" w:rsidRDefault="00113F12" w:rsidP="000B7BB2">
      <w:pPr>
        <w:pStyle w:val="Prrafodelista"/>
        <w:spacing w:after="0" w:line="240" w:lineRule="auto"/>
        <w:ind w:left="0"/>
        <w:jc w:val="both"/>
        <w:rPr>
          <w:rFonts w:ascii="Century Gothic" w:hAnsi="Century Gothic" w:cs="Arial"/>
          <w:bCs/>
          <w:sz w:val="24"/>
          <w:szCs w:val="24"/>
        </w:rPr>
      </w:pPr>
      <w:r w:rsidRPr="00EE7070">
        <w:rPr>
          <w:rFonts w:ascii="Century Gothic" w:hAnsi="Century Gothic" w:cs="Arial"/>
          <w:b/>
          <w:sz w:val="24"/>
          <w:szCs w:val="24"/>
        </w:rPr>
        <w:t>PRIMERO</w:t>
      </w:r>
      <w:r w:rsidR="000B7BB2" w:rsidRPr="00EE7070">
        <w:rPr>
          <w:rFonts w:ascii="Century Gothic" w:hAnsi="Century Gothic" w:cs="Arial"/>
          <w:b/>
          <w:sz w:val="24"/>
          <w:szCs w:val="24"/>
        </w:rPr>
        <w:t xml:space="preserve"> </w:t>
      </w:r>
      <w:r w:rsidR="000B7BB2" w:rsidRPr="00EE7070">
        <w:rPr>
          <w:rFonts w:ascii="Century Gothic" w:hAnsi="Century Gothic" w:cs="Arial"/>
          <w:bCs/>
          <w:sz w:val="24"/>
          <w:szCs w:val="24"/>
        </w:rPr>
        <w:t>Se derogan todas las disposiciones que se opongan al presente Decreto.</w:t>
      </w:r>
    </w:p>
    <w:p w14:paraId="76F39611" w14:textId="77777777" w:rsidR="00113F12" w:rsidRPr="00EE7070" w:rsidRDefault="00113F12" w:rsidP="000B7BB2">
      <w:pPr>
        <w:pStyle w:val="Prrafodelista"/>
        <w:spacing w:after="0" w:line="240" w:lineRule="auto"/>
        <w:ind w:left="0"/>
        <w:jc w:val="both"/>
        <w:rPr>
          <w:rFonts w:ascii="Century Gothic" w:hAnsi="Century Gothic" w:cs="Arial"/>
          <w:bCs/>
          <w:sz w:val="24"/>
          <w:szCs w:val="24"/>
        </w:rPr>
      </w:pPr>
    </w:p>
    <w:p w14:paraId="79D0F445" w14:textId="77777777" w:rsidR="00113F12" w:rsidRPr="00113F12" w:rsidRDefault="00113F12" w:rsidP="00113F12">
      <w:pPr>
        <w:jc w:val="both"/>
        <w:rPr>
          <w:rFonts w:ascii="Century Gothic" w:eastAsia="MS Mincho" w:hAnsi="Century Gothic" w:cs="Arial"/>
          <w:bCs/>
          <w:lang w:eastAsia="es-ES"/>
        </w:rPr>
      </w:pPr>
      <w:r w:rsidRPr="00EE7070">
        <w:rPr>
          <w:rFonts w:ascii="Century Gothic" w:eastAsia="MS Mincho" w:hAnsi="Century Gothic" w:cs="Arial"/>
          <w:b/>
          <w:lang w:eastAsia="es-ES"/>
        </w:rPr>
        <w:t>SEGUNDO</w:t>
      </w:r>
      <w:r w:rsidRPr="00113F12">
        <w:rPr>
          <w:rFonts w:ascii="Century Gothic" w:eastAsia="MS Mincho" w:hAnsi="Century Gothic" w:cs="Arial"/>
          <w:b/>
          <w:lang w:eastAsia="es-ES"/>
        </w:rPr>
        <w:t>.-</w:t>
      </w:r>
      <w:r w:rsidRPr="00113F12">
        <w:rPr>
          <w:rFonts w:ascii="Century Gothic" w:eastAsia="MS Mincho" w:hAnsi="Century Gothic" w:cs="Arial"/>
          <w:bCs/>
          <w:lang w:eastAsia="es-ES"/>
        </w:rPr>
        <w:t xml:space="preserve"> Los mencionados preceptos entrarán en vigor al día siguiente de su publicación en el Periódico Oficial del Estado.</w:t>
      </w:r>
    </w:p>
    <w:p w14:paraId="6038030F" w14:textId="77777777" w:rsidR="00113F12" w:rsidRPr="00EE7070" w:rsidRDefault="00113F12" w:rsidP="000B7BB2">
      <w:pPr>
        <w:pStyle w:val="Prrafodelista"/>
        <w:spacing w:after="0" w:line="240" w:lineRule="auto"/>
        <w:ind w:left="0"/>
        <w:jc w:val="both"/>
        <w:rPr>
          <w:rFonts w:ascii="Century Gothic" w:hAnsi="Century Gothic" w:cs="Arial"/>
          <w:bCs/>
          <w:sz w:val="24"/>
          <w:szCs w:val="24"/>
        </w:rPr>
      </w:pPr>
    </w:p>
    <w:p w14:paraId="5FDA4A5D" w14:textId="77777777" w:rsidR="000B7BB2" w:rsidRPr="00EE7070" w:rsidRDefault="000B7BB2" w:rsidP="000B7BB2">
      <w:pPr>
        <w:pStyle w:val="Prrafodelista"/>
        <w:spacing w:after="0" w:line="240" w:lineRule="auto"/>
        <w:ind w:left="0"/>
        <w:jc w:val="both"/>
        <w:rPr>
          <w:rFonts w:ascii="Century Gothic" w:hAnsi="Century Gothic" w:cs="Arial"/>
          <w:b/>
          <w:bCs/>
          <w:sz w:val="24"/>
          <w:szCs w:val="24"/>
        </w:rPr>
      </w:pPr>
    </w:p>
    <w:p w14:paraId="5463AB8C" w14:textId="77777777" w:rsidR="000B7BB2" w:rsidRPr="00EE7070" w:rsidRDefault="000B7BB2" w:rsidP="000B7BB2">
      <w:pPr>
        <w:pStyle w:val="Prrafodelista"/>
        <w:spacing w:after="0" w:line="240" w:lineRule="auto"/>
        <w:ind w:left="0"/>
        <w:jc w:val="both"/>
        <w:rPr>
          <w:rFonts w:ascii="Century Gothic" w:hAnsi="Century Gothic" w:cs="Arial"/>
          <w:sz w:val="24"/>
          <w:szCs w:val="24"/>
        </w:rPr>
      </w:pPr>
      <w:r w:rsidRPr="00EE7070">
        <w:rPr>
          <w:rFonts w:ascii="Century Gothic" w:hAnsi="Century Gothic" w:cs="Arial"/>
          <w:b/>
          <w:bCs/>
          <w:sz w:val="24"/>
          <w:szCs w:val="24"/>
        </w:rPr>
        <w:t xml:space="preserve">ECONÓMICO.- </w:t>
      </w:r>
      <w:r w:rsidRPr="00EE7070">
        <w:rPr>
          <w:rFonts w:ascii="Century Gothic" w:hAnsi="Century Gothic" w:cs="Arial"/>
          <w:sz w:val="24"/>
          <w:szCs w:val="24"/>
        </w:rPr>
        <w:t>Aprobado que sea túrnese a la Secretaría de Asuntos Legislativos y Jurídicos para que elabore la minuta de Decreto en los términos que deba publicarse.</w:t>
      </w:r>
    </w:p>
    <w:p w14:paraId="0EB90AEE" w14:textId="77777777" w:rsidR="000B7BB2" w:rsidRPr="00EE7070" w:rsidRDefault="000B7BB2" w:rsidP="000B7BB2">
      <w:pPr>
        <w:pStyle w:val="Prrafodelista"/>
        <w:spacing w:after="0" w:line="240" w:lineRule="auto"/>
        <w:ind w:left="0"/>
        <w:jc w:val="both"/>
        <w:rPr>
          <w:rFonts w:ascii="Century Gothic" w:hAnsi="Century Gothic" w:cs="Arial"/>
          <w:b/>
          <w:sz w:val="24"/>
          <w:szCs w:val="24"/>
        </w:rPr>
      </w:pPr>
    </w:p>
    <w:p w14:paraId="6BE5039B" w14:textId="77777777" w:rsidR="000B7BB2" w:rsidRPr="00EE7070" w:rsidRDefault="000B7BB2" w:rsidP="000B7BB2">
      <w:pPr>
        <w:pStyle w:val="Prrafodelista"/>
        <w:spacing w:after="0" w:line="240" w:lineRule="auto"/>
        <w:ind w:left="0"/>
        <w:jc w:val="both"/>
        <w:rPr>
          <w:rFonts w:ascii="Century Gothic" w:hAnsi="Century Gothic" w:cs="Arial"/>
          <w:sz w:val="24"/>
          <w:szCs w:val="24"/>
        </w:rPr>
      </w:pPr>
      <w:r w:rsidRPr="00EE7070">
        <w:rPr>
          <w:rFonts w:ascii="Century Gothic" w:hAnsi="Century Gothic" w:cs="Arial"/>
          <w:b/>
          <w:sz w:val="24"/>
          <w:szCs w:val="24"/>
        </w:rPr>
        <w:t>D A D O</w:t>
      </w:r>
      <w:r w:rsidRPr="00EE7070">
        <w:rPr>
          <w:rFonts w:ascii="Century Gothic" w:hAnsi="Century Gothic" w:cs="Arial"/>
          <w:sz w:val="24"/>
          <w:szCs w:val="24"/>
        </w:rPr>
        <w:t xml:space="preserve"> en el Salón de Sesiones del Poder Legislativo en la Ciudad de Chihuahua, </w:t>
      </w:r>
      <w:proofErr w:type="spellStart"/>
      <w:r w:rsidRPr="00EE7070">
        <w:rPr>
          <w:rFonts w:ascii="Century Gothic" w:hAnsi="Century Gothic" w:cs="Arial"/>
          <w:sz w:val="24"/>
          <w:szCs w:val="24"/>
        </w:rPr>
        <w:t>Chih</w:t>
      </w:r>
      <w:proofErr w:type="spellEnd"/>
      <w:r w:rsidRPr="00EE7070">
        <w:rPr>
          <w:rFonts w:ascii="Century Gothic" w:hAnsi="Century Gothic" w:cs="Arial"/>
          <w:sz w:val="24"/>
          <w:szCs w:val="24"/>
        </w:rPr>
        <w:t xml:space="preserve">., a los </w:t>
      </w:r>
      <w:r w:rsidR="00113F12" w:rsidRPr="00EE7070">
        <w:rPr>
          <w:rFonts w:ascii="Century Gothic" w:hAnsi="Century Gothic" w:cs="Arial"/>
          <w:sz w:val="24"/>
          <w:szCs w:val="24"/>
        </w:rPr>
        <w:t>12</w:t>
      </w:r>
      <w:r w:rsidRPr="00EE7070">
        <w:rPr>
          <w:rFonts w:ascii="Century Gothic" w:hAnsi="Century Gothic" w:cs="Arial"/>
          <w:sz w:val="24"/>
          <w:szCs w:val="24"/>
        </w:rPr>
        <w:t xml:space="preserve"> días del mes de Mayo del año dos mil veintidós.</w:t>
      </w:r>
    </w:p>
    <w:p w14:paraId="4BC84586" w14:textId="77777777" w:rsidR="000B7BB2" w:rsidRPr="00EE7070" w:rsidRDefault="000B7BB2" w:rsidP="000B7BB2">
      <w:pPr>
        <w:jc w:val="center"/>
        <w:rPr>
          <w:rFonts w:ascii="Century Gothic" w:hAnsi="Century Gothic" w:cs="Arial"/>
          <w:b/>
        </w:rPr>
      </w:pPr>
    </w:p>
    <w:p w14:paraId="5D1FF507" w14:textId="77777777" w:rsidR="000B7BB2" w:rsidRPr="00EE7070" w:rsidRDefault="000B7BB2" w:rsidP="000B7BB2">
      <w:pPr>
        <w:jc w:val="center"/>
        <w:rPr>
          <w:rFonts w:ascii="Century Gothic" w:hAnsi="Century Gothic" w:cs="Arial"/>
          <w:b/>
        </w:rPr>
      </w:pPr>
    </w:p>
    <w:p w14:paraId="2E07F518" w14:textId="77777777" w:rsidR="000B7BB2" w:rsidRPr="00EE7070" w:rsidRDefault="000B7BB2" w:rsidP="000B7BB2">
      <w:pPr>
        <w:jc w:val="center"/>
        <w:rPr>
          <w:rFonts w:ascii="Century Gothic" w:hAnsi="Century Gothic" w:cs="Arial"/>
          <w:b/>
        </w:rPr>
      </w:pPr>
    </w:p>
    <w:p w14:paraId="0252749C" w14:textId="77777777" w:rsidR="000B7BB2" w:rsidRPr="00EE7070" w:rsidRDefault="000B7BB2" w:rsidP="000B7BB2">
      <w:pPr>
        <w:jc w:val="center"/>
        <w:rPr>
          <w:rFonts w:ascii="Century Gothic" w:hAnsi="Century Gothic" w:cs="Arial"/>
          <w:b/>
        </w:rPr>
      </w:pPr>
      <w:r w:rsidRPr="00EE7070">
        <w:rPr>
          <w:rFonts w:ascii="Century Gothic" w:hAnsi="Century Gothic" w:cs="Arial"/>
          <w:b/>
        </w:rPr>
        <w:t>A T E N T A M E N T E</w:t>
      </w:r>
    </w:p>
    <w:p w14:paraId="305044D0" w14:textId="77777777" w:rsidR="000B7BB2" w:rsidRPr="00EE7070" w:rsidRDefault="000B7BB2" w:rsidP="000B7BB2">
      <w:pPr>
        <w:pStyle w:val="Prrafodelista"/>
        <w:spacing w:line="240" w:lineRule="auto"/>
        <w:ind w:left="0"/>
        <w:jc w:val="center"/>
        <w:rPr>
          <w:rFonts w:ascii="Century Gothic" w:hAnsi="Century Gothic" w:cs="Arial"/>
          <w:b/>
          <w:sz w:val="24"/>
          <w:szCs w:val="24"/>
          <w:shd w:val="clear" w:color="auto" w:fill="FFFFFF"/>
        </w:rPr>
      </w:pPr>
    </w:p>
    <w:p w14:paraId="126CA5A0" w14:textId="77777777" w:rsidR="000B7BB2" w:rsidRPr="00EE7070" w:rsidRDefault="000B7BB2" w:rsidP="000B7BB2">
      <w:pPr>
        <w:pStyle w:val="Prrafodelista"/>
        <w:spacing w:line="240" w:lineRule="auto"/>
        <w:ind w:left="0"/>
        <w:jc w:val="both"/>
        <w:rPr>
          <w:rFonts w:ascii="Century Gothic" w:hAnsi="Century Gothic" w:cs="Arial"/>
          <w:b/>
          <w:sz w:val="24"/>
          <w:szCs w:val="24"/>
          <w:shd w:val="clear" w:color="auto" w:fill="FFFFFF"/>
        </w:rPr>
      </w:pPr>
    </w:p>
    <w:p w14:paraId="6D1AAF3B" w14:textId="77777777" w:rsidR="000B7BB2" w:rsidRPr="00EE7070" w:rsidRDefault="000B7BB2" w:rsidP="000B7BB2">
      <w:pPr>
        <w:pStyle w:val="Prrafodelista"/>
        <w:spacing w:line="240" w:lineRule="auto"/>
        <w:ind w:left="0"/>
        <w:jc w:val="both"/>
        <w:rPr>
          <w:rFonts w:ascii="Century Gothic" w:hAnsi="Century Gothic" w:cs="Arial"/>
          <w:b/>
          <w:sz w:val="24"/>
          <w:szCs w:val="24"/>
          <w:shd w:val="clear" w:color="auto" w:fill="FFFFFF"/>
        </w:rPr>
      </w:pPr>
    </w:p>
    <w:p w14:paraId="33C16EE8" w14:textId="77777777" w:rsidR="000B7BB2" w:rsidRPr="00EE7070" w:rsidRDefault="000B7BB2" w:rsidP="000B7BB2">
      <w:pPr>
        <w:pStyle w:val="Prrafodelista"/>
        <w:spacing w:line="240" w:lineRule="auto"/>
        <w:ind w:left="0"/>
        <w:jc w:val="both"/>
        <w:rPr>
          <w:rFonts w:ascii="Century Gothic" w:hAnsi="Century Gothic" w:cs="Arial"/>
          <w:b/>
          <w:sz w:val="24"/>
          <w:szCs w:val="24"/>
          <w:shd w:val="clear" w:color="auto" w:fill="FFFFFF"/>
        </w:rPr>
      </w:pPr>
    </w:p>
    <w:p w14:paraId="1EC89984" w14:textId="77777777" w:rsidR="000B7BB2" w:rsidRPr="00EE7070" w:rsidRDefault="000B7BB2" w:rsidP="000B7BB2">
      <w:pPr>
        <w:pStyle w:val="Prrafodelista"/>
        <w:spacing w:line="240" w:lineRule="auto"/>
        <w:ind w:left="0"/>
        <w:jc w:val="center"/>
        <w:rPr>
          <w:rFonts w:ascii="Century Gothic" w:hAnsi="Century Gothic" w:cs="Arial"/>
          <w:b/>
          <w:sz w:val="24"/>
          <w:szCs w:val="24"/>
          <w:shd w:val="clear" w:color="auto" w:fill="FFFFFF"/>
        </w:rPr>
      </w:pPr>
    </w:p>
    <w:p w14:paraId="10B631A0" w14:textId="77777777" w:rsidR="000B7BB2" w:rsidRPr="00EE7070" w:rsidRDefault="000B7BB2" w:rsidP="000B7BB2">
      <w:pPr>
        <w:pStyle w:val="Prrafodelista"/>
        <w:spacing w:line="240" w:lineRule="auto"/>
        <w:ind w:left="0"/>
        <w:jc w:val="center"/>
        <w:rPr>
          <w:rFonts w:ascii="Century Gothic" w:hAnsi="Century Gothic" w:cs="Arial"/>
          <w:b/>
          <w:sz w:val="24"/>
          <w:szCs w:val="24"/>
          <w:shd w:val="clear" w:color="auto" w:fill="FFFFFF"/>
        </w:rPr>
      </w:pPr>
      <w:r w:rsidRPr="00EE7070">
        <w:rPr>
          <w:rFonts w:ascii="Century Gothic" w:hAnsi="Century Gothic" w:cs="Arial"/>
          <w:b/>
          <w:bCs/>
          <w:sz w:val="24"/>
          <w:szCs w:val="24"/>
        </w:rPr>
        <w:t>DIP. ÓSCAR DANIEL AVITIA ARELLANES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B7BB2" w:rsidRPr="00EE7070" w14:paraId="6BB3BA64" w14:textId="77777777" w:rsidTr="003B262C">
        <w:trPr>
          <w:trHeight w:val="1984"/>
        </w:trPr>
        <w:tc>
          <w:tcPr>
            <w:tcW w:w="4414" w:type="dxa"/>
            <w:vAlign w:val="bottom"/>
          </w:tcPr>
          <w:p w14:paraId="389A8458" w14:textId="77777777" w:rsidR="000B7BB2" w:rsidRPr="00EE7070" w:rsidRDefault="000B7BB2" w:rsidP="003B262C">
            <w:pPr>
              <w:jc w:val="center"/>
              <w:rPr>
                <w:rFonts w:ascii="Century Gothic" w:hAnsi="Century Gothic" w:cs="Arial"/>
                <w:b/>
                <w:bCs/>
              </w:rPr>
            </w:pPr>
            <w:r w:rsidRPr="00EE7070">
              <w:rPr>
                <w:rFonts w:ascii="Century Gothic" w:hAnsi="Century Gothic" w:cs="Arial"/>
                <w:b/>
                <w:bCs/>
              </w:rPr>
              <w:lastRenderedPageBreak/>
              <w:t>DIP. LETICIA ORTEGA</w:t>
            </w:r>
          </w:p>
          <w:p w14:paraId="1AD3E6CF" w14:textId="77777777" w:rsidR="000B7BB2" w:rsidRPr="00EE7070" w:rsidRDefault="000B7BB2" w:rsidP="003B262C">
            <w:pPr>
              <w:jc w:val="center"/>
              <w:rPr>
                <w:rFonts w:ascii="Century Gothic" w:hAnsi="Century Gothic" w:cs="Arial"/>
                <w:b/>
                <w:bCs/>
              </w:rPr>
            </w:pPr>
            <w:r w:rsidRPr="00EE7070">
              <w:rPr>
                <w:rFonts w:ascii="Century Gothic" w:hAnsi="Century Gothic" w:cs="Arial"/>
                <w:b/>
                <w:bCs/>
              </w:rPr>
              <w:t>MÁYNEZ</w:t>
            </w:r>
          </w:p>
        </w:tc>
        <w:tc>
          <w:tcPr>
            <w:tcW w:w="4414" w:type="dxa"/>
            <w:vAlign w:val="bottom"/>
          </w:tcPr>
          <w:p w14:paraId="4E4A4793" w14:textId="77777777" w:rsidR="000B7BB2" w:rsidRPr="00EE7070" w:rsidRDefault="000B7BB2" w:rsidP="003B262C">
            <w:pPr>
              <w:jc w:val="center"/>
              <w:rPr>
                <w:rFonts w:ascii="Century Gothic" w:hAnsi="Century Gothic" w:cs="Arial"/>
                <w:b/>
                <w:bCs/>
              </w:rPr>
            </w:pPr>
            <w:r w:rsidRPr="00EE7070">
              <w:rPr>
                <w:rFonts w:ascii="Century Gothic" w:hAnsi="Century Gothic" w:cs="Arial"/>
                <w:b/>
                <w:bCs/>
              </w:rPr>
              <w:t>DIP. ROSANA DÍAZ</w:t>
            </w:r>
          </w:p>
          <w:p w14:paraId="12A8AAF8" w14:textId="77777777" w:rsidR="000B7BB2" w:rsidRPr="00EE7070" w:rsidRDefault="000B7BB2" w:rsidP="003B262C">
            <w:pPr>
              <w:jc w:val="center"/>
              <w:rPr>
                <w:rFonts w:ascii="Century Gothic" w:hAnsi="Century Gothic" w:cs="Arial"/>
                <w:b/>
                <w:bCs/>
              </w:rPr>
            </w:pPr>
            <w:r w:rsidRPr="00EE7070">
              <w:rPr>
                <w:rFonts w:ascii="Century Gothic" w:hAnsi="Century Gothic" w:cs="Arial"/>
                <w:b/>
                <w:bCs/>
              </w:rPr>
              <w:t>REYES</w:t>
            </w:r>
          </w:p>
        </w:tc>
      </w:tr>
      <w:tr w:rsidR="000B7BB2" w:rsidRPr="00EE7070" w14:paraId="3F67920B" w14:textId="77777777" w:rsidTr="003B262C">
        <w:trPr>
          <w:trHeight w:val="1984"/>
        </w:trPr>
        <w:tc>
          <w:tcPr>
            <w:tcW w:w="4414" w:type="dxa"/>
            <w:vAlign w:val="bottom"/>
          </w:tcPr>
          <w:p w14:paraId="69028769" w14:textId="77777777" w:rsidR="000B7BB2" w:rsidRPr="00EE7070" w:rsidRDefault="000B7BB2" w:rsidP="003B262C">
            <w:pPr>
              <w:jc w:val="center"/>
              <w:rPr>
                <w:rFonts w:ascii="Century Gothic" w:hAnsi="Century Gothic" w:cs="Arial"/>
                <w:b/>
                <w:bCs/>
              </w:rPr>
            </w:pPr>
            <w:r w:rsidRPr="00EE7070">
              <w:rPr>
                <w:rFonts w:ascii="Century Gothic" w:hAnsi="Century Gothic" w:cs="Arial"/>
                <w:b/>
                <w:bCs/>
              </w:rPr>
              <w:t>DIP. GUSTAVO DE LA ROSA HICKERSON</w:t>
            </w:r>
          </w:p>
        </w:tc>
        <w:tc>
          <w:tcPr>
            <w:tcW w:w="4414" w:type="dxa"/>
            <w:vAlign w:val="bottom"/>
          </w:tcPr>
          <w:p w14:paraId="2111B55E" w14:textId="77777777" w:rsidR="000B7BB2" w:rsidRPr="00EE7070" w:rsidRDefault="000B7BB2" w:rsidP="003B262C">
            <w:pPr>
              <w:jc w:val="center"/>
              <w:rPr>
                <w:rFonts w:ascii="Century Gothic" w:hAnsi="Century Gothic" w:cs="Arial"/>
                <w:b/>
                <w:bCs/>
              </w:rPr>
            </w:pPr>
            <w:r w:rsidRPr="00EE7070">
              <w:rPr>
                <w:rFonts w:ascii="Century Gothic" w:hAnsi="Century Gothic" w:cs="Arial"/>
                <w:b/>
              </w:rPr>
              <w:t>DIP.</w:t>
            </w:r>
            <w:r w:rsidRPr="00EE7070">
              <w:rPr>
                <w:rFonts w:ascii="Century Gothic" w:eastAsia="Times New Roman" w:hAnsi="Century Gothic" w:cs="Arial"/>
                <w:b/>
              </w:rPr>
              <w:t xml:space="preserve"> EDIN CUAUHTÉMOC ESTRADA SOTELO</w:t>
            </w:r>
          </w:p>
        </w:tc>
      </w:tr>
      <w:tr w:rsidR="000B7BB2" w:rsidRPr="00EE7070" w14:paraId="7FE2F4CC" w14:textId="77777777" w:rsidTr="003B262C">
        <w:trPr>
          <w:trHeight w:val="1984"/>
        </w:trPr>
        <w:tc>
          <w:tcPr>
            <w:tcW w:w="4414" w:type="dxa"/>
            <w:vAlign w:val="bottom"/>
          </w:tcPr>
          <w:p w14:paraId="035A80FF" w14:textId="77777777" w:rsidR="000B7BB2" w:rsidRPr="00EE7070" w:rsidRDefault="000B7BB2" w:rsidP="003B262C">
            <w:pPr>
              <w:jc w:val="center"/>
              <w:rPr>
                <w:rFonts w:ascii="Century Gothic" w:hAnsi="Century Gothic" w:cs="Arial"/>
                <w:b/>
                <w:bCs/>
              </w:rPr>
            </w:pPr>
            <w:r w:rsidRPr="00EE7070">
              <w:rPr>
                <w:rFonts w:ascii="Century Gothic" w:eastAsia="Times New Roman" w:hAnsi="Century Gothic" w:cs="Arial"/>
                <w:b/>
              </w:rPr>
              <w:t>DIP. MAGDALENA RENTERÍA PÉREZ</w:t>
            </w:r>
          </w:p>
        </w:tc>
        <w:tc>
          <w:tcPr>
            <w:tcW w:w="4414" w:type="dxa"/>
            <w:vAlign w:val="bottom"/>
          </w:tcPr>
          <w:p w14:paraId="421377AD" w14:textId="77777777" w:rsidR="000B7BB2" w:rsidRPr="00EE7070" w:rsidRDefault="000B7BB2" w:rsidP="003B262C">
            <w:pPr>
              <w:jc w:val="center"/>
              <w:rPr>
                <w:rFonts w:ascii="Century Gothic" w:hAnsi="Century Gothic" w:cs="Arial"/>
                <w:b/>
                <w:bCs/>
              </w:rPr>
            </w:pPr>
            <w:r w:rsidRPr="00EE7070">
              <w:rPr>
                <w:rFonts w:ascii="Century Gothic" w:hAnsi="Century Gothic" w:cs="Arial"/>
                <w:b/>
                <w:bCs/>
              </w:rPr>
              <w:t>DIP. MARÍA ANTONIETA PÉREZ REYES</w:t>
            </w:r>
          </w:p>
        </w:tc>
      </w:tr>
      <w:tr w:rsidR="000B7BB2" w:rsidRPr="00EE7070" w14:paraId="2F4B312F" w14:textId="77777777" w:rsidTr="003B262C">
        <w:trPr>
          <w:trHeight w:val="1984"/>
        </w:trPr>
        <w:tc>
          <w:tcPr>
            <w:tcW w:w="4414" w:type="dxa"/>
            <w:vAlign w:val="bottom"/>
          </w:tcPr>
          <w:p w14:paraId="40D624DB" w14:textId="77777777" w:rsidR="000B7BB2" w:rsidRPr="00EE7070" w:rsidRDefault="000B7BB2" w:rsidP="003B262C">
            <w:pPr>
              <w:jc w:val="center"/>
              <w:rPr>
                <w:rFonts w:ascii="Century Gothic" w:hAnsi="Century Gothic" w:cs="Arial"/>
                <w:b/>
                <w:bCs/>
              </w:rPr>
            </w:pPr>
            <w:r w:rsidRPr="00EE7070">
              <w:rPr>
                <w:rFonts w:ascii="Century Gothic" w:hAnsi="Century Gothic" w:cs="Arial"/>
                <w:b/>
                <w:bCs/>
              </w:rPr>
              <w:t>DIP. ADRIANA TERRAZAS</w:t>
            </w:r>
          </w:p>
          <w:p w14:paraId="7250AB04" w14:textId="77777777" w:rsidR="000B7BB2" w:rsidRPr="00EE7070" w:rsidRDefault="000B7BB2" w:rsidP="003B262C">
            <w:pPr>
              <w:jc w:val="center"/>
              <w:rPr>
                <w:rFonts w:ascii="Century Gothic" w:hAnsi="Century Gothic" w:cs="Arial"/>
                <w:b/>
                <w:bCs/>
              </w:rPr>
            </w:pPr>
            <w:r w:rsidRPr="00EE7070">
              <w:rPr>
                <w:rFonts w:ascii="Century Gothic" w:hAnsi="Century Gothic" w:cs="Arial"/>
                <w:b/>
                <w:bCs/>
              </w:rPr>
              <w:t>PORRAS</w:t>
            </w:r>
          </w:p>
        </w:tc>
        <w:tc>
          <w:tcPr>
            <w:tcW w:w="4414" w:type="dxa"/>
            <w:vAlign w:val="bottom"/>
          </w:tcPr>
          <w:p w14:paraId="1BBDA0E8" w14:textId="77777777" w:rsidR="000B7BB2" w:rsidRPr="00EE7070" w:rsidRDefault="000B7BB2" w:rsidP="003B262C">
            <w:pPr>
              <w:jc w:val="center"/>
              <w:rPr>
                <w:rFonts w:ascii="Century Gothic" w:hAnsi="Century Gothic" w:cs="Arial"/>
                <w:b/>
                <w:bCs/>
              </w:rPr>
            </w:pPr>
            <w:r w:rsidRPr="00EE7070">
              <w:rPr>
                <w:rFonts w:ascii="Century Gothic" w:hAnsi="Century Gothic" w:cs="Arial"/>
                <w:b/>
                <w:bCs/>
              </w:rPr>
              <w:t>DIP. BENJAMÍN CARRERA</w:t>
            </w:r>
          </w:p>
          <w:p w14:paraId="54D29FD9" w14:textId="77777777" w:rsidR="000B7BB2" w:rsidRPr="00EE7070" w:rsidRDefault="000B7BB2" w:rsidP="003B262C">
            <w:pPr>
              <w:jc w:val="center"/>
              <w:rPr>
                <w:rFonts w:ascii="Century Gothic" w:hAnsi="Century Gothic" w:cs="Arial"/>
                <w:b/>
                <w:bCs/>
              </w:rPr>
            </w:pPr>
            <w:r w:rsidRPr="00EE7070">
              <w:rPr>
                <w:rFonts w:ascii="Century Gothic" w:hAnsi="Century Gothic" w:cs="Arial"/>
                <w:b/>
                <w:bCs/>
              </w:rPr>
              <w:t>CHÁVEZ</w:t>
            </w:r>
          </w:p>
        </w:tc>
      </w:tr>
      <w:tr w:rsidR="000B7BB2" w:rsidRPr="00EE7070" w14:paraId="7EC52580" w14:textId="77777777" w:rsidTr="003B262C">
        <w:trPr>
          <w:trHeight w:val="1984"/>
        </w:trPr>
        <w:tc>
          <w:tcPr>
            <w:tcW w:w="4414" w:type="dxa"/>
            <w:vAlign w:val="bottom"/>
          </w:tcPr>
          <w:p w14:paraId="72AA9A62" w14:textId="77777777" w:rsidR="000B7BB2" w:rsidRPr="00EE7070" w:rsidRDefault="000B7BB2" w:rsidP="003B262C">
            <w:pPr>
              <w:jc w:val="center"/>
              <w:rPr>
                <w:rFonts w:ascii="Century Gothic" w:hAnsi="Century Gothic" w:cs="Arial"/>
                <w:b/>
                <w:bCs/>
              </w:rPr>
            </w:pPr>
            <w:r w:rsidRPr="00EE7070">
              <w:rPr>
                <w:rFonts w:ascii="Century Gothic" w:hAnsi="Century Gothic" w:cs="Arial"/>
                <w:b/>
                <w:bCs/>
              </w:rPr>
              <w:t>DIP. DAVID OSCAR CASTREJÓN</w:t>
            </w:r>
          </w:p>
          <w:p w14:paraId="15F1984A" w14:textId="77777777" w:rsidR="000B7BB2" w:rsidRPr="00EE7070" w:rsidRDefault="000B7BB2" w:rsidP="003B262C">
            <w:pPr>
              <w:jc w:val="center"/>
              <w:rPr>
                <w:rFonts w:ascii="Century Gothic" w:hAnsi="Century Gothic" w:cs="Arial"/>
                <w:b/>
                <w:bCs/>
              </w:rPr>
            </w:pPr>
            <w:r w:rsidRPr="00EE7070">
              <w:rPr>
                <w:rFonts w:ascii="Century Gothic" w:hAnsi="Century Gothic" w:cs="Arial"/>
                <w:b/>
                <w:bCs/>
              </w:rPr>
              <w:t>RIVAS</w:t>
            </w:r>
          </w:p>
        </w:tc>
        <w:tc>
          <w:tcPr>
            <w:tcW w:w="4414" w:type="dxa"/>
          </w:tcPr>
          <w:p w14:paraId="706C1DEE" w14:textId="77777777" w:rsidR="000B7BB2" w:rsidRPr="00EE7070" w:rsidRDefault="000B7BB2" w:rsidP="003B262C">
            <w:pPr>
              <w:jc w:val="center"/>
              <w:rPr>
                <w:rFonts w:ascii="Century Gothic" w:hAnsi="Century Gothic" w:cs="Arial"/>
              </w:rPr>
            </w:pPr>
          </w:p>
        </w:tc>
      </w:tr>
    </w:tbl>
    <w:p w14:paraId="6C3C8B05" w14:textId="77777777" w:rsidR="000B7BB2" w:rsidRPr="00EE7070" w:rsidRDefault="000B7BB2" w:rsidP="000B7BB2">
      <w:pPr>
        <w:jc w:val="both"/>
        <w:rPr>
          <w:rFonts w:ascii="Century Gothic" w:eastAsia="Arial Unicode MS" w:hAnsi="Century Gothic" w:cs="Arial"/>
          <w:b/>
        </w:rPr>
      </w:pPr>
    </w:p>
    <w:p w14:paraId="69AE31D4" w14:textId="77777777" w:rsidR="000B7BB2" w:rsidRPr="00EE7070" w:rsidRDefault="000B7BB2" w:rsidP="000B7BB2">
      <w:pPr>
        <w:jc w:val="both"/>
        <w:rPr>
          <w:rFonts w:ascii="Century Gothic" w:eastAsia="Arial Unicode MS" w:hAnsi="Century Gothic" w:cs="Arial"/>
          <w:b/>
          <w:i/>
        </w:rPr>
      </w:pPr>
      <w:r w:rsidRPr="00EE7070">
        <w:rPr>
          <w:rFonts w:ascii="Century Gothic" w:eastAsia="Arial Unicode MS" w:hAnsi="Century Gothic" w:cs="Arial"/>
          <w:b/>
          <w:bCs/>
          <w:i/>
          <w:iCs/>
        </w:rPr>
        <w:t>Esta hoja de firma pertenece a las iniciativas carácter de DECRETO, a efecto de adicionar y reformar diversos numerales</w:t>
      </w:r>
      <w:r w:rsidRPr="00EE7070">
        <w:rPr>
          <w:rFonts w:ascii="Century Gothic" w:hAnsi="Century Gothic" w:cs="Arial"/>
          <w:b/>
          <w:bCs/>
          <w:i/>
        </w:rPr>
        <w:t xml:space="preserve"> de la Constitución Política del Estado de Chihuahua.</w:t>
      </w:r>
    </w:p>
    <w:p w14:paraId="5ABA8B53" w14:textId="77777777" w:rsidR="000B7BB2" w:rsidRPr="00EE7070" w:rsidRDefault="000B7BB2" w:rsidP="000B7BB2">
      <w:pPr>
        <w:rPr>
          <w:rFonts w:ascii="Century Gothic" w:eastAsia="Times New Roman" w:hAnsi="Century Gothic" w:cs="Arial"/>
          <w:lang w:eastAsia="es-MX"/>
        </w:rPr>
      </w:pPr>
    </w:p>
    <w:p w14:paraId="417FCBEA" w14:textId="77777777" w:rsidR="000B7BB2" w:rsidRPr="00EE7070" w:rsidRDefault="000B7BB2" w:rsidP="000B7BB2">
      <w:pPr>
        <w:rPr>
          <w:rFonts w:ascii="Century Gothic" w:hAnsi="Century Gothic"/>
          <w:highlight w:val="yellow"/>
        </w:rPr>
      </w:pPr>
    </w:p>
    <w:p w14:paraId="5EBEA4E6" w14:textId="77777777" w:rsidR="0025440A" w:rsidRPr="00EE7070" w:rsidRDefault="00237A59">
      <w:pPr>
        <w:rPr>
          <w:rFonts w:ascii="Century Gothic" w:hAnsi="Century Gothic"/>
        </w:rPr>
      </w:pPr>
    </w:p>
    <w:sectPr w:rsidR="0025440A" w:rsidRPr="00EE707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30D65" w14:textId="77777777" w:rsidR="00237A59" w:rsidRDefault="00237A59" w:rsidP="000B7BB2">
      <w:r>
        <w:separator/>
      </w:r>
    </w:p>
  </w:endnote>
  <w:endnote w:type="continuationSeparator" w:id="0">
    <w:p w14:paraId="5049FC5B" w14:textId="77777777" w:rsidR="00237A59" w:rsidRDefault="00237A59" w:rsidP="000B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E9C5C" w14:textId="77777777" w:rsidR="00237A59" w:rsidRDefault="00237A59" w:rsidP="000B7BB2">
      <w:r>
        <w:separator/>
      </w:r>
    </w:p>
  </w:footnote>
  <w:footnote w:type="continuationSeparator" w:id="0">
    <w:p w14:paraId="58AAA3E4" w14:textId="77777777" w:rsidR="00237A59" w:rsidRDefault="00237A59" w:rsidP="000B7BB2">
      <w:r>
        <w:continuationSeparator/>
      </w:r>
    </w:p>
  </w:footnote>
  <w:footnote w:id="1">
    <w:p w14:paraId="7BF604B1" w14:textId="77777777" w:rsidR="00E532B8" w:rsidRDefault="00E532B8" w:rsidP="00E532B8">
      <w:pPr>
        <w:pStyle w:val="Textonotapie"/>
      </w:pPr>
      <w:r>
        <w:rPr>
          <w:rStyle w:val="Refdenotaalpie"/>
        </w:rPr>
        <w:footnoteRef/>
      </w:r>
      <w:r>
        <w:t xml:space="preserve"> </w:t>
      </w:r>
      <w:r w:rsidRPr="00251ADB">
        <w:t>https://www.un.org/es/actnow/facts-and-figures#:~:text=Cada%20a%C3%B1o%20se%20recolecta%20en,de%20gases%20de%20efecto%20invernadero.</w:t>
      </w:r>
    </w:p>
  </w:footnote>
  <w:footnote w:id="2">
    <w:p w14:paraId="281EF868" w14:textId="77777777" w:rsidR="000B7BB2" w:rsidRDefault="000B7BB2" w:rsidP="000B7BB2">
      <w:pPr>
        <w:pStyle w:val="Textonotapie"/>
      </w:pPr>
      <w:r>
        <w:rPr>
          <w:rStyle w:val="Refdenotaalpie"/>
        </w:rPr>
        <w:footnoteRef/>
      </w:r>
      <w:r>
        <w:t xml:space="preserve"> </w:t>
      </w:r>
      <w:r w:rsidRPr="00AA5374">
        <w:t>https://apps1.semarnat.gob.mx:8443/dgeia/informe18/tema/cap6.html</w:t>
      </w:r>
    </w:p>
  </w:footnote>
  <w:footnote w:id="3">
    <w:p w14:paraId="472C7C3B" w14:textId="77777777" w:rsidR="000B7BB2" w:rsidRDefault="000B7BB2" w:rsidP="000B7BB2">
      <w:pPr>
        <w:pStyle w:val="Textonotapie"/>
      </w:pPr>
      <w:r>
        <w:rPr>
          <w:rStyle w:val="Refdenotaalpie"/>
        </w:rPr>
        <w:footnoteRef/>
      </w:r>
      <w:r w:rsidRPr="006114F1">
        <w:t>https://smn.conagua.gob.mx/tools/DATA/Climatolog%C3%ADa/Sequ%C3%ADa/Monitor%20de%20sequ%C3%ADa%20en%20M%C3%A9xico/Seguimiento%20de%20Sequ%C3%ADa/MSM20220415.pdf</w:t>
      </w:r>
    </w:p>
  </w:footnote>
  <w:footnote w:id="4">
    <w:p w14:paraId="10A6C418" w14:textId="77777777" w:rsidR="00B05597" w:rsidRDefault="00B05597" w:rsidP="00B05597">
      <w:pPr>
        <w:pStyle w:val="Textonotapie"/>
      </w:pPr>
      <w:r>
        <w:rPr>
          <w:rStyle w:val="Refdenotaalpie"/>
        </w:rPr>
        <w:footnoteRef/>
      </w:r>
      <w:r>
        <w:t xml:space="preserve"> </w:t>
      </w:r>
      <w:r w:rsidRPr="0081558C">
        <w:t>http://sina.conagua.gob.mx/sina/almacenamientoPresas.php</w:t>
      </w:r>
    </w:p>
  </w:footnote>
  <w:footnote w:id="5">
    <w:p w14:paraId="68BD8C55" w14:textId="77777777" w:rsidR="00F6297A" w:rsidRDefault="00F6297A" w:rsidP="00F6297A">
      <w:pPr>
        <w:pStyle w:val="Textonotapie"/>
      </w:pPr>
      <w:r>
        <w:rPr>
          <w:rStyle w:val="Refdenotaalpie"/>
        </w:rPr>
        <w:footnoteRef/>
      </w:r>
      <w:r>
        <w:t xml:space="preserve"> </w:t>
      </w:r>
      <w:r w:rsidRPr="00A550CE">
        <w:t>https://www.nadb.org/uploads/files/1_plan_estatal_hdrico_de_chihuahua_2040_2018.pdf</w:t>
      </w:r>
    </w:p>
  </w:footnote>
  <w:footnote w:id="6">
    <w:p w14:paraId="4ABD7AE3" w14:textId="77777777" w:rsidR="009C2928" w:rsidRDefault="009C2928" w:rsidP="009C2928">
      <w:pPr>
        <w:pStyle w:val="Textonotapie"/>
      </w:pPr>
      <w:r>
        <w:rPr>
          <w:rStyle w:val="Refdenotaalpie"/>
        </w:rPr>
        <w:footnoteRef/>
      </w:r>
      <w:r>
        <w:t xml:space="preserve"> </w:t>
      </w:r>
      <w:r w:rsidRPr="00DC241A">
        <w:t>https://www.nadb.org/uploads/files/1_plan_estatal_hdrico_de_chihua</w:t>
      </w:r>
      <w:r>
        <w:t>hua_2040_2018.pdf</w:t>
      </w:r>
    </w:p>
  </w:footnote>
  <w:footnote w:id="7">
    <w:p w14:paraId="6220206B" w14:textId="77777777" w:rsidR="00B05597" w:rsidRDefault="00B05597" w:rsidP="00B05597">
      <w:pPr>
        <w:pStyle w:val="Textonotapie"/>
      </w:pPr>
      <w:r>
        <w:rPr>
          <w:rStyle w:val="Refdenotaalpie"/>
        </w:rPr>
        <w:footnoteRef/>
      </w:r>
      <w:r>
        <w:t xml:space="preserve"> </w:t>
      </w:r>
      <w:r w:rsidRPr="004362D2">
        <w:t>https://www.nadb.org/uploads/files/1_plan_estatal_hdrico_de_chihuahua_2040_2018.pdf</w:t>
      </w:r>
    </w:p>
  </w:footnote>
  <w:footnote w:id="8">
    <w:p w14:paraId="05888D6E" w14:textId="77777777" w:rsidR="00897288" w:rsidRDefault="00897288" w:rsidP="00897288">
      <w:pPr>
        <w:pStyle w:val="Textonotapie"/>
      </w:pPr>
      <w:r>
        <w:rPr>
          <w:rStyle w:val="Refdenotaalpie"/>
        </w:rPr>
        <w:footnoteRef/>
      </w:r>
      <w:r>
        <w:t xml:space="preserve"> </w:t>
      </w:r>
      <w:r w:rsidRPr="00A41C5F">
        <w:t>https://apps1.semarnat.gob.mx:8443/dgeia/informe15/tema/cap6.html</w:t>
      </w:r>
    </w:p>
  </w:footnote>
  <w:footnote w:id="9">
    <w:p w14:paraId="62A65F4B" w14:textId="77777777" w:rsidR="001424D5" w:rsidRDefault="001424D5" w:rsidP="001424D5">
      <w:pPr>
        <w:pStyle w:val="Textonotapie"/>
      </w:pPr>
      <w:r>
        <w:rPr>
          <w:rStyle w:val="Refdenotaalpie"/>
        </w:rPr>
        <w:footnoteRef/>
      </w:r>
      <w:r>
        <w:t xml:space="preserve"> </w:t>
      </w:r>
      <w:r w:rsidRPr="00A550CE">
        <w:t>https://www.nadb.org/uploads/files/1_plan_estatal_hdrico_de_chihuahua_2040_2018.pdf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25AF6"/>
    <w:multiLevelType w:val="hybridMultilevel"/>
    <w:tmpl w:val="2E58516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595662"/>
    <w:multiLevelType w:val="hybridMultilevel"/>
    <w:tmpl w:val="2D3EEF08"/>
    <w:lvl w:ilvl="0" w:tplc="FFFFFFFF">
      <w:start w:val="2"/>
      <w:numFmt w:val="upperRoman"/>
      <w:lvlText w:val="%1."/>
      <w:lvlJc w:val="left"/>
      <w:pPr>
        <w:tabs>
          <w:tab w:val="num" w:pos="1287"/>
        </w:tabs>
        <w:ind w:left="1287" w:hanging="720"/>
      </w:pPr>
      <w:rPr>
        <w:rFonts w:hint="default"/>
      </w:rPr>
    </w:lvl>
    <w:lvl w:ilvl="1" w:tplc="FFFFFFFF">
      <w:start w:val="1"/>
      <w:numFmt w:val="lowerLetter"/>
      <w:lvlText w:val="%2)"/>
      <w:lvlJc w:val="left"/>
      <w:pPr>
        <w:tabs>
          <w:tab w:val="num" w:pos="1692"/>
        </w:tabs>
        <w:ind w:left="1692" w:hanging="405"/>
      </w:pPr>
      <w:rPr>
        <w:rFonts w:hint="default"/>
      </w:rPr>
    </w:lvl>
    <w:lvl w:ilvl="2" w:tplc="5552BBC2">
      <w:start w:val="3"/>
      <w:numFmt w:val="upperLetter"/>
      <w:lvlText w:val="%3."/>
      <w:lvlJc w:val="left"/>
      <w:pPr>
        <w:tabs>
          <w:tab w:val="num" w:pos="2547"/>
        </w:tabs>
        <w:ind w:left="2547" w:hanging="360"/>
      </w:pPr>
      <w:rPr>
        <w:rFonts w:hint="default"/>
      </w:rPr>
    </w:lvl>
    <w:lvl w:ilvl="3" w:tplc="929615BC">
      <w:start w:val="3"/>
      <w:numFmt w:val="upperLetter"/>
      <w:lvlText w:val="%4)"/>
      <w:lvlJc w:val="left"/>
      <w:pPr>
        <w:tabs>
          <w:tab w:val="num" w:pos="3087"/>
        </w:tabs>
        <w:ind w:left="3087" w:hanging="360"/>
      </w:pPr>
      <w:rPr>
        <w:rFonts w:hint="default"/>
        <w:b w:val="0"/>
      </w:r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 w15:restartNumberingAfterBreak="0">
    <w:nsid w:val="10EA0878"/>
    <w:multiLevelType w:val="hybridMultilevel"/>
    <w:tmpl w:val="DE2CEB80"/>
    <w:lvl w:ilvl="0" w:tplc="870C5480">
      <w:start w:val="1"/>
      <w:numFmt w:val="lowerLetter"/>
      <w:lvlText w:val="%1)"/>
      <w:lvlJc w:val="left"/>
      <w:pPr>
        <w:ind w:left="600" w:hanging="360"/>
      </w:pPr>
      <w:rPr>
        <w:rFonts w:hint="default"/>
      </w:rPr>
    </w:lvl>
    <w:lvl w:ilvl="1" w:tplc="080A0019" w:tentative="1">
      <w:start w:val="1"/>
      <w:numFmt w:val="lowerLetter"/>
      <w:lvlText w:val="%2."/>
      <w:lvlJc w:val="left"/>
      <w:pPr>
        <w:ind w:left="1320" w:hanging="360"/>
      </w:pPr>
    </w:lvl>
    <w:lvl w:ilvl="2" w:tplc="080A001B" w:tentative="1">
      <w:start w:val="1"/>
      <w:numFmt w:val="lowerRoman"/>
      <w:lvlText w:val="%3."/>
      <w:lvlJc w:val="right"/>
      <w:pPr>
        <w:ind w:left="2040" w:hanging="180"/>
      </w:pPr>
    </w:lvl>
    <w:lvl w:ilvl="3" w:tplc="080A000F" w:tentative="1">
      <w:start w:val="1"/>
      <w:numFmt w:val="decimal"/>
      <w:lvlText w:val="%4."/>
      <w:lvlJc w:val="left"/>
      <w:pPr>
        <w:ind w:left="2760" w:hanging="360"/>
      </w:pPr>
    </w:lvl>
    <w:lvl w:ilvl="4" w:tplc="080A0019" w:tentative="1">
      <w:start w:val="1"/>
      <w:numFmt w:val="lowerLetter"/>
      <w:lvlText w:val="%5."/>
      <w:lvlJc w:val="left"/>
      <w:pPr>
        <w:ind w:left="3480" w:hanging="360"/>
      </w:pPr>
    </w:lvl>
    <w:lvl w:ilvl="5" w:tplc="080A001B" w:tentative="1">
      <w:start w:val="1"/>
      <w:numFmt w:val="lowerRoman"/>
      <w:lvlText w:val="%6."/>
      <w:lvlJc w:val="right"/>
      <w:pPr>
        <w:ind w:left="4200" w:hanging="180"/>
      </w:pPr>
    </w:lvl>
    <w:lvl w:ilvl="6" w:tplc="080A000F" w:tentative="1">
      <w:start w:val="1"/>
      <w:numFmt w:val="decimal"/>
      <w:lvlText w:val="%7."/>
      <w:lvlJc w:val="left"/>
      <w:pPr>
        <w:ind w:left="4920" w:hanging="360"/>
      </w:pPr>
    </w:lvl>
    <w:lvl w:ilvl="7" w:tplc="080A0019" w:tentative="1">
      <w:start w:val="1"/>
      <w:numFmt w:val="lowerLetter"/>
      <w:lvlText w:val="%8."/>
      <w:lvlJc w:val="left"/>
      <w:pPr>
        <w:ind w:left="5640" w:hanging="360"/>
      </w:pPr>
    </w:lvl>
    <w:lvl w:ilvl="8" w:tplc="080A001B" w:tentative="1">
      <w:start w:val="1"/>
      <w:numFmt w:val="lowerRoman"/>
      <w:lvlText w:val="%9."/>
      <w:lvlJc w:val="right"/>
      <w:pPr>
        <w:ind w:left="6360" w:hanging="180"/>
      </w:pPr>
    </w:lvl>
  </w:abstractNum>
  <w:abstractNum w:abstractNumId="3" w15:restartNumberingAfterBreak="0">
    <w:nsid w:val="44CD33ED"/>
    <w:multiLevelType w:val="multilevel"/>
    <w:tmpl w:val="921E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94EE1"/>
    <w:multiLevelType w:val="hybridMultilevel"/>
    <w:tmpl w:val="B19E7D2A"/>
    <w:lvl w:ilvl="0" w:tplc="4296F842">
      <w:start w:val="1"/>
      <w:numFmt w:val="lowerLetter"/>
      <w:lvlText w:val="%1)"/>
      <w:lvlJc w:val="left"/>
      <w:pPr>
        <w:ind w:left="960" w:hanging="360"/>
      </w:pPr>
      <w:rPr>
        <w:rFonts w:hint="default"/>
      </w:rPr>
    </w:lvl>
    <w:lvl w:ilvl="1" w:tplc="080A0019" w:tentative="1">
      <w:start w:val="1"/>
      <w:numFmt w:val="lowerLetter"/>
      <w:lvlText w:val="%2."/>
      <w:lvlJc w:val="left"/>
      <w:pPr>
        <w:ind w:left="1680" w:hanging="360"/>
      </w:pPr>
    </w:lvl>
    <w:lvl w:ilvl="2" w:tplc="080A001B" w:tentative="1">
      <w:start w:val="1"/>
      <w:numFmt w:val="lowerRoman"/>
      <w:lvlText w:val="%3."/>
      <w:lvlJc w:val="right"/>
      <w:pPr>
        <w:ind w:left="2400" w:hanging="180"/>
      </w:pPr>
    </w:lvl>
    <w:lvl w:ilvl="3" w:tplc="080A000F" w:tentative="1">
      <w:start w:val="1"/>
      <w:numFmt w:val="decimal"/>
      <w:lvlText w:val="%4."/>
      <w:lvlJc w:val="left"/>
      <w:pPr>
        <w:ind w:left="3120" w:hanging="360"/>
      </w:pPr>
    </w:lvl>
    <w:lvl w:ilvl="4" w:tplc="080A0019" w:tentative="1">
      <w:start w:val="1"/>
      <w:numFmt w:val="lowerLetter"/>
      <w:lvlText w:val="%5."/>
      <w:lvlJc w:val="left"/>
      <w:pPr>
        <w:ind w:left="3840" w:hanging="360"/>
      </w:pPr>
    </w:lvl>
    <w:lvl w:ilvl="5" w:tplc="080A001B" w:tentative="1">
      <w:start w:val="1"/>
      <w:numFmt w:val="lowerRoman"/>
      <w:lvlText w:val="%6."/>
      <w:lvlJc w:val="right"/>
      <w:pPr>
        <w:ind w:left="4560" w:hanging="180"/>
      </w:pPr>
    </w:lvl>
    <w:lvl w:ilvl="6" w:tplc="080A000F" w:tentative="1">
      <w:start w:val="1"/>
      <w:numFmt w:val="decimal"/>
      <w:lvlText w:val="%7."/>
      <w:lvlJc w:val="left"/>
      <w:pPr>
        <w:ind w:left="5280" w:hanging="360"/>
      </w:pPr>
    </w:lvl>
    <w:lvl w:ilvl="7" w:tplc="080A0019" w:tentative="1">
      <w:start w:val="1"/>
      <w:numFmt w:val="lowerLetter"/>
      <w:lvlText w:val="%8."/>
      <w:lvlJc w:val="left"/>
      <w:pPr>
        <w:ind w:left="6000" w:hanging="360"/>
      </w:pPr>
    </w:lvl>
    <w:lvl w:ilvl="8" w:tplc="080A001B" w:tentative="1">
      <w:start w:val="1"/>
      <w:numFmt w:val="lowerRoman"/>
      <w:lvlText w:val="%9."/>
      <w:lvlJc w:val="right"/>
      <w:pPr>
        <w:ind w:left="6720" w:hanging="180"/>
      </w:pPr>
    </w:lvl>
  </w:abstractNum>
  <w:abstractNum w:abstractNumId="5" w15:restartNumberingAfterBreak="0">
    <w:nsid w:val="57883C76"/>
    <w:multiLevelType w:val="hybridMultilevel"/>
    <w:tmpl w:val="8C6E00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B502F29"/>
    <w:multiLevelType w:val="hybridMultilevel"/>
    <w:tmpl w:val="AE849AB2"/>
    <w:lvl w:ilvl="0" w:tplc="59AED630">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8B805DD"/>
    <w:multiLevelType w:val="multilevel"/>
    <w:tmpl w:val="37983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477ADF"/>
    <w:multiLevelType w:val="hybridMultilevel"/>
    <w:tmpl w:val="8AA2FE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8311B7"/>
    <w:multiLevelType w:val="hybridMultilevel"/>
    <w:tmpl w:val="8C6E00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6"/>
  </w:num>
  <w:num w:numId="5">
    <w:abstractNumId w:val="5"/>
  </w:num>
  <w:num w:numId="6">
    <w:abstractNumId w:val="9"/>
  </w:num>
  <w:num w:numId="7">
    <w:abstractNumId w:val="3"/>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B7"/>
    <w:rsid w:val="00001DCF"/>
    <w:rsid w:val="000137FE"/>
    <w:rsid w:val="00043B0E"/>
    <w:rsid w:val="00092E0A"/>
    <w:rsid w:val="000A4C20"/>
    <w:rsid w:val="000B7BB2"/>
    <w:rsid w:val="000C0E09"/>
    <w:rsid w:val="000C10C0"/>
    <w:rsid w:val="00113F12"/>
    <w:rsid w:val="00134AFE"/>
    <w:rsid w:val="001424D5"/>
    <w:rsid w:val="001879EB"/>
    <w:rsid w:val="001E510A"/>
    <w:rsid w:val="00237A59"/>
    <w:rsid w:val="00251BAD"/>
    <w:rsid w:val="002A0F51"/>
    <w:rsid w:val="002E5647"/>
    <w:rsid w:val="00346FEE"/>
    <w:rsid w:val="00386AA6"/>
    <w:rsid w:val="0039008B"/>
    <w:rsid w:val="0039330E"/>
    <w:rsid w:val="00393C8E"/>
    <w:rsid w:val="003B6B82"/>
    <w:rsid w:val="003C2D0A"/>
    <w:rsid w:val="003D1581"/>
    <w:rsid w:val="003D2271"/>
    <w:rsid w:val="003D4EB7"/>
    <w:rsid w:val="0042300E"/>
    <w:rsid w:val="004421A7"/>
    <w:rsid w:val="004546D9"/>
    <w:rsid w:val="004C10F3"/>
    <w:rsid w:val="004E6704"/>
    <w:rsid w:val="00522199"/>
    <w:rsid w:val="00544342"/>
    <w:rsid w:val="0057476B"/>
    <w:rsid w:val="0059245E"/>
    <w:rsid w:val="005A58CF"/>
    <w:rsid w:val="005A6147"/>
    <w:rsid w:val="005C551E"/>
    <w:rsid w:val="005E575A"/>
    <w:rsid w:val="00620D6C"/>
    <w:rsid w:val="00633BB0"/>
    <w:rsid w:val="00676FA6"/>
    <w:rsid w:val="00694274"/>
    <w:rsid w:val="007007AD"/>
    <w:rsid w:val="00703E09"/>
    <w:rsid w:val="00707E4B"/>
    <w:rsid w:val="007D48BA"/>
    <w:rsid w:val="007D7FCE"/>
    <w:rsid w:val="008657E3"/>
    <w:rsid w:val="00897288"/>
    <w:rsid w:val="00934B25"/>
    <w:rsid w:val="00973BDD"/>
    <w:rsid w:val="009C2928"/>
    <w:rsid w:val="009C6804"/>
    <w:rsid w:val="00A122B7"/>
    <w:rsid w:val="00A160BA"/>
    <w:rsid w:val="00A423BE"/>
    <w:rsid w:val="00AD6A97"/>
    <w:rsid w:val="00B05597"/>
    <w:rsid w:val="00B37874"/>
    <w:rsid w:val="00C45A75"/>
    <w:rsid w:val="00CA6E9B"/>
    <w:rsid w:val="00CF3A7D"/>
    <w:rsid w:val="00D626F3"/>
    <w:rsid w:val="00DB3B86"/>
    <w:rsid w:val="00E532B8"/>
    <w:rsid w:val="00E931FE"/>
    <w:rsid w:val="00E944E1"/>
    <w:rsid w:val="00EC5E83"/>
    <w:rsid w:val="00ED0AC5"/>
    <w:rsid w:val="00EE7070"/>
    <w:rsid w:val="00F0599B"/>
    <w:rsid w:val="00F21E6D"/>
    <w:rsid w:val="00F307B5"/>
    <w:rsid w:val="00F3239D"/>
    <w:rsid w:val="00F405C4"/>
    <w:rsid w:val="00F6297A"/>
    <w:rsid w:val="00F83C9E"/>
    <w:rsid w:val="00FA56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8D0E"/>
  <w15:chartTrackingRefBased/>
  <w15:docId w15:val="{2A34BE06-EEB1-42C6-A95B-7486279E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EB7"/>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3D4EB7"/>
    <w:pPr>
      <w:spacing w:after="160" w:line="259" w:lineRule="auto"/>
      <w:ind w:left="720"/>
      <w:contextualSpacing/>
    </w:pPr>
    <w:rPr>
      <w:sz w:val="22"/>
      <w:szCs w:val="22"/>
    </w:rPr>
  </w:style>
  <w:style w:type="paragraph" w:styleId="NormalWeb">
    <w:name w:val="Normal (Web)"/>
    <w:basedOn w:val="Normal"/>
    <w:uiPriority w:val="99"/>
    <w:unhideWhenUsed/>
    <w:rsid w:val="003D4EB7"/>
    <w:pPr>
      <w:spacing w:before="100" w:beforeAutospacing="1" w:after="100" w:afterAutospacing="1"/>
    </w:pPr>
    <w:rPr>
      <w:rFonts w:ascii="Times New Roman" w:eastAsia="Times New Roman" w:hAnsi="Times New Roman" w:cs="Times New Roman"/>
      <w:lang w:eastAsia="es-MX"/>
    </w:rPr>
  </w:style>
  <w:style w:type="character" w:customStyle="1" w:styleId="PrrafodelistaCar">
    <w:name w:val="Párrafo de lista Car"/>
    <w:aliases w:val="Imagen Car,Tabla de contenido Car"/>
    <w:link w:val="Prrafodelista"/>
    <w:uiPriority w:val="34"/>
    <w:locked/>
    <w:rsid w:val="003D4EB7"/>
  </w:style>
  <w:style w:type="paragraph" w:styleId="Textonotaalfinal">
    <w:name w:val="endnote text"/>
    <w:basedOn w:val="Normal"/>
    <w:link w:val="TextonotaalfinalCar"/>
    <w:uiPriority w:val="99"/>
    <w:semiHidden/>
    <w:unhideWhenUsed/>
    <w:rsid w:val="000B7BB2"/>
    <w:rPr>
      <w:sz w:val="20"/>
      <w:szCs w:val="20"/>
    </w:rPr>
  </w:style>
  <w:style w:type="character" w:customStyle="1" w:styleId="TextonotaalfinalCar">
    <w:name w:val="Texto nota al final Car"/>
    <w:basedOn w:val="Fuentedeprrafopredeter"/>
    <w:link w:val="Textonotaalfinal"/>
    <w:uiPriority w:val="99"/>
    <w:semiHidden/>
    <w:rsid w:val="000B7BB2"/>
    <w:rPr>
      <w:sz w:val="20"/>
      <w:szCs w:val="20"/>
    </w:rPr>
  </w:style>
  <w:style w:type="character" w:styleId="Refdenotaalfinal">
    <w:name w:val="endnote reference"/>
    <w:basedOn w:val="Fuentedeprrafopredeter"/>
    <w:uiPriority w:val="99"/>
    <w:semiHidden/>
    <w:unhideWhenUsed/>
    <w:rsid w:val="000B7BB2"/>
    <w:rPr>
      <w:vertAlign w:val="superscript"/>
    </w:rPr>
  </w:style>
  <w:style w:type="paragraph" w:styleId="Textonotapie">
    <w:name w:val="footnote text"/>
    <w:basedOn w:val="Normal"/>
    <w:link w:val="TextonotapieCar"/>
    <w:uiPriority w:val="99"/>
    <w:semiHidden/>
    <w:unhideWhenUsed/>
    <w:rsid w:val="000B7BB2"/>
    <w:rPr>
      <w:sz w:val="20"/>
      <w:szCs w:val="20"/>
    </w:rPr>
  </w:style>
  <w:style w:type="character" w:customStyle="1" w:styleId="TextonotapieCar">
    <w:name w:val="Texto nota pie Car"/>
    <w:basedOn w:val="Fuentedeprrafopredeter"/>
    <w:link w:val="Textonotapie"/>
    <w:uiPriority w:val="99"/>
    <w:semiHidden/>
    <w:rsid w:val="000B7BB2"/>
    <w:rPr>
      <w:sz w:val="20"/>
      <w:szCs w:val="20"/>
    </w:rPr>
  </w:style>
  <w:style w:type="character" w:styleId="Refdenotaalpie">
    <w:name w:val="footnote reference"/>
    <w:basedOn w:val="Fuentedeprrafopredeter"/>
    <w:uiPriority w:val="99"/>
    <w:semiHidden/>
    <w:unhideWhenUsed/>
    <w:rsid w:val="000B7BB2"/>
    <w:rPr>
      <w:vertAlign w:val="superscript"/>
    </w:rPr>
  </w:style>
  <w:style w:type="character" w:styleId="Hipervnculo">
    <w:name w:val="Hyperlink"/>
    <w:basedOn w:val="Fuentedeprrafopredeter"/>
    <w:uiPriority w:val="99"/>
    <w:unhideWhenUsed/>
    <w:rsid w:val="000B7BB2"/>
    <w:rPr>
      <w:color w:val="0563C1" w:themeColor="hyperlink"/>
      <w:u w:val="single"/>
    </w:rPr>
  </w:style>
  <w:style w:type="paragraph" w:styleId="Encabezado">
    <w:name w:val="header"/>
    <w:basedOn w:val="Normal"/>
    <w:link w:val="EncabezadoCar"/>
    <w:uiPriority w:val="99"/>
    <w:unhideWhenUsed/>
    <w:rsid w:val="000B7BB2"/>
    <w:pPr>
      <w:tabs>
        <w:tab w:val="center" w:pos="4419"/>
        <w:tab w:val="right" w:pos="8838"/>
      </w:tabs>
    </w:pPr>
  </w:style>
  <w:style w:type="character" w:customStyle="1" w:styleId="EncabezadoCar">
    <w:name w:val="Encabezado Car"/>
    <w:basedOn w:val="Fuentedeprrafopredeter"/>
    <w:link w:val="Encabezado"/>
    <w:uiPriority w:val="99"/>
    <w:rsid w:val="000B7BB2"/>
    <w:rPr>
      <w:sz w:val="24"/>
      <w:szCs w:val="24"/>
    </w:rPr>
  </w:style>
  <w:style w:type="paragraph" w:styleId="Piedepgina">
    <w:name w:val="footer"/>
    <w:basedOn w:val="Normal"/>
    <w:link w:val="PiedepginaCar"/>
    <w:uiPriority w:val="99"/>
    <w:unhideWhenUsed/>
    <w:rsid w:val="000B7BB2"/>
    <w:pPr>
      <w:tabs>
        <w:tab w:val="center" w:pos="4419"/>
        <w:tab w:val="right" w:pos="8838"/>
      </w:tabs>
    </w:pPr>
  </w:style>
  <w:style w:type="character" w:customStyle="1" w:styleId="PiedepginaCar">
    <w:name w:val="Pie de página Car"/>
    <w:basedOn w:val="Fuentedeprrafopredeter"/>
    <w:link w:val="Piedepgina"/>
    <w:uiPriority w:val="99"/>
    <w:rsid w:val="000B7BB2"/>
    <w:rPr>
      <w:sz w:val="24"/>
      <w:szCs w:val="24"/>
    </w:rPr>
  </w:style>
  <w:style w:type="table" w:styleId="Tablaconcuadrcula">
    <w:name w:val="Table Grid"/>
    <w:basedOn w:val="Tablanormal"/>
    <w:uiPriority w:val="39"/>
    <w:rsid w:val="000B7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7-02IIPOpublicadoenelPeridicoOficialNo94del23denoviembredel2002">
    <w:name w:val="257-02 II P.O. publicado en el Periódico Oficial No. 94 del 23 de noviembre del 2002]"/>
    <w:basedOn w:val="Normal"/>
    <w:rsid w:val="000B7BB2"/>
    <w:pPr>
      <w:jc w:val="both"/>
    </w:pPr>
    <w:rPr>
      <w:rFonts w:ascii="Arial" w:eastAsia="Times New Roman" w:hAnsi="Arial" w:cs="Times New Roman"/>
      <w:b/>
      <w:bCs/>
      <w:sz w:val="20"/>
      <w:szCs w:val="20"/>
      <w:lang w:val="es-ES_tradnl" w:eastAsia="es-ES"/>
    </w:rPr>
  </w:style>
  <w:style w:type="paragraph" w:customStyle="1" w:styleId="bbc-bm53ic">
    <w:name w:val="bbc-bm53ic"/>
    <w:basedOn w:val="Normal"/>
    <w:rsid w:val="000B7BB2"/>
    <w:pPr>
      <w:spacing w:before="100" w:beforeAutospacing="1" w:after="100" w:afterAutospacing="1"/>
    </w:pPr>
    <w:rPr>
      <w:rFonts w:ascii="Times New Roman" w:eastAsia="Times New Roman" w:hAnsi="Times New Roman" w:cs="Times New Roman"/>
      <w:lang w:eastAsia="es-MX"/>
    </w:rPr>
  </w:style>
  <w:style w:type="paragraph" w:customStyle="1" w:styleId="Default">
    <w:name w:val="Default"/>
    <w:rsid w:val="000B7BB2"/>
    <w:pPr>
      <w:autoSpaceDE w:val="0"/>
      <w:autoSpaceDN w:val="0"/>
      <w:adjustRightInd w:val="0"/>
      <w:spacing w:after="0" w:line="240" w:lineRule="auto"/>
    </w:pPr>
    <w:rPr>
      <w:rFonts w:ascii="Times New Roman" w:hAnsi="Times New Roman" w:cs="Times New Roman"/>
      <w:color w:val="000000"/>
      <w:sz w:val="24"/>
      <w:szCs w:val="24"/>
    </w:rPr>
  </w:style>
  <w:style w:type="character" w:styleId="Textoennegrita">
    <w:name w:val="Strong"/>
    <w:basedOn w:val="Fuentedeprrafopredeter"/>
    <w:uiPriority w:val="22"/>
    <w:qFormat/>
    <w:rsid w:val="000B7BB2"/>
    <w:rPr>
      <w:b/>
      <w:bCs/>
    </w:rPr>
  </w:style>
  <w:style w:type="character" w:styleId="Refdecomentario">
    <w:name w:val="annotation reference"/>
    <w:basedOn w:val="Fuentedeprrafopredeter"/>
    <w:uiPriority w:val="99"/>
    <w:semiHidden/>
    <w:unhideWhenUsed/>
    <w:rsid w:val="00113F12"/>
    <w:rPr>
      <w:sz w:val="16"/>
      <w:szCs w:val="16"/>
    </w:rPr>
  </w:style>
  <w:style w:type="paragraph" w:styleId="Textocomentario">
    <w:name w:val="annotation text"/>
    <w:basedOn w:val="Normal"/>
    <w:link w:val="TextocomentarioCar"/>
    <w:uiPriority w:val="99"/>
    <w:semiHidden/>
    <w:unhideWhenUsed/>
    <w:rsid w:val="00113F12"/>
    <w:rPr>
      <w:sz w:val="20"/>
      <w:szCs w:val="20"/>
    </w:rPr>
  </w:style>
  <w:style w:type="character" w:customStyle="1" w:styleId="TextocomentarioCar">
    <w:name w:val="Texto comentario Car"/>
    <w:basedOn w:val="Fuentedeprrafopredeter"/>
    <w:link w:val="Textocomentario"/>
    <w:uiPriority w:val="99"/>
    <w:semiHidden/>
    <w:rsid w:val="00113F12"/>
    <w:rPr>
      <w:sz w:val="20"/>
      <w:szCs w:val="20"/>
    </w:rPr>
  </w:style>
  <w:style w:type="paragraph" w:styleId="Asuntodelcomentario">
    <w:name w:val="annotation subject"/>
    <w:basedOn w:val="Textocomentario"/>
    <w:next w:val="Textocomentario"/>
    <w:link w:val="AsuntodelcomentarioCar"/>
    <w:uiPriority w:val="99"/>
    <w:semiHidden/>
    <w:unhideWhenUsed/>
    <w:rsid w:val="00113F12"/>
    <w:rPr>
      <w:b/>
      <w:bCs/>
    </w:rPr>
  </w:style>
  <w:style w:type="character" w:customStyle="1" w:styleId="AsuntodelcomentarioCar">
    <w:name w:val="Asunto del comentario Car"/>
    <w:basedOn w:val="TextocomentarioCar"/>
    <w:link w:val="Asuntodelcomentario"/>
    <w:uiPriority w:val="99"/>
    <w:semiHidden/>
    <w:rsid w:val="00113F12"/>
    <w:rPr>
      <w:b/>
      <w:bCs/>
      <w:sz w:val="20"/>
      <w:szCs w:val="20"/>
    </w:rPr>
  </w:style>
  <w:style w:type="paragraph" w:styleId="Textodeglobo">
    <w:name w:val="Balloon Text"/>
    <w:basedOn w:val="Normal"/>
    <w:link w:val="TextodegloboCar"/>
    <w:uiPriority w:val="99"/>
    <w:semiHidden/>
    <w:unhideWhenUsed/>
    <w:rsid w:val="00113F1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3F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2331</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Nava</dc:creator>
  <cp:keywords/>
  <dc:description/>
  <cp:lastModifiedBy>Sonia Pérez Chacón</cp:lastModifiedBy>
  <cp:revision>2</cp:revision>
  <dcterms:created xsi:type="dcterms:W3CDTF">2022-05-11T20:52:00Z</dcterms:created>
  <dcterms:modified xsi:type="dcterms:W3CDTF">2022-05-11T20:52:00Z</dcterms:modified>
</cp:coreProperties>
</file>