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DCC8F" w14:textId="77777777" w:rsidR="005E3228" w:rsidRPr="007E3A4B" w:rsidRDefault="005E3228" w:rsidP="005E3228">
      <w:pPr>
        <w:pStyle w:val="BodyA"/>
        <w:spacing w:line="360" w:lineRule="auto"/>
        <w:jc w:val="both"/>
        <w:rPr>
          <w:rFonts w:ascii="Arial" w:eastAsia="Century Gothic" w:hAnsi="Arial" w:cs="Arial"/>
          <w:b/>
          <w:bCs/>
          <w:sz w:val="28"/>
          <w:szCs w:val="28"/>
        </w:rPr>
      </w:pPr>
      <w:r w:rsidRPr="007E3A4B">
        <w:rPr>
          <w:rFonts w:ascii="Arial" w:hAnsi="Arial" w:cs="Arial"/>
          <w:b/>
          <w:bCs/>
          <w:sz w:val="28"/>
          <w:szCs w:val="28"/>
        </w:rPr>
        <w:t xml:space="preserve">H. CONGRESO DEL ESTADO DE CHIHUAHUA </w:t>
      </w:r>
    </w:p>
    <w:p w14:paraId="3BAD73D3" w14:textId="77777777" w:rsidR="005E3228" w:rsidRPr="007E3A4B" w:rsidRDefault="005E3228" w:rsidP="005E3228">
      <w:pPr>
        <w:pStyle w:val="BodyA"/>
        <w:spacing w:line="360" w:lineRule="auto"/>
        <w:jc w:val="both"/>
        <w:rPr>
          <w:rFonts w:ascii="Arial" w:eastAsia="Century Gothic" w:hAnsi="Arial" w:cs="Arial"/>
          <w:b/>
          <w:bCs/>
          <w:sz w:val="28"/>
          <w:szCs w:val="28"/>
          <w:lang w:val="it-IT"/>
        </w:rPr>
      </w:pPr>
      <w:r w:rsidRPr="007E3A4B">
        <w:rPr>
          <w:rFonts w:ascii="Arial" w:hAnsi="Arial" w:cs="Arial"/>
          <w:b/>
          <w:bCs/>
          <w:sz w:val="28"/>
          <w:szCs w:val="28"/>
          <w:lang w:val="it-IT"/>
        </w:rPr>
        <w:t>P R E S E N T E. -</w:t>
      </w:r>
    </w:p>
    <w:p w14:paraId="08413262" w14:textId="77777777" w:rsidR="005E3228" w:rsidRPr="007E3A4B" w:rsidRDefault="005E3228" w:rsidP="005E3228">
      <w:pPr>
        <w:pStyle w:val="BodyA"/>
        <w:spacing w:line="360" w:lineRule="auto"/>
        <w:jc w:val="both"/>
        <w:rPr>
          <w:rFonts w:ascii="Arial" w:eastAsia="Century Gothic" w:hAnsi="Arial" w:cs="Arial"/>
          <w:b/>
          <w:bCs/>
          <w:sz w:val="28"/>
          <w:szCs w:val="28"/>
        </w:rPr>
      </w:pPr>
    </w:p>
    <w:p w14:paraId="48368D14" w14:textId="6B109E49" w:rsidR="005E3228" w:rsidRDefault="005E3228" w:rsidP="005E3228">
      <w:pPr>
        <w:pStyle w:val="NormalWeb"/>
        <w:shd w:val="clear" w:color="auto" w:fill="FFFFFF"/>
        <w:spacing w:before="0"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E3A4B">
        <w:rPr>
          <w:rFonts w:ascii="Arial" w:hAnsi="Arial" w:cs="Arial"/>
          <w:sz w:val="28"/>
          <w:szCs w:val="28"/>
        </w:rPr>
        <w:t>El suscrito</w:t>
      </w:r>
      <w:r>
        <w:rPr>
          <w:rFonts w:ascii="Arial" w:hAnsi="Arial" w:cs="Arial"/>
          <w:sz w:val="28"/>
          <w:szCs w:val="28"/>
        </w:rPr>
        <w:t>,</w:t>
      </w:r>
      <w:r w:rsidR="008940A3">
        <w:rPr>
          <w:rFonts w:ascii="Arial" w:hAnsi="Arial" w:cs="Arial"/>
          <w:sz w:val="28"/>
          <w:szCs w:val="28"/>
        </w:rPr>
        <w:t xml:space="preserve"> Diputado. Arturo Zubia Fernández</w:t>
      </w:r>
      <w:r w:rsidRPr="007E3A4B">
        <w:rPr>
          <w:rFonts w:ascii="Arial" w:hAnsi="Arial" w:cs="Arial"/>
          <w:sz w:val="28"/>
          <w:szCs w:val="28"/>
        </w:rPr>
        <w:t xml:space="preserve">, en mi carácter de diputado a la Sexagésima Octava Legislatura del Estado de Chihuahua y en representación del Grupo Parlamentario del Partido Acción Nacional, con fundamento en lo dispuesto por los artículos 169, 174, fracción I y 175 todos de la Ley Orgánica del Poder Legislativo del Estado de Chihuahua; así como artículo 2, fracción IX, del Reglamento Interior y de Prácticas Parlamentarias del Poder Legislativo; comparezco  ante este Honorable Soberanía, a fin de presentar </w:t>
      </w:r>
      <w:r w:rsidRPr="007E3A4B">
        <w:rPr>
          <w:rFonts w:ascii="Arial" w:hAnsi="Arial" w:cs="Arial"/>
          <w:b/>
          <w:bCs/>
          <w:sz w:val="28"/>
          <w:szCs w:val="28"/>
        </w:rPr>
        <w:t>Proposición con carácter de Punto de Acuerdo a efecto de exhortar al Ej</w:t>
      </w:r>
      <w:r w:rsidR="00D42DE7">
        <w:rPr>
          <w:rFonts w:ascii="Arial" w:hAnsi="Arial" w:cs="Arial"/>
          <w:b/>
          <w:bCs/>
          <w:sz w:val="28"/>
          <w:szCs w:val="28"/>
        </w:rPr>
        <w:t xml:space="preserve">ecutivo </w:t>
      </w:r>
      <w:r w:rsidR="00C90AB1">
        <w:rPr>
          <w:rFonts w:ascii="Arial" w:hAnsi="Arial" w:cs="Arial"/>
          <w:b/>
          <w:bCs/>
          <w:sz w:val="28"/>
          <w:szCs w:val="28"/>
        </w:rPr>
        <w:t>F</w:t>
      </w:r>
      <w:r w:rsidR="00D42DE7">
        <w:rPr>
          <w:rFonts w:ascii="Arial" w:hAnsi="Arial" w:cs="Arial"/>
          <w:b/>
          <w:bCs/>
          <w:sz w:val="28"/>
          <w:szCs w:val="28"/>
        </w:rPr>
        <w:t>ederal</w:t>
      </w:r>
      <w:r w:rsidR="00C90AB1">
        <w:rPr>
          <w:rFonts w:ascii="Arial" w:hAnsi="Arial" w:cs="Arial"/>
          <w:b/>
          <w:bCs/>
          <w:sz w:val="28"/>
          <w:szCs w:val="28"/>
        </w:rPr>
        <w:t>,</w:t>
      </w:r>
      <w:r w:rsidR="00D42DE7">
        <w:rPr>
          <w:rFonts w:ascii="Arial" w:hAnsi="Arial" w:cs="Arial"/>
          <w:b/>
          <w:bCs/>
          <w:sz w:val="28"/>
          <w:szCs w:val="28"/>
        </w:rPr>
        <w:t xml:space="preserve"> así como a la Secretaria de Agricultura y Desarrollo Rural</w:t>
      </w:r>
      <w:r w:rsidR="00C90AB1">
        <w:rPr>
          <w:rFonts w:ascii="Arial" w:hAnsi="Arial" w:cs="Arial"/>
          <w:b/>
          <w:bCs/>
          <w:sz w:val="28"/>
          <w:szCs w:val="28"/>
        </w:rPr>
        <w:t>,</w:t>
      </w:r>
      <w:r w:rsidR="00D42DE7">
        <w:rPr>
          <w:rFonts w:ascii="Arial" w:hAnsi="Arial" w:cs="Arial"/>
          <w:b/>
          <w:bCs/>
          <w:sz w:val="28"/>
          <w:szCs w:val="28"/>
        </w:rPr>
        <w:t xml:space="preserve"> para </w:t>
      </w:r>
      <w:r w:rsidR="00C90AB1">
        <w:rPr>
          <w:rFonts w:ascii="Arial" w:hAnsi="Arial" w:cs="Arial"/>
          <w:b/>
          <w:bCs/>
          <w:sz w:val="28"/>
          <w:szCs w:val="28"/>
        </w:rPr>
        <w:t xml:space="preserve">que </w:t>
      </w:r>
      <w:r w:rsidR="00D42DE7">
        <w:rPr>
          <w:rFonts w:ascii="Arial" w:hAnsi="Arial" w:cs="Arial"/>
          <w:b/>
          <w:bCs/>
          <w:sz w:val="28"/>
          <w:szCs w:val="28"/>
        </w:rPr>
        <w:t xml:space="preserve">vuelvan a restablecer </w:t>
      </w:r>
      <w:r w:rsidR="00C90AB1">
        <w:rPr>
          <w:rFonts w:ascii="Arial" w:hAnsi="Arial" w:cs="Arial"/>
          <w:b/>
          <w:bCs/>
          <w:sz w:val="28"/>
          <w:szCs w:val="28"/>
        </w:rPr>
        <w:t xml:space="preserve">diversos </w:t>
      </w:r>
      <w:r w:rsidR="00D42DE7">
        <w:rPr>
          <w:rFonts w:ascii="Arial" w:hAnsi="Arial" w:cs="Arial"/>
          <w:b/>
          <w:bCs/>
          <w:sz w:val="28"/>
          <w:szCs w:val="28"/>
        </w:rPr>
        <w:t>apoyos al campo</w:t>
      </w:r>
      <w:r w:rsidR="00C90AB1">
        <w:rPr>
          <w:rFonts w:ascii="Arial" w:hAnsi="Arial" w:cs="Arial"/>
          <w:b/>
          <w:bCs/>
          <w:sz w:val="28"/>
          <w:szCs w:val="28"/>
        </w:rPr>
        <w:t>.</w:t>
      </w:r>
    </w:p>
    <w:p w14:paraId="204974D1" w14:textId="77777777" w:rsidR="005E3228" w:rsidRPr="00C90AB1" w:rsidRDefault="005E3228" w:rsidP="005E3228">
      <w:pPr>
        <w:pStyle w:val="NormalWeb"/>
        <w:shd w:val="clear" w:color="auto" w:fill="FFFFFF"/>
        <w:spacing w:before="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90AB1">
        <w:rPr>
          <w:rFonts w:ascii="Arial" w:hAnsi="Arial" w:cs="Arial"/>
          <w:b/>
          <w:bCs/>
          <w:sz w:val="28"/>
          <w:szCs w:val="28"/>
        </w:rPr>
        <w:t>Lo anterior con sustento en la siguiente:</w:t>
      </w:r>
    </w:p>
    <w:p w14:paraId="3EEAE9D3" w14:textId="36D12408" w:rsidR="009801A9" w:rsidRDefault="000B22B1" w:rsidP="009801A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B22B1">
        <w:rPr>
          <w:rFonts w:ascii="Arial" w:hAnsi="Arial" w:cs="Arial"/>
          <w:sz w:val="28"/>
          <w:szCs w:val="28"/>
        </w:rPr>
        <w:t>El campo agrícola en México</w:t>
      </w:r>
      <w:r>
        <w:rPr>
          <w:rFonts w:ascii="Arial" w:hAnsi="Arial" w:cs="Arial"/>
          <w:sz w:val="28"/>
          <w:szCs w:val="28"/>
        </w:rPr>
        <w:t>,</w:t>
      </w:r>
      <w:r w:rsidRPr="000B22B1">
        <w:rPr>
          <w:rFonts w:ascii="Arial" w:hAnsi="Arial" w:cs="Arial"/>
          <w:sz w:val="28"/>
          <w:szCs w:val="28"/>
        </w:rPr>
        <w:t xml:space="preserve"> constituye uno de los pilares fundamentales de la economía y la cultura del país</w:t>
      </w:r>
      <w:r>
        <w:rPr>
          <w:rFonts w:ascii="Arial" w:hAnsi="Arial" w:cs="Arial"/>
          <w:sz w:val="28"/>
          <w:szCs w:val="28"/>
        </w:rPr>
        <w:t>, c</w:t>
      </w:r>
      <w:r w:rsidRPr="000B22B1">
        <w:rPr>
          <w:rFonts w:ascii="Arial" w:hAnsi="Arial" w:cs="Arial"/>
          <w:sz w:val="28"/>
          <w:szCs w:val="28"/>
        </w:rPr>
        <w:t>on una vasta y rica diversidad de climas y suelos,</w:t>
      </w:r>
      <w:r>
        <w:rPr>
          <w:rFonts w:ascii="Arial" w:hAnsi="Arial" w:cs="Arial"/>
          <w:sz w:val="28"/>
          <w:szCs w:val="28"/>
        </w:rPr>
        <w:t xml:space="preserve"> nuestra nación </w:t>
      </w:r>
      <w:r w:rsidRPr="000B22B1">
        <w:rPr>
          <w:rFonts w:ascii="Arial" w:hAnsi="Arial" w:cs="Arial"/>
          <w:sz w:val="28"/>
          <w:szCs w:val="28"/>
        </w:rPr>
        <w:t xml:space="preserve">ha sido históricamente un </w:t>
      </w:r>
      <w:r w:rsidR="00854343">
        <w:rPr>
          <w:rFonts w:ascii="Arial" w:hAnsi="Arial" w:cs="Arial"/>
          <w:sz w:val="28"/>
          <w:szCs w:val="28"/>
        </w:rPr>
        <w:t>gran</w:t>
      </w:r>
      <w:r w:rsidRPr="000B22B1">
        <w:rPr>
          <w:rFonts w:ascii="Arial" w:hAnsi="Arial" w:cs="Arial"/>
          <w:sz w:val="28"/>
          <w:szCs w:val="28"/>
        </w:rPr>
        <w:t xml:space="preserve"> produc</w:t>
      </w:r>
      <w:r w:rsidR="00854343">
        <w:rPr>
          <w:rFonts w:ascii="Arial" w:hAnsi="Arial" w:cs="Arial"/>
          <w:sz w:val="28"/>
          <w:szCs w:val="28"/>
        </w:rPr>
        <w:t>tor</w:t>
      </w:r>
      <w:r w:rsidRPr="000B22B1">
        <w:rPr>
          <w:rFonts w:ascii="Arial" w:hAnsi="Arial" w:cs="Arial"/>
          <w:sz w:val="28"/>
          <w:szCs w:val="28"/>
        </w:rPr>
        <w:t xml:space="preserve"> agrícola</w:t>
      </w:r>
      <w:r w:rsidR="008940A3">
        <w:rPr>
          <w:rFonts w:ascii="Arial" w:hAnsi="Arial" w:cs="Arial"/>
          <w:sz w:val="28"/>
          <w:szCs w:val="28"/>
        </w:rPr>
        <w:t xml:space="preserve"> </w:t>
      </w:r>
      <w:r w:rsidRPr="000B22B1">
        <w:rPr>
          <w:rFonts w:ascii="Arial" w:hAnsi="Arial" w:cs="Arial"/>
          <w:sz w:val="28"/>
          <w:szCs w:val="28"/>
        </w:rPr>
        <w:t>desde tiempos ancestrales</w:t>
      </w:r>
      <w:r w:rsidR="008940A3">
        <w:rPr>
          <w:rFonts w:ascii="Arial" w:hAnsi="Arial" w:cs="Arial"/>
          <w:sz w:val="28"/>
          <w:szCs w:val="28"/>
        </w:rPr>
        <w:t xml:space="preserve">, </w:t>
      </w:r>
      <w:r w:rsidRPr="000B22B1">
        <w:rPr>
          <w:rFonts w:ascii="Arial" w:hAnsi="Arial" w:cs="Arial"/>
          <w:sz w:val="28"/>
          <w:szCs w:val="28"/>
        </w:rPr>
        <w:t xml:space="preserve">hasta la actualidad. </w:t>
      </w:r>
    </w:p>
    <w:p w14:paraId="596B1C78" w14:textId="38DD8229" w:rsidR="000B22B1" w:rsidRPr="000B22B1" w:rsidRDefault="000B22B1" w:rsidP="009801A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B22B1">
        <w:rPr>
          <w:rFonts w:ascii="Arial" w:hAnsi="Arial" w:cs="Arial"/>
          <w:sz w:val="28"/>
          <w:szCs w:val="28"/>
        </w:rPr>
        <w:t>Este sector no solo provee alimento a la población nacional, sino que también representa una fuente significativa de empleo para millones de familias que dependen de la agricultura como su principal medio de subsistencia</w:t>
      </w:r>
      <w:r w:rsidR="00854343">
        <w:rPr>
          <w:rFonts w:ascii="Arial" w:hAnsi="Arial" w:cs="Arial"/>
          <w:sz w:val="28"/>
          <w:szCs w:val="28"/>
        </w:rPr>
        <w:t>, a</w:t>
      </w:r>
      <w:r w:rsidRPr="000B22B1">
        <w:rPr>
          <w:rFonts w:ascii="Arial" w:hAnsi="Arial" w:cs="Arial"/>
          <w:sz w:val="28"/>
          <w:szCs w:val="28"/>
        </w:rPr>
        <w:t>demás</w:t>
      </w:r>
      <w:r w:rsidR="00854343">
        <w:rPr>
          <w:rFonts w:ascii="Arial" w:hAnsi="Arial" w:cs="Arial"/>
          <w:sz w:val="28"/>
          <w:szCs w:val="28"/>
        </w:rPr>
        <w:t xml:space="preserve"> </w:t>
      </w:r>
      <w:r w:rsidRPr="000B22B1">
        <w:rPr>
          <w:rFonts w:ascii="Arial" w:hAnsi="Arial" w:cs="Arial"/>
          <w:sz w:val="28"/>
          <w:szCs w:val="28"/>
        </w:rPr>
        <w:t xml:space="preserve">el campo es un elemento crucial para la seguridad alimentaria, desempeñando un papel esencial en la alimentación de la </w:t>
      </w:r>
      <w:r w:rsidRPr="000B22B1">
        <w:rPr>
          <w:rFonts w:ascii="Arial" w:hAnsi="Arial" w:cs="Arial"/>
          <w:sz w:val="28"/>
          <w:szCs w:val="28"/>
        </w:rPr>
        <w:lastRenderedPageBreak/>
        <w:t>población y en la generación de productos que son tanto consumidos a nivel local como exportados a mercados internacionales.</w:t>
      </w:r>
    </w:p>
    <w:p w14:paraId="3C4E81D2" w14:textId="6E2AFDE4" w:rsidR="009801A9" w:rsidRDefault="000B22B1" w:rsidP="009801A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B22B1">
        <w:rPr>
          <w:rFonts w:ascii="Arial" w:hAnsi="Arial" w:cs="Arial"/>
          <w:sz w:val="28"/>
          <w:szCs w:val="28"/>
        </w:rPr>
        <w:t>La importancia del campo agrícola va más allá de la producción de alimentos</w:t>
      </w:r>
      <w:r w:rsidR="00854343">
        <w:rPr>
          <w:rFonts w:ascii="Arial" w:hAnsi="Arial" w:cs="Arial"/>
          <w:sz w:val="28"/>
          <w:szCs w:val="28"/>
        </w:rPr>
        <w:t>, e</w:t>
      </w:r>
      <w:r w:rsidRPr="000B22B1">
        <w:rPr>
          <w:rFonts w:ascii="Arial" w:hAnsi="Arial" w:cs="Arial"/>
          <w:sz w:val="28"/>
          <w:szCs w:val="28"/>
        </w:rPr>
        <w:t>ste sector también está profundamente vinculado a la identidad cultural de las comunidades rurales y a la preservación de prácticas tradicionales que han sido transmitidas de generación en generación</w:t>
      </w:r>
      <w:r w:rsidR="00854343">
        <w:rPr>
          <w:rFonts w:ascii="Arial" w:hAnsi="Arial" w:cs="Arial"/>
          <w:sz w:val="28"/>
          <w:szCs w:val="28"/>
        </w:rPr>
        <w:t xml:space="preserve">; A </w:t>
      </w:r>
      <w:r w:rsidRPr="000B22B1">
        <w:rPr>
          <w:rFonts w:ascii="Arial" w:hAnsi="Arial" w:cs="Arial"/>
          <w:sz w:val="28"/>
          <w:szCs w:val="28"/>
        </w:rPr>
        <w:t xml:space="preserve">través de la agricultura, se cultivan no solo productos, sino también saberes y tradiciones que enriquecen el patrimonio cultural </w:t>
      </w:r>
      <w:r w:rsidR="00214416">
        <w:rPr>
          <w:rFonts w:ascii="Arial" w:hAnsi="Arial" w:cs="Arial"/>
          <w:sz w:val="28"/>
          <w:szCs w:val="28"/>
        </w:rPr>
        <w:t>mexicano</w:t>
      </w:r>
      <w:r w:rsidRPr="000B22B1">
        <w:rPr>
          <w:rFonts w:ascii="Arial" w:hAnsi="Arial" w:cs="Arial"/>
          <w:sz w:val="28"/>
          <w:szCs w:val="28"/>
        </w:rPr>
        <w:t xml:space="preserve">. </w:t>
      </w:r>
    </w:p>
    <w:p w14:paraId="6C9AAA7F" w14:textId="5ED5951F" w:rsidR="00FC234E" w:rsidRDefault="00854343" w:rsidP="009801A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B22B1">
        <w:rPr>
          <w:rFonts w:ascii="Arial" w:hAnsi="Arial" w:cs="Arial"/>
          <w:sz w:val="28"/>
          <w:szCs w:val="28"/>
        </w:rPr>
        <w:t>Así</w:t>
      </w:r>
      <w:r>
        <w:rPr>
          <w:rFonts w:ascii="Arial" w:hAnsi="Arial" w:cs="Arial"/>
          <w:sz w:val="28"/>
          <w:szCs w:val="28"/>
        </w:rPr>
        <w:t xml:space="preserve"> </w:t>
      </w:r>
      <w:r w:rsidR="000B22B1" w:rsidRPr="000B22B1">
        <w:rPr>
          <w:rFonts w:ascii="Arial" w:hAnsi="Arial" w:cs="Arial"/>
          <w:sz w:val="28"/>
          <w:szCs w:val="28"/>
        </w:rPr>
        <w:t>mismo, el campo es clave en la lucha contra el cambio climático, ya que prácticas agrícolas sostenibles pueden contribuir a la conservación de la biodiversidad y el manejo adecuado de los recursos naturale</w:t>
      </w:r>
      <w:r w:rsidR="009801A9">
        <w:rPr>
          <w:rFonts w:ascii="Arial" w:hAnsi="Arial" w:cs="Arial"/>
          <w:sz w:val="28"/>
          <w:szCs w:val="28"/>
        </w:rPr>
        <w:t>s, e</w:t>
      </w:r>
      <w:r w:rsidR="000B22B1" w:rsidRPr="000B22B1">
        <w:rPr>
          <w:rFonts w:ascii="Arial" w:hAnsi="Arial" w:cs="Arial"/>
          <w:sz w:val="28"/>
          <w:szCs w:val="28"/>
        </w:rPr>
        <w:t>n este contexto, fortalecer el campo agrícola se presenta como una tarea urgente y necesaria para asegurar un futuro sostenible y próspero para las próximas generaciones.</w:t>
      </w:r>
    </w:p>
    <w:p w14:paraId="42C6BC0D" w14:textId="20D6BD1C" w:rsidR="00854343" w:rsidRDefault="00477BF4" w:rsidP="0085434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</w:pPr>
      <w:r w:rsidRPr="00C927B4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Entrando específicamente en los apoyos al campo,</w:t>
      </w:r>
      <w:r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 d</w:t>
      </w:r>
      <w:r w:rsidR="00854343" w:rsidRPr="00854343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e acuerdo con</w:t>
      </w:r>
      <w:r w:rsidR="00854343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 análisis que se han llevado a cabo por el Grupo Consultor de Mercados Agrícolas</w:t>
      </w:r>
      <w:r w:rsidR="00854343" w:rsidRPr="00854343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,</w:t>
      </w:r>
      <w:r w:rsidR="008940A3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 informa</w:t>
      </w:r>
      <w:r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044031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que </w:t>
      </w:r>
      <w:r w:rsidR="00854343" w:rsidRPr="00854343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hubo un cambio en el destino de los recursos</w:t>
      </w:r>
      <w:r w:rsidR="008940A3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;</w:t>
      </w:r>
      <w:r w:rsidR="00854343" w:rsidRPr="00854343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8940A3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A</w:t>
      </w:r>
      <w:r w:rsidR="00854343" w:rsidRPr="00854343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nteriormente beneficiaban a medianos y grandes productore</w:t>
      </w:r>
      <w:r w:rsidR="008940A3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s mediante financiamiento y subsidios</w:t>
      </w:r>
      <w:r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, </w:t>
      </w:r>
      <w:r w:rsidRPr="00C927B4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dejando los apoyos sociales a las instancias correspondientes</w:t>
      </w:r>
      <w:r w:rsidR="00854343" w:rsidRPr="00C927B4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14:paraId="032BBF29" w14:textId="2ED78CF9" w:rsidR="00100D12" w:rsidRDefault="00100D12" w:rsidP="00854343">
      <w:pPr>
        <w:spacing w:line="360" w:lineRule="auto"/>
        <w:ind w:firstLine="708"/>
        <w:jc w:val="both"/>
        <w:rPr>
          <w:rFonts w:ascii="Arial" w:hAnsi="Arial" w:cs="Arial"/>
          <w:color w:val="40404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 Uno de los programas desaparecidos que favorecía</w:t>
      </w:r>
      <w:r w:rsidR="008940A3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 considerablemente</w:t>
      </w:r>
      <w:r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 al sector rural era, PROCAMPO, su fin era </w:t>
      </w:r>
      <w:r w:rsidRPr="00100D12">
        <w:rPr>
          <w:rFonts w:ascii="Arial" w:hAnsi="Arial" w:cs="Arial"/>
          <w:color w:val="404041"/>
          <w:sz w:val="28"/>
          <w:szCs w:val="28"/>
          <w:shd w:val="clear" w:color="auto" w:fill="FFFFFF"/>
        </w:rPr>
        <w:t>complementar el ingreso económico de los productores del campo mexicano,</w:t>
      </w:r>
      <w:r>
        <w:rPr>
          <w:rFonts w:ascii="Arial" w:hAnsi="Arial" w:cs="Arial"/>
          <w:color w:val="404041"/>
          <w:sz w:val="28"/>
          <w:szCs w:val="28"/>
          <w:shd w:val="clear" w:color="auto" w:fill="FFFFFF"/>
        </w:rPr>
        <w:t xml:space="preserve"> fueran</w:t>
      </w:r>
      <w:r w:rsidRPr="00100D12">
        <w:rPr>
          <w:rFonts w:ascii="Arial" w:hAnsi="Arial" w:cs="Arial"/>
          <w:color w:val="404041"/>
          <w:sz w:val="28"/>
          <w:szCs w:val="28"/>
          <w:shd w:val="clear" w:color="auto" w:fill="FFFFFF"/>
        </w:rPr>
        <w:t xml:space="preserve"> de autoconsumo o de abastecimiento, para contribuir </w:t>
      </w:r>
      <w:r w:rsidRPr="00100D12">
        <w:rPr>
          <w:rFonts w:ascii="Arial" w:hAnsi="Arial" w:cs="Arial"/>
          <w:color w:val="404041"/>
          <w:sz w:val="28"/>
          <w:szCs w:val="28"/>
          <w:shd w:val="clear" w:color="auto" w:fill="FFFFFF"/>
        </w:rPr>
        <w:lastRenderedPageBreak/>
        <w:t>a su crecimiento económico individual y al del país en su conjunto; así como incentivar la producción de cultivos lícitos, mediante el otorgamiento de apoyos monetarios por superficie inscrita al Programa,</w:t>
      </w:r>
      <w:r>
        <w:rPr>
          <w:rFonts w:ascii="Arial" w:hAnsi="Arial" w:cs="Arial"/>
          <w:color w:val="404041"/>
          <w:sz w:val="28"/>
          <w:szCs w:val="28"/>
          <w:shd w:val="clear" w:color="auto" w:fill="FFFFFF"/>
        </w:rPr>
        <w:t xml:space="preserve"> </w:t>
      </w:r>
      <w:r w:rsidRPr="00100D12">
        <w:rPr>
          <w:rFonts w:ascii="Arial" w:hAnsi="Arial" w:cs="Arial"/>
          <w:color w:val="404041"/>
          <w:sz w:val="28"/>
          <w:szCs w:val="28"/>
          <w:shd w:val="clear" w:color="auto" w:fill="FFFFFF"/>
        </w:rPr>
        <w:t>coadyuvando así a la atención de las necesidades respecto al derecho a la alimentación, planteadas en el Pacto por México.</w:t>
      </w:r>
    </w:p>
    <w:p w14:paraId="0FCA3D20" w14:textId="02500583" w:rsidR="00100D12" w:rsidRDefault="004D50DA" w:rsidP="004D50DA">
      <w:pPr>
        <w:spacing w:line="360" w:lineRule="auto"/>
        <w:ind w:firstLine="708"/>
        <w:jc w:val="both"/>
        <w:rPr>
          <w:rFonts w:ascii="Arial" w:hAnsi="Arial" w:cs="Arial"/>
          <w:color w:val="40404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04041"/>
          <w:sz w:val="28"/>
          <w:szCs w:val="28"/>
          <w:shd w:val="clear" w:color="auto" w:fill="FFFFFF"/>
        </w:rPr>
        <w:t xml:space="preserve">Seguro Agrícola Catastrófico, </w:t>
      </w:r>
      <w:r w:rsidRPr="004D50DA">
        <w:rPr>
          <w:rFonts w:ascii="Arial" w:hAnsi="Arial" w:cs="Arial"/>
          <w:color w:val="404041"/>
          <w:sz w:val="28"/>
          <w:szCs w:val="28"/>
          <w:shd w:val="clear" w:color="auto" w:fill="FFFFFF"/>
        </w:rPr>
        <w:t>era un seguro paramétrico basado en los requerimientos mínimos o máximos de agua de un cultivo que le permitan alcanzar su potencial de rendimiento, a través de la determinación de valores críticos de lluvia para cada una de las etapas de su ciclo agrícola.</w:t>
      </w:r>
    </w:p>
    <w:p w14:paraId="52F013C8" w14:textId="469F270C" w:rsidR="004D50DA" w:rsidRDefault="00C370D2" w:rsidP="00C370D2">
      <w:pPr>
        <w:spacing w:line="360" w:lineRule="auto"/>
        <w:ind w:firstLine="708"/>
        <w:jc w:val="both"/>
        <w:rPr>
          <w:rFonts w:ascii="Arial" w:hAnsi="Arial" w:cs="Arial"/>
          <w:color w:val="404041"/>
          <w:sz w:val="28"/>
          <w:szCs w:val="28"/>
          <w:shd w:val="clear" w:color="auto" w:fill="FFFFFF"/>
        </w:rPr>
      </w:pPr>
      <w:r w:rsidRPr="00C370D2">
        <w:rPr>
          <w:rFonts w:ascii="Arial" w:hAnsi="Arial" w:cs="Arial"/>
          <w:color w:val="404041"/>
          <w:sz w:val="28"/>
          <w:szCs w:val="28"/>
          <w:shd w:val="clear" w:color="auto" w:fill="FFFFFF"/>
        </w:rPr>
        <w:t xml:space="preserve">Los Fideicomisos Instituidos en Relación con la Agricultura "FIRA", </w:t>
      </w:r>
      <w:r w:rsidR="008940A3">
        <w:rPr>
          <w:rFonts w:ascii="Arial" w:hAnsi="Arial" w:cs="Arial"/>
          <w:color w:val="404041"/>
          <w:sz w:val="28"/>
          <w:szCs w:val="28"/>
          <w:shd w:val="clear" w:color="auto" w:fill="FFFFFF"/>
        </w:rPr>
        <w:t xml:space="preserve">eran </w:t>
      </w:r>
      <w:r w:rsidRPr="00C370D2">
        <w:rPr>
          <w:rFonts w:ascii="Arial" w:hAnsi="Arial" w:cs="Arial"/>
          <w:color w:val="404041"/>
          <w:sz w:val="28"/>
          <w:szCs w:val="28"/>
          <w:shd w:val="clear" w:color="auto" w:fill="FFFFFF"/>
        </w:rPr>
        <w:t xml:space="preserve">cuatro fideicomisos públicos que tienen el carácter de entidades de la Administración Pública Federal, en los que </w:t>
      </w:r>
      <w:r w:rsidR="008940A3" w:rsidRPr="00C370D2">
        <w:rPr>
          <w:rFonts w:ascii="Arial" w:hAnsi="Arial" w:cs="Arial"/>
          <w:color w:val="404041"/>
          <w:sz w:val="28"/>
          <w:szCs w:val="28"/>
          <w:shd w:val="clear" w:color="auto" w:fill="FFFFFF"/>
        </w:rPr>
        <w:t>fung</w:t>
      </w:r>
      <w:r w:rsidR="008940A3">
        <w:rPr>
          <w:rFonts w:ascii="Arial" w:hAnsi="Arial" w:cs="Arial"/>
          <w:color w:val="404041"/>
          <w:sz w:val="28"/>
          <w:szCs w:val="28"/>
          <w:shd w:val="clear" w:color="auto" w:fill="FFFFFF"/>
        </w:rPr>
        <w:t>ía</w:t>
      </w:r>
      <w:r w:rsidRPr="00C370D2">
        <w:rPr>
          <w:rFonts w:ascii="Arial" w:hAnsi="Arial" w:cs="Arial"/>
          <w:color w:val="404041"/>
          <w:sz w:val="28"/>
          <w:szCs w:val="28"/>
          <w:shd w:val="clear" w:color="auto" w:fill="FFFFFF"/>
        </w:rPr>
        <w:t xml:space="preserve"> como fideicomitente la Secretaría de Hacienda y Crédito Público y como fiduciari</w:t>
      </w:r>
      <w:r w:rsidR="008940A3">
        <w:rPr>
          <w:rFonts w:ascii="Arial" w:hAnsi="Arial" w:cs="Arial"/>
          <w:color w:val="404041"/>
          <w:sz w:val="28"/>
          <w:szCs w:val="28"/>
          <w:shd w:val="clear" w:color="auto" w:fill="FFFFFF"/>
        </w:rPr>
        <w:t>a</w:t>
      </w:r>
      <w:r w:rsidRPr="00C370D2">
        <w:rPr>
          <w:rFonts w:ascii="Arial" w:hAnsi="Arial" w:cs="Arial"/>
          <w:color w:val="404041"/>
          <w:sz w:val="28"/>
          <w:szCs w:val="28"/>
          <w:shd w:val="clear" w:color="auto" w:fill="FFFFFF"/>
        </w:rPr>
        <w:t xml:space="preserve"> el Banco de México, cuyo fin e</w:t>
      </w:r>
      <w:r w:rsidR="008940A3">
        <w:rPr>
          <w:rFonts w:ascii="Arial" w:hAnsi="Arial" w:cs="Arial"/>
          <w:color w:val="404041"/>
          <w:sz w:val="28"/>
          <w:szCs w:val="28"/>
          <w:shd w:val="clear" w:color="auto" w:fill="FFFFFF"/>
        </w:rPr>
        <w:t>ra</w:t>
      </w:r>
      <w:r w:rsidRPr="00C370D2">
        <w:rPr>
          <w:rFonts w:ascii="Arial" w:hAnsi="Arial" w:cs="Arial"/>
          <w:color w:val="404041"/>
          <w:sz w:val="28"/>
          <w:szCs w:val="28"/>
          <w:shd w:val="clear" w:color="auto" w:fill="FFFFFF"/>
        </w:rPr>
        <w:t xml:space="preserve"> facilitar el acceso al crédito por medio de operaciones de crédito y descuento, así como el otorgamiento de garantías de crédito a proyectos relacionados con la agricultura, ganadería, avicultura, agroindustria, pesca y otras actividades conexas o afines que se realizan en el medio rural. </w:t>
      </w:r>
    </w:p>
    <w:p w14:paraId="7062E80C" w14:textId="3254BEAA" w:rsidR="00C370D2" w:rsidRPr="0070390A" w:rsidRDefault="00BD240A" w:rsidP="00C370D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0390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Prog</w:t>
      </w:r>
      <w:r w:rsidR="0070390A" w:rsidRPr="0070390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rama de Fomento Ganadero, </w:t>
      </w:r>
      <w:proofErr w:type="spellStart"/>
      <w:r w:rsidRPr="0070390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</w:t>
      </w:r>
      <w:r w:rsidR="00894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enia</w:t>
      </w:r>
      <w:proofErr w:type="spellEnd"/>
      <w:r w:rsidRPr="0070390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como primera responsabilidad consolidar los logros alcanzados explotando el potencial y mejorando la productividad de las unidades de producción, a partir de la innovación tecnológica y el fortalecimiento de la inversión promoviendo la integración de cadenas de valor.</w:t>
      </w:r>
    </w:p>
    <w:p w14:paraId="55EAC627" w14:textId="17204E6C" w:rsidR="00BD48C4" w:rsidRPr="0070390A" w:rsidRDefault="0070390A" w:rsidP="00D42DE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 xml:space="preserve">Los anteriores programas, son algunos de los principales, que el sexenio pasado, </w:t>
      </w:r>
      <w:r w:rsidR="00BD48C4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desaparecieron</w:t>
      </w:r>
      <w:r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 pues d</w:t>
      </w:r>
      <w:r w:rsidRPr="0070390A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e acuerdo con el Grupo Consultor de Mercados Agrícolas (GCMA), de 2019 a la fecha se eliminaron 23 de los componentes</w:t>
      </w:r>
      <w:r w:rsidR="00462A8B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, </w:t>
      </w:r>
      <w:r w:rsidRPr="0070390A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de los programas del campo</w:t>
      </w:r>
      <w:r w:rsidR="00D8571F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14:paraId="38738FAC" w14:textId="582BB651" w:rsidR="0070390A" w:rsidRDefault="0070390A" w:rsidP="0070390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</w:pPr>
      <w:r w:rsidRPr="0070390A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El reporte d</w:t>
      </w:r>
      <w:r w:rsidR="00C52B6C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el </w:t>
      </w:r>
      <w:r w:rsidRPr="0070390A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GCMA</w:t>
      </w:r>
      <w:r w:rsidR="00C52B6C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 (Grupo Consultor de Mercados </w:t>
      </w:r>
      <w:r w:rsidR="00D8571F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Agrícolas) </w:t>
      </w:r>
      <w:r w:rsidR="00D8571F" w:rsidRPr="0070390A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destaca</w:t>
      </w:r>
      <w:r w:rsidRPr="0070390A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 la eliminación del Programa de Financiamiento y Aseguramiento al Medio Rural y la disminución de los recursos para el Programa de Fomento a la Inversión y Productividad</w:t>
      </w:r>
      <w:r w:rsidR="00D8571F">
        <w:rPr>
          <w:rFonts w:ascii="Arial" w:hAnsi="Arial" w:cs="Arial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14:paraId="641B4871" w14:textId="73B6425F" w:rsidR="007523AC" w:rsidRDefault="00BD48C4" w:rsidP="00BD48C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D48C4">
        <w:rPr>
          <w:rFonts w:ascii="Arial" w:hAnsi="Arial" w:cs="Arial"/>
          <w:sz w:val="28"/>
          <w:szCs w:val="28"/>
        </w:rPr>
        <w:t xml:space="preserve">Es de suma importancia enfocar los recursos económicos del campo a la </w:t>
      </w:r>
      <w:r w:rsidR="007523AC" w:rsidRPr="00BD48C4">
        <w:rPr>
          <w:rFonts w:ascii="Arial" w:hAnsi="Arial" w:cs="Arial"/>
          <w:sz w:val="28"/>
          <w:szCs w:val="28"/>
        </w:rPr>
        <w:t>inversión en</w:t>
      </w:r>
      <w:r w:rsidRPr="00BD48C4">
        <w:rPr>
          <w:rFonts w:ascii="Arial" w:hAnsi="Arial" w:cs="Arial"/>
          <w:sz w:val="28"/>
          <w:szCs w:val="28"/>
        </w:rPr>
        <w:t xml:space="preserve"> el </w:t>
      </w:r>
      <w:r w:rsidR="007523AC" w:rsidRPr="00BD48C4">
        <w:rPr>
          <w:rFonts w:ascii="Arial" w:hAnsi="Arial" w:cs="Arial"/>
          <w:sz w:val="28"/>
          <w:szCs w:val="28"/>
        </w:rPr>
        <w:t>desarrollo agrícola</w:t>
      </w:r>
      <w:r w:rsidR="00002B62">
        <w:rPr>
          <w:rFonts w:ascii="Arial" w:hAnsi="Arial" w:cs="Arial"/>
          <w:sz w:val="28"/>
          <w:szCs w:val="28"/>
        </w:rPr>
        <w:t>,</w:t>
      </w:r>
      <w:r w:rsidRPr="00BD48C4">
        <w:rPr>
          <w:rFonts w:ascii="Arial" w:hAnsi="Arial" w:cs="Arial"/>
          <w:sz w:val="28"/>
          <w:szCs w:val="28"/>
        </w:rPr>
        <w:t xml:space="preserve"> y </w:t>
      </w:r>
      <w:r w:rsidR="00F32B32">
        <w:rPr>
          <w:rFonts w:ascii="Arial" w:hAnsi="Arial" w:cs="Arial"/>
          <w:sz w:val="28"/>
          <w:szCs w:val="28"/>
        </w:rPr>
        <w:t>la gestión de</w:t>
      </w:r>
      <w:r w:rsidRPr="00BD48C4">
        <w:rPr>
          <w:rFonts w:ascii="Arial" w:hAnsi="Arial" w:cs="Arial"/>
          <w:sz w:val="28"/>
          <w:szCs w:val="28"/>
        </w:rPr>
        <w:t xml:space="preserve"> los recursos hídricos, para que lleguen a todas las comunidades productoras de nuestro estado. </w:t>
      </w:r>
    </w:p>
    <w:p w14:paraId="3E0C7086" w14:textId="669C2E87" w:rsidR="00F32B32" w:rsidRDefault="00BD48C4" w:rsidP="00BD48C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D48C4">
        <w:rPr>
          <w:rFonts w:ascii="Arial" w:hAnsi="Arial" w:cs="Arial"/>
          <w:sz w:val="28"/>
          <w:szCs w:val="28"/>
        </w:rPr>
        <w:t>Este cambio no solo fomentaría la autosuficiencia alimentaria del país, sino que también</w:t>
      </w:r>
      <w:r w:rsidR="00F32B32">
        <w:rPr>
          <w:rFonts w:ascii="Arial" w:hAnsi="Arial" w:cs="Arial"/>
          <w:sz w:val="28"/>
          <w:szCs w:val="28"/>
        </w:rPr>
        <w:t xml:space="preserve"> volvería a activar</w:t>
      </w:r>
      <w:r w:rsidRPr="00BD48C4">
        <w:rPr>
          <w:rFonts w:ascii="Arial" w:hAnsi="Arial" w:cs="Arial"/>
          <w:sz w:val="28"/>
          <w:szCs w:val="28"/>
        </w:rPr>
        <w:t xml:space="preserve"> la economía rural</w:t>
      </w:r>
      <w:r w:rsidR="00F32B32">
        <w:rPr>
          <w:rFonts w:ascii="Arial" w:hAnsi="Arial" w:cs="Arial"/>
          <w:sz w:val="28"/>
          <w:szCs w:val="28"/>
        </w:rPr>
        <w:t xml:space="preserve"> como en otros años</w:t>
      </w:r>
      <w:r w:rsidRPr="00BD48C4">
        <w:rPr>
          <w:rFonts w:ascii="Arial" w:hAnsi="Arial" w:cs="Arial"/>
          <w:sz w:val="28"/>
          <w:szCs w:val="28"/>
        </w:rPr>
        <w:t xml:space="preserve">, </w:t>
      </w:r>
      <w:r w:rsidR="00F32B32">
        <w:rPr>
          <w:rFonts w:ascii="Arial" w:hAnsi="Arial" w:cs="Arial"/>
          <w:sz w:val="28"/>
          <w:szCs w:val="28"/>
        </w:rPr>
        <w:t xml:space="preserve">la generación de </w:t>
      </w:r>
      <w:r w:rsidRPr="00BD48C4">
        <w:rPr>
          <w:rFonts w:ascii="Arial" w:hAnsi="Arial" w:cs="Arial"/>
          <w:sz w:val="28"/>
          <w:szCs w:val="28"/>
        </w:rPr>
        <w:t>empleos y oportunidades productivas</w:t>
      </w:r>
      <w:r w:rsidR="00C52B6C">
        <w:rPr>
          <w:rFonts w:ascii="Arial" w:hAnsi="Arial" w:cs="Arial"/>
          <w:sz w:val="28"/>
          <w:szCs w:val="28"/>
        </w:rPr>
        <w:t xml:space="preserve">, </w:t>
      </w:r>
      <w:r w:rsidRPr="00BD48C4">
        <w:rPr>
          <w:rFonts w:ascii="Arial" w:hAnsi="Arial" w:cs="Arial"/>
          <w:sz w:val="28"/>
          <w:szCs w:val="28"/>
        </w:rPr>
        <w:t>al destinar recursos a la capacitación de agricultores</w:t>
      </w:r>
      <w:r w:rsidR="00F32B32">
        <w:rPr>
          <w:rFonts w:ascii="Arial" w:hAnsi="Arial" w:cs="Arial"/>
          <w:sz w:val="28"/>
          <w:szCs w:val="28"/>
        </w:rPr>
        <w:t>.</w:t>
      </w:r>
    </w:p>
    <w:p w14:paraId="7596773C" w14:textId="04878E7E" w:rsidR="00BD48C4" w:rsidRPr="00BD48C4" w:rsidRDefault="00F32B32" w:rsidP="00BD48C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La mejora</w:t>
      </w:r>
      <w:r w:rsidR="00BD48C4" w:rsidRPr="00BD48C4">
        <w:rPr>
          <w:rFonts w:ascii="Arial" w:hAnsi="Arial" w:cs="Arial"/>
          <w:sz w:val="28"/>
          <w:szCs w:val="28"/>
        </w:rPr>
        <w:t xml:space="preserve"> de infraestructura agrícola y el acceso a tecnologías modernas, </w:t>
      </w:r>
      <w:r>
        <w:rPr>
          <w:rFonts w:ascii="Arial" w:hAnsi="Arial" w:cs="Arial"/>
          <w:sz w:val="28"/>
          <w:szCs w:val="28"/>
        </w:rPr>
        <w:t>podrán aumentar</w:t>
      </w:r>
      <w:r w:rsidR="00BD48C4" w:rsidRPr="00BD48C4">
        <w:rPr>
          <w:rFonts w:ascii="Arial" w:hAnsi="Arial" w:cs="Arial"/>
          <w:sz w:val="28"/>
          <w:szCs w:val="28"/>
        </w:rPr>
        <w:t xml:space="preserve"> la productividad y la competitividad del sector, beneficiando no solo a los productores, sino también a las comunidades donde se encuentran</w:t>
      </w:r>
      <w:r w:rsidR="00C52B6C">
        <w:rPr>
          <w:rFonts w:ascii="Arial" w:hAnsi="Arial" w:cs="Arial"/>
          <w:sz w:val="28"/>
          <w:szCs w:val="28"/>
        </w:rPr>
        <w:t>, u</w:t>
      </w:r>
      <w:r w:rsidR="00BD48C4" w:rsidRPr="00BD48C4">
        <w:rPr>
          <w:rFonts w:ascii="Arial" w:hAnsi="Arial" w:cs="Arial"/>
          <w:sz w:val="28"/>
          <w:szCs w:val="28"/>
        </w:rPr>
        <w:t xml:space="preserve">n campo </w:t>
      </w:r>
      <w:r>
        <w:rPr>
          <w:rFonts w:ascii="Arial" w:hAnsi="Arial" w:cs="Arial"/>
          <w:sz w:val="28"/>
          <w:szCs w:val="28"/>
        </w:rPr>
        <w:t>productivo</w:t>
      </w:r>
      <w:r w:rsidR="00BD48C4" w:rsidRPr="00BD48C4">
        <w:rPr>
          <w:rFonts w:ascii="Arial" w:hAnsi="Arial" w:cs="Arial"/>
          <w:sz w:val="28"/>
          <w:szCs w:val="28"/>
        </w:rPr>
        <w:t xml:space="preserve"> es fundamental para el desarrollo integral de la nación.</w:t>
      </w:r>
    </w:p>
    <w:p w14:paraId="38EBAE46" w14:textId="105E9D20" w:rsidR="00F32B32" w:rsidRDefault="00BD48C4" w:rsidP="00C52B6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D48C4">
        <w:rPr>
          <w:rFonts w:ascii="Arial" w:hAnsi="Arial" w:cs="Arial"/>
          <w:sz w:val="28"/>
          <w:szCs w:val="28"/>
        </w:rPr>
        <w:t>Asimismo, es crucial invertir en la gestión de elementos esenciales para la agricultura sostenible</w:t>
      </w:r>
      <w:r w:rsidR="00C52B6C">
        <w:rPr>
          <w:rFonts w:ascii="Arial" w:hAnsi="Arial" w:cs="Arial"/>
          <w:sz w:val="28"/>
          <w:szCs w:val="28"/>
        </w:rPr>
        <w:t>. L</w:t>
      </w:r>
      <w:r w:rsidRPr="00BD48C4">
        <w:rPr>
          <w:rFonts w:ascii="Arial" w:hAnsi="Arial" w:cs="Arial"/>
          <w:sz w:val="28"/>
          <w:szCs w:val="28"/>
        </w:rPr>
        <w:t>a escasez de agua es uno de los principales retos que enfrenta el sector agropecuario, por lo que diseñar políticas públicas efectivas para la conservación y el manejo adecuado del agua</w:t>
      </w:r>
      <w:r w:rsidR="00F32B32">
        <w:rPr>
          <w:rFonts w:ascii="Arial" w:hAnsi="Arial" w:cs="Arial"/>
          <w:sz w:val="28"/>
          <w:szCs w:val="28"/>
        </w:rPr>
        <w:t>,</w:t>
      </w:r>
      <w:r w:rsidRPr="00BD48C4">
        <w:rPr>
          <w:rFonts w:ascii="Arial" w:hAnsi="Arial" w:cs="Arial"/>
          <w:sz w:val="28"/>
          <w:szCs w:val="28"/>
        </w:rPr>
        <w:t xml:space="preserve"> es vital</w:t>
      </w:r>
      <w:r w:rsidR="00C52B6C">
        <w:rPr>
          <w:rFonts w:ascii="Arial" w:hAnsi="Arial" w:cs="Arial"/>
          <w:sz w:val="28"/>
          <w:szCs w:val="28"/>
        </w:rPr>
        <w:t xml:space="preserve">, </w:t>
      </w:r>
      <w:r w:rsidRPr="00BD48C4">
        <w:rPr>
          <w:rFonts w:ascii="Arial" w:hAnsi="Arial" w:cs="Arial"/>
          <w:sz w:val="28"/>
          <w:szCs w:val="28"/>
        </w:rPr>
        <w:t>esto incluye la implementación de tecnologías para el riego eficiente y la promoción de prácticas agrícolas sostenibles que reduzcan el consumo de agua.</w:t>
      </w:r>
    </w:p>
    <w:p w14:paraId="669FF379" w14:textId="6979B5F6" w:rsidR="00BD48C4" w:rsidRDefault="00BD48C4" w:rsidP="00F32B3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D48C4">
        <w:rPr>
          <w:rFonts w:ascii="Arial" w:hAnsi="Arial" w:cs="Arial"/>
          <w:sz w:val="28"/>
          <w:szCs w:val="28"/>
        </w:rPr>
        <w:t>Mejores políticas públicas en apoyo al campo no solo asegurarán la producción de alimentos, sino que también contribuirán a la preservación de los ecosistemas y a la resiliencia</w:t>
      </w:r>
      <w:r w:rsidR="00C52B6C">
        <w:rPr>
          <w:rFonts w:ascii="Arial" w:hAnsi="Arial" w:cs="Arial"/>
          <w:sz w:val="28"/>
          <w:szCs w:val="28"/>
        </w:rPr>
        <w:t>,</w:t>
      </w:r>
      <w:r w:rsidRPr="00BD48C4">
        <w:rPr>
          <w:rFonts w:ascii="Arial" w:hAnsi="Arial" w:cs="Arial"/>
          <w:sz w:val="28"/>
          <w:szCs w:val="28"/>
        </w:rPr>
        <w:t xml:space="preserve"> frente al cambio </w:t>
      </w:r>
      <w:r w:rsidRPr="00BD48C4">
        <w:rPr>
          <w:rFonts w:ascii="Arial" w:hAnsi="Arial" w:cs="Arial"/>
          <w:sz w:val="28"/>
          <w:szCs w:val="28"/>
        </w:rPr>
        <w:lastRenderedPageBreak/>
        <w:t>climático, en resumen, una estrategia integral que priorice el desarrollo agrícola</w:t>
      </w:r>
      <w:r w:rsidR="00002B62">
        <w:rPr>
          <w:rFonts w:ascii="Arial" w:hAnsi="Arial" w:cs="Arial"/>
          <w:sz w:val="28"/>
          <w:szCs w:val="28"/>
        </w:rPr>
        <w:t>.</w:t>
      </w:r>
      <w:r w:rsidRPr="00BD48C4">
        <w:rPr>
          <w:rFonts w:ascii="Arial" w:hAnsi="Arial" w:cs="Arial"/>
          <w:sz w:val="28"/>
          <w:szCs w:val="28"/>
        </w:rPr>
        <w:t xml:space="preserve"> </w:t>
      </w:r>
      <w:r w:rsidR="00002B62">
        <w:rPr>
          <w:rFonts w:ascii="Arial" w:hAnsi="Arial" w:cs="Arial"/>
          <w:sz w:val="28"/>
          <w:szCs w:val="28"/>
        </w:rPr>
        <w:t>L</w:t>
      </w:r>
      <w:r w:rsidRPr="00BD48C4">
        <w:rPr>
          <w:rFonts w:ascii="Arial" w:hAnsi="Arial" w:cs="Arial"/>
          <w:sz w:val="28"/>
          <w:szCs w:val="28"/>
        </w:rPr>
        <w:t>a gestión de recursos es la clave para garantizar un futuro más próspero y sostenible para las comunidades rurales.</w:t>
      </w:r>
    </w:p>
    <w:p w14:paraId="66C77D72" w14:textId="09D9FBF2" w:rsidR="007523AC" w:rsidRDefault="007523AC" w:rsidP="00002B6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Así mismo, nuestra carta magna, protege las actividades agrícolas del campo mexicano, toda vez que fomenta la incorporación de las comunidades productivas al desarrollo nacional en su artículo 27</w:t>
      </w:r>
      <w:r w:rsidR="00F32B32">
        <w:rPr>
          <w:rFonts w:ascii="Arial" w:hAnsi="Arial" w:cs="Arial"/>
          <w:sz w:val="28"/>
          <w:szCs w:val="28"/>
        </w:rPr>
        <w:t xml:space="preserve"> numeral </w:t>
      </w:r>
      <w:proofErr w:type="spellStart"/>
      <w:r w:rsidR="00F32B32">
        <w:rPr>
          <w:rFonts w:ascii="Arial" w:hAnsi="Arial" w:cs="Arial"/>
          <w:sz w:val="28"/>
          <w:szCs w:val="28"/>
        </w:rPr>
        <w:t>xx</w:t>
      </w:r>
      <w:proofErr w:type="spellEnd"/>
      <w:r>
        <w:rPr>
          <w:rFonts w:ascii="Arial" w:hAnsi="Arial" w:cs="Arial"/>
          <w:sz w:val="28"/>
          <w:szCs w:val="28"/>
        </w:rPr>
        <w:t xml:space="preserve"> al mencionar que;</w:t>
      </w:r>
    </w:p>
    <w:p w14:paraId="1F0F4973" w14:textId="36A7EB01" w:rsidR="007523AC" w:rsidRPr="00F32B32" w:rsidRDefault="007523AC" w:rsidP="00BD48C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32B32">
        <w:rPr>
          <w:rFonts w:ascii="Arial" w:hAnsi="Arial" w:cs="Arial"/>
          <w:b/>
          <w:bCs/>
          <w:sz w:val="28"/>
          <w:szCs w:val="28"/>
        </w:rPr>
        <w:t xml:space="preserve">“El Estado promoverá las condiciones para el desarrollo rural integral, con el propósito de generar empleo y garantizar a la población campesina el bienestar y su participación e incorporación en el desarrollo nacional, y fomentará la actividad agropecuaria y forestal para el óptimo uso de la tierra, con obras de infraestructura, insumos, créditos, servicios de capacitación y asistencia técnica. </w:t>
      </w:r>
      <w:r w:rsidR="00214416" w:rsidRPr="00F32B32">
        <w:rPr>
          <w:rFonts w:ascii="Arial" w:hAnsi="Arial" w:cs="Arial"/>
          <w:b/>
          <w:bCs/>
          <w:sz w:val="28"/>
          <w:szCs w:val="28"/>
        </w:rPr>
        <w:t>Asimismo,</w:t>
      </w:r>
      <w:r w:rsidRPr="00F32B32">
        <w:rPr>
          <w:rFonts w:ascii="Arial" w:hAnsi="Arial" w:cs="Arial"/>
          <w:b/>
          <w:bCs/>
          <w:sz w:val="28"/>
          <w:szCs w:val="28"/>
        </w:rPr>
        <w:t xml:space="preserve"> expedirá la legislación reglamentaria para planear y organizar la producción agropecuaria, su industrialización y comercialización, considerándolas de interés público. El desarrollo rural integral y sustentable a que se refiere el párrafo anterior, también tendrá entre sus fines que el Estado garantice el abasto suficiente y oportuno de los alimentos básicos que la ley establezca.”</w:t>
      </w:r>
      <w:r w:rsidR="00CE5767">
        <w:rPr>
          <w:rStyle w:val="Refdenotaalpie"/>
          <w:rFonts w:ascii="Arial" w:hAnsi="Arial" w:cs="Arial"/>
          <w:b/>
          <w:bCs/>
          <w:sz w:val="28"/>
          <w:szCs w:val="28"/>
        </w:rPr>
        <w:footnoteReference w:id="1"/>
      </w:r>
    </w:p>
    <w:p w14:paraId="7A7E435B" w14:textId="77777777" w:rsidR="005039E3" w:rsidRDefault="005039E3" w:rsidP="00BD48C4">
      <w:pPr>
        <w:jc w:val="both"/>
        <w:rPr>
          <w:rFonts w:ascii="Arial" w:hAnsi="Arial" w:cs="Arial"/>
          <w:sz w:val="28"/>
          <w:szCs w:val="28"/>
        </w:rPr>
      </w:pPr>
    </w:p>
    <w:p w14:paraId="2DD11907" w14:textId="1D1C48CE" w:rsidR="005039E3" w:rsidRPr="006B1B60" w:rsidRDefault="005039E3" w:rsidP="005039E3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B1B60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l</w:t>
      </w:r>
      <w:r w:rsidRPr="006B1B60">
        <w:rPr>
          <w:rFonts w:ascii="Arial" w:hAnsi="Arial" w:cs="Arial"/>
          <w:sz w:val="28"/>
          <w:szCs w:val="28"/>
        </w:rPr>
        <w:t xml:space="preserve"> Grupo Parlamentario del Partido Acción Nacional, se posiciona firmemente a favor de generar mejores condiciones para el campo, reconociendo los grandes retos que enfrenta este sector vital para la economía y el </w:t>
      </w:r>
      <w:r w:rsidR="00F32B32">
        <w:rPr>
          <w:rFonts w:ascii="Arial" w:hAnsi="Arial" w:cs="Arial"/>
          <w:sz w:val="28"/>
          <w:szCs w:val="28"/>
        </w:rPr>
        <w:t>desarrollo integral</w:t>
      </w:r>
      <w:r w:rsidRPr="006B1B60">
        <w:rPr>
          <w:rFonts w:ascii="Arial" w:hAnsi="Arial" w:cs="Arial"/>
          <w:sz w:val="28"/>
          <w:szCs w:val="28"/>
        </w:rPr>
        <w:t xml:space="preserve"> de nuestro país, estamos comprometidos con la implementación de políticas públicas que promuevan la innovación, la sostenibilidad y el acceso equitativo a recursos que fortalezcan la productividad agrícola, creemos que es esencial apoyar a nuestros agricultores y sus comunidades para que puedan </w:t>
      </w:r>
      <w:r w:rsidR="00F32B32">
        <w:rPr>
          <w:rFonts w:ascii="Arial" w:hAnsi="Arial" w:cs="Arial"/>
          <w:sz w:val="28"/>
          <w:szCs w:val="28"/>
        </w:rPr>
        <w:t>salir</w:t>
      </w:r>
      <w:r w:rsidRPr="006B1B60">
        <w:rPr>
          <w:rFonts w:ascii="Arial" w:hAnsi="Arial" w:cs="Arial"/>
          <w:sz w:val="28"/>
          <w:szCs w:val="28"/>
        </w:rPr>
        <w:t xml:space="preserve"> </w:t>
      </w:r>
      <w:r w:rsidR="00F32B32">
        <w:rPr>
          <w:rFonts w:ascii="Arial" w:hAnsi="Arial" w:cs="Arial"/>
          <w:sz w:val="28"/>
          <w:szCs w:val="28"/>
        </w:rPr>
        <w:t>adelante de</w:t>
      </w:r>
      <w:r w:rsidRPr="006B1B60">
        <w:rPr>
          <w:rFonts w:ascii="Arial" w:hAnsi="Arial" w:cs="Arial"/>
          <w:sz w:val="28"/>
          <w:szCs w:val="28"/>
        </w:rPr>
        <w:t xml:space="preserve"> problemática tan grande</w:t>
      </w:r>
      <w:r w:rsidR="00F32B32">
        <w:rPr>
          <w:rFonts w:ascii="Arial" w:hAnsi="Arial" w:cs="Arial"/>
          <w:sz w:val="28"/>
          <w:szCs w:val="28"/>
        </w:rPr>
        <w:t xml:space="preserve"> que se vive en el </w:t>
      </w:r>
      <w:r w:rsidR="00F32B32">
        <w:rPr>
          <w:rFonts w:ascii="Arial" w:hAnsi="Arial" w:cs="Arial"/>
          <w:sz w:val="28"/>
          <w:szCs w:val="28"/>
        </w:rPr>
        <w:lastRenderedPageBreak/>
        <w:t>presente</w:t>
      </w:r>
      <w:r w:rsidRPr="006B1B60">
        <w:rPr>
          <w:rFonts w:ascii="Arial" w:hAnsi="Arial" w:cs="Arial"/>
          <w:sz w:val="28"/>
          <w:szCs w:val="28"/>
        </w:rPr>
        <w:t>, como la escasez de agua, los altos costos de los insumos agrícolas, la falta de subsidios y créditos para el campo</w:t>
      </w:r>
      <w:r w:rsidR="00462A8B">
        <w:rPr>
          <w:rFonts w:ascii="Arial" w:hAnsi="Arial" w:cs="Arial"/>
          <w:sz w:val="28"/>
          <w:szCs w:val="28"/>
        </w:rPr>
        <w:t xml:space="preserve">, </w:t>
      </w:r>
      <w:r w:rsidRPr="006B1B60">
        <w:rPr>
          <w:rFonts w:ascii="Arial" w:hAnsi="Arial" w:cs="Arial"/>
          <w:sz w:val="28"/>
          <w:szCs w:val="28"/>
        </w:rPr>
        <w:t>es por lo anterior que el Partido Acción Nacional estará siempre velando por  el campo chihuahuense</w:t>
      </w:r>
      <w:r w:rsidR="00477BF4">
        <w:rPr>
          <w:rFonts w:ascii="Arial" w:hAnsi="Arial" w:cs="Arial"/>
          <w:sz w:val="28"/>
          <w:szCs w:val="28"/>
        </w:rPr>
        <w:t>. A</w:t>
      </w:r>
      <w:r w:rsidRPr="006B1B60">
        <w:rPr>
          <w:rFonts w:ascii="Arial" w:hAnsi="Arial" w:cs="Arial"/>
          <w:sz w:val="28"/>
          <w:szCs w:val="28"/>
        </w:rPr>
        <w:t>l campo lo que es del campo, Juntos podemos construir un futuro en el que el campo no solo sobreviva, sino que prospere, asegurando así la autosuficiencia alimentaria y la equidad social para todos los ciudadanos.</w:t>
      </w:r>
    </w:p>
    <w:p w14:paraId="0581B47F" w14:textId="77777777" w:rsidR="005039E3" w:rsidRPr="007E3A4B" w:rsidRDefault="005039E3" w:rsidP="005039E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Century Gothic" w:hAnsi="Arial" w:cs="Arial"/>
          <w:color w:val="000000"/>
          <w:sz w:val="28"/>
          <w:szCs w:val="28"/>
          <w:u w:color="000000"/>
          <w:bdr w:val="nil"/>
          <w:shd w:val="clear" w:color="auto" w:fill="FFFFFF"/>
          <w:lang w:val="es-ES_tradnl" w:eastAsia="es-MX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E3A4B">
        <w:rPr>
          <w:rFonts w:ascii="Arial" w:eastAsia="Times New Roman" w:hAnsi="Arial" w:cs="Arial"/>
          <w:color w:val="000000"/>
          <w:sz w:val="28"/>
          <w:szCs w:val="28"/>
          <w:u w:color="000000"/>
          <w:bdr w:val="nil"/>
          <w:shd w:val="clear" w:color="auto" w:fill="FFFFFF"/>
          <w:lang w:val="es-ES_tradnl" w:eastAsia="es-MX"/>
          <w14:textOutline w14:w="12700" w14:cap="flat" w14:cmpd="sng" w14:algn="ctr">
            <w14:noFill/>
            <w14:prstDash w14:val="solid"/>
            <w14:miter w14:lim="400000"/>
          </w14:textOutline>
        </w:rPr>
        <w:t>Por lo anteriormente expuesto y fundado, pongo a consideración de esta Honorable Asamblea Legislativa el siguiente proyecto de:</w:t>
      </w:r>
    </w:p>
    <w:p w14:paraId="490D0254" w14:textId="77777777" w:rsidR="005039E3" w:rsidRPr="007E3A4B" w:rsidRDefault="005039E3" w:rsidP="005039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360" w:lineRule="auto"/>
        <w:jc w:val="both"/>
        <w:rPr>
          <w:rFonts w:ascii="Arial" w:eastAsia="Century Gothic" w:hAnsi="Arial" w:cs="Arial"/>
          <w:color w:val="000000"/>
          <w:sz w:val="28"/>
          <w:szCs w:val="28"/>
          <w:u w:color="000000"/>
          <w:bdr w:val="nil"/>
          <w:shd w:val="clear" w:color="auto" w:fill="FFFFFF"/>
          <w:lang w:val="es-ES_tradnl" w:eastAsia="es-MX"/>
        </w:rPr>
      </w:pPr>
    </w:p>
    <w:p w14:paraId="131F3D9D" w14:textId="77777777" w:rsidR="005039E3" w:rsidRPr="007E3A4B" w:rsidRDefault="005039E3" w:rsidP="005039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360" w:lineRule="auto"/>
        <w:jc w:val="center"/>
        <w:rPr>
          <w:rFonts w:ascii="Arial" w:eastAsia="Arial Unicode MS" w:hAnsi="Arial" w:cs="Arial"/>
          <w:b/>
          <w:bCs/>
          <w:color w:val="000000"/>
          <w:sz w:val="28"/>
          <w:szCs w:val="28"/>
          <w:u w:color="000000"/>
          <w:bdr w:val="nil"/>
          <w:shd w:val="clear" w:color="auto" w:fill="FFFFFF"/>
          <w:lang w:val="es-ES_tradnl" w:eastAsia="es-MX"/>
        </w:rPr>
      </w:pPr>
      <w:r w:rsidRPr="007E3A4B">
        <w:rPr>
          <w:rFonts w:ascii="Arial" w:eastAsia="Arial Unicode MS" w:hAnsi="Arial" w:cs="Arial"/>
          <w:b/>
          <w:bCs/>
          <w:color w:val="000000"/>
          <w:sz w:val="28"/>
          <w:szCs w:val="28"/>
          <w:u w:color="000000"/>
          <w:bdr w:val="nil"/>
          <w:shd w:val="clear" w:color="auto" w:fill="FFFFFF"/>
          <w:lang w:val="es-ES_tradnl" w:eastAsia="es-MX"/>
        </w:rPr>
        <w:t>ACUERDO:</w:t>
      </w:r>
    </w:p>
    <w:p w14:paraId="71274B39" w14:textId="5F873CD3" w:rsidR="005039E3" w:rsidRDefault="005039E3" w:rsidP="005039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7E3A4B">
        <w:rPr>
          <w:rFonts w:ascii="Arial" w:eastAsia="Arial Unicode MS" w:hAnsi="Arial" w:cs="Arial"/>
          <w:b/>
          <w:bCs/>
          <w:color w:val="000000"/>
          <w:sz w:val="28"/>
          <w:szCs w:val="28"/>
          <w:u w:color="000000"/>
          <w:bdr w:val="nil"/>
          <w:shd w:val="clear" w:color="auto" w:fill="FFFFFF"/>
          <w:lang w:val="es-ES_tradnl" w:eastAsia="es-MX"/>
        </w:rPr>
        <w:t xml:space="preserve">PRIMERO. - </w:t>
      </w:r>
      <w:r w:rsidRPr="007E3A4B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val="es-ES_tradnl" w:eastAsia="es-MX"/>
        </w:rPr>
        <w:t xml:space="preserve">La Sexagésima Octava Legislatura exhorta </w:t>
      </w:r>
      <w:r w:rsidRPr="007E3A4B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eastAsia="es-MX"/>
        </w:rPr>
        <w:t>a</w:t>
      </w:r>
      <w: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eastAsia="es-MX"/>
        </w:rPr>
        <w:t xml:space="preserve"> la </w:t>
      </w:r>
      <w:proofErr w:type="gramStart"/>
      <w: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eastAsia="es-MX"/>
        </w:rPr>
        <w:t>Presidenta</w:t>
      </w:r>
      <w:proofErr w:type="gramEnd"/>
      <w: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eastAsia="es-MX"/>
        </w:rPr>
        <w:t xml:space="preserve"> Constitucional de l</w:t>
      </w:r>
      <w:r w:rsidR="00002B62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eastAsia="es-MX"/>
        </w:rPr>
        <w:t>os Estados Unidos Mexicanos</w:t>
      </w:r>
      <w: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eastAsia="es-MX"/>
        </w:rPr>
        <w:t xml:space="preserve">, Dra. Claudia Sheinbaum Pardo, así como a la Secretaria de Agricultura y Desarrollo Rural, a fin de que en el Presupuesto de Egresos de la Federación, </w:t>
      </w:r>
      <w:r w:rsidR="00F649E5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eastAsia="es-MX"/>
        </w:rPr>
        <w:t xml:space="preserve">se integren </w:t>
      </w:r>
      <w: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eastAsia="es-MX"/>
        </w:rPr>
        <w:t xml:space="preserve">programas de </w:t>
      </w:r>
      <w:r w:rsidRPr="007523AC">
        <w:rPr>
          <w:rFonts w:ascii="Arial" w:hAnsi="Arial" w:cs="Arial"/>
          <w:sz w:val="28"/>
          <w:szCs w:val="28"/>
        </w:rPr>
        <w:t>infraestructura, insumos, créditos,</w:t>
      </w:r>
      <w:r>
        <w:rPr>
          <w:rFonts w:ascii="Arial" w:hAnsi="Arial" w:cs="Arial"/>
          <w:sz w:val="28"/>
          <w:szCs w:val="28"/>
        </w:rPr>
        <w:t xml:space="preserve"> subsidios,</w:t>
      </w:r>
      <w:r w:rsidRPr="007523AC">
        <w:rPr>
          <w:rFonts w:ascii="Arial" w:hAnsi="Arial" w:cs="Arial"/>
          <w:sz w:val="28"/>
          <w:szCs w:val="28"/>
        </w:rPr>
        <w:t xml:space="preserve"> servicios de capacitación y asistencia técnica</w:t>
      </w:r>
      <w:r>
        <w:rPr>
          <w:rFonts w:ascii="Arial" w:hAnsi="Arial" w:cs="Arial"/>
          <w:sz w:val="28"/>
          <w:szCs w:val="28"/>
        </w:rPr>
        <w:t xml:space="preserve"> para el sector agropecuario.</w:t>
      </w:r>
    </w:p>
    <w:p w14:paraId="1036158A" w14:textId="18D564AC" w:rsidR="005039E3" w:rsidRDefault="005039E3" w:rsidP="005039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360" w:lineRule="auto"/>
        <w:jc w:val="both"/>
        <w:rPr>
          <w:rFonts w:ascii="Arial" w:hAnsi="Arial" w:cs="Arial"/>
          <w:color w:val="2F2F2F"/>
          <w:sz w:val="28"/>
          <w:szCs w:val="28"/>
          <w:shd w:val="clear" w:color="auto" w:fill="FFFFFF"/>
        </w:rPr>
      </w:pPr>
      <w:proofErr w:type="gramStart"/>
      <w:r w:rsidRPr="005039E3">
        <w:rPr>
          <w:rFonts w:ascii="Arial" w:hAnsi="Arial" w:cs="Arial"/>
          <w:b/>
          <w:bCs/>
          <w:sz w:val="28"/>
          <w:szCs w:val="28"/>
        </w:rPr>
        <w:t>SEGUNDO.-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7E3A4B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val="es-ES_tradnl" w:eastAsia="es-MX"/>
        </w:rPr>
        <w:t xml:space="preserve">La Sexagésima Octava Legislatura exhorta </w:t>
      </w:r>
      <w:r w:rsidRPr="007E3A4B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eastAsia="es-MX"/>
        </w:rPr>
        <w:t>a</w:t>
      </w:r>
      <w: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eastAsia="es-MX"/>
        </w:rPr>
        <w:t xml:space="preserve"> la Presidenta Constitucional de </w:t>
      </w:r>
      <w:r w:rsidR="00002B62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eastAsia="es-MX"/>
        </w:rPr>
        <w:t>los Estados Unidos Mexicanos</w:t>
      </w:r>
      <w: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eastAsia="es-MX"/>
        </w:rPr>
        <w:t>, Dra. Claudia Sheinbaum Pardo, así como a la Secret</w:t>
      </w:r>
      <w:r w:rsidR="00C90AB1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eastAsia="es-MX"/>
        </w:rPr>
        <w:t xml:space="preserve">aria de Hacienda y Crédito Público, instituyan de nueva cuenta el </w:t>
      </w:r>
      <w:r w:rsidR="00C90AB1" w:rsidRP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 xml:space="preserve">organismo público descentralizado denominado </w:t>
      </w:r>
      <w:r w:rsid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>F</w:t>
      </w:r>
      <w:r w:rsidR="00C90AB1" w:rsidRP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 xml:space="preserve">inanciera </w:t>
      </w:r>
      <w:r w:rsid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>N</w:t>
      </w:r>
      <w:r w:rsidR="00C90AB1" w:rsidRP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>acional de </w:t>
      </w:r>
      <w:r w:rsid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>D</w:t>
      </w:r>
      <w:r w:rsidR="00C90AB1" w:rsidRP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 xml:space="preserve">esarrollo </w:t>
      </w:r>
      <w:r w:rsid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>A</w:t>
      </w:r>
      <w:r w:rsidR="00C90AB1" w:rsidRP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 xml:space="preserve">gropecuario, </w:t>
      </w:r>
      <w:r w:rsid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>R</w:t>
      </w:r>
      <w:r w:rsidR="00C90AB1" w:rsidRP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 xml:space="preserve">ural, </w:t>
      </w:r>
      <w:r w:rsid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>F</w:t>
      </w:r>
      <w:r w:rsidR="00C90AB1" w:rsidRP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 xml:space="preserve">orestal y </w:t>
      </w:r>
      <w:r w:rsid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>P</w:t>
      </w:r>
      <w:r w:rsidR="00C90AB1" w:rsidRP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>esquero</w:t>
      </w:r>
      <w:r w:rsidR="00C90AB1">
        <w:rPr>
          <w:rFonts w:ascii="Arial" w:hAnsi="Arial" w:cs="Arial"/>
          <w:color w:val="2F2F2F"/>
          <w:sz w:val="28"/>
          <w:szCs w:val="28"/>
          <w:shd w:val="clear" w:color="auto" w:fill="FFFFFF"/>
        </w:rPr>
        <w:t>, en beneficio de los productores mexicanos.</w:t>
      </w:r>
    </w:p>
    <w:p w14:paraId="4D83E410" w14:textId="2CB5E2A8" w:rsidR="00001350" w:rsidRDefault="00001350" w:rsidP="005039E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9A09BE">
        <w:rPr>
          <w:rFonts w:ascii="Arial" w:hAnsi="Arial" w:cs="Arial"/>
          <w:b/>
          <w:bCs/>
          <w:color w:val="2F2F2F"/>
          <w:sz w:val="28"/>
          <w:szCs w:val="28"/>
          <w:shd w:val="clear" w:color="auto" w:fill="FFFFFF"/>
        </w:rPr>
        <w:lastRenderedPageBreak/>
        <w:t>TERCERO.-</w:t>
      </w:r>
      <w:r>
        <w:rPr>
          <w:rFonts w:ascii="Arial" w:hAnsi="Arial" w:cs="Arial"/>
          <w:color w:val="2F2F2F"/>
          <w:sz w:val="28"/>
          <w:szCs w:val="28"/>
          <w:shd w:val="clear" w:color="auto" w:fill="FFFFFF"/>
        </w:rPr>
        <w:t xml:space="preserve"> </w:t>
      </w:r>
      <w:r w:rsidR="00C64215" w:rsidRPr="007E3A4B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val="es-ES_tradnl" w:eastAsia="es-MX"/>
        </w:rPr>
        <w:t>La Sexagésima Octava Legislatura exhorta</w:t>
      </w:r>
      <w:r w:rsidR="00C64215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val="es-ES_tradnl" w:eastAsia="es-MX"/>
        </w:rPr>
        <w:t xml:space="preserve"> a la Secretaría de </w:t>
      </w:r>
      <w:r w:rsidR="00767B72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val="es-ES_tradnl" w:eastAsia="es-MX"/>
        </w:rPr>
        <w:t xml:space="preserve">Desarrollo Rural de Gobierno </w:t>
      </w:r>
      <w:r w:rsidR="00C64215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shd w:val="clear" w:color="auto" w:fill="FFFFFF"/>
          <w:lang w:val="es-ES_tradnl" w:eastAsia="es-MX"/>
        </w:rPr>
        <w:t>del Estado para que en el próximo presupuesto se prevea la creación de programas de incentivos a la producción, además de acciones para crear alternativas el próximo año para atender la subsistencia de cultivos establecidos.</w:t>
      </w:r>
    </w:p>
    <w:p w14:paraId="3ADB235F" w14:textId="77777777" w:rsidR="00C64215" w:rsidRDefault="00C64215" w:rsidP="005039E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F28B5E5" w14:textId="5119A0F6" w:rsidR="005039E3" w:rsidRDefault="005039E3" w:rsidP="005039E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 A D O en el Recinto Oficial del Poder Legislativo, en la ciudad de Chihuahua, Chihuahua a los</w:t>
      </w:r>
      <w:r w:rsidR="004623A5">
        <w:rPr>
          <w:rFonts w:ascii="Arial" w:hAnsi="Arial" w:cs="Arial"/>
          <w:sz w:val="28"/>
          <w:szCs w:val="28"/>
        </w:rPr>
        <w:t xml:space="preserve"> 05</w:t>
      </w:r>
      <w:r>
        <w:rPr>
          <w:rFonts w:ascii="Arial" w:hAnsi="Arial" w:cs="Arial"/>
          <w:sz w:val="28"/>
          <w:szCs w:val="28"/>
        </w:rPr>
        <w:t xml:space="preserve"> días del mes de octubre del 2024.</w:t>
      </w:r>
    </w:p>
    <w:p w14:paraId="07D70A15" w14:textId="77777777" w:rsidR="005039E3" w:rsidRDefault="005039E3" w:rsidP="005039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ATENTAMENTE</w:t>
      </w:r>
    </w:p>
    <w:p w14:paraId="5FAA6CB8" w14:textId="77777777" w:rsidR="005039E3" w:rsidRDefault="005039E3" w:rsidP="005039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819A550" w14:textId="77777777" w:rsidR="005039E3" w:rsidRDefault="005039E3" w:rsidP="005039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AE7B910" w14:textId="77777777" w:rsidR="005039E3" w:rsidRDefault="005039E3" w:rsidP="005039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DIP. ARTURO ZUBIA FERNANDEZ</w:t>
      </w:r>
    </w:p>
    <w:p w14:paraId="26B39433" w14:textId="77777777" w:rsidR="005039E3" w:rsidRDefault="005039E3" w:rsidP="005039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 REPRESENTACIÓN DEL GRUPO PARLAMENTARIO DE ACCIÓN NACIONAL</w:t>
      </w:r>
    </w:p>
    <w:p w14:paraId="30B1BDF4" w14:textId="77777777" w:rsidR="005039E3" w:rsidRPr="00BD48C4" w:rsidRDefault="005039E3" w:rsidP="00BD48C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254"/>
      </w:tblGrid>
      <w:tr w:rsidR="00462A8B" w14:paraId="466C718C" w14:textId="77777777" w:rsidTr="00462A8B">
        <w:tc>
          <w:tcPr>
            <w:tcW w:w="4250" w:type="dxa"/>
          </w:tcPr>
          <w:p w14:paraId="6FA55E29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61A4CF9" w14:textId="77777777" w:rsidR="00462A8B" w:rsidRDefault="00462A8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DIP. JOSÉ ALFREDO CHÁVEZ     MADRID</w:t>
            </w:r>
          </w:p>
          <w:p w14:paraId="2A07AC86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3724FC6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36B1028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4" w:type="dxa"/>
          </w:tcPr>
          <w:p w14:paraId="4D57B555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8D45FD0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DIP. SÁUL MIRELES CORRAL</w:t>
            </w:r>
          </w:p>
        </w:tc>
      </w:tr>
      <w:tr w:rsidR="00462A8B" w14:paraId="5F2E29E5" w14:textId="77777777" w:rsidTr="00462A8B">
        <w:tc>
          <w:tcPr>
            <w:tcW w:w="4250" w:type="dxa"/>
          </w:tcPr>
          <w:p w14:paraId="494CF089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27B48818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DIP. CARLA YAMILETH RIVAS MARTINEZ</w:t>
            </w:r>
          </w:p>
        </w:tc>
        <w:tc>
          <w:tcPr>
            <w:tcW w:w="4254" w:type="dxa"/>
          </w:tcPr>
          <w:p w14:paraId="53D5CFC4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4C90843E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DIP. EDNA XÓCHITL CONTRERAS HERRERA.</w:t>
            </w:r>
          </w:p>
        </w:tc>
      </w:tr>
      <w:tr w:rsidR="00462A8B" w14:paraId="23F01520" w14:textId="77777777" w:rsidTr="00462A8B">
        <w:tc>
          <w:tcPr>
            <w:tcW w:w="4250" w:type="dxa"/>
          </w:tcPr>
          <w:p w14:paraId="090A1B33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3C2214F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2984ACDE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1E879F8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2E9BF736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0679D79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DIP. JOCELINE VEGA VARGAS</w:t>
            </w:r>
          </w:p>
        </w:tc>
        <w:tc>
          <w:tcPr>
            <w:tcW w:w="4254" w:type="dxa"/>
          </w:tcPr>
          <w:p w14:paraId="1210F00B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ED59B9B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53BF5955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6ED2EB6A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2C9E4409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4EA4D0EE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DIP. NANCY JANETH FRÍAS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FRÍAS</w:t>
            </w:r>
            <w:proofErr w:type="spellEnd"/>
          </w:p>
        </w:tc>
      </w:tr>
      <w:tr w:rsidR="00462A8B" w14:paraId="049D6E16" w14:textId="77777777" w:rsidTr="00462A8B">
        <w:tc>
          <w:tcPr>
            <w:tcW w:w="4250" w:type="dxa"/>
          </w:tcPr>
          <w:p w14:paraId="4C673E39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2FCAE321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5783B56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40891D9F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67422C42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0A8D576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DIP. JORGE CARLOS SOTO PRIETO</w:t>
            </w:r>
          </w:p>
        </w:tc>
        <w:tc>
          <w:tcPr>
            <w:tcW w:w="4254" w:type="dxa"/>
          </w:tcPr>
          <w:p w14:paraId="181208E1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06EB60B4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EE99F61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393F261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4DC6382C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4865CE05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DIP. ROBERTO MARCELINO CARREÓN HUITRÓN</w:t>
            </w:r>
          </w:p>
        </w:tc>
      </w:tr>
      <w:tr w:rsidR="00462A8B" w14:paraId="5402FC08" w14:textId="77777777" w:rsidTr="00462A8B">
        <w:tc>
          <w:tcPr>
            <w:tcW w:w="4250" w:type="dxa"/>
          </w:tcPr>
          <w:p w14:paraId="2694F46C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3B719014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EB115A0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3A97641B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DIP. CARLOS ALFREDO OLSON</w:t>
            </w:r>
          </w:p>
          <w:p w14:paraId="5CE83680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SAN VICENTE</w:t>
            </w:r>
          </w:p>
          <w:p w14:paraId="537FAC68" w14:textId="77777777" w:rsidR="00462A8B" w:rsidRDefault="00462A8B">
            <w:pPr>
              <w:rPr>
                <w:rFonts w:ascii="Times New Roman" w:hAnsi="Times New Roman"/>
              </w:rPr>
            </w:pPr>
          </w:p>
          <w:p w14:paraId="6405FECD" w14:textId="77777777" w:rsidR="00462A8B" w:rsidRDefault="00462A8B">
            <w:pPr>
              <w:rPr>
                <w:rFonts w:ascii="Times New Roman" w:hAnsi="Times New Roman"/>
              </w:rPr>
            </w:pPr>
          </w:p>
          <w:p w14:paraId="550CE353" w14:textId="77777777" w:rsidR="00462A8B" w:rsidRDefault="00462A8B">
            <w:pPr>
              <w:rPr>
                <w:rFonts w:ascii="Times New Roman" w:hAnsi="Times New Roman"/>
              </w:rPr>
            </w:pPr>
          </w:p>
          <w:p w14:paraId="6A79D3B9" w14:textId="77777777" w:rsidR="00462A8B" w:rsidRDefault="00462A8B">
            <w:pPr>
              <w:rPr>
                <w:rFonts w:ascii="Times New Roman" w:hAnsi="Times New Roman"/>
              </w:rPr>
            </w:pPr>
          </w:p>
          <w:p w14:paraId="5EBC419D" w14:textId="77777777" w:rsidR="00462A8B" w:rsidRDefault="00462A8B">
            <w:pPr>
              <w:rPr>
                <w:rFonts w:ascii="Times New Roman" w:hAnsi="Times New Roman"/>
                <w:b/>
                <w:bCs/>
              </w:rPr>
            </w:pPr>
          </w:p>
          <w:p w14:paraId="772E02F7" w14:textId="77777777" w:rsidR="00462A8B" w:rsidRDefault="00462A8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DIP. ISMAEL PÉREZ PAVÍA.</w:t>
            </w:r>
          </w:p>
        </w:tc>
        <w:tc>
          <w:tcPr>
            <w:tcW w:w="4254" w:type="dxa"/>
          </w:tcPr>
          <w:p w14:paraId="3B34C341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72336276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38553E81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94BBB99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DIP. YESENIA GUADALUPE REYES CALZADÍAS</w:t>
            </w:r>
          </w:p>
          <w:p w14:paraId="2968A32B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E486025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99D35C6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F24A79A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C3E7B0B" w14:textId="77777777" w:rsidR="00462A8B" w:rsidRDefault="00462A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4EE73D2" w14:textId="63239D58" w:rsidR="00BD48C4" w:rsidRPr="0070390A" w:rsidRDefault="00462A8B" w:rsidP="0070390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D1F7825" wp14:editId="5218C59E">
                <wp:simplePos x="0" y="0"/>
                <wp:positionH relativeFrom="margin">
                  <wp:posOffset>-635</wp:posOffset>
                </wp:positionH>
                <wp:positionV relativeFrom="paragraph">
                  <wp:posOffset>45720</wp:posOffset>
                </wp:positionV>
                <wp:extent cx="5492750" cy="615950"/>
                <wp:effectExtent l="0" t="0" r="12700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69165" w14:textId="7625C8F9" w:rsidR="00462A8B" w:rsidRPr="00462A8B" w:rsidRDefault="00462A8B" w:rsidP="00462A8B">
                            <w:pPr>
                              <w:pStyle w:val="NormalWeb"/>
                              <w:shd w:val="clear" w:color="auto" w:fill="FFFFFF"/>
                              <w:spacing w:before="0" w:after="12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ESTA HOJA DE FIRMAS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PERTENECE: </w:t>
                            </w:r>
                            <w:r w:rsidRPr="00462A8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Proposición con carácter de Punto de Acuerdo a efecto de exhortar al Ejecutivo Federal, así como a 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Pr="00462A8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ecretar</w:t>
                            </w:r>
                            <w:r w:rsidR="00C642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í</w:t>
                            </w:r>
                            <w:r w:rsidRPr="00462A8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 de Agricultura y Desarrollo Rural, para que vuelvan a reestablecer diversos apoyos al campo.</w:t>
                            </w:r>
                          </w:p>
                          <w:p w14:paraId="7B50FDBA" w14:textId="6CC4A628" w:rsidR="00462A8B" w:rsidRDefault="00462A8B" w:rsidP="00462A8B">
                            <w:pPr>
                              <w:spacing w:line="360" w:lineRule="auto"/>
                              <w:ind w:right="4"/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  <w:lang w:eastAsia="es-MX"/>
                              </w:rPr>
                            </w:pPr>
                          </w:p>
                          <w:p w14:paraId="6D22C40D" w14:textId="77777777" w:rsidR="00462A8B" w:rsidRDefault="00462A8B" w:rsidP="00462A8B">
                            <w:pPr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9C80DBF" w14:textId="77777777" w:rsidR="00462A8B" w:rsidRDefault="00462A8B" w:rsidP="00462A8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F782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.05pt;margin-top:3.6pt;width:432.5pt;height:48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">
                <v:textbox>
                  <w:txbxContent>
                    <w:p w14:paraId="50C69165" w14:textId="7625C8F9" w:rsidR="00462A8B" w:rsidRPr="00462A8B" w:rsidRDefault="00462A8B" w:rsidP="00462A8B">
                      <w:pPr>
                        <w:pStyle w:val="NormalWeb"/>
                        <w:shd w:val="clear" w:color="auto" w:fill="FFFFFF"/>
                        <w:spacing w:before="0" w:after="120"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 xml:space="preserve">ESTA HOJA DE FIRMAS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PERTENECE: </w:t>
                      </w:r>
                      <w:r w:rsidRPr="00462A8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Proposición con carácter de Punto de Acuerdo a efecto de exhortar al Ejecutivo Federal, así como a la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Pr="00462A8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ecretar</w:t>
                      </w:r>
                      <w:r w:rsidR="00C642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í</w:t>
                      </w:r>
                      <w:r w:rsidRPr="00462A8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 de Agricultura y Desarrollo Rural, para que vuelvan a reestablecer diversos apoyos al campo.</w:t>
                      </w:r>
                    </w:p>
                    <w:p w14:paraId="7B50FDBA" w14:textId="6CC4A628" w:rsidR="00462A8B" w:rsidRDefault="00462A8B" w:rsidP="00462A8B">
                      <w:pPr>
                        <w:spacing w:line="360" w:lineRule="auto"/>
                        <w:ind w:right="4"/>
                        <w:jc w:val="both"/>
                        <w:rPr>
                          <w:rFonts w:ascii="Arial" w:hAnsi="Arial" w:cs="Arial"/>
                          <w:sz w:val="12"/>
                          <w:szCs w:val="12"/>
                          <w:lang w:eastAsia="es-MX"/>
                        </w:rPr>
                      </w:pPr>
                    </w:p>
                    <w:p w14:paraId="6D22C40D" w14:textId="77777777" w:rsidR="00462A8B" w:rsidRDefault="00462A8B" w:rsidP="00462A8B">
                      <w:pPr>
                        <w:jc w:val="both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9C80DBF" w14:textId="77777777" w:rsidR="00462A8B" w:rsidRDefault="00462A8B" w:rsidP="00462A8B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92E78" w14:textId="77777777" w:rsidR="004D50DA" w:rsidRPr="00100D12" w:rsidRDefault="004D50DA" w:rsidP="004D50D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19FD89C" w14:textId="77777777" w:rsidR="009801A9" w:rsidRPr="000B22B1" w:rsidRDefault="009801A9" w:rsidP="009801A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sectPr w:rsidR="009801A9" w:rsidRPr="000B22B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3266A" w14:textId="77777777" w:rsidR="00382975" w:rsidRDefault="00382975" w:rsidP="00462A8B">
      <w:pPr>
        <w:spacing w:after="0" w:line="240" w:lineRule="auto"/>
      </w:pPr>
      <w:r>
        <w:separator/>
      </w:r>
    </w:p>
  </w:endnote>
  <w:endnote w:type="continuationSeparator" w:id="0">
    <w:p w14:paraId="0E9CCD84" w14:textId="77777777" w:rsidR="00382975" w:rsidRDefault="00382975" w:rsidP="0046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6284873"/>
      <w:docPartObj>
        <w:docPartGallery w:val="Page Numbers (Bottom of Page)"/>
        <w:docPartUnique/>
      </w:docPartObj>
    </w:sdtPr>
    <w:sdtContent>
      <w:p w14:paraId="254A6D48" w14:textId="7C4C54B6" w:rsidR="00462A8B" w:rsidRDefault="00462A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4624E7B" w14:textId="77777777" w:rsidR="00462A8B" w:rsidRDefault="00462A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28216" w14:textId="77777777" w:rsidR="00382975" w:rsidRDefault="00382975" w:rsidP="00462A8B">
      <w:pPr>
        <w:spacing w:after="0" w:line="240" w:lineRule="auto"/>
      </w:pPr>
      <w:r>
        <w:separator/>
      </w:r>
    </w:p>
  </w:footnote>
  <w:footnote w:type="continuationSeparator" w:id="0">
    <w:p w14:paraId="515DFDB9" w14:textId="77777777" w:rsidR="00382975" w:rsidRDefault="00382975" w:rsidP="00462A8B">
      <w:pPr>
        <w:spacing w:after="0" w:line="240" w:lineRule="auto"/>
      </w:pPr>
      <w:r>
        <w:continuationSeparator/>
      </w:r>
    </w:p>
  </w:footnote>
  <w:footnote w:id="1">
    <w:p w14:paraId="62EF57B5" w14:textId="60472580" w:rsidR="00CE5767" w:rsidRDefault="00CE576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E5767">
        <w:t>https://www.diputados.gob.mx/LeyesBiblio/pdf/CPEUM.pdf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8D163" w14:textId="77777777" w:rsidR="00462A8B" w:rsidRDefault="00462A8B" w:rsidP="00462A8B">
    <w:pPr>
      <w:pStyle w:val="BodyA"/>
      <w:spacing w:before="1" w:line="206" w:lineRule="auto"/>
      <w:ind w:left="2058"/>
      <w:jc w:val="right"/>
      <w:rPr>
        <w:i/>
        <w:iCs/>
        <w:sz w:val="21"/>
        <w:szCs w:val="21"/>
      </w:rPr>
    </w:pPr>
    <w:r>
      <w:rPr>
        <w:i/>
        <w:iCs/>
        <w:sz w:val="21"/>
        <w:szCs w:val="21"/>
      </w:rPr>
      <w:t>"2024, Año de Felipe Carrillo Puerto, Benemérito del Proletariado, Revolucionario y Defensor del Mayab"</w:t>
    </w:r>
  </w:p>
  <w:p w14:paraId="02558F2C" w14:textId="77777777" w:rsidR="00462A8B" w:rsidRDefault="00462A8B" w:rsidP="00462A8B">
    <w:pPr>
      <w:pStyle w:val="BodyA"/>
      <w:spacing w:before="1" w:line="206" w:lineRule="auto"/>
      <w:ind w:left="2058"/>
      <w:jc w:val="right"/>
    </w:pPr>
    <w:r>
      <w:rPr>
        <w:i/>
        <w:iCs/>
        <w:sz w:val="21"/>
        <w:szCs w:val="21"/>
      </w:rPr>
      <w:t>“2024, Año del Bicentenario de la fundación del Estado de Chihuahua”</w:t>
    </w:r>
  </w:p>
  <w:p w14:paraId="1401B9A2" w14:textId="77777777" w:rsidR="00462A8B" w:rsidRDefault="00462A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28"/>
    <w:rsid w:val="00001350"/>
    <w:rsid w:val="00002B62"/>
    <w:rsid w:val="00044031"/>
    <w:rsid w:val="00066184"/>
    <w:rsid w:val="000B22B1"/>
    <w:rsid w:val="00100D12"/>
    <w:rsid w:val="001F5E9B"/>
    <w:rsid w:val="00214416"/>
    <w:rsid w:val="00230487"/>
    <w:rsid w:val="00247940"/>
    <w:rsid w:val="002A255A"/>
    <w:rsid w:val="00382975"/>
    <w:rsid w:val="00396291"/>
    <w:rsid w:val="0042197A"/>
    <w:rsid w:val="004623A5"/>
    <w:rsid w:val="00462A8B"/>
    <w:rsid w:val="00477BF4"/>
    <w:rsid w:val="00482C93"/>
    <w:rsid w:val="004D50DA"/>
    <w:rsid w:val="004F09D4"/>
    <w:rsid w:val="005039E3"/>
    <w:rsid w:val="00582CF5"/>
    <w:rsid w:val="005E3228"/>
    <w:rsid w:val="00631738"/>
    <w:rsid w:val="0070390A"/>
    <w:rsid w:val="007523AC"/>
    <w:rsid w:val="00767B72"/>
    <w:rsid w:val="007F2F48"/>
    <w:rsid w:val="00817DEE"/>
    <w:rsid w:val="00854343"/>
    <w:rsid w:val="008940A3"/>
    <w:rsid w:val="008F7349"/>
    <w:rsid w:val="009801A9"/>
    <w:rsid w:val="009A09BE"/>
    <w:rsid w:val="009A7E34"/>
    <w:rsid w:val="009F2C8B"/>
    <w:rsid w:val="00A25D43"/>
    <w:rsid w:val="00B34546"/>
    <w:rsid w:val="00BD240A"/>
    <w:rsid w:val="00BD48C4"/>
    <w:rsid w:val="00C155F5"/>
    <w:rsid w:val="00C370D2"/>
    <w:rsid w:val="00C52B6C"/>
    <w:rsid w:val="00C64215"/>
    <w:rsid w:val="00C90AB1"/>
    <w:rsid w:val="00C927B4"/>
    <w:rsid w:val="00CE5767"/>
    <w:rsid w:val="00D42DE7"/>
    <w:rsid w:val="00D8571F"/>
    <w:rsid w:val="00F32B32"/>
    <w:rsid w:val="00F649E5"/>
    <w:rsid w:val="00FC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D7641"/>
  <w15:chartTrackingRefBased/>
  <w15:docId w15:val="{E24ECD65-E01E-46D8-AC57-BD66AC7D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A">
    <w:name w:val="Body A"/>
    <w:rsid w:val="005E32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MX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rsid w:val="005E322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styleId="Encabezado">
    <w:name w:val="header"/>
    <w:basedOn w:val="Normal"/>
    <w:link w:val="EncabezadoCar"/>
    <w:uiPriority w:val="99"/>
    <w:unhideWhenUsed/>
    <w:rsid w:val="00462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A8B"/>
  </w:style>
  <w:style w:type="paragraph" w:styleId="Piedepgina">
    <w:name w:val="footer"/>
    <w:basedOn w:val="Normal"/>
    <w:link w:val="PiedepginaCar"/>
    <w:uiPriority w:val="99"/>
    <w:unhideWhenUsed/>
    <w:rsid w:val="00462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A8B"/>
  </w:style>
  <w:style w:type="table" w:styleId="Tablaconcuadrcula">
    <w:name w:val="Table Grid"/>
    <w:basedOn w:val="Tablanormal"/>
    <w:uiPriority w:val="39"/>
    <w:rsid w:val="00462A8B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02B6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2B6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2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DD47809-F1CD-4B41-9711-56F4B428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1633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congreso chihuahua</cp:lastModifiedBy>
  <cp:revision>2</cp:revision>
  <cp:lastPrinted>2024-10-24T15:34:00Z</cp:lastPrinted>
  <dcterms:created xsi:type="dcterms:W3CDTF">2024-11-05T15:28:00Z</dcterms:created>
  <dcterms:modified xsi:type="dcterms:W3CDTF">2024-11-05T15:28:00Z</dcterms:modified>
</cp:coreProperties>
</file>