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FAB4" w14:textId="77777777" w:rsidR="00D3583B" w:rsidRPr="000E5746" w:rsidRDefault="00D3583B" w:rsidP="00A24964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8"/>
          <w:szCs w:val="28"/>
        </w:rPr>
      </w:pPr>
      <w:r w:rsidRPr="000E5746">
        <w:rPr>
          <w:rFonts w:ascii="Century Gothic" w:eastAsia="Century Gothic" w:hAnsi="Century Gothic" w:cs="Arial"/>
          <w:b/>
          <w:sz w:val="28"/>
          <w:szCs w:val="28"/>
        </w:rPr>
        <w:t>H. CONGRESO DEL ESTADO DE CHIHUAHUA.</w:t>
      </w:r>
    </w:p>
    <w:p w14:paraId="062ABF89" w14:textId="77777777" w:rsidR="00D3583B" w:rsidRPr="000E5746" w:rsidRDefault="00D3583B" w:rsidP="00A24964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8"/>
          <w:szCs w:val="28"/>
        </w:rPr>
      </w:pPr>
      <w:r w:rsidRPr="000E5746">
        <w:rPr>
          <w:rFonts w:ascii="Century Gothic" w:eastAsia="Century Gothic" w:hAnsi="Century Gothic" w:cs="Arial"/>
          <w:b/>
          <w:sz w:val="28"/>
          <w:szCs w:val="28"/>
        </w:rPr>
        <w:t>PRESENTE. -</w:t>
      </w:r>
    </w:p>
    <w:p w14:paraId="31028CDD" w14:textId="77777777" w:rsidR="00D3583B" w:rsidRPr="000E5746" w:rsidRDefault="00D3583B" w:rsidP="00A24964">
      <w:pPr>
        <w:spacing w:after="0" w:line="480" w:lineRule="auto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1EED881B" w14:textId="193AEDEC" w:rsidR="003C2425" w:rsidRDefault="00D3583B" w:rsidP="00A24964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8"/>
          <w:szCs w:val="28"/>
        </w:rPr>
      </w:pPr>
      <w:r w:rsidRPr="000E5746">
        <w:rPr>
          <w:rFonts w:ascii="Century Gothic" w:eastAsia="Century Gothic" w:hAnsi="Century Gothic" w:cs="Arial"/>
          <w:sz w:val="28"/>
          <w:szCs w:val="28"/>
        </w:rPr>
        <w:t>Quien suscribe Leticia Ortega Máynez, Diputada integrante del Grupo Parlamentario de MORENA, con fundamento en lo dispuesto por el artículo 66 de la Constitución Política del Estado Libre y Soberano de Chihuahua me permito formular las siguientes preguntas a</w:t>
      </w:r>
      <w:r w:rsidR="00C365C1">
        <w:rPr>
          <w:rFonts w:ascii="Century Gothic" w:eastAsia="Century Gothic" w:hAnsi="Century Gothic" w:cs="Arial"/>
          <w:sz w:val="28"/>
          <w:szCs w:val="28"/>
        </w:rPr>
        <w:t xml:space="preserve">l </w:t>
      </w:r>
      <w:r w:rsidR="00C365C1" w:rsidRPr="00842FCF">
        <w:rPr>
          <w:rFonts w:ascii="Century Gothic" w:eastAsia="Century Gothic" w:hAnsi="Century Gothic" w:cs="Arial"/>
          <w:b/>
          <w:bCs/>
          <w:sz w:val="28"/>
          <w:szCs w:val="28"/>
        </w:rPr>
        <w:t>SECRETARIO GENERAL DE GOBIERNO</w:t>
      </w:r>
      <w:r w:rsidR="00C365C1">
        <w:rPr>
          <w:rFonts w:ascii="Century Gothic" w:eastAsia="Century Gothic" w:hAnsi="Century Gothic" w:cs="Arial"/>
          <w:sz w:val="28"/>
          <w:szCs w:val="28"/>
        </w:rPr>
        <w:t xml:space="preserve"> </w:t>
      </w:r>
      <w:r w:rsidR="00842FCF">
        <w:rPr>
          <w:rFonts w:ascii="Century Gothic" w:eastAsia="Century Gothic" w:hAnsi="Century Gothic" w:cs="Arial"/>
          <w:sz w:val="28"/>
          <w:szCs w:val="28"/>
        </w:rPr>
        <w:t>y</w:t>
      </w:r>
      <w:r w:rsidR="00C365C1">
        <w:rPr>
          <w:rFonts w:ascii="Century Gothic" w:eastAsia="Century Gothic" w:hAnsi="Century Gothic" w:cs="Arial"/>
          <w:sz w:val="28"/>
          <w:szCs w:val="28"/>
        </w:rPr>
        <w:t xml:space="preserve"> </w:t>
      </w:r>
      <w:r w:rsidR="00842FCF">
        <w:rPr>
          <w:rFonts w:ascii="Century Gothic" w:eastAsia="Century Gothic" w:hAnsi="Century Gothic" w:cs="Arial"/>
          <w:sz w:val="28"/>
          <w:szCs w:val="28"/>
        </w:rPr>
        <w:t>al</w:t>
      </w:r>
      <w:r w:rsidR="00C365C1">
        <w:rPr>
          <w:rFonts w:ascii="Century Gothic" w:eastAsia="Century Gothic" w:hAnsi="Century Gothic" w:cs="Arial"/>
          <w:sz w:val="28"/>
          <w:szCs w:val="28"/>
        </w:rPr>
        <w:t xml:space="preserve"> </w:t>
      </w:r>
      <w:r w:rsidRPr="000E5746">
        <w:rPr>
          <w:rFonts w:ascii="Century Gothic" w:eastAsia="Century Gothic" w:hAnsi="Century Gothic" w:cs="Arial"/>
          <w:sz w:val="28"/>
          <w:szCs w:val="28"/>
        </w:rPr>
        <w:t xml:space="preserve"> </w:t>
      </w:r>
      <w:r w:rsidR="00842FCF">
        <w:rPr>
          <w:rFonts w:ascii="Century Gothic" w:eastAsia="Century Gothic" w:hAnsi="Century Gothic" w:cs="Arial"/>
          <w:b/>
          <w:bCs/>
          <w:sz w:val="28"/>
          <w:szCs w:val="28"/>
        </w:rPr>
        <w:t xml:space="preserve">DIRECTOR DE LA JUNTA CENTRAL </w:t>
      </w:r>
      <w:r w:rsidR="00AD61AF">
        <w:rPr>
          <w:rFonts w:ascii="Century Gothic" w:eastAsia="Century Gothic" w:hAnsi="Century Gothic" w:cs="Arial"/>
          <w:b/>
          <w:bCs/>
          <w:sz w:val="28"/>
          <w:szCs w:val="28"/>
        </w:rPr>
        <w:t>DE AGUA Y SANEAMIENTO</w:t>
      </w:r>
      <w:r w:rsidRPr="000E5746">
        <w:rPr>
          <w:rFonts w:ascii="Century Gothic" w:eastAsia="Century Gothic" w:hAnsi="Century Gothic" w:cs="Arial"/>
          <w:b/>
          <w:bCs/>
          <w:sz w:val="28"/>
          <w:szCs w:val="28"/>
        </w:rPr>
        <w:t xml:space="preserve">; </w:t>
      </w:r>
      <w:r w:rsidRPr="000E5746">
        <w:rPr>
          <w:rFonts w:ascii="Century Gothic" w:eastAsia="Century Gothic" w:hAnsi="Century Gothic" w:cs="Arial"/>
          <w:sz w:val="28"/>
          <w:szCs w:val="28"/>
        </w:rPr>
        <w:t>cumpliendo con los requerimientos del numeral anteriormente citado, en espera que d</w:t>
      </w:r>
      <w:r w:rsidR="0004600A">
        <w:rPr>
          <w:rFonts w:ascii="Century Gothic" w:eastAsia="Century Gothic" w:hAnsi="Century Gothic" w:cs="Arial"/>
          <w:sz w:val="28"/>
          <w:szCs w:val="28"/>
        </w:rPr>
        <w:t>en</w:t>
      </w:r>
      <w:r w:rsidRPr="000E5746">
        <w:rPr>
          <w:rFonts w:ascii="Century Gothic" w:eastAsia="Century Gothic" w:hAnsi="Century Gothic" w:cs="Arial"/>
          <w:sz w:val="28"/>
          <w:szCs w:val="28"/>
        </w:rPr>
        <w:t xml:space="preserve"> respuesta puntual a cada una de las preguntas, al tenor de la siguiente</w:t>
      </w:r>
      <w:r w:rsidRPr="000E5746">
        <w:rPr>
          <w:rFonts w:ascii="Century Gothic" w:eastAsia="Century Gothic" w:hAnsi="Century Gothic" w:cs="Arial"/>
          <w:b/>
          <w:sz w:val="28"/>
          <w:szCs w:val="28"/>
        </w:rPr>
        <w:t>:</w:t>
      </w:r>
    </w:p>
    <w:p w14:paraId="24089224" w14:textId="77777777" w:rsidR="00800584" w:rsidRDefault="00800584" w:rsidP="00A24964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8"/>
          <w:szCs w:val="28"/>
        </w:rPr>
      </w:pPr>
    </w:p>
    <w:p w14:paraId="0F83C549" w14:textId="28AB1E66" w:rsidR="003C2425" w:rsidRPr="000E5746" w:rsidRDefault="00A24964" w:rsidP="00A24964">
      <w:pPr>
        <w:spacing w:line="48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E5746">
        <w:rPr>
          <w:rFonts w:ascii="Century Gothic" w:hAnsi="Century Gothic"/>
          <w:b/>
          <w:bCs/>
          <w:sz w:val="28"/>
          <w:szCs w:val="28"/>
        </w:rPr>
        <w:t>EXPOSICIÓN DE MOTIVOS</w:t>
      </w:r>
    </w:p>
    <w:p w14:paraId="4D343AB0" w14:textId="1E91341A" w:rsidR="003C2425" w:rsidRPr="000E5746" w:rsidRDefault="008A2D6F" w:rsidP="00A24964">
      <w:pPr>
        <w:spacing w:line="480" w:lineRule="auto"/>
        <w:jc w:val="both"/>
        <w:rPr>
          <w:rFonts w:ascii="Century Gothic" w:hAnsi="Century Gothic" w:cs="Open Sans"/>
          <w:color w:val="333333"/>
          <w:sz w:val="28"/>
          <w:szCs w:val="28"/>
          <w:shd w:val="clear" w:color="auto" w:fill="FFFFFF"/>
        </w:rPr>
      </w:pPr>
      <w:r w:rsidRPr="000E5746">
        <w:rPr>
          <w:rFonts w:ascii="Century Gothic" w:hAnsi="Century Gothic"/>
          <w:sz w:val="28"/>
          <w:szCs w:val="28"/>
        </w:rPr>
        <w:t>A finales de agosto</w:t>
      </w:r>
      <w:r w:rsidR="003D77D5" w:rsidRPr="000E5746">
        <w:rPr>
          <w:rFonts w:ascii="Century Gothic" w:hAnsi="Century Gothic"/>
          <w:sz w:val="28"/>
          <w:szCs w:val="28"/>
        </w:rPr>
        <w:t xml:space="preserve"> </w:t>
      </w:r>
      <w:r w:rsidR="009D2760">
        <w:rPr>
          <w:rFonts w:ascii="Century Gothic" w:hAnsi="Century Gothic"/>
          <w:sz w:val="28"/>
          <w:szCs w:val="28"/>
        </w:rPr>
        <w:t xml:space="preserve">del presente año </w:t>
      </w:r>
      <w:r w:rsidR="003C2425" w:rsidRPr="000E5746">
        <w:rPr>
          <w:rFonts w:ascii="Century Gothic" w:hAnsi="Century Gothic"/>
          <w:sz w:val="28"/>
          <w:szCs w:val="28"/>
        </w:rPr>
        <w:t xml:space="preserve">diversos medios de comunicación </w:t>
      </w:r>
      <w:r w:rsidRPr="000E5746">
        <w:rPr>
          <w:rFonts w:ascii="Century Gothic" w:hAnsi="Century Gothic"/>
          <w:sz w:val="28"/>
          <w:szCs w:val="28"/>
        </w:rPr>
        <w:t>compartieron</w:t>
      </w:r>
      <w:r w:rsidR="003C2425" w:rsidRPr="000E5746">
        <w:rPr>
          <w:rFonts w:ascii="Century Gothic" w:hAnsi="Century Gothic"/>
          <w:sz w:val="28"/>
          <w:szCs w:val="28"/>
        </w:rPr>
        <w:t xml:space="preserve"> la noticia de que la gobernadora María Eugenia Campos Galván llevó a cabo una reunión con</w:t>
      </w:r>
      <w:r w:rsidR="003C2425" w:rsidRPr="000E5746">
        <w:rPr>
          <w:rFonts w:ascii="Century Gothic" w:hAnsi="Century Gothic" w:cs="Open Sans"/>
          <w:color w:val="333333"/>
          <w:sz w:val="28"/>
          <w:szCs w:val="28"/>
          <w:shd w:val="clear" w:color="auto" w:fill="FFFFFF"/>
        </w:rPr>
        <w:t xml:space="preserve"> </w:t>
      </w:r>
      <w:r w:rsidR="003C2425" w:rsidRPr="000E5746">
        <w:rPr>
          <w:rFonts w:ascii="Century Gothic" w:hAnsi="Century Gothic" w:cs="Open Sans"/>
          <w:color w:val="333333"/>
          <w:sz w:val="28"/>
          <w:szCs w:val="28"/>
          <w:shd w:val="clear" w:color="auto" w:fill="FFFFFF"/>
        </w:rPr>
        <w:lastRenderedPageBreak/>
        <w:t>representantes del Banco de Desarrollo de América del Norte (</w:t>
      </w:r>
      <w:proofErr w:type="spellStart"/>
      <w:r w:rsidR="003C2425" w:rsidRPr="000E5746">
        <w:rPr>
          <w:rFonts w:ascii="Century Gothic" w:hAnsi="Century Gothic"/>
          <w:sz w:val="28"/>
          <w:szCs w:val="28"/>
        </w:rPr>
        <w:t>NADBank</w:t>
      </w:r>
      <w:proofErr w:type="spellEnd"/>
      <w:r w:rsidR="003C2425" w:rsidRPr="000E5746">
        <w:rPr>
          <w:rFonts w:ascii="Century Gothic" w:hAnsi="Century Gothic"/>
          <w:sz w:val="28"/>
          <w:szCs w:val="28"/>
        </w:rPr>
        <w:t xml:space="preserve">) </w:t>
      </w:r>
      <w:r w:rsidR="003C2425" w:rsidRPr="000E5746">
        <w:rPr>
          <w:rFonts w:ascii="Century Gothic" w:hAnsi="Century Gothic" w:cs="Open Sans"/>
          <w:color w:val="333333"/>
          <w:sz w:val="28"/>
          <w:szCs w:val="28"/>
          <w:shd w:val="clear" w:color="auto" w:fill="FFFFFF"/>
        </w:rPr>
        <w:t>para anunciar un proyecto destinado a proveer agua potable a la zona conocida como</w:t>
      </w:r>
      <w:r w:rsidR="003C2425" w:rsidRPr="000E5746">
        <w:rPr>
          <w:rFonts w:ascii="Century Gothic" w:hAnsi="Century Gothic" w:cs="Open Sans"/>
          <w:b/>
          <w:bCs/>
          <w:color w:val="333333"/>
          <w:sz w:val="28"/>
          <w:szCs w:val="28"/>
          <w:shd w:val="clear" w:color="auto" w:fill="FFFFFF"/>
        </w:rPr>
        <w:t> </w:t>
      </w:r>
      <w:r w:rsidR="003C2425" w:rsidRPr="000E5746">
        <w:rPr>
          <w:rFonts w:ascii="Century Gothic" w:hAnsi="Century Gothic" w:cs="Open Sans"/>
          <w:color w:val="333333"/>
          <w:sz w:val="28"/>
          <w:szCs w:val="28"/>
          <w:shd w:val="clear" w:color="auto" w:fill="FFFFFF"/>
        </w:rPr>
        <w:t xml:space="preserve">"los Kilómetros". </w:t>
      </w:r>
    </w:p>
    <w:p w14:paraId="67BC627A" w14:textId="331B1501" w:rsidR="003C2425" w:rsidRPr="000E5746" w:rsidRDefault="003C2425" w:rsidP="00A24964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 xml:space="preserve">“Los Kilómetros" es el nombre por el que se le conoce a una zona ubicada en la periferia del sur poniente de Ciudad Juárez. </w:t>
      </w:r>
      <w:r w:rsidR="009C7F90" w:rsidRPr="000E5746">
        <w:rPr>
          <w:rFonts w:ascii="Century Gothic" w:hAnsi="Century Gothic"/>
          <w:sz w:val="28"/>
          <w:szCs w:val="28"/>
        </w:rPr>
        <w:t>Lugar que</w:t>
      </w:r>
      <w:r w:rsidRPr="000E5746">
        <w:rPr>
          <w:rFonts w:ascii="Century Gothic" w:hAnsi="Century Gothic"/>
          <w:sz w:val="28"/>
          <w:szCs w:val="28"/>
        </w:rPr>
        <w:t xml:space="preserve"> tuvo su mayor crecimiento durante la década de los noventa</w:t>
      </w:r>
      <w:r w:rsidR="009C7F90" w:rsidRPr="000E5746">
        <w:rPr>
          <w:rFonts w:ascii="Century Gothic" w:hAnsi="Century Gothic"/>
          <w:sz w:val="28"/>
          <w:szCs w:val="28"/>
        </w:rPr>
        <w:t>s</w:t>
      </w:r>
      <w:r w:rsidRPr="000E5746">
        <w:rPr>
          <w:rFonts w:ascii="Century Gothic" w:hAnsi="Century Gothic"/>
          <w:sz w:val="28"/>
          <w:szCs w:val="28"/>
        </w:rPr>
        <w:t xml:space="preserve"> y 2010, por asentamientos de migrantes en un espacio alejado del resto de la mancha urbana, sobre la carretera que lleva a Nuevo Casas Grandes. Son ocho colonias principales las que comprenden la zona y en ellas habitan aproximadamente 10 mil familias. </w:t>
      </w:r>
    </w:p>
    <w:p w14:paraId="3E6E4BFE" w14:textId="567A26CB" w:rsidR="003C2425" w:rsidRPr="000E5746" w:rsidRDefault="003C2425" w:rsidP="00A24964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 xml:space="preserve">Esta parte de la ciudad, es considerada como Zona de Atención Prioritaria (ZAP), lo que significa que son áreas en las que existen carencias económicas, de infraestructura y equipamiento urbano, de rezago educativo, </w:t>
      </w:r>
      <w:r w:rsidR="009D2760">
        <w:rPr>
          <w:rFonts w:ascii="Century Gothic" w:hAnsi="Century Gothic"/>
          <w:sz w:val="28"/>
          <w:szCs w:val="28"/>
        </w:rPr>
        <w:t xml:space="preserve">de </w:t>
      </w:r>
      <w:r w:rsidRPr="000E5746">
        <w:rPr>
          <w:rFonts w:ascii="Century Gothic" w:hAnsi="Century Gothic"/>
          <w:sz w:val="28"/>
          <w:szCs w:val="28"/>
        </w:rPr>
        <w:t xml:space="preserve">inaccesibilidad a servicios de salud, a la seguridad social y </w:t>
      </w:r>
      <w:r w:rsidR="009C7F90" w:rsidRPr="000E5746">
        <w:rPr>
          <w:rFonts w:ascii="Century Gothic" w:hAnsi="Century Gothic"/>
          <w:sz w:val="28"/>
          <w:szCs w:val="28"/>
        </w:rPr>
        <w:t xml:space="preserve">a la </w:t>
      </w:r>
      <w:r w:rsidRPr="000E5746">
        <w:rPr>
          <w:rFonts w:ascii="Century Gothic" w:hAnsi="Century Gothic"/>
          <w:sz w:val="28"/>
          <w:szCs w:val="28"/>
        </w:rPr>
        <w:t>ausencia de servicios básicos,</w:t>
      </w:r>
      <w:r w:rsidR="009D2760">
        <w:rPr>
          <w:rFonts w:ascii="Century Gothic" w:hAnsi="Century Gothic"/>
          <w:sz w:val="28"/>
          <w:szCs w:val="28"/>
        </w:rPr>
        <w:t xml:space="preserve"> </w:t>
      </w:r>
      <w:r w:rsidR="009D2760">
        <w:rPr>
          <w:rFonts w:ascii="Century Gothic" w:hAnsi="Century Gothic"/>
          <w:sz w:val="28"/>
          <w:szCs w:val="28"/>
        </w:rPr>
        <w:lastRenderedPageBreak/>
        <w:t xml:space="preserve">como agua potable, sistema de drenaje, </w:t>
      </w:r>
      <w:r w:rsidRPr="000E5746">
        <w:rPr>
          <w:rFonts w:ascii="Century Gothic" w:hAnsi="Century Gothic"/>
          <w:sz w:val="28"/>
          <w:szCs w:val="28"/>
        </w:rPr>
        <w:t>alimentación y vestido</w:t>
      </w:r>
      <w:r w:rsidR="009D2760">
        <w:rPr>
          <w:rFonts w:ascii="Century Gothic" w:hAnsi="Century Gothic"/>
          <w:sz w:val="28"/>
          <w:szCs w:val="28"/>
        </w:rPr>
        <w:t xml:space="preserve">, </w:t>
      </w:r>
      <w:r w:rsidR="009D2760" w:rsidRPr="000E5746">
        <w:rPr>
          <w:rFonts w:ascii="Century Gothic" w:hAnsi="Century Gothic"/>
          <w:sz w:val="28"/>
          <w:szCs w:val="28"/>
        </w:rPr>
        <w:t>e incluso carece de transporte público</w:t>
      </w:r>
      <w:r w:rsidRPr="000E5746">
        <w:rPr>
          <w:rStyle w:val="Refdenotaalpie"/>
          <w:rFonts w:ascii="Century Gothic" w:hAnsi="Century Gothic"/>
          <w:sz w:val="28"/>
          <w:szCs w:val="28"/>
        </w:rPr>
        <w:footnoteReference w:id="1"/>
      </w:r>
      <w:r w:rsidRPr="000E5746">
        <w:rPr>
          <w:rFonts w:ascii="Century Gothic" w:hAnsi="Century Gothic"/>
          <w:sz w:val="28"/>
          <w:szCs w:val="28"/>
        </w:rPr>
        <w:t xml:space="preserve">. </w:t>
      </w:r>
    </w:p>
    <w:p w14:paraId="28661BED" w14:textId="77777777" w:rsidR="003C2425" w:rsidRPr="000E5746" w:rsidRDefault="003C2425" w:rsidP="00A24964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 xml:space="preserve">Durante décadas las y los habitantes de estas colonias han solicitado la intervención del gobierno para atender el problema de la falta de agua. </w:t>
      </w:r>
    </w:p>
    <w:p w14:paraId="704A25F7" w14:textId="17EDED4A" w:rsidR="003C2425" w:rsidRPr="000E5746" w:rsidRDefault="005C2DE5" w:rsidP="00A24964">
      <w:pPr>
        <w:spacing w:after="300" w:line="480" w:lineRule="auto"/>
        <w:jc w:val="both"/>
        <w:textAlignment w:val="baseline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>Una s</w:t>
      </w:r>
      <w:r w:rsidR="00DE6CEC" w:rsidRPr="000E5746">
        <w:rPr>
          <w:rFonts w:ascii="Century Gothic" w:hAnsi="Century Gothic"/>
          <w:sz w:val="28"/>
          <w:szCs w:val="28"/>
        </w:rPr>
        <w:t xml:space="preserve">ituación a la que se ha respondido </w:t>
      </w:r>
      <w:r w:rsidR="003C2425" w:rsidRPr="000E5746">
        <w:rPr>
          <w:rFonts w:ascii="Century Gothic" w:hAnsi="Century Gothic"/>
          <w:sz w:val="28"/>
          <w:szCs w:val="28"/>
        </w:rPr>
        <w:t xml:space="preserve">entregando agua a través de pipas, </w:t>
      </w:r>
      <w:r w:rsidR="00DE6CEC" w:rsidRPr="000E5746">
        <w:rPr>
          <w:rFonts w:ascii="Century Gothic" w:hAnsi="Century Gothic"/>
          <w:sz w:val="28"/>
          <w:szCs w:val="28"/>
        </w:rPr>
        <w:t>solución que obviamente no resuelve el problema</w:t>
      </w:r>
      <w:r w:rsidR="003C2425" w:rsidRPr="000E5746">
        <w:rPr>
          <w:rFonts w:ascii="Century Gothic" w:hAnsi="Century Gothic"/>
          <w:sz w:val="28"/>
          <w:szCs w:val="28"/>
        </w:rPr>
        <w:t xml:space="preserve">, ni brinda las condiciones necesarias para </w:t>
      </w:r>
      <w:r w:rsidR="00DE6CEC" w:rsidRPr="000E5746">
        <w:rPr>
          <w:rFonts w:ascii="Century Gothic" w:hAnsi="Century Gothic"/>
          <w:sz w:val="28"/>
          <w:szCs w:val="28"/>
        </w:rPr>
        <w:t xml:space="preserve">alcanzar </w:t>
      </w:r>
      <w:r w:rsidR="0059754A" w:rsidRPr="000E5746">
        <w:rPr>
          <w:rFonts w:ascii="Century Gothic" w:hAnsi="Century Gothic"/>
          <w:sz w:val="28"/>
          <w:szCs w:val="28"/>
        </w:rPr>
        <w:t>una</w:t>
      </w:r>
      <w:r w:rsidR="003C2425" w:rsidRPr="000E5746">
        <w:rPr>
          <w:rFonts w:ascii="Century Gothic" w:hAnsi="Century Gothic"/>
          <w:sz w:val="28"/>
          <w:szCs w:val="28"/>
        </w:rPr>
        <w:t xml:space="preserve"> calidad de vida. Además, </w:t>
      </w:r>
      <w:r w:rsidR="00DE6CEC" w:rsidRPr="000E5746">
        <w:rPr>
          <w:rFonts w:ascii="Century Gothic" w:hAnsi="Century Gothic"/>
          <w:sz w:val="28"/>
          <w:szCs w:val="28"/>
        </w:rPr>
        <w:t xml:space="preserve">por lo expresado por </w:t>
      </w:r>
      <w:r w:rsidR="0059754A" w:rsidRPr="000E5746">
        <w:rPr>
          <w:rFonts w:ascii="Century Gothic" w:hAnsi="Century Gothic"/>
          <w:sz w:val="28"/>
          <w:szCs w:val="28"/>
        </w:rPr>
        <w:t>las y los habitantes</w:t>
      </w:r>
      <w:r w:rsidR="00A24964">
        <w:rPr>
          <w:rFonts w:ascii="Century Gothic" w:hAnsi="Century Gothic"/>
          <w:sz w:val="28"/>
          <w:szCs w:val="28"/>
        </w:rPr>
        <w:t xml:space="preserve"> de estas colonias,</w:t>
      </w:r>
      <w:r w:rsidR="00DE6CEC" w:rsidRPr="000E5746">
        <w:rPr>
          <w:rFonts w:ascii="Century Gothic" w:hAnsi="Century Gothic"/>
          <w:sz w:val="28"/>
          <w:szCs w:val="28"/>
        </w:rPr>
        <w:t xml:space="preserve"> es un problema recurrente que </w:t>
      </w:r>
      <w:r w:rsidR="003C2425" w:rsidRPr="000E5746">
        <w:rPr>
          <w:rFonts w:ascii="Century Gothic" w:hAnsi="Century Gothic"/>
          <w:color w:val="000000"/>
          <w:sz w:val="28"/>
          <w:szCs w:val="28"/>
        </w:rPr>
        <w:t>las pipas no pas</w:t>
      </w:r>
      <w:r w:rsidR="00DE6CEC" w:rsidRPr="000E5746">
        <w:rPr>
          <w:rFonts w:ascii="Century Gothic" w:hAnsi="Century Gothic"/>
          <w:color w:val="000000"/>
          <w:sz w:val="28"/>
          <w:szCs w:val="28"/>
        </w:rPr>
        <w:t>e</w:t>
      </w:r>
      <w:r w:rsidR="003C2425" w:rsidRPr="000E5746">
        <w:rPr>
          <w:rFonts w:ascii="Century Gothic" w:hAnsi="Century Gothic"/>
          <w:color w:val="000000"/>
          <w:sz w:val="28"/>
          <w:szCs w:val="28"/>
        </w:rPr>
        <w:t xml:space="preserve">n </w:t>
      </w:r>
      <w:r w:rsidRPr="000E5746">
        <w:rPr>
          <w:rFonts w:ascii="Century Gothic" w:hAnsi="Century Gothic"/>
          <w:color w:val="000000"/>
          <w:sz w:val="28"/>
          <w:szCs w:val="28"/>
        </w:rPr>
        <w:t xml:space="preserve">por todas las calles o </w:t>
      </w:r>
      <w:r w:rsidR="00DE6CEC" w:rsidRPr="000E5746">
        <w:rPr>
          <w:rFonts w:ascii="Century Gothic" w:hAnsi="Century Gothic"/>
          <w:color w:val="000000"/>
          <w:sz w:val="28"/>
          <w:szCs w:val="28"/>
        </w:rPr>
        <w:t>que</w:t>
      </w:r>
      <w:r w:rsidR="0059754A" w:rsidRPr="000E5746">
        <w:rPr>
          <w:rFonts w:ascii="Century Gothic" w:hAnsi="Century Gothic"/>
          <w:color w:val="000000"/>
          <w:sz w:val="28"/>
          <w:szCs w:val="28"/>
        </w:rPr>
        <w:t xml:space="preserve"> tarden</w:t>
      </w:r>
      <w:r w:rsidR="00DE6CEC" w:rsidRPr="000E5746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9C0B4F" w:rsidRPr="000E5746">
        <w:rPr>
          <w:rFonts w:ascii="Century Gothic" w:hAnsi="Century Gothic"/>
          <w:color w:val="000000"/>
          <w:sz w:val="28"/>
          <w:szCs w:val="28"/>
        </w:rPr>
        <w:t>más de lo usual</w:t>
      </w:r>
      <w:r w:rsidR="00DE6CEC" w:rsidRPr="000E5746">
        <w:rPr>
          <w:rFonts w:ascii="Century Gothic" w:hAnsi="Century Gothic"/>
          <w:color w:val="000000"/>
          <w:sz w:val="28"/>
          <w:szCs w:val="28"/>
        </w:rPr>
        <w:t xml:space="preserve"> en regresar</w:t>
      </w:r>
      <w:r w:rsidR="009C0B4F" w:rsidRPr="000E5746">
        <w:rPr>
          <w:rFonts w:ascii="Century Gothic" w:hAnsi="Century Gothic"/>
          <w:color w:val="000000"/>
          <w:sz w:val="28"/>
          <w:szCs w:val="28"/>
        </w:rPr>
        <w:t>, lo que obliga a l</w:t>
      </w:r>
      <w:r w:rsidR="003C2425" w:rsidRPr="000E5746">
        <w:rPr>
          <w:rFonts w:ascii="Century Gothic" w:hAnsi="Century Gothic"/>
          <w:color w:val="000000"/>
          <w:sz w:val="28"/>
          <w:szCs w:val="28"/>
        </w:rPr>
        <w:t xml:space="preserve">as personas </w:t>
      </w:r>
      <w:r w:rsidR="009C0B4F" w:rsidRPr="000E5746">
        <w:rPr>
          <w:rFonts w:ascii="Century Gothic" w:hAnsi="Century Gothic"/>
          <w:color w:val="000000"/>
          <w:sz w:val="28"/>
          <w:szCs w:val="28"/>
        </w:rPr>
        <w:t>a</w:t>
      </w:r>
      <w:r w:rsidR="003C2425" w:rsidRPr="000E5746">
        <w:rPr>
          <w:rFonts w:ascii="Century Gothic" w:hAnsi="Century Gothic"/>
          <w:color w:val="000000"/>
          <w:sz w:val="28"/>
          <w:szCs w:val="28"/>
        </w:rPr>
        <w:t xml:space="preserve"> trasladarse y buscar apoyo para llevar agua a sus hogares</w:t>
      </w:r>
      <w:r w:rsidR="0059754A" w:rsidRPr="000E5746">
        <w:rPr>
          <w:rFonts w:ascii="Century Gothic" w:hAnsi="Century Gothic"/>
          <w:color w:val="000000"/>
          <w:sz w:val="28"/>
          <w:szCs w:val="28"/>
        </w:rPr>
        <w:t>, si</w:t>
      </w:r>
      <w:r w:rsidR="009C0B4F" w:rsidRPr="000E5746">
        <w:rPr>
          <w:rFonts w:ascii="Century Gothic" w:hAnsi="Century Gothic"/>
          <w:color w:val="000000"/>
          <w:sz w:val="28"/>
          <w:szCs w:val="28"/>
        </w:rPr>
        <w:t xml:space="preserve">tuación que en </w:t>
      </w:r>
      <w:r w:rsidR="0059754A" w:rsidRPr="000E5746">
        <w:rPr>
          <w:rFonts w:ascii="Century Gothic" w:hAnsi="Century Gothic"/>
          <w:color w:val="000000"/>
          <w:sz w:val="28"/>
          <w:szCs w:val="28"/>
        </w:rPr>
        <w:t>más</w:t>
      </w:r>
      <w:r w:rsidR="009C0B4F" w:rsidRPr="000E5746">
        <w:rPr>
          <w:rFonts w:ascii="Century Gothic" w:hAnsi="Century Gothic"/>
          <w:color w:val="000000"/>
          <w:sz w:val="28"/>
          <w:szCs w:val="28"/>
        </w:rPr>
        <w:t xml:space="preserve"> de una ocasión ha generado </w:t>
      </w:r>
      <w:r w:rsidR="003C2425" w:rsidRPr="000E5746">
        <w:rPr>
          <w:rFonts w:ascii="Century Gothic" w:hAnsi="Century Gothic"/>
          <w:color w:val="000000"/>
          <w:sz w:val="28"/>
          <w:szCs w:val="28"/>
        </w:rPr>
        <w:t>el aprovechamiento de algunos</w:t>
      </w:r>
      <w:r w:rsidR="00674AB8" w:rsidRPr="000E5746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674AB8" w:rsidRPr="000E5746">
        <w:rPr>
          <w:rFonts w:ascii="Century Gothic" w:hAnsi="Century Gothic"/>
          <w:color w:val="000000"/>
          <w:sz w:val="28"/>
          <w:szCs w:val="28"/>
        </w:rPr>
        <w:lastRenderedPageBreak/>
        <w:t>cuantos</w:t>
      </w:r>
      <w:r w:rsidR="003C2425" w:rsidRPr="000E5746">
        <w:rPr>
          <w:rFonts w:ascii="Century Gothic" w:hAnsi="Century Gothic"/>
          <w:color w:val="000000"/>
          <w:sz w:val="28"/>
          <w:szCs w:val="28"/>
        </w:rPr>
        <w:t xml:space="preserve">, incluso del mismo personal de la JMAS, cobrando por proveerles agua. </w:t>
      </w:r>
    </w:p>
    <w:p w14:paraId="679F70E2" w14:textId="77777777" w:rsidR="003C2425" w:rsidRPr="000E5746" w:rsidRDefault="003C2425" w:rsidP="00A24964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>La privación de los servicios y equipamientos a esta zona, resulta una inequidad social, pues las y los ciudadanos no cuentan con los medios básicos para subsistir, dando como resultado una sociedad marginada con derechos humanos negados.</w:t>
      </w:r>
    </w:p>
    <w:p w14:paraId="6ABA8D8D" w14:textId="12D49A39" w:rsidR="003C2425" w:rsidRPr="000E5746" w:rsidRDefault="003C2425" w:rsidP="00A24964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>Celebramos que este acuerdo que mencionan los medios se haya llevado a cabo, sin embargo,</w:t>
      </w:r>
      <w:r w:rsidR="0059754A" w:rsidRPr="000E5746">
        <w:rPr>
          <w:rFonts w:ascii="Century Gothic" w:hAnsi="Century Gothic"/>
          <w:sz w:val="28"/>
          <w:szCs w:val="28"/>
        </w:rPr>
        <w:t xml:space="preserve"> debo mencionar que e</w:t>
      </w:r>
      <w:r w:rsidRPr="000E5746">
        <w:rPr>
          <w:rFonts w:ascii="Century Gothic" w:hAnsi="Century Gothic"/>
          <w:sz w:val="28"/>
          <w:szCs w:val="28"/>
        </w:rPr>
        <w:t xml:space="preserve">sta no es la primera vez que </w:t>
      </w:r>
      <w:r w:rsidR="00674AB8" w:rsidRPr="000E5746">
        <w:rPr>
          <w:rFonts w:ascii="Century Gothic" w:hAnsi="Century Gothic"/>
          <w:sz w:val="28"/>
          <w:szCs w:val="28"/>
        </w:rPr>
        <w:t>esta administración estatal</w:t>
      </w:r>
      <w:r w:rsidRPr="000E5746">
        <w:rPr>
          <w:rFonts w:ascii="Century Gothic" w:hAnsi="Century Gothic"/>
          <w:sz w:val="28"/>
          <w:szCs w:val="28"/>
        </w:rPr>
        <w:t xml:space="preserve"> dice que llevará agua </w:t>
      </w:r>
      <w:r w:rsidR="00674AB8" w:rsidRPr="000E5746">
        <w:rPr>
          <w:rFonts w:ascii="Century Gothic" w:hAnsi="Century Gothic"/>
          <w:sz w:val="28"/>
          <w:szCs w:val="28"/>
        </w:rPr>
        <w:t>a</w:t>
      </w:r>
      <w:r w:rsidRPr="000E5746">
        <w:rPr>
          <w:rFonts w:ascii="Century Gothic" w:hAnsi="Century Gothic"/>
          <w:sz w:val="28"/>
          <w:szCs w:val="28"/>
        </w:rPr>
        <w:t xml:space="preserve"> los Kilómetros. </w:t>
      </w:r>
    </w:p>
    <w:p w14:paraId="11D5594E" w14:textId="3E127AF7" w:rsidR="003C2425" w:rsidRPr="000E5746" w:rsidRDefault="003C2425" w:rsidP="00A24964">
      <w:pPr>
        <w:pStyle w:val="Sinespaciado"/>
        <w:spacing w:line="480" w:lineRule="auto"/>
        <w:jc w:val="both"/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  <w:r w:rsidRPr="000E5746">
        <w:rPr>
          <w:rFonts w:ascii="Century Gothic" w:hAnsi="Century Gothic"/>
          <w:sz w:val="28"/>
          <w:szCs w:val="28"/>
          <w:shd w:val="clear" w:color="auto" w:fill="FFFFFF"/>
        </w:rPr>
        <w:t xml:space="preserve">Y como ya es sabido para las y los Juarenses, la gobernadora promete, pero difícilmente cumple. </w:t>
      </w:r>
      <w:proofErr w:type="gramStart"/>
      <w:r w:rsidRPr="000E5746">
        <w:rPr>
          <w:rFonts w:ascii="Century Gothic" w:hAnsi="Century Gothic"/>
          <w:sz w:val="28"/>
          <w:szCs w:val="28"/>
          <w:shd w:val="clear" w:color="auto" w:fill="FFFFFF"/>
        </w:rPr>
        <w:t>Como</w:t>
      </w:r>
      <w:proofErr w:type="gramEnd"/>
      <w:r w:rsidR="00A24964">
        <w:rPr>
          <w:rFonts w:ascii="Century Gothic" w:hAnsi="Century Gothic"/>
          <w:sz w:val="28"/>
          <w:szCs w:val="28"/>
          <w:shd w:val="clear" w:color="auto" w:fill="FFFFFF"/>
        </w:rPr>
        <w:t xml:space="preserve"> </w:t>
      </w:r>
      <w:r w:rsidRPr="000E5746">
        <w:rPr>
          <w:rFonts w:ascii="Century Gothic" w:hAnsi="Century Gothic"/>
          <w:sz w:val="28"/>
          <w:szCs w:val="28"/>
          <w:shd w:val="clear" w:color="auto" w:fill="FFFFFF"/>
        </w:rPr>
        <w:t xml:space="preserve">por ejemplo, en 2021, cuando se encontraba en campaña, prometió construir un </w:t>
      </w:r>
      <w:proofErr w:type="spellStart"/>
      <w:r w:rsidRPr="000E5746">
        <w:rPr>
          <w:rFonts w:ascii="Century Gothic" w:hAnsi="Century Gothic"/>
          <w:sz w:val="28"/>
          <w:szCs w:val="28"/>
          <w:shd w:val="clear" w:color="auto" w:fill="FFFFFF"/>
        </w:rPr>
        <w:t>Cobach</w:t>
      </w:r>
      <w:proofErr w:type="spellEnd"/>
      <w:r w:rsidRPr="000E5746">
        <w:rPr>
          <w:rFonts w:ascii="Century Gothic" w:hAnsi="Century Gothic"/>
          <w:sz w:val="28"/>
          <w:szCs w:val="28"/>
          <w:shd w:val="clear" w:color="auto" w:fill="FFFFFF"/>
        </w:rPr>
        <w:t xml:space="preserve"> en la zona de </w:t>
      </w:r>
      <w:proofErr w:type="spellStart"/>
      <w:r w:rsidRPr="000E5746">
        <w:rPr>
          <w:rFonts w:ascii="Century Gothic" w:hAnsi="Century Gothic"/>
          <w:sz w:val="28"/>
          <w:szCs w:val="28"/>
          <w:shd w:val="clear" w:color="auto" w:fill="FFFFFF"/>
        </w:rPr>
        <w:t>Anapra</w:t>
      </w:r>
      <w:proofErr w:type="spellEnd"/>
      <w:r w:rsidRPr="000E5746">
        <w:rPr>
          <w:rFonts w:ascii="Century Gothic" w:hAnsi="Century Gothic"/>
          <w:sz w:val="28"/>
          <w:szCs w:val="28"/>
          <w:shd w:val="clear" w:color="auto" w:fill="FFFFFF"/>
        </w:rPr>
        <w:t xml:space="preserve">, plantel que aún esperan las y los que habitan esa parte de la ciudad. O cuando en 2022 prometió que no llevaría a cabo un incremento en la tarifa del transporte </w:t>
      </w:r>
      <w:r w:rsidRPr="000E5746">
        <w:rPr>
          <w:rFonts w:ascii="Century Gothic" w:hAnsi="Century Gothic"/>
          <w:sz w:val="28"/>
          <w:szCs w:val="28"/>
          <w:shd w:val="clear" w:color="auto" w:fill="FFFFFF"/>
        </w:rPr>
        <w:lastRenderedPageBreak/>
        <w:t xml:space="preserve">público y un año después sorprendió con un incremento de 8 a 12 pesos y de 8 a 10 pesos para el BRT, prometiendo a su vez la renovación de las unidades en un periodo de tiempo corto, de unos cuantos meses, y basta darse una vuelta por la ciudad para ver como continúan funcionando las mismas unidades deplorables de transporte público. O podemos hablar también, </w:t>
      </w:r>
      <w:r w:rsidRPr="000E5746">
        <w:rPr>
          <w:rFonts w:ascii="Century Gothic" w:hAnsi="Century Gothic"/>
          <w:color w:val="333333"/>
          <w:sz w:val="28"/>
          <w:szCs w:val="28"/>
          <w:shd w:val="clear" w:color="auto" w:fill="FFFFFF"/>
        </w:rPr>
        <w:t xml:space="preserve">de lo tardado del completo funcionamiento del transporte BRT y BRT2.  </w:t>
      </w:r>
    </w:p>
    <w:p w14:paraId="40CFBB36" w14:textId="77777777" w:rsidR="003C2425" w:rsidRPr="000E5746" w:rsidRDefault="003C2425" w:rsidP="00A24964">
      <w:pPr>
        <w:pStyle w:val="Sinespaciado"/>
        <w:spacing w:line="480" w:lineRule="auto"/>
        <w:jc w:val="both"/>
        <w:rPr>
          <w:rFonts w:ascii="Century Gothic" w:hAnsi="Century Gothic"/>
          <w:color w:val="333333"/>
          <w:sz w:val="28"/>
          <w:szCs w:val="28"/>
          <w:shd w:val="clear" w:color="auto" w:fill="FFFFFF"/>
        </w:rPr>
      </w:pPr>
    </w:p>
    <w:p w14:paraId="7C4DD118" w14:textId="020290A0" w:rsidR="003C2425" w:rsidRPr="000E5746" w:rsidRDefault="003C2425" w:rsidP="00A24964">
      <w:pPr>
        <w:pStyle w:val="Sinespaciado"/>
        <w:spacing w:line="480" w:lineRule="auto"/>
        <w:jc w:val="both"/>
        <w:rPr>
          <w:rFonts w:ascii="Century Gothic" w:hAnsi="Century Gothic"/>
          <w:color w:val="222222"/>
          <w:sz w:val="28"/>
          <w:szCs w:val="28"/>
          <w:shd w:val="clear" w:color="auto" w:fill="FFFFFF"/>
        </w:rPr>
      </w:pPr>
      <w:r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>Una servidora, como representante del Distrito 2 de Ciudad Juárez</w:t>
      </w:r>
      <w:r w:rsidR="00674AB8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en este Congreso</w:t>
      </w:r>
      <w:r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>, h</w:t>
      </w:r>
      <w:r w:rsidR="0059754A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>e</w:t>
      </w:r>
      <w:r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recorrido las calles de cada una de las colonias que conforman los kilómetros, y es lamentable</w:t>
      </w:r>
      <w:r w:rsidR="0059754A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ver</w:t>
      </w:r>
      <w:r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como por años no se les han podido brindar los servicios básicos de agua y drenaje. </w:t>
      </w:r>
      <w:r w:rsidR="0098715D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Esas familias tienen más de 20 años esperando </w:t>
      </w:r>
      <w:r w:rsidR="00622C18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que se ejecute </w:t>
      </w:r>
      <w:r w:rsidR="00962158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>un</w:t>
      </w:r>
      <w:r w:rsidR="00622C18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proyecto de inversión</w:t>
      </w:r>
      <w:r w:rsidR="0098715D"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en</w:t>
      </w:r>
      <w:r w:rsidRPr="000E5746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 xml:space="preserve"> infraestructura hidráulica.</w:t>
      </w:r>
    </w:p>
    <w:p w14:paraId="02340798" w14:textId="77777777" w:rsidR="003D77D5" w:rsidRPr="000E5746" w:rsidRDefault="003D77D5" w:rsidP="00A24964">
      <w:pPr>
        <w:pStyle w:val="Sinespaciado"/>
        <w:spacing w:line="480" w:lineRule="auto"/>
        <w:jc w:val="both"/>
        <w:rPr>
          <w:rFonts w:ascii="Century Gothic" w:hAnsi="Century Gothic"/>
          <w:color w:val="222222"/>
          <w:sz w:val="28"/>
          <w:szCs w:val="28"/>
          <w:shd w:val="clear" w:color="auto" w:fill="FFFFFF"/>
        </w:rPr>
      </w:pPr>
    </w:p>
    <w:p w14:paraId="3CE39C3E" w14:textId="3189B955" w:rsidR="003D77D5" w:rsidRPr="000E5746" w:rsidRDefault="003D77D5" w:rsidP="00A24964">
      <w:pPr>
        <w:pStyle w:val="Sinespaciado"/>
        <w:spacing w:line="480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0E5746">
        <w:rPr>
          <w:rFonts w:ascii="Century Gothic" w:hAnsi="Century Gothic"/>
          <w:color w:val="000000"/>
          <w:sz w:val="28"/>
          <w:szCs w:val="28"/>
        </w:rPr>
        <w:lastRenderedPageBreak/>
        <w:t xml:space="preserve">Desde esta Bancada, esperamos que en esta ocasión el proyecto se cumpla, y que resuelva un poco la deuda histórica que los </w:t>
      </w:r>
      <w:r w:rsidR="00A24964">
        <w:rPr>
          <w:rFonts w:ascii="Century Gothic" w:hAnsi="Century Gothic"/>
          <w:color w:val="000000"/>
          <w:sz w:val="28"/>
          <w:szCs w:val="28"/>
        </w:rPr>
        <w:t>go</w:t>
      </w:r>
      <w:r w:rsidRPr="000E5746">
        <w:rPr>
          <w:rFonts w:ascii="Century Gothic" w:hAnsi="Century Gothic"/>
          <w:color w:val="000000"/>
          <w:sz w:val="28"/>
          <w:szCs w:val="28"/>
        </w:rPr>
        <w:t xml:space="preserve">biernos </w:t>
      </w:r>
      <w:r w:rsidR="00A24964">
        <w:rPr>
          <w:rFonts w:ascii="Century Gothic" w:hAnsi="Century Gothic"/>
          <w:color w:val="000000"/>
          <w:sz w:val="28"/>
          <w:szCs w:val="28"/>
        </w:rPr>
        <w:t>es</w:t>
      </w:r>
      <w:r w:rsidRPr="000E5746">
        <w:rPr>
          <w:rFonts w:ascii="Century Gothic" w:hAnsi="Century Gothic"/>
          <w:color w:val="000000"/>
          <w:sz w:val="28"/>
          <w:szCs w:val="28"/>
        </w:rPr>
        <w:t xml:space="preserve">tatales tienen con la ciudad fronteriza. </w:t>
      </w:r>
    </w:p>
    <w:p w14:paraId="02EDDA68" w14:textId="77777777" w:rsidR="003D77D5" w:rsidRPr="000E5746" w:rsidRDefault="003D77D5" w:rsidP="00A24964">
      <w:pPr>
        <w:pStyle w:val="Sinespaciado"/>
        <w:spacing w:line="48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79E08020" w14:textId="2DAE6722" w:rsidR="003D77D5" w:rsidRPr="000E5746" w:rsidRDefault="003D77D5" w:rsidP="00A24964">
      <w:pPr>
        <w:pStyle w:val="NormalWeb"/>
        <w:spacing w:before="0" w:beforeAutospacing="0" w:after="300" w:afterAutospacing="0" w:line="480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0E5746">
        <w:rPr>
          <w:rFonts w:ascii="Century Gothic" w:hAnsi="Century Gothic"/>
          <w:color w:val="000000"/>
          <w:sz w:val="28"/>
          <w:szCs w:val="28"/>
        </w:rPr>
        <w:t xml:space="preserve">Daremos seguimiento a este proyecto y esperamos que desde el Gobierno Estatal </w:t>
      </w:r>
      <w:r w:rsidR="00622C18" w:rsidRPr="000E5746">
        <w:rPr>
          <w:rFonts w:ascii="Century Gothic" w:hAnsi="Century Gothic"/>
          <w:color w:val="000000"/>
          <w:sz w:val="28"/>
          <w:szCs w:val="28"/>
        </w:rPr>
        <w:t xml:space="preserve">se </w:t>
      </w:r>
      <w:r w:rsidRPr="000E5746">
        <w:rPr>
          <w:rFonts w:ascii="Century Gothic" w:hAnsi="Century Gothic"/>
          <w:color w:val="000000"/>
          <w:sz w:val="28"/>
          <w:szCs w:val="28"/>
        </w:rPr>
        <w:t>respete el derecho que tenemos todos y todas a estar informados.</w:t>
      </w:r>
    </w:p>
    <w:p w14:paraId="6023F017" w14:textId="66D0813A" w:rsidR="005C1242" w:rsidRPr="000E5746" w:rsidRDefault="005C1242" w:rsidP="00A24964">
      <w:pPr>
        <w:spacing w:after="0" w:line="480" w:lineRule="auto"/>
        <w:jc w:val="both"/>
        <w:rPr>
          <w:rFonts w:ascii="Century Gothic" w:eastAsia="Century Gothic" w:hAnsi="Century Gothic" w:cs="Arial"/>
          <w:bCs/>
          <w:sz w:val="28"/>
          <w:szCs w:val="28"/>
        </w:rPr>
      </w:pPr>
      <w:r w:rsidRPr="000E5746">
        <w:rPr>
          <w:rFonts w:ascii="Century Gothic" w:eastAsia="Century Gothic" w:hAnsi="Century Gothic" w:cs="Arial"/>
          <w:bCs/>
          <w:sz w:val="28"/>
          <w:szCs w:val="28"/>
        </w:rPr>
        <w:t>Por estos motivos, expreso las siguientes preguntas:</w:t>
      </w:r>
    </w:p>
    <w:p w14:paraId="5DBE83B0" w14:textId="38434A69" w:rsidR="005C1242" w:rsidRPr="000E5746" w:rsidRDefault="005C1242" w:rsidP="00A2496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8"/>
          <w:szCs w:val="28"/>
        </w:rPr>
      </w:pPr>
      <w:r w:rsidRPr="000E5746">
        <w:rPr>
          <w:rFonts w:ascii="Century Gothic" w:eastAsia="Century Gothic" w:hAnsi="Century Gothic" w:cs="Arial"/>
          <w:bCs/>
          <w:sz w:val="28"/>
          <w:szCs w:val="28"/>
        </w:rPr>
        <w:t>¿En qué consiste y que abarca el proyecto de infraestructura hidráulica para la zona denominada “los Kilómetros” en Ciudad Juárez?</w:t>
      </w:r>
    </w:p>
    <w:p w14:paraId="70CECEE7" w14:textId="0B97CB1F" w:rsidR="005C1242" w:rsidRPr="000E5746" w:rsidRDefault="005C1242" w:rsidP="00A2496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8"/>
          <w:szCs w:val="28"/>
        </w:rPr>
      </w:pPr>
      <w:r w:rsidRPr="000E5746">
        <w:rPr>
          <w:rFonts w:ascii="Century Gothic" w:eastAsia="Century Gothic" w:hAnsi="Century Gothic" w:cs="Arial"/>
          <w:bCs/>
          <w:sz w:val="28"/>
          <w:szCs w:val="28"/>
        </w:rPr>
        <w:t>¿Cuáles son las colonias que se verán beneficiadas con este proyecto?</w:t>
      </w:r>
    </w:p>
    <w:p w14:paraId="02F42868" w14:textId="465D88F0" w:rsidR="00391E8D" w:rsidRPr="000E5746" w:rsidRDefault="00391E8D" w:rsidP="00A2496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8"/>
          <w:szCs w:val="28"/>
        </w:rPr>
      </w:pPr>
      <w:r w:rsidRPr="000E5746">
        <w:rPr>
          <w:rFonts w:ascii="Century Gothic" w:eastAsia="Century Gothic" w:hAnsi="Century Gothic" w:cs="Arial"/>
          <w:bCs/>
          <w:sz w:val="28"/>
          <w:szCs w:val="28"/>
        </w:rPr>
        <w:t xml:space="preserve">¿En qué fecha se tiene programado iniciar y </w:t>
      </w:r>
      <w:r w:rsidR="000E5746" w:rsidRPr="000E5746">
        <w:rPr>
          <w:rFonts w:ascii="Century Gothic" w:eastAsia="Century Gothic" w:hAnsi="Century Gothic" w:cs="Arial"/>
          <w:bCs/>
          <w:sz w:val="28"/>
          <w:szCs w:val="28"/>
        </w:rPr>
        <w:t>cuál será la duración de la obra</w:t>
      </w:r>
      <w:r w:rsidRPr="000E5746">
        <w:rPr>
          <w:rFonts w:ascii="Century Gothic" w:eastAsia="Century Gothic" w:hAnsi="Century Gothic" w:cs="Arial"/>
          <w:bCs/>
          <w:sz w:val="28"/>
          <w:szCs w:val="28"/>
        </w:rPr>
        <w:t>?</w:t>
      </w:r>
    </w:p>
    <w:p w14:paraId="6D38905D" w14:textId="0778D866" w:rsidR="00391E8D" w:rsidRPr="000E5746" w:rsidRDefault="00391E8D" w:rsidP="00A2496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8"/>
          <w:szCs w:val="28"/>
        </w:rPr>
      </w:pPr>
      <w:r w:rsidRPr="000E5746">
        <w:rPr>
          <w:rFonts w:ascii="Century Gothic" w:eastAsia="Century Gothic" w:hAnsi="Century Gothic" w:cs="Arial"/>
          <w:bCs/>
          <w:sz w:val="28"/>
          <w:szCs w:val="28"/>
        </w:rPr>
        <w:t>¿</w:t>
      </w:r>
      <w:r w:rsidR="005C1242" w:rsidRPr="000E5746">
        <w:rPr>
          <w:rFonts w:ascii="Century Gothic" w:eastAsia="Century Gothic" w:hAnsi="Century Gothic" w:cs="Arial"/>
          <w:bCs/>
          <w:sz w:val="28"/>
          <w:szCs w:val="28"/>
        </w:rPr>
        <w:t>Cuál es el monto total que se requiere para llevar</w:t>
      </w:r>
      <w:r w:rsidRPr="000E5746">
        <w:rPr>
          <w:rFonts w:ascii="Century Gothic" w:eastAsia="Century Gothic" w:hAnsi="Century Gothic" w:cs="Arial"/>
          <w:bCs/>
          <w:sz w:val="28"/>
          <w:szCs w:val="28"/>
        </w:rPr>
        <w:t xml:space="preserve"> </w:t>
      </w:r>
      <w:r w:rsidR="005C1242" w:rsidRPr="000E5746">
        <w:rPr>
          <w:rFonts w:ascii="Century Gothic" w:eastAsia="Century Gothic" w:hAnsi="Century Gothic" w:cs="Arial"/>
          <w:bCs/>
          <w:sz w:val="28"/>
          <w:szCs w:val="28"/>
        </w:rPr>
        <w:t xml:space="preserve">a cabo este proyecto? </w:t>
      </w:r>
    </w:p>
    <w:p w14:paraId="48E45733" w14:textId="5339CA63" w:rsidR="005C1242" w:rsidRPr="000E5746" w:rsidRDefault="00391E8D" w:rsidP="00A2496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8"/>
          <w:szCs w:val="28"/>
        </w:rPr>
      </w:pPr>
      <w:r w:rsidRPr="000E5746">
        <w:rPr>
          <w:rFonts w:ascii="Century Gothic" w:eastAsia="Century Gothic" w:hAnsi="Century Gothic" w:cs="Arial"/>
          <w:bCs/>
          <w:sz w:val="28"/>
          <w:szCs w:val="28"/>
        </w:rPr>
        <w:lastRenderedPageBreak/>
        <w:t>De ese monto total ¿Cuál será la aportación de</w:t>
      </w:r>
      <w:r w:rsidR="000E5746" w:rsidRPr="000E5746">
        <w:rPr>
          <w:rFonts w:ascii="Century Gothic" w:eastAsia="Century Gothic" w:hAnsi="Century Gothic" w:cs="Arial"/>
          <w:bCs/>
          <w:sz w:val="28"/>
          <w:szCs w:val="28"/>
        </w:rPr>
        <w:t>l</w:t>
      </w:r>
      <w:r w:rsidRPr="000E5746">
        <w:rPr>
          <w:rFonts w:ascii="Century Gothic" w:eastAsia="Century Gothic" w:hAnsi="Century Gothic" w:cs="Arial"/>
          <w:bCs/>
          <w:sz w:val="28"/>
          <w:szCs w:val="28"/>
        </w:rPr>
        <w:t xml:space="preserve"> </w:t>
      </w:r>
      <w:r w:rsidR="000E5746" w:rsidRPr="000E5746">
        <w:rPr>
          <w:rFonts w:ascii="Century Gothic" w:hAnsi="Century Gothic" w:cs="Open Sans"/>
          <w:color w:val="333333"/>
          <w:sz w:val="28"/>
          <w:szCs w:val="28"/>
          <w:shd w:val="clear" w:color="auto" w:fill="FFFFFF"/>
        </w:rPr>
        <w:t>Banco de Desarrollo de América del Norte (</w:t>
      </w:r>
      <w:proofErr w:type="spellStart"/>
      <w:r w:rsidR="000E5746" w:rsidRPr="000E5746">
        <w:rPr>
          <w:rFonts w:ascii="Century Gothic" w:eastAsia="Century Gothic" w:hAnsi="Century Gothic" w:cs="Arial"/>
          <w:bCs/>
          <w:sz w:val="28"/>
          <w:szCs w:val="28"/>
        </w:rPr>
        <w:t>NADBank</w:t>
      </w:r>
      <w:proofErr w:type="spellEnd"/>
      <w:r w:rsidR="000E5746" w:rsidRPr="000E5746">
        <w:rPr>
          <w:rFonts w:ascii="Century Gothic" w:eastAsia="Century Gothic" w:hAnsi="Century Gothic" w:cs="Arial"/>
          <w:bCs/>
          <w:sz w:val="28"/>
          <w:szCs w:val="28"/>
        </w:rPr>
        <w:t>) y cuál la del Gobierno del Estado?</w:t>
      </w:r>
    </w:p>
    <w:p w14:paraId="1CE0156C" w14:textId="77777777" w:rsidR="003D77D5" w:rsidRPr="000E5746" w:rsidRDefault="003D77D5" w:rsidP="00A24964">
      <w:pPr>
        <w:spacing w:before="240" w:after="240" w:line="480" w:lineRule="auto"/>
        <w:jc w:val="both"/>
        <w:rPr>
          <w:rFonts w:ascii="Century Gothic" w:eastAsia="Montserrat" w:hAnsi="Century Gothic" w:cs="Montserrat"/>
          <w:b/>
          <w:sz w:val="28"/>
          <w:szCs w:val="28"/>
        </w:rPr>
      </w:pPr>
      <w:r w:rsidRPr="000E5746">
        <w:rPr>
          <w:rFonts w:ascii="Century Gothic" w:eastAsia="Montserrat" w:hAnsi="Century Gothic" w:cs="Montserrat"/>
          <w:b/>
          <w:sz w:val="28"/>
          <w:szCs w:val="28"/>
        </w:rPr>
        <w:t>En virtud de lo dispuesto por las fracciones III, IV y V del artículo 66 de la Constitución Política del Estado de Chihuahua, solicito:</w:t>
      </w:r>
    </w:p>
    <w:p w14:paraId="5BA294CB" w14:textId="3B7D73FC" w:rsidR="003D77D5" w:rsidRPr="000E5746" w:rsidRDefault="003D77D5" w:rsidP="00A24964">
      <w:pPr>
        <w:spacing w:before="240" w:after="240" w:line="480" w:lineRule="auto"/>
        <w:jc w:val="both"/>
        <w:rPr>
          <w:rFonts w:ascii="Century Gothic" w:eastAsia="Montserrat" w:hAnsi="Century Gothic" w:cs="Montserrat"/>
          <w:sz w:val="28"/>
          <w:szCs w:val="28"/>
        </w:rPr>
      </w:pPr>
      <w:r w:rsidRPr="000E5746">
        <w:rPr>
          <w:rFonts w:ascii="Century Gothic" w:eastAsia="Montserrat" w:hAnsi="Century Gothic" w:cs="Montserrat"/>
          <w:b/>
          <w:sz w:val="28"/>
          <w:szCs w:val="28"/>
        </w:rPr>
        <w:t>PRIMERO.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A esta Presidencia, turnar las preguntas anteriormente formuladas a la</w:t>
      </w:r>
      <w:r w:rsidR="002D79E1">
        <w:rPr>
          <w:rFonts w:ascii="Century Gothic" w:eastAsia="Montserrat" w:hAnsi="Century Gothic" w:cs="Montserrat"/>
          <w:sz w:val="28"/>
          <w:szCs w:val="28"/>
        </w:rPr>
        <w:t>s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autoridad</w:t>
      </w:r>
      <w:r w:rsidR="002D79E1">
        <w:rPr>
          <w:rFonts w:ascii="Century Gothic" w:eastAsia="Montserrat" w:hAnsi="Century Gothic" w:cs="Montserrat"/>
          <w:sz w:val="28"/>
          <w:szCs w:val="28"/>
        </w:rPr>
        <w:t>es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mencionada</w:t>
      </w:r>
      <w:r w:rsidR="002D79E1">
        <w:rPr>
          <w:rFonts w:ascii="Century Gothic" w:eastAsia="Montserrat" w:hAnsi="Century Gothic" w:cs="Montserrat"/>
          <w:sz w:val="28"/>
          <w:szCs w:val="28"/>
        </w:rPr>
        <w:t>s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a más tardar en la segunda sesión posterior a esta fecha, de conformidad con la fracción III del Artículo 66 de la Constitución.</w:t>
      </w:r>
    </w:p>
    <w:p w14:paraId="0733114E" w14:textId="2F65455A" w:rsidR="003D77D5" w:rsidRPr="000E5746" w:rsidRDefault="003D77D5" w:rsidP="00A24964">
      <w:pPr>
        <w:spacing w:before="240" w:after="240" w:line="480" w:lineRule="auto"/>
        <w:jc w:val="both"/>
        <w:rPr>
          <w:rFonts w:ascii="Century Gothic" w:eastAsia="Montserrat" w:hAnsi="Century Gothic" w:cs="Montserrat"/>
          <w:sz w:val="28"/>
          <w:szCs w:val="28"/>
        </w:rPr>
      </w:pPr>
      <w:r w:rsidRPr="000E5746">
        <w:rPr>
          <w:rFonts w:ascii="Century Gothic" w:eastAsia="Montserrat" w:hAnsi="Century Gothic" w:cs="Montserrat"/>
          <w:b/>
          <w:sz w:val="28"/>
          <w:szCs w:val="28"/>
        </w:rPr>
        <w:t>SEGUNDO.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De igual manera y una vez agotados los plazos contemplados para que la autoridad emita su respuesta, me permito solicitar a la Mesa Directiva del H. Congreso del Estado para que, a través de su Presidencia, se sirva a dar vista a la suscrita de la respuesta, en los términos de la fracción V del artículo 66 de la Constitución Política.</w:t>
      </w:r>
    </w:p>
    <w:p w14:paraId="4D2BA3D8" w14:textId="186DAF50" w:rsidR="003D77D5" w:rsidRDefault="003D77D5" w:rsidP="00A24964">
      <w:pPr>
        <w:spacing w:before="240" w:after="240" w:line="480" w:lineRule="auto"/>
        <w:jc w:val="both"/>
        <w:rPr>
          <w:rFonts w:ascii="Century Gothic" w:eastAsia="Montserrat" w:hAnsi="Century Gothic" w:cs="Montserrat"/>
          <w:sz w:val="28"/>
          <w:szCs w:val="28"/>
        </w:rPr>
      </w:pPr>
      <w:r w:rsidRPr="000E5746">
        <w:rPr>
          <w:rFonts w:ascii="Century Gothic" w:eastAsia="Montserrat" w:hAnsi="Century Gothic" w:cs="Montserrat"/>
          <w:sz w:val="28"/>
          <w:szCs w:val="28"/>
        </w:rPr>
        <w:lastRenderedPageBreak/>
        <w:t xml:space="preserve">Dado en el Salón de Sesiones del Poder Legislativo, en sesión llevada a cabo a los </w:t>
      </w:r>
      <w:r w:rsidR="001E7102">
        <w:rPr>
          <w:rFonts w:ascii="Century Gothic" w:eastAsia="Montserrat" w:hAnsi="Century Gothic" w:cs="Montserrat"/>
          <w:sz w:val="28"/>
          <w:szCs w:val="28"/>
        </w:rPr>
        <w:t>3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días del mes de </w:t>
      </w:r>
      <w:r w:rsidR="001E7102">
        <w:rPr>
          <w:rFonts w:ascii="Century Gothic" w:eastAsia="Montserrat" w:hAnsi="Century Gothic" w:cs="Montserrat"/>
          <w:sz w:val="28"/>
          <w:szCs w:val="28"/>
        </w:rPr>
        <w:t>octubre</w:t>
      </w:r>
      <w:r w:rsidRPr="000E5746">
        <w:rPr>
          <w:rFonts w:ascii="Century Gothic" w:eastAsia="Montserrat" w:hAnsi="Century Gothic" w:cs="Montserrat"/>
          <w:sz w:val="28"/>
          <w:szCs w:val="28"/>
        </w:rPr>
        <w:t xml:space="preserve"> de 2024.</w:t>
      </w:r>
    </w:p>
    <w:p w14:paraId="4251232A" w14:textId="77777777" w:rsidR="003D77D5" w:rsidRPr="000E5746" w:rsidRDefault="003D77D5" w:rsidP="00A24964">
      <w:pPr>
        <w:spacing w:before="240" w:after="240" w:line="480" w:lineRule="auto"/>
        <w:jc w:val="center"/>
        <w:rPr>
          <w:rFonts w:ascii="Century Gothic" w:eastAsia="Montserrat" w:hAnsi="Century Gothic" w:cs="Montserrat"/>
          <w:b/>
          <w:sz w:val="28"/>
          <w:szCs w:val="28"/>
        </w:rPr>
      </w:pPr>
      <w:r w:rsidRPr="000E5746">
        <w:rPr>
          <w:rFonts w:ascii="Century Gothic" w:eastAsia="Montserrat" w:hAnsi="Century Gothic" w:cs="Montserrat"/>
          <w:b/>
          <w:sz w:val="28"/>
          <w:szCs w:val="28"/>
        </w:rPr>
        <w:t>ATENTAMENTE</w:t>
      </w:r>
    </w:p>
    <w:p w14:paraId="5FE027CD" w14:textId="77777777" w:rsidR="003D77D5" w:rsidRPr="000E5746" w:rsidRDefault="003D77D5" w:rsidP="00A24964">
      <w:pPr>
        <w:spacing w:before="240" w:after="240" w:line="480" w:lineRule="auto"/>
        <w:jc w:val="center"/>
        <w:rPr>
          <w:rFonts w:ascii="Century Gothic" w:eastAsia="Montserrat" w:hAnsi="Century Gothic" w:cs="Montserrat"/>
          <w:b/>
          <w:sz w:val="28"/>
          <w:szCs w:val="28"/>
        </w:rPr>
      </w:pPr>
    </w:p>
    <w:p w14:paraId="3563D3CB" w14:textId="28037254" w:rsidR="003D77D5" w:rsidRPr="000E5746" w:rsidRDefault="003D77D5" w:rsidP="00A24964">
      <w:pPr>
        <w:spacing w:before="240" w:after="240" w:line="480" w:lineRule="auto"/>
        <w:jc w:val="center"/>
        <w:rPr>
          <w:rFonts w:ascii="Century Gothic" w:eastAsia="Montserrat" w:hAnsi="Century Gothic" w:cs="Montserrat"/>
          <w:b/>
          <w:sz w:val="28"/>
          <w:szCs w:val="28"/>
        </w:rPr>
      </w:pPr>
      <w:r w:rsidRPr="000E5746">
        <w:rPr>
          <w:rFonts w:ascii="Century Gothic" w:eastAsia="Montserrat" w:hAnsi="Century Gothic" w:cs="Montserrat"/>
          <w:b/>
          <w:sz w:val="28"/>
          <w:szCs w:val="28"/>
        </w:rPr>
        <w:t xml:space="preserve">DIP. </w:t>
      </w:r>
      <w:r w:rsidR="000E5746" w:rsidRPr="000E5746">
        <w:rPr>
          <w:rFonts w:ascii="Century Gothic" w:eastAsia="Montserrat" w:hAnsi="Century Gothic" w:cs="Montserrat"/>
          <w:b/>
          <w:sz w:val="28"/>
          <w:szCs w:val="28"/>
        </w:rPr>
        <w:t>LETICIA ORTEGA MÁYNEZ</w:t>
      </w:r>
    </w:p>
    <w:p w14:paraId="51C0D0F0" w14:textId="77777777" w:rsidR="003D77D5" w:rsidRPr="000E5746" w:rsidRDefault="003D77D5" w:rsidP="00A24964">
      <w:pPr>
        <w:spacing w:before="240" w:after="240" w:line="480" w:lineRule="auto"/>
        <w:jc w:val="center"/>
        <w:rPr>
          <w:rFonts w:ascii="Century Gothic" w:eastAsia="Montserrat" w:hAnsi="Century Gothic" w:cs="Montserrat"/>
          <w:b/>
          <w:sz w:val="28"/>
          <w:szCs w:val="28"/>
        </w:rPr>
      </w:pPr>
      <w:r w:rsidRPr="000E5746">
        <w:rPr>
          <w:rFonts w:ascii="Century Gothic" w:eastAsia="Montserrat" w:hAnsi="Century Gothic" w:cs="Montserrat"/>
          <w:b/>
          <w:sz w:val="28"/>
          <w:szCs w:val="28"/>
        </w:rPr>
        <w:t xml:space="preserve">GRUPO PARLAMENTARIO DE MORENA </w:t>
      </w:r>
    </w:p>
    <w:p w14:paraId="342DC412" w14:textId="7549EA24" w:rsidR="00740824" w:rsidRPr="000E5746" w:rsidRDefault="003D77D5" w:rsidP="00A24964">
      <w:pPr>
        <w:spacing w:before="240" w:after="240" w:line="480" w:lineRule="auto"/>
        <w:rPr>
          <w:rFonts w:ascii="Century Gothic" w:hAnsi="Century Gothic"/>
          <w:sz w:val="28"/>
          <w:szCs w:val="28"/>
        </w:rPr>
      </w:pPr>
      <w:r w:rsidRPr="000E5746">
        <w:rPr>
          <w:rFonts w:ascii="Century Gothic" w:hAnsi="Century Gothic"/>
          <w:sz w:val="28"/>
          <w:szCs w:val="28"/>
        </w:rPr>
        <w:t xml:space="preserve"> </w:t>
      </w:r>
    </w:p>
    <w:sectPr w:rsidR="00740824" w:rsidRPr="000E57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9FEF" w14:textId="77777777" w:rsidR="00912A9C" w:rsidRDefault="00912A9C" w:rsidP="00D3583B">
      <w:pPr>
        <w:spacing w:after="0" w:line="240" w:lineRule="auto"/>
      </w:pPr>
      <w:r>
        <w:separator/>
      </w:r>
    </w:p>
  </w:endnote>
  <w:endnote w:type="continuationSeparator" w:id="0">
    <w:p w14:paraId="5B2E7ABB" w14:textId="77777777" w:rsidR="00912A9C" w:rsidRDefault="00912A9C" w:rsidP="00D3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37B6" w14:textId="77777777" w:rsidR="00912A9C" w:rsidRDefault="00912A9C" w:rsidP="00D3583B">
      <w:pPr>
        <w:spacing w:after="0" w:line="240" w:lineRule="auto"/>
      </w:pPr>
      <w:r>
        <w:separator/>
      </w:r>
    </w:p>
  </w:footnote>
  <w:footnote w:type="continuationSeparator" w:id="0">
    <w:p w14:paraId="6B14EE51" w14:textId="77777777" w:rsidR="00912A9C" w:rsidRDefault="00912A9C" w:rsidP="00D3583B">
      <w:pPr>
        <w:spacing w:after="0" w:line="240" w:lineRule="auto"/>
      </w:pPr>
      <w:r>
        <w:continuationSeparator/>
      </w:r>
    </w:p>
  </w:footnote>
  <w:footnote w:id="1">
    <w:p w14:paraId="703969C7" w14:textId="77777777" w:rsidR="003C2425" w:rsidRDefault="003C2425" w:rsidP="003C2425">
      <w:pPr>
        <w:pStyle w:val="Textonotapie"/>
      </w:pPr>
      <w:r>
        <w:rPr>
          <w:rStyle w:val="Refdenotaalpie"/>
        </w:rPr>
        <w:footnoteRef/>
      </w:r>
      <w:r>
        <w:t xml:space="preserve"> Marín Guevara, Marissa Iveth. Los kilómetros: la periferia negada. Apropiación del espacio público como alternativa para la creación de equidad socio territorial y disminución de violencias en la periferia de Ciudad Juárez, Chihuahua. Universidad Iberoamericana de Puebla. </w:t>
      </w:r>
      <w:hyperlink r:id="rId1" w:history="1">
        <w:r w:rsidRPr="00187A39">
          <w:rPr>
            <w:rStyle w:val="Hipervnculo"/>
          </w:rPr>
          <w:t>file:///C:/Users/SURFACE/Documents/Poder%20Legislativo/Sexag%C3%A9sima%20Octava%20Legislatura/Tesis%20Los%20Kil%C3%B3metros.pdf</w:t>
        </w:r>
      </w:hyperlink>
    </w:p>
    <w:p w14:paraId="659BDB3F" w14:textId="77777777" w:rsidR="003C2425" w:rsidRDefault="003C2425" w:rsidP="003C242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BD2B" w14:textId="77777777" w:rsidR="00D3583B" w:rsidRPr="00C473DC" w:rsidRDefault="00D3583B" w:rsidP="00D35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spacing w:after="0" w:line="240" w:lineRule="auto"/>
      <w:jc w:val="right"/>
      <w:rPr>
        <w:rFonts w:ascii="Century Gothic" w:eastAsia="Century Gothic" w:hAnsi="Century Gothic" w:cs="Century Gothic"/>
        <w:i/>
        <w:color w:val="000000"/>
        <w:sz w:val="28"/>
        <w:szCs w:val="28"/>
      </w:rPr>
    </w:pPr>
    <w:r w:rsidRPr="00C473DC">
      <w:rPr>
        <w:rFonts w:ascii="Century Gothic" w:eastAsia="Century Gothic" w:hAnsi="Century Gothic" w:cs="Century Gothic"/>
        <w:i/>
        <w:color w:val="000000"/>
        <w:sz w:val="28"/>
        <w:szCs w:val="28"/>
      </w:rPr>
      <w:t>“2024, Año del Bicentenario de la fundación del Estado de Chihuahua”</w:t>
    </w:r>
  </w:p>
  <w:p w14:paraId="63E9E4E0" w14:textId="77777777" w:rsidR="00D3583B" w:rsidRDefault="00D3583B" w:rsidP="00D35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07C1AE8" w14:textId="67FC07BA" w:rsidR="00D3583B" w:rsidRDefault="00D3583B">
    <w:pPr>
      <w:pStyle w:val="Encabezado"/>
    </w:pPr>
  </w:p>
  <w:p w14:paraId="4AC16048" w14:textId="779791B4" w:rsidR="00D3583B" w:rsidRDefault="00D3583B">
    <w:pPr>
      <w:pStyle w:val="Encabezado"/>
    </w:pPr>
  </w:p>
  <w:p w14:paraId="0CBDA7A5" w14:textId="62D52527" w:rsidR="00D3583B" w:rsidRDefault="00D3583B">
    <w:pPr>
      <w:pStyle w:val="Encabezado"/>
    </w:pPr>
  </w:p>
  <w:p w14:paraId="25FF3C8F" w14:textId="77777777" w:rsidR="00D3583B" w:rsidRDefault="00D358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135D"/>
    <w:multiLevelType w:val="hybridMultilevel"/>
    <w:tmpl w:val="AFB40B9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3B"/>
    <w:rsid w:val="0004600A"/>
    <w:rsid w:val="000E5746"/>
    <w:rsid w:val="001E7102"/>
    <w:rsid w:val="00221FCA"/>
    <w:rsid w:val="002D79E1"/>
    <w:rsid w:val="00391E8D"/>
    <w:rsid w:val="003C2425"/>
    <w:rsid w:val="003D77D5"/>
    <w:rsid w:val="0059754A"/>
    <w:rsid w:val="005C1242"/>
    <w:rsid w:val="005C2DE5"/>
    <w:rsid w:val="00622C18"/>
    <w:rsid w:val="00674AB8"/>
    <w:rsid w:val="00740824"/>
    <w:rsid w:val="00800584"/>
    <w:rsid w:val="00842FCF"/>
    <w:rsid w:val="008A2D6F"/>
    <w:rsid w:val="00912A9C"/>
    <w:rsid w:val="00962158"/>
    <w:rsid w:val="0098715D"/>
    <w:rsid w:val="009C0B4F"/>
    <w:rsid w:val="009C7F90"/>
    <w:rsid w:val="009D2760"/>
    <w:rsid w:val="00A24964"/>
    <w:rsid w:val="00AD61AF"/>
    <w:rsid w:val="00BD3867"/>
    <w:rsid w:val="00C365C1"/>
    <w:rsid w:val="00C42478"/>
    <w:rsid w:val="00D3583B"/>
    <w:rsid w:val="00DE6CEC"/>
    <w:rsid w:val="00E80B3D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2C80"/>
  <w15:chartTrackingRefBased/>
  <w15:docId w15:val="{8B0B556B-E61B-4FFE-8293-2313118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3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83B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3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83B"/>
    <w:rPr>
      <w:rFonts w:ascii="Calibri" w:eastAsia="Calibri" w:hAnsi="Calibri" w:cs="Calibri"/>
      <w:lang w:eastAsia="es-MX"/>
    </w:rPr>
  </w:style>
  <w:style w:type="paragraph" w:styleId="NormalWeb">
    <w:name w:val="Normal (Web)"/>
    <w:basedOn w:val="Normal"/>
    <w:uiPriority w:val="99"/>
    <w:unhideWhenUsed/>
    <w:rsid w:val="003C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4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4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42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C242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C24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C124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SURFACE/Documents/Poder%20Legislativo/Sexag%C3%A9sima%20Octava%20Legislatura/Tesis%20Los%20Kil%C3%B3metr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</dc:creator>
  <cp:keywords/>
  <dc:description/>
  <cp:lastModifiedBy>Brenda Sarahi Gonzalez Dominguez</cp:lastModifiedBy>
  <cp:revision>2</cp:revision>
  <dcterms:created xsi:type="dcterms:W3CDTF">2024-10-02T19:46:00Z</dcterms:created>
  <dcterms:modified xsi:type="dcterms:W3CDTF">2024-10-02T19:46:00Z</dcterms:modified>
</cp:coreProperties>
</file>