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1CCA" w14:textId="639C10AE" w:rsidR="00004F9D" w:rsidRDefault="00843607" w:rsidP="00004F9D">
      <w:pPr>
        <w:widowControl w:val="0"/>
        <w:autoSpaceDE w:val="0"/>
        <w:autoSpaceDN w:val="0"/>
        <w:adjustRightInd w:val="0"/>
        <w:spacing w:line="360" w:lineRule="auto"/>
        <w:ind w:right="3674"/>
        <w:jc w:val="both"/>
        <w:rPr>
          <w:rFonts w:ascii="Arial" w:hAnsi="Arial" w:cs="Arial"/>
          <w:b/>
          <w:bCs/>
          <w:lang w:val="es-ES_tradnl"/>
        </w:rPr>
      </w:pPr>
      <w:r>
        <w:rPr>
          <w:rFonts w:ascii="Arial" w:hAnsi="Arial" w:cs="Arial"/>
          <w:b/>
          <w:bCs/>
          <w:lang w:val="es-ES_tradnl"/>
        </w:rPr>
        <w:t>O</w:t>
      </w:r>
      <w:r w:rsidR="00D003A3" w:rsidRPr="000C18B6">
        <w:rPr>
          <w:rFonts w:ascii="Arial" w:hAnsi="Arial" w:cs="Arial"/>
          <w:b/>
          <w:bCs/>
          <w:lang w:val="es-ES_tradnl"/>
        </w:rPr>
        <w:t>H. CONGRE</w:t>
      </w:r>
      <w:r w:rsidR="00D003A3" w:rsidRPr="000C18B6">
        <w:rPr>
          <w:rFonts w:ascii="Arial" w:hAnsi="Arial" w:cs="Arial"/>
          <w:b/>
          <w:bCs/>
          <w:spacing w:val="1"/>
          <w:lang w:val="es-ES_tradnl"/>
        </w:rPr>
        <w:t>S</w:t>
      </w:r>
      <w:r w:rsidR="00D003A3" w:rsidRPr="000C18B6">
        <w:rPr>
          <w:rFonts w:ascii="Arial" w:hAnsi="Arial" w:cs="Arial"/>
          <w:b/>
          <w:bCs/>
          <w:lang w:val="es-ES_tradnl"/>
        </w:rPr>
        <w:t>O</w:t>
      </w:r>
      <w:r w:rsidR="00D003A3" w:rsidRPr="000C18B6">
        <w:rPr>
          <w:rFonts w:ascii="Arial" w:hAnsi="Arial" w:cs="Arial"/>
          <w:b/>
          <w:bCs/>
          <w:spacing w:val="1"/>
          <w:lang w:val="es-ES_tradnl"/>
        </w:rPr>
        <w:t xml:space="preserve"> </w:t>
      </w:r>
      <w:r w:rsidR="00D003A3" w:rsidRPr="000C18B6">
        <w:rPr>
          <w:rFonts w:ascii="Arial" w:hAnsi="Arial" w:cs="Arial"/>
          <w:b/>
          <w:bCs/>
          <w:lang w:val="es-ES_tradnl"/>
        </w:rPr>
        <w:t>DEL</w:t>
      </w:r>
      <w:r w:rsidR="00D003A3" w:rsidRPr="000C18B6">
        <w:rPr>
          <w:rFonts w:ascii="Arial" w:hAnsi="Arial" w:cs="Arial"/>
          <w:b/>
          <w:bCs/>
          <w:spacing w:val="-2"/>
          <w:lang w:val="es-ES_tradnl"/>
        </w:rPr>
        <w:t xml:space="preserve"> </w:t>
      </w:r>
      <w:r w:rsidR="00D003A3" w:rsidRPr="000C18B6">
        <w:rPr>
          <w:rFonts w:ascii="Arial" w:hAnsi="Arial" w:cs="Arial"/>
          <w:b/>
          <w:bCs/>
          <w:lang w:val="es-ES_tradnl"/>
        </w:rPr>
        <w:t>ES</w:t>
      </w:r>
      <w:r w:rsidR="00D003A3" w:rsidRPr="000C18B6">
        <w:rPr>
          <w:rFonts w:ascii="Arial" w:hAnsi="Arial" w:cs="Arial"/>
          <w:b/>
          <w:bCs/>
          <w:spacing w:val="2"/>
          <w:lang w:val="es-ES_tradnl"/>
        </w:rPr>
        <w:t>T</w:t>
      </w:r>
      <w:r w:rsidR="00D003A3" w:rsidRPr="000C18B6">
        <w:rPr>
          <w:rFonts w:ascii="Arial" w:hAnsi="Arial" w:cs="Arial"/>
          <w:b/>
          <w:bCs/>
          <w:spacing w:val="-5"/>
          <w:lang w:val="es-ES_tradnl"/>
        </w:rPr>
        <w:t>A</w:t>
      </w:r>
      <w:r w:rsidR="00D003A3" w:rsidRPr="000C18B6">
        <w:rPr>
          <w:rFonts w:ascii="Arial" w:hAnsi="Arial" w:cs="Arial"/>
          <w:b/>
          <w:bCs/>
          <w:lang w:val="es-ES_tradnl"/>
        </w:rPr>
        <w:t>DO DE</w:t>
      </w:r>
      <w:r w:rsidR="00D003A3" w:rsidRPr="000C18B6">
        <w:rPr>
          <w:rFonts w:ascii="Arial" w:hAnsi="Arial" w:cs="Arial"/>
          <w:b/>
          <w:bCs/>
          <w:spacing w:val="1"/>
          <w:lang w:val="es-ES_tradnl"/>
        </w:rPr>
        <w:t xml:space="preserve"> </w:t>
      </w:r>
      <w:r w:rsidR="00D003A3" w:rsidRPr="000C18B6">
        <w:rPr>
          <w:rFonts w:ascii="Arial" w:hAnsi="Arial" w:cs="Arial"/>
          <w:b/>
          <w:bCs/>
          <w:lang w:val="es-ES_tradnl"/>
        </w:rPr>
        <w:t>CHIH</w:t>
      </w:r>
      <w:r w:rsidR="00D003A3" w:rsidRPr="000C18B6">
        <w:rPr>
          <w:rFonts w:ascii="Arial" w:hAnsi="Arial" w:cs="Arial"/>
          <w:b/>
          <w:bCs/>
          <w:spacing w:val="4"/>
          <w:lang w:val="es-ES_tradnl"/>
        </w:rPr>
        <w:t>U</w:t>
      </w:r>
      <w:r w:rsidR="00D003A3" w:rsidRPr="000C18B6">
        <w:rPr>
          <w:rFonts w:ascii="Arial" w:hAnsi="Arial" w:cs="Arial"/>
          <w:b/>
          <w:bCs/>
          <w:spacing w:val="-3"/>
          <w:lang w:val="es-ES_tradnl"/>
        </w:rPr>
        <w:t>A</w:t>
      </w:r>
      <w:r w:rsidR="00D003A3" w:rsidRPr="000C18B6">
        <w:rPr>
          <w:rFonts w:ascii="Arial" w:hAnsi="Arial" w:cs="Arial"/>
          <w:b/>
          <w:bCs/>
          <w:lang w:val="es-ES_tradnl"/>
        </w:rPr>
        <w:t>H</w:t>
      </w:r>
      <w:r w:rsidR="00D003A3" w:rsidRPr="000C18B6">
        <w:rPr>
          <w:rFonts w:ascii="Arial" w:hAnsi="Arial" w:cs="Arial"/>
          <w:b/>
          <w:bCs/>
          <w:spacing w:val="4"/>
          <w:lang w:val="es-ES_tradnl"/>
        </w:rPr>
        <w:t>U</w:t>
      </w:r>
      <w:r w:rsidR="00D003A3" w:rsidRPr="000C18B6">
        <w:rPr>
          <w:rFonts w:ascii="Arial" w:hAnsi="Arial" w:cs="Arial"/>
          <w:b/>
          <w:bCs/>
          <w:lang w:val="es-ES_tradnl"/>
        </w:rPr>
        <w:t xml:space="preserve">A </w:t>
      </w:r>
    </w:p>
    <w:p w14:paraId="28F27D79" w14:textId="49BC40AE" w:rsidR="00D003A3" w:rsidRPr="00004F9D" w:rsidRDefault="00D003A3" w:rsidP="00004F9D">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2D86670E" w:rsidR="00A0290E" w:rsidRPr="000C18B6" w:rsidRDefault="00CF5A15" w:rsidP="000C18B6">
      <w:pPr>
        <w:pStyle w:val="Sinespaciado"/>
        <w:spacing w:line="360" w:lineRule="auto"/>
        <w:jc w:val="both"/>
        <w:rPr>
          <w:rFonts w:ascii="Arial" w:hAnsi="Arial" w:cs="Arial"/>
          <w:sz w:val="24"/>
          <w:szCs w:val="24"/>
        </w:rPr>
      </w:pPr>
      <w:r>
        <w:rPr>
          <w:rFonts w:ascii="Arial" w:hAnsi="Arial" w:cs="Arial"/>
          <w:spacing w:val="1"/>
          <w:sz w:val="24"/>
          <w:szCs w:val="24"/>
          <w:lang w:val="es-ES_tradnl"/>
        </w:rPr>
        <w:t>La suscrita Diputada</w:t>
      </w:r>
      <w:r w:rsidR="00254666" w:rsidRPr="00254666">
        <w:rPr>
          <w:rFonts w:ascii="Arial" w:hAnsi="Arial" w:cs="Arial"/>
          <w:spacing w:val="1"/>
          <w:sz w:val="24"/>
          <w:szCs w:val="24"/>
          <w:lang w:val="es-ES_tradnl"/>
        </w:rPr>
        <w:t xml:space="preserve"> de la Sexagésima </w:t>
      </w:r>
      <w:r>
        <w:rPr>
          <w:rFonts w:ascii="Arial" w:hAnsi="Arial" w:cs="Arial"/>
          <w:spacing w:val="1"/>
          <w:sz w:val="24"/>
          <w:szCs w:val="24"/>
          <w:lang w:val="es-ES_tradnl"/>
        </w:rPr>
        <w:t>Octava</w:t>
      </w:r>
      <w:r w:rsidR="00254666" w:rsidRPr="00254666">
        <w:rPr>
          <w:rFonts w:ascii="Arial" w:hAnsi="Arial" w:cs="Arial"/>
          <w:spacing w:val="1"/>
          <w:sz w:val="24"/>
          <w:szCs w:val="24"/>
          <w:lang w:val="es-ES_tradnl"/>
        </w:rPr>
        <w:t xml:space="preserve"> Legislatura del Honorable Congreso del Estado </w:t>
      </w:r>
      <w:r>
        <w:rPr>
          <w:rFonts w:ascii="Arial" w:hAnsi="Arial" w:cs="Arial"/>
          <w:b/>
          <w:spacing w:val="1"/>
          <w:sz w:val="24"/>
          <w:szCs w:val="24"/>
          <w:lang w:val="es-ES_tradnl"/>
        </w:rPr>
        <w:t>Ing</w:t>
      </w:r>
      <w:r w:rsidR="00254666" w:rsidRPr="00254666">
        <w:rPr>
          <w:rFonts w:ascii="Arial" w:hAnsi="Arial" w:cs="Arial"/>
          <w:b/>
          <w:spacing w:val="1"/>
          <w:sz w:val="24"/>
          <w:szCs w:val="24"/>
          <w:lang w:val="es-ES_tradnl"/>
        </w:rPr>
        <w:t xml:space="preserve">. </w:t>
      </w:r>
      <w:r>
        <w:rPr>
          <w:rFonts w:ascii="Arial" w:hAnsi="Arial" w:cs="Arial"/>
          <w:b/>
          <w:spacing w:val="1"/>
          <w:sz w:val="24"/>
          <w:szCs w:val="24"/>
          <w:lang w:val="es-ES_tradnl"/>
        </w:rPr>
        <w:t>EDNA XÓCHITL CONTRERAS HERRERA</w:t>
      </w:r>
      <w:r w:rsidR="00254666" w:rsidRPr="00254666">
        <w:rPr>
          <w:rFonts w:ascii="Arial" w:hAnsi="Arial" w:cs="Arial"/>
          <w:spacing w:val="1"/>
          <w:sz w:val="24"/>
          <w:szCs w:val="24"/>
          <w:lang w:val="es-ES_tradnl"/>
        </w:rPr>
        <w:t>, miembro y en representación del Grupo Parlamentario del Partido Acción Nacional</w:t>
      </w:r>
      <w:r w:rsidR="00254666" w:rsidRPr="00254666">
        <w:rPr>
          <w:rFonts w:ascii="Arial" w:hAnsi="Arial" w:cs="Arial"/>
          <w:spacing w:val="1"/>
          <w:sz w:val="24"/>
          <w:szCs w:val="24"/>
        </w:rPr>
        <w:t xml:space="preserve">, en uso de las facultades que me confieren los arábigos 58 y 68 fracción I de la Constitución Particular del Estado, así como el diverso 167 fracción I, 168, 168 BIS, y demás relativos de la Ley Orgánica del Poder Legislativo del Estado de Chihuahua, </w:t>
      </w:r>
      <w:r w:rsidR="00254666" w:rsidRPr="00254666">
        <w:rPr>
          <w:rFonts w:ascii="Arial" w:hAnsi="Arial" w:cs="Arial"/>
          <w:spacing w:val="1"/>
          <w:sz w:val="24"/>
          <w:szCs w:val="24"/>
          <w:lang w:val="es-ES_tradnl"/>
        </w:rPr>
        <w:t xml:space="preserve">los numerales 75 y 76 del Reglamento Interior y de Prácticas Parlamentarias del Poder Legislativo, </w:t>
      </w:r>
      <w:r w:rsidR="00254666" w:rsidRPr="00254666">
        <w:rPr>
          <w:rFonts w:ascii="Arial" w:hAnsi="Arial" w:cs="Arial"/>
          <w:spacing w:val="1"/>
          <w:sz w:val="24"/>
          <w:szCs w:val="24"/>
        </w:rPr>
        <w:t>acudo ante esta Honorable Asamblea</w:t>
      </w:r>
      <w:r w:rsidR="00A0290E" w:rsidRPr="000C18B6">
        <w:rPr>
          <w:rFonts w:ascii="Arial" w:hAnsi="Arial" w:cs="Arial"/>
          <w:sz w:val="24"/>
          <w:szCs w:val="24"/>
        </w:rPr>
        <w:t xml:space="preserve">, </w:t>
      </w:r>
      <w:r w:rsidR="00E30528" w:rsidRPr="000C18B6">
        <w:rPr>
          <w:rFonts w:ascii="Arial" w:hAnsi="Arial" w:cs="Arial"/>
          <w:sz w:val="24"/>
          <w:szCs w:val="24"/>
        </w:rPr>
        <w:t xml:space="preserve">a fin de presentar iniciativa con carácter de decreto con el propósito de </w:t>
      </w:r>
      <w:r w:rsidR="00563822" w:rsidRPr="00055C8E">
        <w:rPr>
          <w:rFonts w:ascii="Arial" w:hAnsi="Arial" w:cs="Arial"/>
          <w:b/>
          <w:sz w:val="24"/>
          <w:szCs w:val="24"/>
        </w:rPr>
        <w:t xml:space="preserve">reformar diversas disposiciones del Código Penal del Estado de Chihuahua, </w:t>
      </w:r>
      <w:r w:rsidR="00FD2BAE">
        <w:rPr>
          <w:rFonts w:ascii="Arial" w:hAnsi="Arial" w:cs="Arial"/>
          <w:b/>
          <w:sz w:val="24"/>
          <w:szCs w:val="24"/>
        </w:rPr>
        <w:t xml:space="preserve">a efecto de elevar penalidades en los </w:t>
      </w:r>
      <w:r w:rsidR="00563822" w:rsidRPr="00055C8E">
        <w:rPr>
          <w:rFonts w:ascii="Arial" w:hAnsi="Arial" w:cs="Arial"/>
          <w:b/>
          <w:sz w:val="24"/>
          <w:szCs w:val="24"/>
        </w:rPr>
        <w:t>delitos de Homicidio</w:t>
      </w:r>
      <w:r w:rsidR="00254666">
        <w:rPr>
          <w:rFonts w:ascii="Arial" w:hAnsi="Arial" w:cs="Arial"/>
          <w:b/>
          <w:sz w:val="24"/>
          <w:szCs w:val="24"/>
        </w:rPr>
        <w:t xml:space="preserve"> y</w:t>
      </w:r>
      <w:r w:rsidR="00563822" w:rsidRPr="00055C8E">
        <w:rPr>
          <w:rFonts w:ascii="Arial" w:hAnsi="Arial" w:cs="Arial"/>
          <w:b/>
          <w:sz w:val="24"/>
          <w:szCs w:val="24"/>
        </w:rPr>
        <w:t xml:space="preserve"> Lesiones cometidos </w:t>
      </w:r>
      <w:r w:rsidR="00946379">
        <w:rPr>
          <w:rFonts w:ascii="Arial" w:hAnsi="Arial" w:cs="Arial"/>
          <w:b/>
          <w:sz w:val="24"/>
          <w:szCs w:val="24"/>
        </w:rPr>
        <w:t xml:space="preserve">por </w:t>
      </w:r>
      <w:r w:rsidR="009E19E2">
        <w:rPr>
          <w:rFonts w:ascii="Arial" w:hAnsi="Arial" w:cs="Arial"/>
          <w:b/>
          <w:sz w:val="24"/>
          <w:szCs w:val="24"/>
        </w:rPr>
        <w:t xml:space="preserve">conductores </w:t>
      </w:r>
      <w:r w:rsidR="00ED3FF3">
        <w:rPr>
          <w:rFonts w:ascii="Arial" w:hAnsi="Arial" w:cs="Arial"/>
          <w:b/>
          <w:sz w:val="24"/>
          <w:szCs w:val="24"/>
        </w:rPr>
        <w:t xml:space="preserve">de vehículos </w:t>
      </w:r>
      <w:r w:rsidR="001219FF">
        <w:rPr>
          <w:rFonts w:ascii="Arial" w:hAnsi="Arial" w:cs="Arial"/>
          <w:b/>
          <w:sz w:val="24"/>
          <w:szCs w:val="24"/>
        </w:rPr>
        <w:t xml:space="preserve">automotores </w:t>
      </w:r>
      <w:r w:rsidR="00563822" w:rsidRPr="00055C8E">
        <w:rPr>
          <w:rFonts w:ascii="Arial" w:hAnsi="Arial" w:cs="Arial"/>
          <w:b/>
          <w:sz w:val="24"/>
          <w:szCs w:val="24"/>
        </w:rPr>
        <w:t>en estado de ebriedad</w:t>
      </w:r>
      <w:r w:rsidR="001219FF">
        <w:rPr>
          <w:rFonts w:ascii="Arial" w:hAnsi="Arial" w:cs="Arial"/>
          <w:b/>
          <w:sz w:val="24"/>
          <w:szCs w:val="24"/>
        </w:rPr>
        <w:t xml:space="preserve"> o bajo alguna sustancia tóxica</w:t>
      </w:r>
      <w:r w:rsidR="00563822" w:rsidRPr="00055C8E">
        <w:rPr>
          <w:rFonts w:ascii="Arial" w:hAnsi="Arial" w:cs="Arial"/>
          <w:b/>
          <w:sz w:val="24"/>
          <w:szCs w:val="24"/>
        </w:rPr>
        <w:t xml:space="preserve">, </w:t>
      </w:r>
      <w:r w:rsidR="00E30528" w:rsidRPr="000C18B6">
        <w:rPr>
          <w:rFonts w:ascii="Arial" w:hAnsi="Arial" w:cs="Arial"/>
          <w:sz w:val="24"/>
          <w:szCs w:val="24"/>
        </w:rPr>
        <w:t>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0C35090A" w:rsidR="00F21941"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69A87329" w14:textId="4E493D5A" w:rsidR="00CF5A15" w:rsidRDefault="00CF5A15" w:rsidP="001848B8">
      <w:pPr>
        <w:pStyle w:val="Sinespaciado"/>
        <w:spacing w:line="360" w:lineRule="auto"/>
        <w:jc w:val="center"/>
        <w:rPr>
          <w:rFonts w:ascii="Arial" w:hAnsi="Arial" w:cs="Arial"/>
          <w:b/>
          <w:sz w:val="24"/>
          <w:szCs w:val="24"/>
        </w:rPr>
      </w:pPr>
    </w:p>
    <w:p w14:paraId="37AD9756" w14:textId="07C596E0" w:rsidR="002C146E" w:rsidRDefault="002C146E" w:rsidP="00CF5A15">
      <w:pPr>
        <w:pStyle w:val="Sinespaciado"/>
        <w:spacing w:line="360" w:lineRule="auto"/>
        <w:jc w:val="both"/>
        <w:rPr>
          <w:rFonts w:ascii="Arial" w:hAnsi="Arial" w:cs="Arial"/>
          <w:sz w:val="24"/>
          <w:szCs w:val="24"/>
        </w:rPr>
      </w:pPr>
      <w:r>
        <w:rPr>
          <w:rFonts w:ascii="Arial" w:hAnsi="Arial" w:cs="Arial"/>
          <w:sz w:val="24"/>
          <w:szCs w:val="24"/>
        </w:rPr>
        <w:t xml:space="preserve">Un informe </w:t>
      </w:r>
      <w:r w:rsidR="004B30DD">
        <w:rPr>
          <w:rFonts w:ascii="Arial" w:hAnsi="Arial" w:cs="Arial"/>
          <w:sz w:val="24"/>
          <w:szCs w:val="24"/>
        </w:rPr>
        <w:t>sobre la situación de seguridad vial en México</w:t>
      </w:r>
      <w:r w:rsidR="004B30DD">
        <w:rPr>
          <w:rStyle w:val="Refdenotaalpie"/>
          <w:rFonts w:ascii="Arial" w:hAnsi="Arial" w:cs="Arial"/>
          <w:sz w:val="24"/>
          <w:szCs w:val="24"/>
        </w:rPr>
        <w:footnoteReference w:id="1"/>
      </w:r>
      <w:r w:rsidR="004B30DD">
        <w:rPr>
          <w:rFonts w:ascii="Arial" w:hAnsi="Arial" w:cs="Arial"/>
          <w:sz w:val="24"/>
          <w:szCs w:val="24"/>
        </w:rPr>
        <w:t xml:space="preserve">, </w:t>
      </w:r>
      <w:r>
        <w:rPr>
          <w:rFonts w:ascii="Arial" w:hAnsi="Arial" w:cs="Arial"/>
          <w:sz w:val="24"/>
          <w:szCs w:val="24"/>
        </w:rPr>
        <w:t xml:space="preserve">indica que </w:t>
      </w:r>
      <w:r w:rsidR="00657731">
        <w:rPr>
          <w:rFonts w:ascii="Arial" w:hAnsi="Arial" w:cs="Arial"/>
          <w:sz w:val="24"/>
          <w:szCs w:val="24"/>
        </w:rPr>
        <w:t xml:space="preserve">más del </w:t>
      </w:r>
      <w:r w:rsidR="004B30DD">
        <w:rPr>
          <w:rFonts w:ascii="Arial" w:hAnsi="Arial" w:cs="Arial"/>
          <w:sz w:val="24"/>
          <w:szCs w:val="24"/>
        </w:rPr>
        <w:t xml:space="preserve">30% de los accidentes viales ocurridos en nuestro país, son </w:t>
      </w:r>
      <w:r w:rsidR="008304D3">
        <w:rPr>
          <w:rFonts w:ascii="Arial" w:hAnsi="Arial" w:cs="Arial"/>
          <w:sz w:val="24"/>
          <w:szCs w:val="24"/>
        </w:rPr>
        <w:t>causados</w:t>
      </w:r>
      <w:r w:rsidR="004B30DD">
        <w:rPr>
          <w:rFonts w:ascii="Arial" w:hAnsi="Arial" w:cs="Arial"/>
          <w:sz w:val="24"/>
          <w:szCs w:val="24"/>
        </w:rPr>
        <w:t xml:space="preserve"> </w:t>
      </w:r>
      <w:r w:rsidR="00976589">
        <w:rPr>
          <w:rFonts w:ascii="Arial" w:hAnsi="Arial" w:cs="Arial"/>
          <w:sz w:val="24"/>
          <w:szCs w:val="24"/>
        </w:rPr>
        <w:t>por conductores bajo el influjo del alcoho</w:t>
      </w:r>
      <w:r w:rsidR="004B30DD">
        <w:rPr>
          <w:rFonts w:ascii="Arial" w:hAnsi="Arial" w:cs="Arial"/>
          <w:sz w:val="24"/>
          <w:szCs w:val="24"/>
        </w:rPr>
        <w:t>l.</w:t>
      </w:r>
      <w:r w:rsidR="008625F9">
        <w:rPr>
          <w:rFonts w:ascii="Arial" w:hAnsi="Arial" w:cs="Arial"/>
          <w:sz w:val="24"/>
          <w:szCs w:val="24"/>
        </w:rPr>
        <w:t xml:space="preserve"> </w:t>
      </w:r>
    </w:p>
    <w:p w14:paraId="72E24338" w14:textId="77777777" w:rsidR="002C146E" w:rsidRDefault="002C146E" w:rsidP="00CF5A15">
      <w:pPr>
        <w:pStyle w:val="Sinespaciado"/>
        <w:spacing w:line="360" w:lineRule="auto"/>
        <w:jc w:val="both"/>
        <w:rPr>
          <w:rFonts w:ascii="Arial" w:hAnsi="Arial" w:cs="Arial"/>
          <w:sz w:val="24"/>
          <w:szCs w:val="24"/>
        </w:rPr>
      </w:pPr>
    </w:p>
    <w:p w14:paraId="6AC397F5" w14:textId="2320FC61" w:rsidR="00CF5A15" w:rsidRDefault="008625F9" w:rsidP="00CF5A15">
      <w:pPr>
        <w:pStyle w:val="Sinespaciado"/>
        <w:spacing w:line="360" w:lineRule="auto"/>
        <w:jc w:val="both"/>
        <w:rPr>
          <w:rFonts w:ascii="Arial" w:hAnsi="Arial" w:cs="Arial"/>
          <w:sz w:val="24"/>
          <w:szCs w:val="24"/>
        </w:rPr>
      </w:pPr>
      <w:r>
        <w:rPr>
          <w:rFonts w:ascii="Arial" w:hAnsi="Arial" w:cs="Arial"/>
          <w:sz w:val="24"/>
          <w:szCs w:val="24"/>
        </w:rPr>
        <w:t>México</w:t>
      </w:r>
      <w:r w:rsidR="002C146E">
        <w:rPr>
          <w:rFonts w:ascii="Arial" w:hAnsi="Arial" w:cs="Arial"/>
          <w:sz w:val="24"/>
          <w:szCs w:val="24"/>
        </w:rPr>
        <w:t>,</w:t>
      </w:r>
      <w:r>
        <w:rPr>
          <w:rFonts w:ascii="Arial" w:hAnsi="Arial" w:cs="Arial"/>
          <w:sz w:val="24"/>
          <w:szCs w:val="24"/>
        </w:rPr>
        <w:t xml:space="preserve"> ocupa el séptimo lugar a nivel mundial en accidentes vehiculares</w:t>
      </w:r>
      <w:r w:rsidR="002C146E">
        <w:rPr>
          <w:rFonts w:ascii="Arial" w:hAnsi="Arial" w:cs="Arial"/>
          <w:sz w:val="24"/>
          <w:szCs w:val="24"/>
        </w:rPr>
        <w:t>, mientras que, en el estado de Chihuahua ocupamos el tercer lugar por este mismo motivo y según datos proporcionados por el Instituto Nacional de Geografía</w:t>
      </w:r>
      <w:r w:rsidR="00B406CA">
        <w:rPr>
          <w:rFonts w:ascii="Arial" w:hAnsi="Arial" w:cs="Arial"/>
          <w:sz w:val="24"/>
          <w:szCs w:val="24"/>
        </w:rPr>
        <w:t xml:space="preserve">, </w:t>
      </w:r>
      <w:r w:rsidR="002C146E">
        <w:rPr>
          <w:rFonts w:ascii="Arial" w:hAnsi="Arial" w:cs="Arial"/>
          <w:sz w:val="24"/>
          <w:szCs w:val="24"/>
        </w:rPr>
        <w:t>Estadística</w:t>
      </w:r>
      <w:r w:rsidR="00B406CA">
        <w:rPr>
          <w:rFonts w:ascii="Arial" w:hAnsi="Arial" w:cs="Arial"/>
          <w:sz w:val="24"/>
          <w:szCs w:val="24"/>
        </w:rPr>
        <w:t xml:space="preserve"> e Informática</w:t>
      </w:r>
      <w:r w:rsidR="002C146E">
        <w:rPr>
          <w:rFonts w:ascii="Arial" w:hAnsi="Arial" w:cs="Arial"/>
          <w:sz w:val="24"/>
          <w:szCs w:val="24"/>
        </w:rPr>
        <w:t>, indican que, en 2023, Ciudad Juárez, es el primer</w:t>
      </w:r>
      <w:r>
        <w:rPr>
          <w:rFonts w:ascii="Arial" w:hAnsi="Arial" w:cs="Arial"/>
          <w:sz w:val="24"/>
          <w:szCs w:val="24"/>
        </w:rPr>
        <w:t xml:space="preserve"> </w:t>
      </w:r>
      <w:r w:rsidR="002C146E">
        <w:rPr>
          <w:rFonts w:ascii="Arial" w:hAnsi="Arial" w:cs="Arial"/>
          <w:sz w:val="24"/>
          <w:szCs w:val="24"/>
        </w:rPr>
        <w:t xml:space="preserve">lugar a nivel nacional de muertes por accidentes viales </w:t>
      </w:r>
      <w:r>
        <w:rPr>
          <w:rFonts w:ascii="Arial" w:hAnsi="Arial" w:cs="Arial"/>
          <w:sz w:val="24"/>
          <w:szCs w:val="24"/>
        </w:rPr>
        <w:t>con un factor preponderante, el alcohol.</w:t>
      </w:r>
    </w:p>
    <w:p w14:paraId="3FB7D58B" w14:textId="3F2C921C" w:rsidR="00DD1B88" w:rsidRDefault="00DD1B88" w:rsidP="00CF5A15">
      <w:pPr>
        <w:pStyle w:val="Sinespaciado"/>
        <w:spacing w:line="360" w:lineRule="auto"/>
        <w:jc w:val="both"/>
        <w:rPr>
          <w:rFonts w:ascii="Arial" w:hAnsi="Arial" w:cs="Arial"/>
          <w:sz w:val="24"/>
          <w:szCs w:val="24"/>
        </w:rPr>
      </w:pPr>
    </w:p>
    <w:p w14:paraId="20F6D254" w14:textId="50E4E30B" w:rsidR="004B30DD" w:rsidRDefault="00FD2BAE" w:rsidP="00FD2BAE">
      <w:pPr>
        <w:pStyle w:val="Sinespaciado"/>
        <w:spacing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77E6EFF0" wp14:editId="0CCB931E">
            <wp:extent cx="5753100" cy="27730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4-08-09 184417.png"/>
                    <pic:cNvPicPr/>
                  </pic:nvPicPr>
                  <pic:blipFill>
                    <a:blip r:embed="rId8">
                      <a:extLst>
                        <a:ext uri="{28A0092B-C50C-407E-A947-70E740481C1C}">
                          <a14:useLocalDpi xmlns:a14="http://schemas.microsoft.com/office/drawing/2010/main" val="0"/>
                        </a:ext>
                      </a:extLst>
                    </a:blip>
                    <a:stretch>
                      <a:fillRect/>
                    </a:stretch>
                  </pic:blipFill>
                  <pic:spPr>
                    <a:xfrm>
                      <a:off x="0" y="0"/>
                      <a:ext cx="5753100" cy="2773045"/>
                    </a:xfrm>
                    <a:prstGeom prst="rect">
                      <a:avLst/>
                    </a:prstGeom>
                  </pic:spPr>
                </pic:pic>
              </a:graphicData>
            </a:graphic>
          </wp:inline>
        </w:drawing>
      </w:r>
    </w:p>
    <w:p w14:paraId="7316520D" w14:textId="102DA1FB" w:rsidR="00137462" w:rsidRDefault="00B406CA" w:rsidP="00CF5A15">
      <w:pPr>
        <w:pStyle w:val="Sinespaciado"/>
        <w:spacing w:line="360" w:lineRule="auto"/>
        <w:jc w:val="both"/>
        <w:rPr>
          <w:rFonts w:ascii="Arial" w:hAnsi="Arial" w:cs="Arial"/>
          <w:sz w:val="24"/>
          <w:szCs w:val="24"/>
        </w:rPr>
      </w:pPr>
      <w:r>
        <w:rPr>
          <w:rFonts w:ascii="Arial" w:hAnsi="Arial" w:cs="Arial"/>
          <w:sz w:val="24"/>
          <w:szCs w:val="24"/>
        </w:rPr>
        <w:t>En el año 2021</w:t>
      </w:r>
      <w:r w:rsidR="004B30DD">
        <w:rPr>
          <w:rFonts w:ascii="Arial" w:hAnsi="Arial" w:cs="Arial"/>
          <w:sz w:val="24"/>
          <w:szCs w:val="24"/>
        </w:rPr>
        <w:t xml:space="preserve">, </w:t>
      </w:r>
      <w:r w:rsidR="00472D51">
        <w:rPr>
          <w:rFonts w:ascii="Arial" w:hAnsi="Arial" w:cs="Arial"/>
          <w:sz w:val="24"/>
          <w:szCs w:val="24"/>
        </w:rPr>
        <w:t xml:space="preserve">el Estado de </w:t>
      </w:r>
      <w:r>
        <w:rPr>
          <w:rFonts w:ascii="Arial" w:hAnsi="Arial" w:cs="Arial"/>
          <w:sz w:val="24"/>
          <w:szCs w:val="24"/>
        </w:rPr>
        <w:t>Chihuahua ocupó</w:t>
      </w:r>
      <w:r w:rsidR="004B30DD">
        <w:rPr>
          <w:rFonts w:ascii="Arial" w:hAnsi="Arial" w:cs="Arial"/>
          <w:sz w:val="24"/>
          <w:szCs w:val="24"/>
        </w:rPr>
        <w:t xml:space="preserve"> el </w:t>
      </w:r>
      <w:r w:rsidR="00137462">
        <w:rPr>
          <w:rFonts w:ascii="Arial" w:hAnsi="Arial" w:cs="Arial"/>
          <w:sz w:val="24"/>
          <w:szCs w:val="24"/>
        </w:rPr>
        <w:t>tercer</w:t>
      </w:r>
      <w:r w:rsidR="004B30DD">
        <w:rPr>
          <w:rFonts w:ascii="Arial" w:hAnsi="Arial" w:cs="Arial"/>
          <w:sz w:val="24"/>
          <w:szCs w:val="24"/>
        </w:rPr>
        <w:t xml:space="preserve"> lugar a nivel nacional </w:t>
      </w:r>
      <w:r w:rsidR="00137462">
        <w:rPr>
          <w:rFonts w:ascii="Arial" w:hAnsi="Arial" w:cs="Arial"/>
          <w:sz w:val="24"/>
          <w:szCs w:val="24"/>
        </w:rPr>
        <w:t xml:space="preserve">en muertes y lesiones </w:t>
      </w:r>
      <w:r w:rsidR="0012263B">
        <w:rPr>
          <w:rFonts w:ascii="Arial" w:hAnsi="Arial" w:cs="Arial"/>
          <w:sz w:val="24"/>
          <w:szCs w:val="24"/>
        </w:rPr>
        <w:t>por accidentes vehiculares</w:t>
      </w:r>
      <w:r w:rsidR="00135E3B">
        <w:rPr>
          <w:rFonts w:ascii="Arial" w:hAnsi="Arial" w:cs="Arial"/>
          <w:sz w:val="24"/>
          <w:szCs w:val="24"/>
        </w:rPr>
        <w:t>.</w:t>
      </w:r>
      <w:r w:rsidR="00472D51">
        <w:rPr>
          <w:rFonts w:ascii="Arial" w:hAnsi="Arial" w:cs="Arial"/>
          <w:sz w:val="24"/>
          <w:szCs w:val="24"/>
        </w:rPr>
        <w:t xml:space="preserve"> </w:t>
      </w:r>
    </w:p>
    <w:p w14:paraId="35A6FA41" w14:textId="5F9DD550" w:rsidR="00DD1B88" w:rsidRDefault="00FD2BAE" w:rsidP="00FD2BAE">
      <w:pPr>
        <w:pStyle w:val="Sinespaciado"/>
        <w:spacing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450D405E" wp14:editId="286B3BFA">
            <wp:extent cx="2499360" cy="347688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4-08-09 184801.png"/>
                    <pic:cNvPicPr/>
                  </pic:nvPicPr>
                  <pic:blipFill>
                    <a:blip r:embed="rId9">
                      <a:extLst>
                        <a:ext uri="{28A0092B-C50C-407E-A947-70E740481C1C}">
                          <a14:useLocalDpi xmlns:a14="http://schemas.microsoft.com/office/drawing/2010/main" val="0"/>
                        </a:ext>
                      </a:extLst>
                    </a:blip>
                    <a:stretch>
                      <a:fillRect/>
                    </a:stretch>
                  </pic:blipFill>
                  <pic:spPr>
                    <a:xfrm>
                      <a:off x="0" y="0"/>
                      <a:ext cx="2512479" cy="3495136"/>
                    </a:xfrm>
                    <a:prstGeom prst="rect">
                      <a:avLst/>
                    </a:prstGeom>
                  </pic:spPr>
                </pic:pic>
              </a:graphicData>
            </a:graphic>
          </wp:inline>
        </w:drawing>
      </w:r>
    </w:p>
    <w:p w14:paraId="6262DB19" w14:textId="50FCFE88" w:rsidR="00BA6179" w:rsidRDefault="00BA6179" w:rsidP="00CF5A15">
      <w:pPr>
        <w:pStyle w:val="Sinespaciado"/>
        <w:spacing w:line="360" w:lineRule="auto"/>
        <w:jc w:val="both"/>
        <w:rPr>
          <w:rFonts w:ascii="Arial" w:hAnsi="Arial" w:cs="Arial"/>
          <w:sz w:val="24"/>
          <w:szCs w:val="24"/>
        </w:rPr>
      </w:pPr>
    </w:p>
    <w:p w14:paraId="14BD7EA0" w14:textId="3BB506E2" w:rsidR="00B406CA" w:rsidRDefault="00B406CA" w:rsidP="00CF5A15">
      <w:pPr>
        <w:pStyle w:val="Sinespaciado"/>
        <w:spacing w:line="360" w:lineRule="auto"/>
        <w:jc w:val="both"/>
        <w:rPr>
          <w:rFonts w:ascii="Arial" w:hAnsi="Arial" w:cs="Arial"/>
          <w:sz w:val="24"/>
          <w:szCs w:val="24"/>
        </w:rPr>
      </w:pPr>
      <w:r>
        <w:rPr>
          <w:rFonts w:ascii="Arial" w:hAnsi="Arial" w:cs="Arial"/>
          <w:sz w:val="24"/>
          <w:szCs w:val="24"/>
        </w:rPr>
        <w:lastRenderedPageBreak/>
        <w:t xml:space="preserve">Según el INEGI, </w:t>
      </w:r>
      <w:r w:rsidR="00C11F34">
        <w:rPr>
          <w:rFonts w:ascii="Arial" w:hAnsi="Arial" w:cs="Arial"/>
          <w:sz w:val="24"/>
          <w:szCs w:val="24"/>
        </w:rPr>
        <w:t xml:space="preserve">en el Estado de Chihuahua, </w:t>
      </w:r>
      <w:r>
        <w:rPr>
          <w:rFonts w:ascii="Arial" w:hAnsi="Arial" w:cs="Arial"/>
          <w:sz w:val="24"/>
          <w:szCs w:val="24"/>
        </w:rPr>
        <w:t xml:space="preserve">en el año 2023, </w:t>
      </w:r>
      <w:r w:rsidR="005702CC">
        <w:rPr>
          <w:rFonts w:ascii="Arial" w:hAnsi="Arial" w:cs="Arial"/>
          <w:sz w:val="24"/>
          <w:szCs w:val="24"/>
        </w:rPr>
        <w:t xml:space="preserve">ocupó el primer lugar en la estadística, </w:t>
      </w:r>
      <w:r>
        <w:rPr>
          <w:rFonts w:ascii="Arial" w:hAnsi="Arial" w:cs="Arial"/>
          <w:sz w:val="24"/>
          <w:szCs w:val="24"/>
        </w:rPr>
        <w:t>292 personas perdieron la vida a causa de accidentes viales donde el responsable resultó con aliento alcohólico y 6</w:t>
      </w:r>
      <w:r w:rsidR="00C11F34">
        <w:rPr>
          <w:rFonts w:ascii="Arial" w:hAnsi="Arial" w:cs="Arial"/>
          <w:sz w:val="24"/>
          <w:szCs w:val="24"/>
        </w:rPr>
        <w:t>,</w:t>
      </w:r>
      <w:r>
        <w:rPr>
          <w:rFonts w:ascii="Arial" w:hAnsi="Arial" w:cs="Arial"/>
          <w:sz w:val="24"/>
          <w:szCs w:val="24"/>
        </w:rPr>
        <w:t>540 personas resultaron lesionadas en accidentes de tráfico por la misma causa.</w:t>
      </w:r>
    </w:p>
    <w:p w14:paraId="5732F296" w14:textId="26A0C59B" w:rsidR="00B406CA" w:rsidRDefault="00B406CA" w:rsidP="00CF5A15">
      <w:pPr>
        <w:pStyle w:val="Sinespaciado"/>
        <w:spacing w:line="360" w:lineRule="auto"/>
        <w:jc w:val="both"/>
        <w:rPr>
          <w:rFonts w:ascii="Arial" w:hAnsi="Arial" w:cs="Arial"/>
          <w:sz w:val="24"/>
          <w:szCs w:val="24"/>
        </w:rPr>
      </w:pPr>
    </w:p>
    <w:p w14:paraId="6DEB78FC" w14:textId="522C803D" w:rsidR="004B30DD" w:rsidRDefault="00B406CA" w:rsidP="00CF5A15">
      <w:pPr>
        <w:pStyle w:val="Sinespaciado"/>
        <w:spacing w:line="360" w:lineRule="auto"/>
        <w:jc w:val="both"/>
        <w:rPr>
          <w:rFonts w:ascii="Arial" w:hAnsi="Arial" w:cs="Arial"/>
          <w:sz w:val="24"/>
          <w:szCs w:val="24"/>
        </w:rPr>
      </w:pPr>
      <w:r>
        <w:rPr>
          <w:rFonts w:ascii="Arial" w:hAnsi="Arial" w:cs="Arial"/>
          <w:sz w:val="24"/>
          <w:szCs w:val="24"/>
        </w:rPr>
        <w:t xml:space="preserve">Es alarmante que Chihuahua ocupe el primer lugar en este tipo de muertes, superando inclusive a Estados como la Ciudad de México, con un registro poblacional con más de 9 millones de habitantes, y aún más alarmante debe ser, que, dentro de esta estadística, Ciudad Juárez, </w:t>
      </w:r>
      <w:r w:rsidR="00C11F34">
        <w:rPr>
          <w:rFonts w:ascii="Arial" w:hAnsi="Arial" w:cs="Arial"/>
          <w:sz w:val="24"/>
          <w:szCs w:val="24"/>
        </w:rPr>
        <w:t xml:space="preserve">según datos proporcionados </w:t>
      </w:r>
      <w:r w:rsidR="005F41D1">
        <w:rPr>
          <w:rFonts w:ascii="Arial" w:hAnsi="Arial" w:cs="Arial"/>
          <w:sz w:val="24"/>
          <w:szCs w:val="24"/>
        </w:rPr>
        <w:t xml:space="preserve">por la Coordinación de Seguridad Vial </w:t>
      </w:r>
      <w:r w:rsidR="00C11F34">
        <w:rPr>
          <w:rFonts w:ascii="Arial" w:hAnsi="Arial" w:cs="Arial"/>
          <w:sz w:val="24"/>
          <w:szCs w:val="24"/>
        </w:rPr>
        <w:t>de este municipio</w:t>
      </w:r>
      <w:r w:rsidR="005F41D1">
        <w:rPr>
          <w:rFonts w:ascii="Arial" w:hAnsi="Arial" w:cs="Arial"/>
          <w:sz w:val="24"/>
          <w:szCs w:val="24"/>
        </w:rPr>
        <w:t xml:space="preserve">, manifiestan que en lo que va del año 2024, se han registrado 141 accidentes viales a causa de </w:t>
      </w:r>
      <w:r w:rsidR="00492F59">
        <w:rPr>
          <w:rFonts w:ascii="Arial" w:hAnsi="Arial" w:cs="Arial"/>
          <w:sz w:val="24"/>
          <w:szCs w:val="24"/>
        </w:rPr>
        <w:t>conductores en estado de e</w:t>
      </w:r>
      <w:r w:rsidR="007654D6">
        <w:rPr>
          <w:rFonts w:ascii="Arial" w:hAnsi="Arial" w:cs="Arial"/>
          <w:sz w:val="24"/>
          <w:szCs w:val="24"/>
        </w:rPr>
        <w:t>briedad,</w:t>
      </w:r>
      <w:r w:rsidR="00DD2AB7">
        <w:rPr>
          <w:rFonts w:ascii="Arial" w:hAnsi="Arial" w:cs="Arial"/>
          <w:sz w:val="24"/>
          <w:szCs w:val="24"/>
        </w:rPr>
        <w:t xml:space="preserve"> </w:t>
      </w:r>
      <w:r w:rsidR="001A4DF2">
        <w:rPr>
          <w:rFonts w:ascii="Arial" w:hAnsi="Arial" w:cs="Arial"/>
          <w:sz w:val="24"/>
          <w:szCs w:val="24"/>
        </w:rPr>
        <w:t xml:space="preserve">derivado de eso, </w:t>
      </w:r>
      <w:r w:rsidR="005F41D1">
        <w:rPr>
          <w:rFonts w:ascii="Arial" w:hAnsi="Arial" w:cs="Arial"/>
          <w:sz w:val="24"/>
          <w:szCs w:val="24"/>
        </w:rPr>
        <w:t>64 personas han sufrido lesiones y 8 han perdido la vida.</w:t>
      </w:r>
    </w:p>
    <w:p w14:paraId="7431B44F" w14:textId="6D7A5BB5" w:rsidR="00DD1B88" w:rsidRDefault="00DD1B88" w:rsidP="00CF5A15">
      <w:pPr>
        <w:pStyle w:val="Sinespaciado"/>
        <w:spacing w:line="360" w:lineRule="auto"/>
        <w:jc w:val="both"/>
        <w:rPr>
          <w:rFonts w:ascii="Arial" w:hAnsi="Arial" w:cs="Arial"/>
          <w:sz w:val="24"/>
          <w:szCs w:val="24"/>
        </w:rPr>
      </w:pPr>
    </w:p>
    <w:p w14:paraId="7B43DEC2" w14:textId="2FB7C00B" w:rsidR="00E21D9F" w:rsidRDefault="00FD2BAE" w:rsidP="00CF5A15">
      <w:pPr>
        <w:pStyle w:val="Sinespaciado"/>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374F28FC" wp14:editId="30D82C21">
            <wp:extent cx="5753100" cy="13093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4-08-09 185125.png"/>
                    <pic:cNvPicPr/>
                  </pic:nvPicPr>
                  <pic:blipFill>
                    <a:blip r:embed="rId10">
                      <a:extLst>
                        <a:ext uri="{28A0092B-C50C-407E-A947-70E740481C1C}">
                          <a14:useLocalDpi xmlns:a14="http://schemas.microsoft.com/office/drawing/2010/main" val="0"/>
                        </a:ext>
                      </a:extLst>
                    </a:blip>
                    <a:stretch>
                      <a:fillRect/>
                    </a:stretch>
                  </pic:blipFill>
                  <pic:spPr>
                    <a:xfrm>
                      <a:off x="0" y="0"/>
                      <a:ext cx="5753100" cy="1309370"/>
                    </a:xfrm>
                    <a:prstGeom prst="rect">
                      <a:avLst/>
                    </a:prstGeom>
                  </pic:spPr>
                </pic:pic>
              </a:graphicData>
            </a:graphic>
          </wp:inline>
        </w:drawing>
      </w:r>
    </w:p>
    <w:p w14:paraId="76462088" w14:textId="4E437102" w:rsidR="00E21D9F" w:rsidRDefault="00062762" w:rsidP="00CF5A15">
      <w:pPr>
        <w:pStyle w:val="Sinespaciado"/>
        <w:spacing w:line="360" w:lineRule="auto"/>
        <w:jc w:val="both"/>
        <w:rPr>
          <w:rFonts w:ascii="Arial" w:hAnsi="Arial" w:cs="Arial"/>
          <w:sz w:val="24"/>
          <w:szCs w:val="24"/>
        </w:rPr>
      </w:pPr>
      <w:r>
        <w:rPr>
          <w:rFonts w:ascii="Arial" w:hAnsi="Arial" w:cs="Arial"/>
          <w:sz w:val="24"/>
          <w:szCs w:val="24"/>
        </w:rPr>
        <w:t xml:space="preserve">Analizando este </w:t>
      </w:r>
      <w:r w:rsidR="00224E29">
        <w:rPr>
          <w:rFonts w:ascii="Arial" w:hAnsi="Arial" w:cs="Arial"/>
          <w:sz w:val="24"/>
          <w:szCs w:val="24"/>
        </w:rPr>
        <w:t xml:space="preserve">fenómeno </w:t>
      </w:r>
      <w:r>
        <w:rPr>
          <w:rFonts w:ascii="Arial" w:hAnsi="Arial" w:cs="Arial"/>
          <w:sz w:val="24"/>
          <w:szCs w:val="24"/>
        </w:rPr>
        <w:t xml:space="preserve">y </w:t>
      </w:r>
      <w:r w:rsidR="00E21D9F">
        <w:rPr>
          <w:rFonts w:ascii="Arial" w:hAnsi="Arial" w:cs="Arial"/>
          <w:sz w:val="24"/>
          <w:szCs w:val="24"/>
        </w:rPr>
        <w:t>para evitar más muertes y lesionados, por conductores en estado de ebriedad, debemos crear políticas criminales que inhiban que las y los ciudadanos, conduzcan vehículos automotores cuando hayan con</w:t>
      </w:r>
      <w:r w:rsidR="00224E29">
        <w:rPr>
          <w:rFonts w:ascii="Arial" w:hAnsi="Arial" w:cs="Arial"/>
          <w:sz w:val="24"/>
          <w:szCs w:val="24"/>
        </w:rPr>
        <w:t>sumido</w:t>
      </w:r>
      <w:r w:rsidR="00E21D9F">
        <w:rPr>
          <w:rFonts w:ascii="Arial" w:hAnsi="Arial" w:cs="Arial"/>
          <w:sz w:val="24"/>
          <w:szCs w:val="24"/>
        </w:rPr>
        <w:t xml:space="preserve"> bebidas embriagantes, ya que estudios indican que los conductores pierden reflejo</w:t>
      </w:r>
      <w:r w:rsidR="0015720F">
        <w:rPr>
          <w:rFonts w:ascii="Arial" w:hAnsi="Arial" w:cs="Arial"/>
          <w:sz w:val="24"/>
          <w:szCs w:val="24"/>
        </w:rPr>
        <w:t xml:space="preserve">, </w:t>
      </w:r>
      <w:r w:rsidR="00E21D9F">
        <w:rPr>
          <w:rFonts w:ascii="Arial" w:hAnsi="Arial" w:cs="Arial"/>
          <w:sz w:val="24"/>
          <w:szCs w:val="24"/>
        </w:rPr>
        <w:t>visibilidad, además de la inhibición que otorga el consumo de esta sustancia, impide la moderación en la conducción.</w:t>
      </w:r>
    </w:p>
    <w:p w14:paraId="702D06F3" w14:textId="38DCEE07" w:rsidR="00E21D9F" w:rsidRDefault="00E21D9F" w:rsidP="00CF5A15">
      <w:pPr>
        <w:pStyle w:val="Sinespaciado"/>
        <w:spacing w:line="360" w:lineRule="auto"/>
        <w:jc w:val="both"/>
        <w:rPr>
          <w:rFonts w:ascii="Arial" w:hAnsi="Arial" w:cs="Arial"/>
          <w:sz w:val="24"/>
          <w:szCs w:val="24"/>
        </w:rPr>
      </w:pPr>
    </w:p>
    <w:p w14:paraId="0EA44EE6" w14:textId="17A0A363" w:rsidR="00E21D9F" w:rsidRDefault="00895D22" w:rsidP="00CF5A15">
      <w:pPr>
        <w:pStyle w:val="Sinespaciado"/>
        <w:spacing w:line="360" w:lineRule="auto"/>
        <w:jc w:val="both"/>
        <w:rPr>
          <w:rFonts w:ascii="Arial" w:hAnsi="Arial" w:cs="Arial"/>
          <w:sz w:val="24"/>
          <w:szCs w:val="24"/>
        </w:rPr>
      </w:pPr>
      <w:r>
        <w:rPr>
          <w:rFonts w:ascii="Arial" w:hAnsi="Arial" w:cs="Arial"/>
          <w:sz w:val="24"/>
          <w:szCs w:val="24"/>
        </w:rPr>
        <w:t>En relación a la</w:t>
      </w:r>
      <w:r w:rsidR="00711189">
        <w:rPr>
          <w:rFonts w:ascii="Arial" w:hAnsi="Arial" w:cs="Arial"/>
          <w:sz w:val="24"/>
          <w:szCs w:val="24"/>
        </w:rPr>
        <w:t xml:space="preserve">s penas por accidentes ocurridos </w:t>
      </w:r>
      <w:r w:rsidR="00073451">
        <w:rPr>
          <w:rFonts w:ascii="Arial" w:hAnsi="Arial" w:cs="Arial"/>
          <w:sz w:val="24"/>
          <w:szCs w:val="24"/>
        </w:rPr>
        <w:t xml:space="preserve">a la hora de conducir </w:t>
      </w:r>
      <w:r w:rsidR="00711189">
        <w:rPr>
          <w:rFonts w:ascii="Arial" w:hAnsi="Arial" w:cs="Arial"/>
          <w:sz w:val="24"/>
          <w:szCs w:val="24"/>
        </w:rPr>
        <w:t>bajo el influjo del alcohol</w:t>
      </w:r>
      <w:r w:rsidR="00E21D9F">
        <w:rPr>
          <w:rFonts w:ascii="Arial" w:hAnsi="Arial" w:cs="Arial"/>
          <w:sz w:val="24"/>
          <w:szCs w:val="24"/>
        </w:rPr>
        <w:t xml:space="preserve">, </w:t>
      </w:r>
      <w:r w:rsidR="00AC74EF">
        <w:rPr>
          <w:rFonts w:ascii="Arial" w:hAnsi="Arial" w:cs="Arial"/>
          <w:sz w:val="24"/>
          <w:szCs w:val="24"/>
        </w:rPr>
        <w:t>pero</w:t>
      </w:r>
      <w:r w:rsidR="00FB4A95">
        <w:rPr>
          <w:rFonts w:ascii="Arial" w:hAnsi="Arial" w:cs="Arial"/>
          <w:sz w:val="24"/>
          <w:szCs w:val="24"/>
        </w:rPr>
        <w:t>,</w:t>
      </w:r>
      <w:r w:rsidR="00AC74EF">
        <w:rPr>
          <w:rFonts w:ascii="Arial" w:hAnsi="Arial" w:cs="Arial"/>
          <w:sz w:val="24"/>
          <w:szCs w:val="24"/>
        </w:rPr>
        <w:t xml:space="preserve"> </w:t>
      </w:r>
      <w:r w:rsidR="00E21D9F">
        <w:rPr>
          <w:rFonts w:ascii="Arial" w:hAnsi="Arial" w:cs="Arial"/>
          <w:sz w:val="24"/>
          <w:szCs w:val="24"/>
        </w:rPr>
        <w:t>sobre todo</w:t>
      </w:r>
      <w:r w:rsidR="00AC74EF">
        <w:rPr>
          <w:rFonts w:ascii="Arial" w:hAnsi="Arial" w:cs="Arial"/>
          <w:sz w:val="24"/>
          <w:szCs w:val="24"/>
        </w:rPr>
        <w:t xml:space="preserve">, </w:t>
      </w:r>
      <w:r w:rsidR="00E21D9F">
        <w:rPr>
          <w:rFonts w:ascii="Arial" w:hAnsi="Arial" w:cs="Arial"/>
          <w:sz w:val="24"/>
          <w:szCs w:val="24"/>
        </w:rPr>
        <w:t xml:space="preserve">en los que existan personas lesionadas o pérdidas humanas, </w:t>
      </w:r>
      <w:r w:rsidR="00B21DEB">
        <w:rPr>
          <w:rFonts w:ascii="Arial" w:hAnsi="Arial" w:cs="Arial"/>
          <w:sz w:val="24"/>
          <w:szCs w:val="24"/>
        </w:rPr>
        <w:t>conside</w:t>
      </w:r>
      <w:r w:rsidR="00045B6F">
        <w:rPr>
          <w:rFonts w:ascii="Arial" w:hAnsi="Arial" w:cs="Arial"/>
          <w:sz w:val="24"/>
          <w:szCs w:val="24"/>
        </w:rPr>
        <w:t xml:space="preserve">ramos que el </w:t>
      </w:r>
      <w:r w:rsidR="00E110C8">
        <w:rPr>
          <w:rFonts w:ascii="Arial" w:hAnsi="Arial" w:cs="Arial"/>
          <w:sz w:val="24"/>
          <w:szCs w:val="24"/>
        </w:rPr>
        <w:t xml:space="preserve">Código Penal </w:t>
      </w:r>
      <w:r w:rsidR="00045B6F">
        <w:rPr>
          <w:rFonts w:ascii="Arial" w:hAnsi="Arial" w:cs="Arial"/>
          <w:sz w:val="24"/>
          <w:szCs w:val="24"/>
        </w:rPr>
        <w:t xml:space="preserve">del Estado de Chihuahua, </w:t>
      </w:r>
      <w:r w:rsidR="00E110C8">
        <w:rPr>
          <w:rFonts w:ascii="Arial" w:hAnsi="Arial" w:cs="Arial"/>
          <w:sz w:val="24"/>
          <w:szCs w:val="24"/>
        </w:rPr>
        <w:t>no debe ser</w:t>
      </w:r>
      <w:r w:rsidR="00544D10">
        <w:rPr>
          <w:rFonts w:ascii="Arial" w:hAnsi="Arial" w:cs="Arial"/>
          <w:sz w:val="24"/>
          <w:szCs w:val="24"/>
        </w:rPr>
        <w:t xml:space="preserve"> </w:t>
      </w:r>
      <w:r w:rsidR="00E110C8">
        <w:rPr>
          <w:rFonts w:ascii="Arial" w:hAnsi="Arial" w:cs="Arial"/>
          <w:sz w:val="24"/>
          <w:szCs w:val="24"/>
        </w:rPr>
        <w:t>ben</w:t>
      </w:r>
      <w:r w:rsidR="00544D10">
        <w:rPr>
          <w:rFonts w:ascii="Arial" w:hAnsi="Arial" w:cs="Arial"/>
          <w:sz w:val="24"/>
          <w:szCs w:val="24"/>
        </w:rPr>
        <w:t xml:space="preserve">evolente </w:t>
      </w:r>
      <w:r w:rsidR="00E110C8">
        <w:rPr>
          <w:rFonts w:ascii="Arial" w:hAnsi="Arial" w:cs="Arial"/>
          <w:sz w:val="24"/>
          <w:szCs w:val="24"/>
        </w:rPr>
        <w:t>ante l</w:t>
      </w:r>
      <w:r w:rsidR="00544D10">
        <w:rPr>
          <w:rFonts w:ascii="Arial" w:hAnsi="Arial" w:cs="Arial"/>
          <w:sz w:val="24"/>
          <w:szCs w:val="24"/>
        </w:rPr>
        <w:t xml:space="preserve">os ciudadanos </w:t>
      </w:r>
      <w:r w:rsidR="00E110C8">
        <w:rPr>
          <w:rFonts w:ascii="Arial" w:hAnsi="Arial" w:cs="Arial"/>
          <w:sz w:val="24"/>
          <w:szCs w:val="24"/>
        </w:rPr>
        <w:t xml:space="preserve">irresponsables que a sabiendas de las </w:t>
      </w:r>
      <w:r w:rsidR="00E110C8">
        <w:rPr>
          <w:rFonts w:ascii="Arial" w:hAnsi="Arial" w:cs="Arial"/>
          <w:sz w:val="24"/>
          <w:szCs w:val="24"/>
        </w:rPr>
        <w:lastRenderedPageBreak/>
        <w:t>consecuencias de conducir algún vehículo en estado de ebriedad o en estado de intoxicación, optan por realizar esta mortal combinación.</w:t>
      </w:r>
    </w:p>
    <w:p w14:paraId="67D7D30E" w14:textId="49B9C764" w:rsidR="005A0BC7" w:rsidRDefault="005A0BC7" w:rsidP="00CF5A15">
      <w:pPr>
        <w:pStyle w:val="Sinespaciado"/>
        <w:spacing w:line="360" w:lineRule="auto"/>
        <w:jc w:val="both"/>
        <w:rPr>
          <w:rFonts w:ascii="Arial" w:hAnsi="Arial" w:cs="Arial"/>
          <w:sz w:val="24"/>
          <w:szCs w:val="24"/>
        </w:rPr>
      </w:pPr>
    </w:p>
    <w:p w14:paraId="7F83A6C7" w14:textId="5A03CCAD" w:rsidR="008325E9" w:rsidRDefault="005A0BC7" w:rsidP="00CF5A15">
      <w:pPr>
        <w:pStyle w:val="Sinespaciado"/>
        <w:spacing w:line="360" w:lineRule="auto"/>
        <w:jc w:val="both"/>
        <w:rPr>
          <w:rFonts w:ascii="Arial" w:hAnsi="Arial" w:cs="Arial"/>
          <w:sz w:val="24"/>
          <w:szCs w:val="24"/>
        </w:rPr>
      </w:pPr>
      <w:r>
        <w:rPr>
          <w:rFonts w:ascii="Arial" w:hAnsi="Arial" w:cs="Arial"/>
          <w:sz w:val="24"/>
          <w:szCs w:val="24"/>
        </w:rPr>
        <w:t>Es por ello, que</w:t>
      </w:r>
      <w:r w:rsidR="008325E9">
        <w:rPr>
          <w:rFonts w:ascii="Arial" w:hAnsi="Arial" w:cs="Arial"/>
          <w:sz w:val="24"/>
          <w:szCs w:val="24"/>
        </w:rPr>
        <w:t>,</w:t>
      </w:r>
      <w:r>
        <w:rPr>
          <w:rFonts w:ascii="Arial" w:hAnsi="Arial" w:cs="Arial"/>
          <w:sz w:val="24"/>
          <w:szCs w:val="24"/>
        </w:rPr>
        <w:t xml:space="preserve"> </w:t>
      </w:r>
      <w:r w:rsidR="008325E9">
        <w:rPr>
          <w:rFonts w:ascii="Arial" w:hAnsi="Arial" w:cs="Arial"/>
          <w:sz w:val="24"/>
          <w:szCs w:val="24"/>
        </w:rPr>
        <w:t xml:space="preserve">en </w:t>
      </w:r>
      <w:r>
        <w:rPr>
          <w:rFonts w:ascii="Arial" w:hAnsi="Arial" w:cs="Arial"/>
          <w:sz w:val="24"/>
          <w:szCs w:val="24"/>
        </w:rPr>
        <w:t xml:space="preserve">esta propuesta de reforma, </w:t>
      </w:r>
      <w:r w:rsidR="008325E9">
        <w:rPr>
          <w:rFonts w:ascii="Arial" w:hAnsi="Arial" w:cs="Arial"/>
          <w:sz w:val="24"/>
          <w:szCs w:val="24"/>
        </w:rPr>
        <w:t>se p</w:t>
      </w:r>
      <w:r w:rsidR="00B767AC">
        <w:rPr>
          <w:rFonts w:ascii="Arial" w:hAnsi="Arial" w:cs="Arial"/>
          <w:sz w:val="24"/>
          <w:szCs w:val="24"/>
        </w:rPr>
        <w:t>retende eliminar el beneficio en</w:t>
      </w:r>
      <w:r w:rsidR="008325E9">
        <w:rPr>
          <w:rFonts w:ascii="Arial" w:hAnsi="Arial" w:cs="Arial"/>
          <w:sz w:val="24"/>
          <w:szCs w:val="24"/>
        </w:rPr>
        <w:t xml:space="preserve"> la punibilidad en delitos imprudenciales, única y exclusivamente, tratándose de los delitos de homicidio y lesiones, ocasionados </w:t>
      </w:r>
      <w:r w:rsidR="00E559D6">
        <w:rPr>
          <w:rFonts w:ascii="Arial" w:hAnsi="Arial" w:cs="Arial"/>
          <w:sz w:val="24"/>
          <w:szCs w:val="24"/>
        </w:rPr>
        <w:t>por</w:t>
      </w:r>
      <w:r w:rsidR="007203FF">
        <w:rPr>
          <w:rFonts w:ascii="Arial" w:hAnsi="Arial" w:cs="Arial"/>
          <w:sz w:val="24"/>
          <w:szCs w:val="24"/>
        </w:rPr>
        <w:t xml:space="preserve"> conductores </w:t>
      </w:r>
      <w:r w:rsidR="008325E9">
        <w:rPr>
          <w:rFonts w:ascii="Arial" w:hAnsi="Arial" w:cs="Arial"/>
          <w:sz w:val="24"/>
          <w:szCs w:val="24"/>
        </w:rPr>
        <w:t>de vehículos automotores en estado de ebriedad y/o bajo alguna sustancia tóxica.</w:t>
      </w:r>
    </w:p>
    <w:p w14:paraId="163BC57F" w14:textId="77777777" w:rsidR="008325E9" w:rsidRDefault="008325E9" w:rsidP="00CF5A15">
      <w:pPr>
        <w:pStyle w:val="Sinespaciado"/>
        <w:spacing w:line="360" w:lineRule="auto"/>
        <w:jc w:val="both"/>
        <w:rPr>
          <w:rFonts w:ascii="Arial" w:hAnsi="Arial" w:cs="Arial"/>
          <w:sz w:val="24"/>
          <w:szCs w:val="24"/>
        </w:rPr>
      </w:pPr>
    </w:p>
    <w:p w14:paraId="5AC1800B" w14:textId="0274306E" w:rsidR="008325E9" w:rsidRDefault="008325E9" w:rsidP="00CF5A15">
      <w:pPr>
        <w:pStyle w:val="Sinespaciado"/>
        <w:spacing w:line="360" w:lineRule="auto"/>
        <w:jc w:val="both"/>
        <w:rPr>
          <w:rFonts w:ascii="Arial" w:hAnsi="Arial" w:cs="Arial"/>
          <w:sz w:val="24"/>
          <w:szCs w:val="24"/>
        </w:rPr>
      </w:pPr>
      <w:r>
        <w:rPr>
          <w:rFonts w:ascii="Arial" w:hAnsi="Arial" w:cs="Arial"/>
          <w:sz w:val="24"/>
          <w:szCs w:val="24"/>
        </w:rPr>
        <w:t>En la misma tesitura, se pretende incrementar las penalidades mínimas y máximas en los delitos ya manifestados.</w:t>
      </w:r>
    </w:p>
    <w:p w14:paraId="3E729FD0" w14:textId="4A717D06" w:rsidR="008325E9" w:rsidRDefault="008325E9" w:rsidP="00CF5A15">
      <w:pPr>
        <w:pStyle w:val="Sinespaciado"/>
        <w:spacing w:line="360" w:lineRule="auto"/>
        <w:jc w:val="both"/>
        <w:rPr>
          <w:rFonts w:ascii="Arial" w:hAnsi="Arial" w:cs="Arial"/>
          <w:sz w:val="24"/>
          <w:szCs w:val="24"/>
        </w:rPr>
      </w:pPr>
    </w:p>
    <w:p w14:paraId="7ED634DB" w14:textId="452F9E85" w:rsidR="008325E9" w:rsidRDefault="008325E9" w:rsidP="00CF5A15">
      <w:pPr>
        <w:pStyle w:val="Sinespaciado"/>
        <w:spacing w:line="360" w:lineRule="auto"/>
        <w:jc w:val="both"/>
        <w:rPr>
          <w:rFonts w:ascii="Arial" w:hAnsi="Arial" w:cs="Arial"/>
          <w:sz w:val="24"/>
          <w:szCs w:val="24"/>
        </w:rPr>
      </w:pPr>
      <w:r>
        <w:rPr>
          <w:rFonts w:ascii="Arial" w:hAnsi="Arial" w:cs="Arial"/>
          <w:sz w:val="24"/>
          <w:szCs w:val="24"/>
        </w:rPr>
        <w:t xml:space="preserve">Actualmente </w:t>
      </w:r>
      <w:r w:rsidR="00455617">
        <w:rPr>
          <w:rFonts w:ascii="Arial" w:hAnsi="Arial" w:cs="Arial"/>
          <w:sz w:val="24"/>
          <w:szCs w:val="24"/>
        </w:rPr>
        <w:t>el artículo 73 del Código Punitivo Estatal, contiene un beneficio en cuanto a las penas de los delitos imprudenciales, por lo que se pretende adicionar un segundo párrafo a efecto de eliminar dicha prerrogativa en la punibilidad de este tipo de delitos.</w:t>
      </w:r>
    </w:p>
    <w:p w14:paraId="4EE13E6A" w14:textId="1FCD32D1" w:rsidR="00455617" w:rsidRDefault="00455617" w:rsidP="00CF5A15">
      <w:pPr>
        <w:pStyle w:val="Sinespaciado"/>
        <w:spacing w:line="360" w:lineRule="auto"/>
        <w:jc w:val="both"/>
        <w:rPr>
          <w:rFonts w:ascii="Arial" w:hAnsi="Arial" w:cs="Arial"/>
          <w:sz w:val="24"/>
          <w:szCs w:val="24"/>
        </w:rPr>
      </w:pPr>
    </w:p>
    <w:p w14:paraId="1E234548" w14:textId="1865F2F4" w:rsidR="00455617" w:rsidRDefault="00776504" w:rsidP="00CF5A15">
      <w:pPr>
        <w:pStyle w:val="Sinespaciado"/>
        <w:spacing w:line="360" w:lineRule="auto"/>
        <w:jc w:val="both"/>
        <w:rPr>
          <w:rFonts w:ascii="Arial" w:hAnsi="Arial" w:cs="Arial"/>
          <w:sz w:val="24"/>
          <w:szCs w:val="24"/>
        </w:rPr>
      </w:pPr>
      <w:r>
        <w:rPr>
          <w:rFonts w:ascii="Arial" w:hAnsi="Arial" w:cs="Arial"/>
          <w:sz w:val="24"/>
          <w:szCs w:val="24"/>
        </w:rPr>
        <w:t>Ahora bien, actualmente la punibilidad de estas conductas antisociales, para los homicidios o lesiones ocasionadas bajo el influjo del alcohol en primer o segundo grado de ebriedad</w:t>
      </w:r>
      <w:r w:rsidR="00613BCC">
        <w:rPr>
          <w:rFonts w:ascii="Arial" w:hAnsi="Arial" w:cs="Arial"/>
          <w:sz w:val="24"/>
          <w:szCs w:val="24"/>
        </w:rPr>
        <w:t xml:space="preserve">, </w:t>
      </w:r>
      <w:r>
        <w:rPr>
          <w:rFonts w:ascii="Arial" w:hAnsi="Arial" w:cs="Arial"/>
          <w:sz w:val="24"/>
          <w:szCs w:val="24"/>
        </w:rPr>
        <w:t xml:space="preserve">tiene como pena mínima un año y como pena máxima siete años y cinco meses, atendiendo a que el numeral 138 del Código Penal, manifiesta que en estas circunstancias </w:t>
      </w:r>
      <w:r w:rsidR="00B767AC">
        <w:rPr>
          <w:rFonts w:ascii="Arial" w:hAnsi="Arial" w:cs="Arial"/>
          <w:sz w:val="24"/>
          <w:szCs w:val="24"/>
        </w:rPr>
        <w:t xml:space="preserve">la pena contemplada en el numeral 73 del multicitado código </w:t>
      </w:r>
      <w:r>
        <w:rPr>
          <w:rFonts w:ascii="Arial" w:hAnsi="Arial" w:cs="Arial"/>
          <w:sz w:val="24"/>
          <w:szCs w:val="24"/>
        </w:rPr>
        <w:t>aumentará en una mitad</w:t>
      </w:r>
      <w:r w:rsidR="00B767AC">
        <w:rPr>
          <w:rFonts w:ascii="Arial" w:hAnsi="Arial" w:cs="Arial"/>
          <w:sz w:val="24"/>
          <w:szCs w:val="24"/>
        </w:rPr>
        <w:t>.</w:t>
      </w:r>
    </w:p>
    <w:p w14:paraId="72BFE9CE" w14:textId="6FBF037F" w:rsidR="00776504" w:rsidRDefault="00776504" w:rsidP="00CF5A15">
      <w:pPr>
        <w:pStyle w:val="Sinespaciado"/>
        <w:spacing w:line="360" w:lineRule="auto"/>
        <w:jc w:val="both"/>
        <w:rPr>
          <w:rFonts w:ascii="Arial" w:hAnsi="Arial" w:cs="Arial"/>
          <w:sz w:val="24"/>
          <w:szCs w:val="24"/>
        </w:rPr>
      </w:pPr>
    </w:p>
    <w:p w14:paraId="0DF61873" w14:textId="63F5119E" w:rsidR="00776504" w:rsidRDefault="00776504" w:rsidP="00CF5A15">
      <w:pPr>
        <w:pStyle w:val="Sinespaciado"/>
        <w:spacing w:line="360" w:lineRule="auto"/>
        <w:jc w:val="both"/>
        <w:rPr>
          <w:rFonts w:ascii="Arial" w:hAnsi="Arial" w:cs="Arial"/>
          <w:sz w:val="24"/>
          <w:szCs w:val="24"/>
        </w:rPr>
      </w:pPr>
      <w:r>
        <w:rPr>
          <w:rFonts w:ascii="Arial" w:hAnsi="Arial" w:cs="Arial"/>
          <w:sz w:val="24"/>
          <w:szCs w:val="24"/>
        </w:rPr>
        <w:t>Cuando el sujeto activo del delito conduzca en tercer grado de ebriedad, la pena se agrava y se contempla</w:t>
      </w:r>
      <w:r w:rsidR="00B32F7A">
        <w:rPr>
          <w:rFonts w:ascii="Arial" w:hAnsi="Arial" w:cs="Arial"/>
          <w:sz w:val="24"/>
          <w:szCs w:val="24"/>
        </w:rPr>
        <w:t>n</w:t>
      </w:r>
      <w:r>
        <w:rPr>
          <w:rFonts w:ascii="Arial" w:hAnsi="Arial" w:cs="Arial"/>
          <w:sz w:val="24"/>
          <w:szCs w:val="24"/>
        </w:rPr>
        <w:t xml:space="preserve"> dos años como pena mínima y ocho años como pena máxima.</w:t>
      </w:r>
    </w:p>
    <w:p w14:paraId="2EDAF68C" w14:textId="17B80CFD" w:rsidR="00776504" w:rsidRDefault="00776504" w:rsidP="00CF5A15">
      <w:pPr>
        <w:pStyle w:val="Sinespaciado"/>
        <w:spacing w:line="360" w:lineRule="auto"/>
        <w:jc w:val="both"/>
        <w:rPr>
          <w:rFonts w:ascii="Arial" w:hAnsi="Arial" w:cs="Arial"/>
          <w:sz w:val="24"/>
          <w:szCs w:val="24"/>
        </w:rPr>
      </w:pPr>
    </w:p>
    <w:p w14:paraId="0AD710EB" w14:textId="7181FEE4" w:rsidR="00776504" w:rsidRDefault="00776504" w:rsidP="00CF5A15">
      <w:pPr>
        <w:pStyle w:val="Sinespaciado"/>
        <w:spacing w:line="360" w:lineRule="auto"/>
        <w:jc w:val="both"/>
        <w:rPr>
          <w:rFonts w:ascii="Arial" w:hAnsi="Arial" w:cs="Arial"/>
          <w:sz w:val="24"/>
          <w:szCs w:val="24"/>
        </w:rPr>
      </w:pPr>
      <w:r>
        <w:rPr>
          <w:rFonts w:ascii="Arial" w:hAnsi="Arial" w:cs="Arial"/>
          <w:sz w:val="24"/>
          <w:szCs w:val="24"/>
        </w:rPr>
        <w:t xml:space="preserve">Es importante manifestar, que, al considerar estos delitos como imprudenciales, es decir; cuando se obra sin intención y sin la diligencia posible, </w:t>
      </w:r>
      <w:r w:rsidR="00956611">
        <w:rPr>
          <w:rFonts w:ascii="Arial" w:hAnsi="Arial" w:cs="Arial"/>
          <w:sz w:val="24"/>
          <w:szCs w:val="24"/>
        </w:rPr>
        <w:t>causando</w:t>
      </w:r>
      <w:r>
        <w:rPr>
          <w:rFonts w:ascii="Arial" w:hAnsi="Arial" w:cs="Arial"/>
          <w:sz w:val="24"/>
          <w:szCs w:val="24"/>
        </w:rPr>
        <w:t xml:space="preserve"> un resultado dañoso</w:t>
      </w:r>
      <w:r w:rsidR="00956611">
        <w:rPr>
          <w:rFonts w:ascii="Arial" w:hAnsi="Arial" w:cs="Arial"/>
          <w:sz w:val="24"/>
          <w:szCs w:val="24"/>
        </w:rPr>
        <w:t>, previsible y penado por la ley</w:t>
      </w:r>
      <w:r w:rsidR="00956611">
        <w:rPr>
          <w:rStyle w:val="Refdenotaalpie"/>
          <w:rFonts w:ascii="Arial" w:hAnsi="Arial" w:cs="Arial"/>
          <w:sz w:val="24"/>
          <w:szCs w:val="24"/>
        </w:rPr>
        <w:footnoteReference w:id="2"/>
      </w:r>
      <w:r w:rsidR="00956611">
        <w:rPr>
          <w:rFonts w:ascii="Arial" w:hAnsi="Arial" w:cs="Arial"/>
          <w:sz w:val="24"/>
          <w:szCs w:val="24"/>
        </w:rPr>
        <w:t xml:space="preserve">, aunado a las penalidades que actualmente se </w:t>
      </w:r>
      <w:r w:rsidR="00956611">
        <w:rPr>
          <w:rFonts w:ascii="Arial" w:hAnsi="Arial" w:cs="Arial"/>
          <w:sz w:val="24"/>
          <w:szCs w:val="24"/>
        </w:rPr>
        <w:lastRenderedPageBreak/>
        <w:t>encuentran establecidas, los sujetos activos del delito, tienen la oportunidad de obtener dentro del proceso penal salidas alternas.</w:t>
      </w:r>
    </w:p>
    <w:p w14:paraId="7F644B67" w14:textId="77777777" w:rsidR="004663B4" w:rsidRDefault="004663B4" w:rsidP="00CF5A15">
      <w:pPr>
        <w:pStyle w:val="Sinespaciado"/>
        <w:spacing w:line="360" w:lineRule="auto"/>
        <w:jc w:val="both"/>
        <w:rPr>
          <w:rFonts w:ascii="Arial" w:hAnsi="Arial" w:cs="Arial"/>
          <w:sz w:val="24"/>
          <w:szCs w:val="24"/>
        </w:rPr>
      </w:pPr>
    </w:p>
    <w:p w14:paraId="00B4C3BB" w14:textId="068C7B28" w:rsidR="00BA0E2E" w:rsidRPr="00546F8C" w:rsidRDefault="00956611" w:rsidP="00CF5A15">
      <w:pPr>
        <w:pStyle w:val="Sinespaciado"/>
        <w:spacing w:line="360" w:lineRule="auto"/>
        <w:jc w:val="both"/>
        <w:rPr>
          <w:rFonts w:ascii="Arial" w:hAnsi="Arial" w:cs="Arial"/>
          <w:b/>
        </w:rPr>
      </w:pPr>
      <w:r>
        <w:rPr>
          <w:rFonts w:ascii="Arial" w:hAnsi="Arial" w:cs="Arial"/>
          <w:sz w:val="24"/>
          <w:szCs w:val="24"/>
        </w:rPr>
        <w:t>Por ello, es importante</w:t>
      </w:r>
      <w:r w:rsidR="00F02603">
        <w:rPr>
          <w:rFonts w:ascii="Arial" w:hAnsi="Arial" w:cs="Arial"/>
          <w:sz w:val="24"/>
          <w:szCs w:val="24"/>
        </w:rPr>
        <w:t xml:space="preserve"> </w:t>
      </w:r>
      <w:r w:rsidR="00546F8C">
        <w:rPr>
          <w:rFonts w:ascii="Arial" w:hAnsi="Arial" w:cs="Arial"/>
          <w:sz w:val="24"/>
          <w:szCs w:val="24"/>
        </w:rPr>
        <w:t>crear un título dentro del Código Penal Estatal denominado Delitos Contra la Vida y la Integridad Corporal por Conducción de Vehículos en Estado de Ebriedad</w:t>
      </w:r>
      <w:r w:rsidR="00DB473D">
        <w:rPr>
          <w:rFonts w:ascii="Arial" w:hAnsi="Arial" w:cs="Arial"/>
          <w:sz w:val="24"/>
          <w:szCs w:val="24"/>
        </w:rPr>
        <w:t xml:space="preserve"> o en Estado de Intoxicación</w:t>
      </w:r>
      <w:r w:rsidR="00546F8C">
        <w:rPr>
          <w:rFonts w:ascii="Arial" w:hAnsi="Arial" w:cs="Arial"/>
          <w:sz w:val="24"/>
          <w:szCs w:val="24"/>
        </w:rPr>
        <w:t xml:space="preserve"> y un capítulo tercero bis, a fin de e</w:t>
      </w:r>
      <w:r>
        <w:rPr>
          <w:rFonts w:ascii="Arial" w:hAnsi="Arial" w:cs="Arial"/>
          <w:sz w:val="24"/>
          <w:szCs w:val="24"/>
        </w:rPr>
        <w:t xml:space="preserve">levar las penalidades ante esta conducta que enluta a las familias chihuahuenses, por lo que se propone que la pena mínima en el homicidio bajo las circunstancias ya enunciadas, sea de ocho años y la máxima sea de nueve años, que las lesiones </w:t>
      </w:r>
      <w:r w:rsidR="00BA0E2E">
        <w:rPr>
          <w:rFonts w:ascii="Arial" w:hAnsi="Arial" w:cs="Arial"/>
          <w:sz w:val="24"/>
          <w:szCs w:val="24"/>
        </w:rPr>
        <w:t xml:space="preserve">contempladas en las fracciones V, VI y VIII del artículo 129 del multicitado código, cometido </w:t>
      </w:r>
      <w:r>
        <w:rPr>
          <w:rFonts w:ascii="Arial" w:hAnsi="Arial" w:cs="Arial"/>
          <w:sz w:val="24"/>
          <w:szCs w:val="24"/>
        </w:rPr>
        <w:t>en dichas circunstancias</w:t>
      </w:r>
      <w:r w:rsidR="00BA0E2E">
        <w:rPr>
          <w:rFonts w:ascii="Arial" w:hAnsi="Arial" w:cs="Arial"/>
          <w:sz w:val="24"/>
          <w:szCs w:val="24"/>
        </w:rPr>
        <w:t>,</w:t>
      </w:r>
      <w:r>
        <w:rPr>
          <w:rFonts w:ascii="Arial" w:hAnsi="Arial" w:cs="Arial"/>
          <w:sz w:val="24"/>
          <w:szCs w:val="24"/>
        </w:rPr>
        <w:t xml:space="preserve"> sean penalizadas </w:t>
      </w:r>
      <w:r w:rsidR="00BA0E2E">
        <w:rPr>
          <w:rFonts w:ascii="Arial" w:hAnsi="Arial" w:cs="Arial"/>
          <w:sz w:val="24"/>
          <w:szCs w:val="24"/>
        </w:rPr>
        <w:t>con</w:t>
      </w:r>
      <w:r w:rsidR="00BA0E2E" w:rsidRPr="00BA0E2E">
        <w:rPr>
          <w:rFonts w:ascii="Arial" w:hAnsi="Arial" w:cs="Arial"/>
          <w:sz w:val="24"/>
          <w:szCs w:val="24"/>
        </w:rPr>
        <w:t xml:space="preserve"> una pena </w:t>
      </w:r>
      <w:r w:rsidR="00BA0E2E">
        <w:rPr>
          <w:rFonts w:ascii="Arial" w:hAnsi="Arial" w:cs="Arial"/>
          <w:sz w:val="24"/>
          <w:szCs w:val="24"/>
        </w:rPr>
        <w:t xml:space="preserve">mínima </w:t>
      </w:r>
      <w:r w:rsidR="00BA0E2E" w:rsidRPr="00BA0E2E">
        <w:rPr>
          <w:rFonts w:ascii="Arial" w:hAnsi="Arial" w:cs="Arial"/>
          <w:sz w:val="24"/>
          <w:szCs w:val="24"/>
        </w:rPr>
        <w:t>de cinco</w:t>
      </w:r>
      <w:r w:rsidR="00BA0E2E">
        <w:rPr>
          <w:rFonts w:ascii="Arial" w:hAnsi="Arial" w:cs="Arial"/>
          <w:sz w:val="24"/>
          <w:szCs w:val="24"/>
        </w:rPr>
        <w:t xml:space="preserve"> años y una pena máxima de</w:t>
      </w:r>
      <w:r w:rsidR="00BA0E2E" w:rsidRPr="00BA0E2E">
        <w:rPr>
          <w:rFonts w:ascii="Arial" w:hAnsi="Arial" w:cs="Arial"/>
          <w:sz w:val="24"/>
          <w:szCs w:val="24"/>
        </w:rPr>
        <w:t xml:space="preserve"> ocho años de prisión</w:t>
      </w:r>
      <w:r w:rsidR="00BA0E2E">
        <w:rPr>
          <w:rFonts w:ascii="Arial" w:hAnsi="Arial" w:cs="Arial"/>
          <w:sz w:val="24"/>
          <w:szCs w:val="24"/>
        </w:rPr>
        <w:t>.</w:t>
      </w:r>
    </w:p>
    <w:p w14:paraId="6093CE78" w14:textId="77777777" w:rsidR="00BA0E2E" w:rsidRDefault="00BA0E2E" w:rsidP="00CF5A15">
      <w:pPr>
        <w:pStyle w:val="Sinespaciado"/>
        <w:spacing w:line="360" w:lineRule="auto"/>
        <w:jc w:val="both"/>
        <w:rPr>
          <w:rFonts w:ascii="Arial" w:hAnsi="Arial" w:cs="Arial"/>
          <w:sz w:val="24"/>
          <w:szCs w:val="24"/>
        </w:rPr>
      </w:pPr>
    </w:p>
    <w:p w14:paraId="20A24F90" w14:textId="3B461683" w:rsidR="008325E9" w:rsidRDefault="00BA0E2E" w:rsidP="00CF5A15">
      <w:pPr>
        <w:pStyle w:val="Sinespaciado"/>
        <w:spacing w:line="360" w:lineRule="auto"/>
        <w:jc w:val="both"/>
        <w:rPr>
          <w:rFonts w:ascii="Arial" w:hAnsi="Arial" w:cs="Arial"/>
          <w:sz w:val="24"/>
          <w:szCs w:val="24"/>
        </w:rPr>
      </w:pPr>
      <w:r>
        <w:rPr>
          <w:rFonts w:ascii="Arial" w:hAnsi="Arial" w:cs="Arial"/>
          <w:sz w:val="24"/>
          <w:szCs w:val="24"/>
        </w:rPr>
        <w:t xml:space="preserve">En ambas circunstancias, se </w:t>
      </w:r>
      <w:r w:rsidR="00546F8C">
        <w:rPr>
          <w:rFonts w:ascii="Arial" w:hAnsi="Arial" w:cs="Arial"/>
          <w:sz w:val="24"/>
          <w:szCs w:val="24"/>
        </w:rPr>
        <w:t>propone cancelar</w:t>
      </w:r>
      <w:r>
        <w:rPr>
          <w:rFonts w:ascii="Arial" w:hAnsi="Arial" w:cs="Arial"/>
          <w:sz w:val="24"/>
          <w:szCs w:val="24"/>
        </w:rPr>
        <w:t xml:space="preserve"> permanentemente la licencia de conducir.</w:t>
      </w:r>
    </w:p>
    <w:p w14:paraId="0B6DE86E" w14:textId="0481D1EE" w:rsidR="00BA0E2E" w:rsidRDefault="00BA0E2E" w:rsidP="00CF5A15">
      <w:pPr>
        <w:pStyle w:val="Sinespaciado"/>
        <w:spacing w:line="360" w:lineRule="auto"/>
        <w:jc w:val="both"/>
        <w:rPr>
          <w:rFonts w:ascii="Arial" w:hAnsi="Arial" w:cs="Arial"/>
          <w:sz w:val="24"/>
          <w:szCs w:val="24"/>
        </w:rPr>
      </w:pPr>
    </w:p>
    <w:p w14:paraId="509E83AA" w14:textId="7510C544" w:rsidR="00BA0E2E" w:rsidRPr="00BA0E2E" w:rsidRDefault="00BA0E2E" w:rsidP="00BA0E2E">
      <w:pPr>
        <w:pStyle w:val="Sinespaciado"/>
        <w:spacing w:line="360" w:lineRule="auto"/>
        <w:jc w:val="both"/>
        <w:rPr>
          <w:rFonts w:ascii="Arial" w:hAnsi="Arial" w:cs="Arial"/>
          <w:i/>
          <w:sz w:val="24"/>
          <w:szCs w:val="24"/>
        </w:rPr>
      </w:pPr>
      <w:r>
        <w:rPr>
          <w:rFonts w:ascii="Arial" w:hAnsi="Arial" w:cs="Arial"/>
          <w:sz w:val="24"/>
          <w:szCs w:val="24"/>
        </w:rPr>
        <w:t>La propuesta que antecede</w:t>
      </w:r>
      <w:r w:rsidR="00304396">
        <w:rPr>
          <w:rFonts w:ascii="Arial" w:hAnsi="Arial" w:cs="Arial"/>
          <w:sz w:val="24"/>
          <w:szCs w:val="24"/>
        </w:rPr>
        <w:t xml:space="preserve">, </w:t>
      </w:r>
      <w:r>
        <w:rPr>
          <w:rFonts w:ascii="Arial" w:hAnsi="Arial" w:cs="Arial"/>
          <w:sz w:val="24"/>
          <w:szCs w:val="24"/>
        </w:rPr>
        <w:t xml:space="preserve">tiene fundamento y coincide con lo planteado por la Suprema Corte de Justicia de la Nación, en la tesis jurisprudencial con número de registro digital </w:t>
      </w:r>
      <w:r w:rsidRPr="00BA0E2E">
        <w:rPr>
          <w:rFonts w:ascii="Arial" w:hAnsi="Arial" w:cs="Arial"/>
          <w:sz w:val="24"/>
          <w:szCs w:val="24"/>
        </w:rPr>
        <w:t>168878</w:t>
      </w:r>
      <w:r>
        <w:rPr>
          <w:rFonts w:ascii="Arial" w:hAnsi="Arial" w:cs="Arial"/>
          <w:sz w:val="24"/>
          <w:szCs w:val="24"/>
        </w:rPr>
        <w:t>, de la novena época, que reza: “</w:t>
      </w:r>
      <w:r w:rsidRPr="00BA0E2E">
        <w:rPr>
          <w:rFonts w:ascii="Arial" w:hAnsi="Arial" w:cs="Arial"/>
          <w:i/>
          <w:sz w:val="24"/>
          <w:szCs w:val="24"/>
        </w:rPr>
        <w:t>LEYES PENALES. AL EXAMINAR SU CONSTITUCIONALIDAD DEBEN ANALIZARSE LOS PRINCIPIOS DE PROPORCIONALIDAD Y RAZONABILIDAD JURÍDICA.</w:t>
      </w:r>
    </w:p>
    <w:p w14:paraId="6C2DF0F7" w14:textId="77777777" w:rsidR="00BA0E2E" w:rsidRPr="00BA0E2E" w:rsidRDefault="00BA0E2E" w:rsidP="00BA0E2E">
      <w:pPr>
        <w:pStyle w:val="Sinespaciado"/>
        <w:spacing w:line="360" w:lineRule="auto"/>
        <w:jc w:val="both"/>
        <w:rPr>
          <w:rFonts w:ascii="Arial" w:hAnsi="Arial" w:cs="Arial"/>
          <w:i/>
          <w:sz w:val="24"/>
          <w:szCs w:val="24"/>
        </w:rPr>
      </w:pPr>
    </w:p>
    <w:p w14:paraId="39821643" w14:textId="7B7C3F7E" w:rsidR="00BA0E2E" w:rsidRPr="00BA0E2E" w:rsidRDefault="00BA0E2E" w:rsidP="00BA0E2E">
      <w:pPr>
        <w:pStyle w:val="Sinespaciado"/>
        <w:spacing w:line="360" w:lineRule="auto"/>
        <w:jc w:val="both"/>
        <w:rPr>
          <w:rFonts w:ascii="Arial" w:hAnsi="Arial" w:cs="Arial"/>
          <w:i/>
          <w:sz w:val="24"/>
          <w:szCs w:val="24"/>
        </w:rPr>
      </w:pPr>
      <w:r w:rsidRPr="00BA0E2E">
        <w:rPr>
          <w:rFonts w:ascii="Arial" w:hAnsi="Arial" w:cs="Arial"/>
          <w:i/>
          <w:sz w:val="24"/>
          <w:szCs w:val="24"/>
        </w:rPr>
        <w:t xml:space="preserve">El legislador en materia penal tiene amplia libertad para diseñar el rumbo de la política criminal, es decir, para elegir los bienes jurídicamente tutelados, las conductas típicas antijurídicas y las sanciones penales, de acuerdo con las necesidades sociales del momento histórico respectivo; sin embargo, al configurar las leyes relativas debe respetar el contenido de diversos principios constitucionales, entre ellos los de proporcionalidad y razonabilidad jurídica, a fin de que la aplicación de las penas no sea infamante, cruel, excesiva, inusitada, trascendental o contraria a la dignidad del </w:t>
      </w:r>
      <w:r w:rsidRPr="00BA0E2E">
        <w:rPr>
          <w:rFonts w:ascii="Arial" w:hAnsi="Arial" w:cs="Arial"/>
          <w:i/>
          <w:sz w:val="24"/>
          <w:szCs w:val="24"/>
        </w:rPr>
        <w:lastRenderedPageBreak/>
        <w:t>ser humano, conforme a los artículos 14, 16, 18, 19, 20, 21 y 22 de la Constitución Política de los Estados Unidos Mexicanos. Por esa razón, el Juez constitucional, al examinar la constitucionalidad de las leyes penales, debe analizar que exista proporción y razonabilidad suficientes entre la cuantía de la pena y la gravedad del delito cometido, para lo cual debe considerar el daño al bien jurídico protegido, la posibilidad para individualizarla entre un mínimo y un máximo, el grado de reprochabilidad atribuible al sujeto activo, la idoneidad del tipo y de la cuantía de la pena para alcanzar la prevención del delito, así como la viabilidad de lograr, mediante su aplicación, la resocialización del sentenciado.</w:t>
      </w:r>
      <w:r>
        <w:rPr>
          <w:rFonts w:ascii="Arial" w:hAnsi="Arial" w:cs="Arial"/>
          <w:i/>
          <w:sz w:val="24"/>
          <w:szCs w:val="24"/>
        </w:rPr>
        <w:t>”</w:t>
      </w:r>
    </w:p>
    <w:p w14:paraId="4E9CDCC9" w14:textId="77777777" w:rsidR="00BA0E2E" w:rsidRPr="00BA0E2E" w:rsidRDefault="00BA0E2E" w:rsidP="00BA0E2E">
      <w:pPr>
        <w:pStyle w:val="Sinespaciado"/>
        <w:spacing w:line="360" w:lineRule="auto"/>
        <w:jc w:val="both"/>
        <w:rPr>
          <w:rFonts w:ascii="Arial" w:hAnsi="Arial" w:cs="Arial"/>
          <w:sz w:val="24"/>
          <w:szCs w:val="24"/>
        </w:rPr>
      </w:pPr>
    </w:p>
    <w:p w14:paraId="035F3AD5" w14:textId="1AF449E5" w:rsidR="00BA0E2E" w:rsidRDefault="00BA0E2E" w:rsidP="00BA0E2E">
      <w:pPr>
        <w:pStyle w:val="Sinespaciado"/>
        <w:spacing w:line="360" w:lineRule="auto"/>
        <w:jc w:val="both"/>
        <w:rPr>
          <w:rFonts w:ascii="Arial" w:hAnsi="Arial" w:cs="Arial"/>
          <w:sz w:val="24"/>
          <w:szCs w:val="24"/>
        </w:rPr>
      </w:pPr>
      <w:r>
        <w:rPr>
          <w:rFonts w:ascii="Arial" w:hAnsi="Arial" w:cs="Arial"/>
          <w:sz w:val="24"/>
          <w:szCs w:val="24"/>
        </w:rPr>
        <w:t>A efecto de otorgar mayor claridad a lo ya expuesto, se realiza un cuadro comparativo de la redacción actual y la reforma propuesta:</w:t>
      </w:r>
    </w:p>
    <w:p w14:paraId="28C3A46B" w14:textId="4CE2A527" w:rsidR="00BA0E2E" w:rsidRDefault="00BA0E2E" w:rsidP="00BA0E2E">
      <w:pPr>
        <w:pStyle w:val="Sinespaciado"/>
        <w:spacing w:line="360" w:lineRule="auto"/>
        <w:jc w:val="both"/>
        <w:rPr>
          <w:rFonts w:ascii="Arial" w:hAnsi="Arial" w:cs="Arial"/>
          <w:sz w:val="24"/>
          <w:szCs w:val="24"/>
        </w:rPr>
      </w:pPr>
    </w:p>
    <w:tbl>
      <w:tblPr>
        <w:tblStyle w:val="Tablaconcuadrcula"/>
        <w:tblW w:w="9493" w:type="dxa"/>
        <w:tblLook w:val="04A0" w:firstRow="1" w:lastRow="0" w:firstColumn="1" w:lastColumn="0" w:noHBand="0" w:noVBand="1"/>
      </w:tblPr>
      <w:tblGrid>
        <w:gridCol w:w="1264"/>
        <w:gridCol w:w="3318"/>
        <w:gridCol w:w="4911"/>
      </w:tblGrid>
      <w:tr w:rsidR="00FB0E02" w:rsidRPr="00FB0E02" w14:paraId="640B93D6" w14:textId="77777777" w:rsidTr="00853726">
        <w:tc>
          <w:tcPr>
            <w:tcW w:w="1264" w:type="dxa"/>
          </w:tcPr>
          <w:p w14:paraId="4C168185" w14:textId="7DCA5A45" w:rsidR="00FB0E02" w:rsidRPr="00FB0E02" w:rsidRDefault="00FB0E02" w:rsidP="00853726">
            <w:pPr>
              <w:pStyle w:val="Sinespaciado"/>
              <w:spacing w:line="360" w:lineRule="auto"/>
              <w:jc w:val="center"/>
              <w:rPr>
                <w:rFonts w:ascii="Arial" w:hAnsi="Arial" w:cs="Arial"/>
                <w:b/>
                <w:sz w:val="20"/>
                <w:szCs w:val="20"/>
              </w:rPr>
            </w:pPr>
            <w:r w:rsidRPr="00FB0E02">
              <w:rPr>
                <w:rFonts w:ascii="Arial" w:hAnsi="Arial" w:cs="Arial"/>
                <w:b/>
                <w:sz w:val="20"/>
                <w:szCs w:val="20"/>
              </w:rPr>
              <w:t>ARTÍCULO</w:t>
            </w:r>
          </w:p>
        </w:tc>
        <w:tc>
          <w:tcPr>
            <w:tcW w:w="3318" w:type="dxa"/>
          </w:tcPr>
          <w:p w14:paraId="16739AD1" w14:textId="0889A4F0" w:rsidR="00FB0E02" w:rsidRPr="00FB0E02" w:rsidRDefault="00FB0E02" w:rsidP="00853726">
            <w:pPr>
              <w:pStyle w:val="Sinespaciado"/>
              <w:spacing w:line="360" w:lineRule="auto"/>
              <w:jc w:val="center"/>
              <w:rPr>
                <w:rFonts w:ascii="Arial" w:hAnsi="Arial" w:cs="Arial"/>
                <w:b/>
                <w:sz w:val="20"/>
                <w:szCs w:val="20"/>
              </w:rPr>
            </w:pPr>
            <w:r w:rsidRPr="00FB0E02">
              <w:rPr>
                <w:rFonts w:ascii="Arial" w:hAnsi="Arial" w:cs="Arial"/>
                <w:b/>
                <w:sz w:val="20"/>
                <w:szCs w:val="20"/>
              </w:rPr>
              <w:t>ACTUAL</w:t>
            </w:r>
          </w:p>
        </w:tc>
        <w:tc>
          <w:tcPr>
            <w:tcW w:w="4911" w:type="dxa"/>
          </w:tcPr>
          <w:p w14:paraId="6C07130C" w14:textId="03E1A295" w:rsidR="00FB0E02" w:rsidRPr="00FB0E02" w:rsidRDefault="00FB0E02" w:rsidP="00853726">
            <w:pPr>
              <w:pStyle w:val="Sinespaciado"/>
              <w:spacing w:line="360" w:lineRule="auto"/>
              <w:jc w:val="center"/>
              <w:rPr>
                <w:rFonts w:ascii="Arial" w:hAnsi="Arial" w:cs="Arial"/>
                <w:b/>
                <w:sz w:val="20"/>
                <w:szCs w:val="20"/>
              </w:rPr>
            </w:pPr>
            <w:r w:rsidRPr="00FB0E02">
              <w:rPr>
                <w:rFonts w:ascii="Arial" w:hAnsi="Arial" w:cs="Arial"/>
                <w:b/>
                <w:sz w:val="20"/>
                <w:szCs w:val="20"/>
              </w:rPr>
              <w:t>PROPUESTA</w:t>
            </w:r>
          </w:p>
        </w:tc>
      </w:tr>
      <w:tr w:rsidR="00FB0E02" w:rsidRPr="00FB0E02" w14:paraId="46D3AD31" w14:textId="77777777" w:rsidTr="00853726">
        <w:tc>
          <w:tcPr>
            <w:tcW w:w="1264" w:type="dxa"/>
          </w:tcPr>
          <w:p w14:paraId="2B33640B" w14:textId="3D1401B8" w:rsidR="00FB0E02" w:rsidRPr="00FB0E02" w:rsidRDefault="00FB0E02" w:rsidP="00BA0E2E">
            <w:pPr>
              <w:pStyle w:val="Sinespaciado"/>
              <w:spacing w:line="360" w:lineRule="auto"/>
              <w:jc w:val="both"/>
              <w:rPr>
                <w:rFonts w:ascii="Arial" w:hAnsi="Arial" w:cs="Arial"/>
                <w:sz w:val="20"/>
                <w:szCs w:val="20"/>
              </w:rPr>
            </w:pPr>
            <w:r w:rsidRPr="00FB0E02">
              <w:rPr>
                <w:rFonts w:ascii="Arial" w:hAnsi="Arial" w:cs="Arial"/>
                <w:sz w:val="20"/>
                <w:szCs w:val="20"/>
              </w:rPr>
              <w:t>73</w:t>
            </w:r>
          </w:p>
        </w:tc>
        <w:tc>
          <w:tcPr>
            <w:tcW w:w="3318" w:type="dxa"/>
          </w:tcPr>
          <w:p w14:paraId="6D91B1AA" w14:textId="184636F0" w:rsidR="00FB0E02" w:rsidRPr="00FB0E02" w:rsidRDefault="00FB0E02" w:rsidP="00BA0E2E">
            <w:pPr>
              <w:pStyle w:val="Sinespaciado"/>
              <w:spacing w:line="360" w:lineRule="auto"/>
              <w:jc w:val="both"/>
              <w:rPr>
                <w:rFonts w:ascii="Arial" w:hAnsi="Arial" w:cs="Arial"/>
                <w:sz w:val="20"/>
                <w:szCs w:val="20"/>
              </w:rPr>
            </w:pPr>
            <w:r w:rsidRPr="00FB0E02">
              <w:rPr>
                <w:rFonts w:ascii="Arial" w:hAnsi="Arial" w:cs="Arial"/>
                <w:sz w:val="20"/>
                <w:szCs w:val="20"/>
              </w:rPr>
              <w:t>En los casos de delitos imprudenciales, se impondrán de seis meses a cinco años de prisión; multa hasta de ochenta veces el valor diario de la Unidad de Medida y Actualización y suspensión de seis meses hasta diez años del derecho relacionado con la conducta punible, con excepción de aquellos para los que la ley señale una pena específica.</w:t>
            </w:r>
          </w:p>
        </w:tc>
        <w:tc>
          <w:tcPr>
            <w:tcW w:w="4911" w:type="dxa"/>
          </w:tcPr>
          <w:p w14:paraId="0641420D" w14:textId="77777777" w:rsidR="00FB0E02" w:rsidRPr="00FB0E02" w:rsidRDefault="00FB0E02" w:rsidP="00BA0E2E">
            <w:pPr>
              <w:pStyle w:val="Sinespaciado"/>
              <w:spacing w:line="360" w:lineRule="auto"/>
              <w:jc w:val="both"/>
              <w:rPr>
                <w:rFonts w:ascii="Arial" w:hAnsi="Arial" w:cs="Arial"/>
                <w:sz w:val="20"/>
                <w:szCs w:val="20"/>
              </w:rPr>
            </w:pPr>
            <w:r w:rsidRPr="00FB0E02">
              <w:rPr>
                <w:rFonts w:ascii="Arial" w:hAnsi="Arial" w:cs="Arial"/>
                <w:sz w:val="20"/>
                <w:szCs w:val="20"/>
              </w:rPr>
              <w:t>En los casos de delitos imprudenciales, se impondrán de seis meses a cinco años de prisión; multa hasta de ochenta veces el valor diario de la Unidad de Medida y Actualización y suspensión de seis meses hasta diez años del derecho relacionado con la conducta punible, con excepción de aquellos para los que la ley señale una pena específica.</w:t>
            </w:r>
          </w:p>
          <w:p w14:paraId="0DBDA3F9" w14:textId="77777777" w:rsidR="00FB0E02" w:rsidRPr="00FB0E02" w:rsidRDefault="00FB0E02" w:rsidP="00BA0E2E">
            <w:pPr>
              <w:pStyle w:val="Sinespaciado"/>
              <w:spacing w:line="360" w:lineRule="auto"/>
              <w:jc w:val="both"/>
              <w:rPr>
                <w:rFonts w:ascii="Arial" w:hAnsi="Arial" w:cs="Arial"/>
                <w:sz w:val="20"/>
                <w:szCs w:val="20"/>
              </w:rPr>
            </w:pPr>
          </w:p>
          <w:p w14:paraId="0959C564" w14:textId="6894590D" w:rsidR="00FB0E02" w:rsidRPr="00FB0E02" w:rsidRDefault="00FB0E02" w:rsidP="00BA0E2E">
            <w:pPr>
              <w:pStyle w:val="Sinespaciado"/>
              <w:spacing w:line="360" w:lineRule="auto"/>
              <w:jc w:val="both"/>
              <w:rPr>
                <w:rFonts w:ascii="Arial" w:hAnsi="Arial" w:cs="Arial"/>
                <w:b/>
                <w:sz w:val="20"/>
                <w:szCs w:val="20"/>
              </w:rPr>
            </w:pPr>
            <w:r w:rsidRPr="00FB0E02">
              <w:rPr>
                <w:rFonts w:ascii="Arial" w:hAnsi="Arial" w:cs="Arial"/>
                <w:b/>
                <w:sz w:val="20"/>
                <w:szCs w:val="20"/>
              </w:rPr>
              <w:t>Tratándose de delitos imprudenciales cometidos bajo la conducción de vehículos en estado de ebriedad o en estado de intoxicación, se aplicará la pena correspondiente.</w:t>
            </w:r>
          </w:p>
        </w:tc>
      </w:tr>
      <w:tr w:rsidR="00853726" w:rsidRPr="00FB0E02" w14:paraId="73C8795D" w14:textId="77777777" w:rsidTr="00853726">
        <w:tc>
          <w:tcPr>
            <w:tcW w:w="1264" w:type="dxa"/>
          </w:tcPr>
          <w:p w14:paraId="41A80073" w14:textId="4B7EE45D"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sz w:val="20"/>
                <w:szCs w:val="20"/>
              </w:rPr>
              <w:t>138</w:t>
            </w:r>
          </w:p>
        </w:tc>
        <w:tc>
          <w:tcPr>
            <w:tcW w:w="3318" w:type="dxa"/>
          </w:tcPr>
          <w:p w14:paraId="652618D6" w14:textId="3AC6299A"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sz w:val="20"/>
                <w:szCs w:val="20"/>
              </w:rPr>
              <w:t xml:space="preserve">Cuando el homicidio o las lesiones se cometan imprudencialmente con motivo del tránsito de vehículos, se impondrá una mitad más de las penas previstas en el artículo 73, en los siguientes casos: </w:t>
            </w:r>
            <w:r w:rsidRPr="00FB0E02">
              <w:rPr>
                <w:rFonts w:ascii="Arial" w:hAnsi="Arial" w:cs="Arial"/>
                <w:sz w:val="20"/>
                <w:szCs w:val="20"/>
              </w:rPr>
              <w:lastRenderedPageBreak/>
              <w:t>I. El agente conduzca en primer o segundo grado de ebriedad; o II. No auxilie a la víctima del delito y se dé a la fuga. Cuando el agente conduzca en tercer grado de ebriedad o bajo el influjo de estupefacientes o psicotrópicos u otras sustancias que produzcan efectos similares y cometa homicidio o lesiones de las previstas en las fracciones IV, V o VII del artículo 129 de este Código, se impondrá de dos a ocho años de prisión. Cuando las víctimas en la hipótesis referida en el párrafo anterior sean dos o más, se impondrá de tres años seis meses a ocho años de prisión</w:t>
            </w:r>
          </w:p>
        </w:tc>
        <w:tc>
          <w:tcPr>
            <w:tcW w:w="4911" w:type="dxa"/>
          </w:tcPr>
          <w:p w14:paraId="0193BA83" w14:textId="77777777" w:rsidR="00853726" w:rsidRPr="00FB0E02" w:rsidRDefault="00853726" w:rsidP="00BA0E2E">
            <w:pPr>
              <w:pStyle w:val="Sinespaciado"/>
              <w:spacing w:line="360" w:lineRule="auto"/>
              <w:jc w:val="both"/>
              <w:rPr>
                <w:rFonts w:ascii="Arial" w:hAnsi="Arial" w:cs="Arial"/>
                <w:sz w:val="20"/>
                <w:szCs w:val="20"/>
              </w:rPr>
            </w:pPr>
          </w:p>
        </w:tc>
      </w:tr>
      <w:tr w:rsidR="00853726" w:rsidRPr="00FB0E02" w14:paraId="1660F7C1" w14:textId="77777777" w:rsidTr="00853726">
        <w:tc>
          <w:tcPr>
            <w:tcW w:w="1264" w:type="dxa"/>
          </w:tcPr>
          <w:p w14:paraId="6CE4D999" w14:textId="188CDACA"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sz w:val="20"/>
                <w:szCs w:val="20"/>
              </w:rPr>
              <w:t>138 Bis</w:t>
            </w:r>
          </w:p>
        </w:tc>
        <w:tc>
          <w:tcPr>
            <w:tcW w:w="3318" w:type="dxa"/>
          </w:tcPr>
          <w:p w14:paraId="227CA351" w14:textId="77777777" w:rsidR="00853726" w:rsidRPr="00FB0E02" w:rsidRDefault="00853726" w:rsidP="00BA0E2E">
            <w:pPr>
              <w:pStyle w:val="Sinespaciado"/>
              <w:spacing w:line="360" w:lineRule="auto"/>
              <w:jc w:val="both"/>
              <w:rPr>
                <w:rFonts w:ascii="Arial" w:hAnsi="Arial" w:cs="Arial"/>
                <w:sz w:val="20"/>
                <w:szCs w:val="20"/>
              </w:rPr>
            </w:pPr>
          </w:p>
        </w:tc>
        <w:tc>
          <w:tcPr>
            <w:tcW w:w="4911" w:type="dxa"/>
          </w:tcPr>
          <w:p w14:paraId="22922116" w14:textId="604955BA"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b/>
                <w:sz w:val="20"/>
                <w:szCs w:val="20"/>
              </w:rPr>
              <w:t>Cuando el agente, al conducir, manejar o maniobrar vehículos con una cantidad de alcohol superior a los .140 miligramos por litro de concentración de alcohol en la sangre, o bajo el influjo de estupefacientes o psicotrópicos u otras sustancias que produzcan efectos similares, ocasione homicidio, se impondrá una pena de ocho a nueve años de prisión y la cancelación permanente de la licencia de conducir.</w:t>
            </w:r>
          </w:p>
        </w:tc>
      </w:tr>
      <w:tr w:rsidR="00853726" w:rsidRPr="00FB0E02" w14:paraId="1C933E4D" w14:textId="77777777" w:rsidTr="00853726">
        <w:tc>
          <w:tcPr>
            <w:tcW w:w="1264" w:type="dxa"/>
          </w:tcPr>
          <w:p w14:paraId="7C7C4099" w14:textId="0B197C10" w:rsidR="00853726" w:rsidRPr="00FB0E02" w:rsidRDefault="00853726" w:rsidP="00BA0E2E">
            <w:pPr>
              <w:pStyle w:val="Sinespaciado"/>
              <w:spacing w:line="360" w:lineRule="auto"/>
              <w:jc w:val="both"/>
              <w:rPr>
                <w:rFonts w:ascii="Arial" w:hAnsi="Arial" w:cs="Arial"/>
                <w:sz w:val="20"/>
                <w:szCs w:val="20"/>
              </w:rPr>
            </w:pPr>
            <w:r>
              <w:rPr>
                <w:rFonts w:ascii="Arial" w:hAnsi="Arial" w:cs="Arial"/>
                <w:sz w:val="20"/>
                <w:szCs w:val="20"/>
              </w:rPr>
              <w:t>138 Ter</w:t>
            </w:r>
          </w:p>
        </w:tc>
        <w:tc>
          <w:tcPr>
            <w:tcW w:w="3318" w:type="dxa"/>
          </w:tcPr>
          <w:p w14:paraId="45C71D9A" w14:textId="77777777" w:rsidR="00853726" w:rsidRPr="00FB0E02" w:rsidRDefault="00853726" w:rsidP="00BA0E2E">
            <w:pPr>
              <w:pStyle w:val="Sinespaciado"/>
              <w:spacing w:line="360" w:lineRule="auto"/>
              <w:jc w:val="both"/>
              <w:rPr>
                <w:rFonts w:ascii="Arial" w:hAnsi="Arial" w:cs="Arial"/>
                <w:sz w:val="20"/>
                <w:szCs w:val="20"/>
              </w:rPr>
            </w:pPr>
          </w:p>
        </w:tc>
        <w:tc>
          <w:tcPr>
            <w:tcW w:w="4911" w:type="dxa"/>
          </w:tcPr>
          <w:p w14:paraId="4524110E" w14:textId="77777777" w:rsidR="00853726" w:rsidRPr="00FB0E02" w:rsidRDefault="00853726" w:rsidP="00DA528D">
            <w:pPr>
              <w:pStyle w:val="Sinespaciado"/>
              <w:spacing w:line="276" w:lineRule="auto"/>
              <w:jc w:val="both"/>
              <w:rPr>
                <w:rFonts w:ascii="Arial" w:hAnsi="Arial" w:cs="Arial"/>
                <w:b/>
                <w:sz w:val="20"/>
                <w:szCs w:val="20"/>
              </w:rPr>
            </w:pPr>
            <w:r w:rsidRPr="00FB0E02">
              <w:rPr>
                <w:rFonts w:ascii="Arial" w:hAnsi="Arial" w:cs="Arial"/>
                <w:b/>
                <w:sz w:val="20"/>
                <w:szCs w:val="20"/>
              </w:rPr>
              <w:t xml:space="preserve">Cuando el agente, al conducir, manejar o maniobrar vehículos con una cantidad de alcohol superior a los .140 miligramos por litro de concentración de alcohol en la sangre, o bajo el influjo de estupefacientes o psicotrópicos u otras sustancias que produzcan efectos similares, ocasione lesiones contempladas en las fracciones V, VI y VIII del artículo 129 de este código, se impondrá una pena de cinco a ocho </w:t>
            </w:r>
            <w:r w:rsidRPr="00FB0E02">
              <w:rPr>
                <w:rFonts w:ascii="Arial" w:hAnsi="Arial" w:cs="Arial"/>
                <w:b/>
                <w:sz w:val="20"/>
                <w:szCs w:val="20"/>
              </w:rPr>
              <w:lastRenderedPageBreak/>
              <w:t>años de prisión y la cancelación permanente de la licencia de conducir.</w:t>
            </w:r>
          </w:p>
          <w:p w14:paraId="02C765B4" w14:textId="77777777" w:rsidR="00853726" w:rsidRPr="00FB0E02" w:rsidRDefault="00853726" w:rsidP="00853726">
            <w:pPr>
              <w:pStyle w:val="Sinespaciado"/>
              <w:spacing w:line="360" w:lineRule="auto"/>
              <w:jc w:val="both"/>
              <w:rPr>
                <w:rFonts w:ascii="Arial" w:hAnsi="Arial" w:cs="Arial"/>
                <w:sz w:val="20"/>
                <w:szCs w:val="20"/>
              </w:rPr>
            </w:pPr>
          </w:p>
        </w:tc>
      </w:tr>
      <w:tr w:rsidR="00853726" w:rsidRPr="00FB0E02" w14:paraId="5E2D28D7" w14:textId="77777777" w:rsidTr="00853726">
        <w:tc>
          <w:tcPr>
            <w:tcW w:w="1264" w:type="dxa"/>
          </w:tcPr>
          <w:p w14:paraId="3E1CD2E6" w14:textId="61676B01"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sz w:val="20"/>
                <w:szCs w:val="20"/>
              </w:rPr>
              <w:lastRenderedPageBreak/>
              <w:t>139</w:t>
            </w:r>
          </w:p>
        </w:tc>
        <w:tc>
          <w:tcPr>
            <w:tcW w:w="3318" w:type="dxa"/>
          </w:tcPr>
          <w:p w14:paraId="72D39C5D" w14:textId="44CAE448"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sz w:val="20"/>
                <w:szCs w:val="20"/>
              </w:rPr>
              <w:t>Cuando se causen lesiones a dos o más personas, de las previstas en las fracciones VI o VII del artículo 129 de este Código y se trate de vehículos de carga o servicio de transporte público, escolar, de personal o pasajeros de alguna institución o empresa, y el agente conduzca en estado de ebriedad o bajo el influjo de estupefacientes o psicotrópicos u otras sustancias que produzcan efectos similares, la pena aplicable será de tres a diez años de prisión. Además, se impondrá suspensión de los derechos en cuyo ejercicio hubiese cometido el delito, por un lapso igual al de la pena de prisión que se le imponga.</w:t>
            </w:r>
          </w:p>
        </w:tc>
        <w:tc>
          <w:tcPr>
            <w:tcW w:w="4911" w:type="dxa"/>
          </w:tcPr>
          <w:p w14:paraId="1FAF0956" w14:textId="77777777" w:rsidR="00853726" w:rsidRPr="00FB0E02" w:rsidRDefault="00853726" w:rsidP="00546F8C">
            <w:pPr>
              <w:pStyle w:val="Sinespaciado"/>
              <w:spacing w:line="360" w:lineRule="auto"/>
              <w:jc w:val="both"/>
              <w:rPr>
                <w:rFonts w:ascii="Arial" w:hAnsi="Arial" w:cs="Arial"/>
                <w:sz w:val="20"/>
                <w:szCs w:val="20"/>
              </w:rPr>
            </w:pPr>
            <w:r w:rsidRPr="00FB0E02">
              <w:rPr>
                <w:rFonts w:ascii="Arial" w:hAnsi="Arial" w:cs="Arial"/>
                <w:sz w:val="20"/>
                <w:szCs w:val="20"/>
              </w:rPr>
              <w:t xml:space="preserve">Cuando se causen lesiones a dos o más personas, de las previstas en las fracciones VI o VII del artículo 129 de este Código y se trate de vehículos de carga o servicio de transporte público, escolar, de personal o pasajeros de alguna institución o empresa, y el agente conduzca en estado de ebriedad o bajo el influjo de estupefacientes o psicotrópicos u otras sustancias que produzcan efectos similares, la pena aplicable será de </w:t>
            </w:r>
            <w:r w:rsidRPr="00FB0E02">
              <w:rPr>
                <w:rFonts w:ascii="Arial" w:hAnsi="Arial" w:cs="Arial"/>
                <w:b/>
                <w:sz w:val="20"/>
                <w:szCs w:val="20"/>
              </w:rPr>
              <w:t>seis a diez años de prisión</w:t>
            </w:r>
            <w:r w:rsidRPr="00FB0E02">
              <w:rPr>
                <w:rFonts w:ascii="Arial" w:hAnsi="Arial" w:cs="Arial"/>
                <w:sz w:val="20"/>
                <w:szCs w:val="20"/>
              </w:rPr>
              <w:t xml:space="preserve">. </w:t>
            </w:r>
            <w:r w:rsidRPr="00FB0E02">
              <w:rPr>
                <w:rFonts w:ascii="Arial" w:hAnsi="Arial" w:cs="Arial"/>
                <w:b/>
                <w:sz w:val="20"/>
                <w:szCs w:val="20"/>
              </w:rPr>
              <w:t>Además, se cancelará permanentemente la licencia de conducir.</w:t>
            </w:r>
          </w:p>
          <w:p w14:paraId="3B22A1AF" w14:textId="20DDC89F" w:rsidR="00853726" w:rsidRPr="00FB0E02" w:rsidRDefault="00853726" w:rsidP="00BA0E2E">
            <w:pPr>
              <w:pStyle w:val="Sinespaciado"/>
              <w:spacing w:line="360" w:lineRule="auto"/>
              <w:jc w:val="both"/>
              <w:rPr>
                <w:rFonts w:ascii="Arial" w:hAnsi="Arial" w:cs="Arial"/>
                <w:sz w:val="20"/>
                <w:szCs w:val="20"/>
              </w:rPr>
            </w:pPr>
          </w:p>
        </w:tc>
      </w:tr>
      <w:tr w:rsidR="00853726" w:rsidRPr="00FB0E02" w14:paraId="46EFDBF5" w14:textId="77777777" w:rsidTr="00853726">
        <w:tc>
          <w:tcPr>
            <w:tcW w:w="1264" w:type="dxa"/>
          </w:tcPr>
          <w:p w14:paraId="210D5FE9" w14:textId="07D658CA"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sz w:val="20"/>
                <w:szCs w:val="20"/>
              </w:rPr>
              <w:t>140</w:t>
            </w:r>
          </w:p>
        </w:tc>
        <w:tc>
          <w:tcPr>
            <w:tcW w:w="3318" w:type="dxa"/>
          </w:tcPr>
          <w:p w14:paraId="19253B59" w14:textId="49F5C8F0"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sz w:val="20"/>
                <w:szCs w:val="20"/>
              </w:rPr>
              <w:t>Cuando por imprudencia se cause homicidio de dos o más personas, en las circunstancias previstas en el artículo anterior, las penas serán de cuatro a doce años de prisión y suspensión de los derechos en cuyo ejercicio hubiese cometido el delito por un periodo igual al de la pena de prisión impuesta</w:t>
            </w:r>
          </w:p>
        </w:tc>
        <w:tc>
          <w:tcPr>
            <w:tcW w:w="4911" w:type="dxa"/>
          </w:tcPr>
          <w:p w14:paraId="446286AB" w14:textId="4980570D"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b/>
                <w:sz w:val="20"/>
                <w:szCs w:val="20"/>
              </w:rPr>
              <w:t>Cuando por imprudencia se cause homicidio de dos o más personas, en las circunstancias previstas en el presente capítulo, para la aplicación de la pena se estará a lo dispuesto por el artículo 76 de este código</w:t>
            </w:r>
          </w:p>
        </w:tc>
      </w:tr>
      <w:tr w:rsidR="00853726" w:rsidRPr="00FB0E02" w14:paraId="6C57D933" w14:textId="77777777" w:rsidTr="00853726">
        <w:tc>
          <w:tcPr>
            <w:tcW w:w="1264" w:type="dxa"/>
          </w:tcPr>
          <w:p w14:paraId="00D5E451" w14:textId="0C70B6F1" w:rsidR="00853726" w:rsidRPr="00FB0E02" w:rsidRDefault="00853726" w:rsidP="00BA0E2E">
            <w:pPr>
              <w:pStyle w:val="Sinespaciado"/>
              <w:spacing w:line="360" w:lineRule="auto"/>
              <w:jc w:val="both"/>
              <w:rPr>
                <w:rFonts w:ascii="Arial" w:hAnsi="Arial" w:cs="Arial"/>
                <w:sz w:val="20"/>
                <w:szCs w:val="20"/>
              </w:rPr>
            </w:pPr>
            <w:r w:rsidRPr="00FB0E02">
              <w:rPr>
                <w:rFonts w:ascii="Arial" w:hAnsi="Arial" w:cs="Arial"/>
                <w:sz w:val="20"/>
                <w:szCs w:val="20"/>
              </w:rPr>
              <w:t>140 Bis</w:t>
            </w:r>
          </w:p>
        </w:tc>
        <w:tc>
          <w:tcPr>
            <w:tcW w:w="3318" w:type="dxa"/>
          </w:tcPr>
          <w:p w14:paraId="28A4B2EC" w14:textId="77777777" w:rsidR="00853726" w:rsidRPr="00FB0E02" w:rsidRDefault="00853726" w:rsidP="00BA0E2E">
            <w:pPr>
              <w:pStyle w:val="Sinespaciado"/>
              <w:spacing w:line="360" w:lineRule="auto"/>
              <w:jc w:val="both"/>
              <w:rPr>
                <w:rFonts w:ascii="Arial" w:hAnsi="Arial" w:cs="Arial"/>
                <w:sz w:val="20"/>
                <w:szCs w:val="20"/>
              </w:rPr>
            </w:pPr>
          </w:p>
        </w:tc>
        <w:tc>
          <w:tcPr>
            <w:tcW w:w="4911" w:type="dxa"/>
          </w:tcPr>
          <w:p w14:paraId="5170C3C1" w14:textId="69E60DB6" w:rsidR="00853726" w:rsidRPr="00FB0E02" w:rsidRDefault="00853726" w:rsidP="00BA0E2E">
            <w:pPr>
              <w:pStyle w:val="Sinespaciado"/>
              <w:spacing w:line="360" w:lineRule="auto"/>
              <w:jc w:val="both"/>
              <w:rPr>
                <w:rFonts w:ascii="Arial" w:hAnsi="Arial" w:cs="Arial"/>
                <w:b/>
                <w:sz w:val="20"/>
                <w:szCs w:val="20"/>
              </w:rPr>
            </w:pPr>
            <w:r w:rsidRPr="00FB0E02">
              <w:rPr>
                <w:rFonts w:ascii="Arial" w:hAnsi="Arial" w:cs="Arial"/>
                <w:b/>
                <w:sz w:val="20"/>
                <w:szCs w:val="20"/>
              </w:rPr>
              <w:t>Tratándose de los delitos que establece el presente capítulo, se podrá otorgar el perdón de la víctima u ofendido, siempre y cuando se haya reparado el daño.</w:t>
            </w:r>
          </w:p>
        </w:tc>
      </w:tr>
    </w:tbl>
    <w:p w14:paraId="2DE6AF85" w14:textId="77777777" w:rsidR="00BA0E2E" w:rsidRPr="00BA0E2E" w:rsidRDefault="00BA0E2E" w:rsidP="00BA0E2E">
      <w:pPr>
        <w:pStyle w:val="Sinespaciado"/>
        <w:spacing w:line="360" w:lineRule="auto"/>
        <w:jc w:val="both"/>
        <w:rPr>
          <w:rFonts w:ascii="Arial" w:hAnsi="Arial" w:cs="Arial"/>
          <w:sz w:val="24"/>
          <w:szCs w:val="24"/>
        </w:rPr>
      </w:pPr>
    </w:p>
    <w:p w14:paraId="154BAD86" w14:textId="77777777" w:rsidR="00055C8E" w:rsidRDefault="00055C8E" w:rsidP="001848B8">
      <w:pPr>
        <w:pStyle w:val="Sinespaciado"/>
        <w:spacing w:line="360" w:lineRule="auto"/>
        <w:jc w:val="center"/>
        <w:rPr>
          <w:rFonts w:ascii="Arial" w:hAnsi="Arial" w:cs="Arial"/>
          <w:b/>
          <w:sz w:val="24"/>
          <w:szCs w:val="24"/>
        </w:rPr>
      </w:pPr>
    </w:p>
    <w:p w14:paraId="2C7DC0B2" w14:textId="48B8F7B5" w:rsidR="00E428BD" w:rsidRDefault="00E428BD" w:rsidP="00055C8E">
      <w:pPr>
        <w:pStyle w:val="Sinespaciado"/>
        <w:spacing w:line="360" w:lineRule="auto"/>
        <w:jc w:val="both"/>
        <w:rPr>
          <w:rFonts w:ascii="Arial" w:hAnsi="Arial" w:cs="Arial"/>
          <w:sz w:val="24"/>
          <w:szCs w:val="24"/>
        </w:rPr>
      </w:pPr>
    </w:p>
    <w:p w14:paraId="3264F6A2" w14:textId="77777777" w:rsidR="00E428BD" w:rsidRPr="00E428BD" w:rsidRDefault="00E04292" w:rsidP="00E428BD">
      <w:pPr>
        <w:pStyle w:val="Sinespaciado"/>
        <w:spacing w:line="360" w:lineRule="auto"/>
        <w:jc w:val="both"/>
        <w:rPr>
          <w:rFonts w:ascii="Arial" w:hAnsi="Arial" w:cs="Arial"/>
          <w:b/>
        </w:rPr>
      </w:pPr>
      <w:r>
        <w:rPr>
          <w:rFonts w:ascii="Arial" w:hAnsi="Arial" w:cs="Arial"/>
          <w:sz w:val="24"/>
          <w:szCs w:val="24"/>
        </w:rPr>
        <w:t xml:space="preserve"> </w:t>
      </w:r>
      <w:r w:rsidR="00E428BD" w:rsidRPr="00E428BD">
        <w:rPr>
          <w:rFonts w:ascii="Arial" w:hAnsi="Arial" w:cs="Arial"/>
          <w:b/>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1B2C37BB" w:rsidR="002C3C19" w:rsidRPr="00D72322" w:rsidRDefault="002C3C19" w:rsidP="002C3C19">
      <w:pPr>
        <w:pStyle w:val="Sinespaciado"/>
        <w:spacing w:line="360" w:lineRule="auto"/>
        <w:jc w:val="both"/>
        <w:rPr>
          <w:rFonts w:ascii="Arial" w:hAnsi="Arial" w:cs="Arial"/>
          <w:sz w:val="24"/>
          <w:szCs w:val="24"/>
        </w:rPr>
      </w:pPr>
    </w:p>
    <w:p w14:paraId="06BBCD60" w14:textId="77777777"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5EB70233" w14:textId="2738235A" w:rsidR="002C3C19"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t xml:space="preserve">ARTÍCULO ÚNICO: </w:t>
      </w:r>
      <w:r w:rsidR="00E428BD">
        <w:rPr>
          <w:rFonts w:ascii="Arial" w:hAnsi="Arial" w:cs="Arial"/>
          <w:b/>
          <w:sz w:val="24"/>
          <w:szCs w:val="24"/>
        </w:rPr>
        <w:t>S</w:t>
      </w:r>
      <w:r w:rsidR="00E04292">
        <w:rPr>
          <w:rFonts w:ascii="Arial" w:hAnsi="Arial" w:cs="Arial"/>
          <w:b/>
          <w:sz w:val="24"/>
          <w:szCs w:val="24"/>
        </w:rPr>
        <w:t>e adiciona un segundo párrafo al artículo 73, se deroga</w:t>
      </w:r>
      <w:r w:rsidR="008273C9">
        <w:rPr>
          <w:rFonts w:ascii="Arial" w:hAnsi="Arial" w:cs="Arial"/>
          <w:b/>
          <w:sz w:val="24"/>
          <w:szCs w:val="24"/>
        </w:rPr>
        <w:t>n</w:t>
      </w:r>
      <w:r w:rsidR="00E04292">
        <w:rPr>
          <w:rFonts w:ascii="Arial" w:hAnsi="Arial" w:cs="Arial"/>
          <w:b/>
          <w:sz w:val="24"/>
          <w:szCs w:val="24"/>
        </w:rPr>
        <w:t xml:space="preserve"> la fracción I del artículo 138</w:t>
      </w:r>
      <w:r w:rsidR="008273C9">
        <w:rPr>
          <w:rFonts w:ascii="Arial" w:hAnsi="Arial" w:cs="Arial"/>
          <w:b/>
          <w:sz w:val="24"/>
          <w:szCs w:val="24"/>
        </w:rPr>
        <w:t xml:space="preserve"> así como el párrafo primero y segundo, se reforman los artículos 139 y 140, se adiciona el capítulo III Bis al título primero para denominarse Delitos Contra la Vida y</w:t>
      </w:r>
      <w:r w:rsidR="008273C9" w:rsidRPr="008273C9">
        <w:rPr>
          <w:rFonts w:ascii="Arial" w:hAnsi="Arial" w:cs="Arial"/>
          <w:b/>
          <w:sz w:val="24"/>
          <w:szCs w:val="24"/>
        </w:rPr>
        <w:t xml:space="preserve"> La Integridad Corporal</w:t>
      </w:r>
      <w:r w:rsidR="008273C9">
        <w:rPr>
          <w:rFonts w:ascii="Arial" w:hAnsi="Arial" w:cs="Arial"/>
          <w:b/>
          <w:sz w:val="24"/>
          <w:szCs w:val="24"/>
        </w:rPr>
        <w:t xml:space="preserve"> co</w:t>
      </w:r>
      <w:r w:rsidR="00EB07E8">
        <w:rPr>
          <w:rFonts w:ascii="Arial" w:hAnsi="Arial" w:cs="Arial"/>
          <w:b/>
          <w:sz w:val="24"/>
          <w:szCs w:val="24"/>
        </w:rPr>
        <w:t>n motivo de conducción de vehículos en estado de ebriedad</w:t>
      </w:r>
      <w:r w:rsidR="005702CC">
        <w:rPr>
          <w:rFonts w:ascii="Arial" w:hAnsi="Arial" w:cs="Arial"/>
          <w:b/>
          <w:sz w:val="24"/>
          <w:szCs w:val="24"/>
        </w:rPr>
        <w:t xml:space="preserve"> o en </w:t>
      </w:r>
      <w:r w:rsidR="005702CC" w:rsidRPr="005702CC">
        <w:rPr>
          <w:rFonts w:ascii="Arial" w:hAnsi="Arial" w:cs="Arial"/>
          <w:b/>
          <w:sz w:val="24"/>
          <w:szCs w:val="24"/>
        </w:rPr>
        <w:t>Estado de Intoxicación</w:t>
      </w:r>
      <w:r w:rsidR="00EB07E8" w:rsidRPr="005702CC">
        <w:rPr>
          <w:rFonts w:ascii="Arial" w:hAnsi="Arial" w:cs="Arial"/>
          <w:b/>
          <w:sz w:val="24"/>
          <w:szCs w:val="24"/>
        </w:rPr>
        <w:t>,</w:t>
      </w:r>
      <w:r w:rsidR="00EB07E8">
        <w:rPr>
          <w:rFonts w:ascii="Arial" w:hAnsi="Arial" w:cs="Arial"/>
          <w:b/>
          <w:sz w:val="24"/>
          <w:szCs w:val="24"/>
        </w:rPr>
        <w:t xml:space="preserve"> se adiciona el artículo 138 Bis</w:t>
      </w:r>
      <w:r w:rsidR="00E428BD">
        <w:rPr>
          <w:rFonts w:ascii="Arial" w:hAnsi="Arial" w:cs="Arial"/>
          <w:b/>
          <w:sz w:val="24"/>
          <w:szCs w:val="24"/>
        </w:rPr>
        <w:t xml:space="preserve"> 138 ter,</w:t>
      </w:r>
      <w:r w:rsidR="00433A23">
        <w:rPr>
          <w:rFonts w:ascii="Arial" w:hAnsi="Arial" w:cs="Arial"/>
          <w:b/>
          <w:sz w:val="24"/>
          <w:szCs w:val="24"/>
        </w:rPr>
        <w:t xml:space="preserve"> </w:t>
      </w:r>
      <w:r w:rsidR="008273C9">
        <w:rPr>
          <w:rFonts w:ascii="Arial" w:hAnsi="Arial" w:cs="Arial"/>
          <w:b/>
          <w:sz w:val="24"/>
          <w:szCs w:val="24"/>
        </w:rPr>
        <w:t xml:space="preserve">todos </w:t>
      </w:r>
      <w:r w:rsidR="0083030D">
        <w:rPr>
          <w:rFonts w:ascii="Arial" w:hAnsi="Arial" w:cs="Arial"/>
          <w:b/>
          <w:sz w:val="24"/>
          <w:szCs w:val="24"/>
        </w:rPr>
        <w:t xml:space="preserve">del Código Penal </w:t>
      </w:r>
      <w:r w:rsidR="00EB07E8">
        <w:rPr>
          <w:rFonts w:ascii="Arial" w:hAnsi="Arial" w:cs="Arial"/>
          <w:b/>
          <w:sz w:val="24"/>
          <w:szCs w:val="24"/>
        </w:rPr>
        <w:t>del Estado de Chihuahua</w:t>
      </w:r>
      <w:r w:rsidRPr="00D72322">
        <w:rPr>
          <w:rFonts w:ascii="Arial" w:hAnsi="Arial" w:cs="Arial"/>
          <w:b/>
          <w:sz w:val="24"/>
          <w:szCs w:val="24"/>
        </w:rPr>
        <w:t>, para quedar al tenor del siguiente:</w:t>
      </w:r>
    </w:p>
    <w:p w14:paraId="6210209F" w14:textId="77777777" w:rsidR="004C60D0" w:rsidRDefault="004C60D0" w:rsidP="002C3C19">
      <w:pPr>
        <w:pStyle w:val="Sinespaciado"/>
        <w:spacing w:line="360" w:lineRule="auto"/>
        <w:jc w:val="both"/>
        <w:rPr>
          <w:rFonts w:ascii="Arial" w:hAnsi="Arial" w:cs="Arial"/>
          <w:b/>
          <w:sz w:val="24"/>
          <w:szCs w:val="24"/>
        </w:rPr>
      </w:pPr>
    </w:p>
    <w:p w14:paraId="75D8DADD" w14:textId="1BB7EC43" w:rsidR="00E428BD" w:rsidRDefault="00E428BD" w:rsidP="002C3C19">
      <w:pPr>
        <w:pStyle w:val="Sinespaciado"/>
        <w:spacing w:line="360" w:lineRule="auto"/>
        <w:jc w:val="both"/>
        <w:rPr>
          <w:rFonts w:ascii="Arial" w:hAnsi="Arial" w:cs="Arial"/>
          <w:b/>
          <w:sz w:val="24"/>
          <w:szCs w:val="24"/>
        </w:rPr>
      </w:pPr>
    </w:p>
    <w:p w14:paraId="615482EE" w14:textId="60E615A2" w:rsidR="004C60D0" w:rsidRDefault="004C60D0" w:rsidP="002C3C19">
      <w:pPr>
        <w:pStyle w:val="Sinespaciado"/>
        <w:spacing w:line="360" w:lineRule="auto"/>
        <w:jc w:val="both"/>
        <w:rPr>
          <w:rFonts w:ascii="Arial" w:hAnsi="Arial" w:cs="Arial"/>
          <w:b/>
          <w:sz w:val="24"/>
          <w:szCs w:val="24"/>
        </w:rPr>
      </w:pPr>
      <w:r w:rsidRPr="004C60D0">
        <w:rPr>
          <w:rFonts w:ascii="Arial" w:hAnsi="Arial" w:cs="Arial"/>
          <w:b/>
          <w:sz w:val="24"/>
          <w:szCs w:val="24"/>
        </w:rPr>
        <w:t>Artículo 73. Punibilidad del delito imprudencial</w:t>
      </w:r>
      <w:r>
        <w:rPr>
          <w:rFonts w:ascii="Arial" w:hAnsi="Arial" w:cs="Arial"/>
          <w:b/>
          <w:sz w:val="24"/>
          <w:szCs w:val="24"/>
        </w:rPr>
        <w:t>.</w:t>
      </w:r>
    </w:p>
    <w:p w14:paraId="03479021" w14:textId="77777777" w:rsidR="004C60D0" w:rsidRDefault="004C60D0" w:rsidP="002C3C19">
      <w:pPr>
        <w:pStyle w:val="Sinespaciado"/>
        <w:spacing w:line="360" w:lineRule="auto"/>
        <w:jc w:val="both"/>
        <w:rPr>
          <w:rFonts w:ascii="Arial" w:hAnsi="Arial" w:cs="Arial"/>
          <w:b/>
          <w:sz w:val="24"/>
          <w:szCs w:val="24"/>
        </w:rPr>
      </w:pPr>
      <w:r>
        <w:rPr>
          <w:rFonts w:ascii="Arial" w:hAnsi="Arial" w:cs="Arial"/>
          <w:b/>
          <w:sz w:val="24"/>
          <w:szCs w:val="24"/>
        </w:rPr>
        <w:t>…..</w:t>
      </w:r>
    </w:p>
    <w:p w14:paraId="6B2ADE29" w14:textId="6831682B" w:rsidR="0083030D" w:rsidRDefault="00FB0E02" w:rsidP="002C3C19">
      <w:pPr>
        <w:pStyle w:val="Sinespaciado"/>
        <w:spacing w:line="360" w:lineRule="auto"/>
        <w:jc w:val="both"/>
        <w:rPr>
          <w:rFonts w:ascii="Arial" w:hAnsi="Arial" w:cs="Arial"/>
          <w:b/>
          <w:sz w:val="24"/>
          <w:szCs w:val="24"/>
        </w:rPr>
      </w:pPr>
      <w:r w:rsidRPr="00FB0E02">
        <w:rPr>
          <w:rFonts w:ascii="Arial" w:hAnsi="Arial" w:cs="Arial"/>
          <w:b/>
          <w:sz w:val="24"/>
          <w:szCs w:val="24"/>
        </w:rPr>
        <w:t xml:space="preserve">Tratándose de delitos imprudenciales cometidos </w:t>
      </w:r>
      <w:r w:rsidR="001842E7">
        <w:rPr>
          <w:rFonts w:ascii="Arial" w:hAnsi="Arial" w:cs="Arial"/>
          <w:b/>
          <w:sz w:val="24"/>
          <w:szCs w:val="24"/>
        </w:rPr>
        <w:t>por conductores de vehículos automotores en estado de ebriedad</w:t>
      </w:r>
      <w:r w:rsidRPr="00FB0E02">
        <w:rPr>
          <w:rFonts w:ascii="Arial" w:hAnsi="Arial" w:cs="Arial"/>
          <w:b/>
          <w:sz w:val="24"/>
          <w:szCs w:val="24"/>
        </w:rPr>
        <w:t xml:space="preserve"> o en estado de intoxicación, se a</w:t>
      </w:r>
      <w:r w:rsidR="00546F8C">
        <w:rPr>
          <w:rFonts w:ascii="Arial" w:hAnsi="Arial" w:cs="Arial"/>
          <w:b/>
          <w:sz w:val="24"/>
          <w:szCs w:val="24"/>
        </w:rPr>
        <w:t>plicará la pena correspondiente.</w:t>
      </w:r>
    </w:p>
    <w:p w14:paraId="6A8F5F56" w14:textId="77777777" w:rsidR="00FB0E02" w:rsidRDefault="00FB0E02" w:rsidP="002C3C19">
      <w:pPr>
        <w:pStyle w:val="Sinespaciado"/>
        <w:spacing w:line="360" w:lineRule="auto"/>
        <w:jc w:val="both"/>
        <w:rPr>
          <w:rFonts w:ascii="Arial" w:hAnsi="Arial" w:cs="Arial"/>
          <w:b/>
          <w:sz w:val="24"/>
          <w:szCs w:val="24"/>
        </w:rPr>
      </w:pPr>
    </w:p>
    <w:p w14:paraId="24BD7A0E" w14:textId="797EF332" w:rsidR="00ED7529" w:rsidRDefault="00ED7529" w:rsidP="002C3C19">
      <w:pPr>
        <w:pStyle w:val="Sinespaciado"/>
        <w:spacing w:line="360" w:lineRule="auto"/>
        <w:jc w:val="both"/>
        <w:rPr>
          <w:rFonts w:ascii="Arial" w:hAnsi="Arial" w:cs="Arial"/>
          <w:b/>
          <w:sz w:val="24"/>
          <w:szCs w:val="24"/>
        </w:rPr>
      </w:pPr>
      <w:r w:rsidRPr="00ED7529">
        <w:rPr>
          <w:rFonts w:ascii="Arial" w:hAnsi="Arial" w:cs="Arial"/>
          <w:b/>
          <w:sz w:val="24"/>
          <w:szCs w:val="24"/>
        </w:rPr>
        <w:t>Artículo 138. Cuando el homicidio o las lesiones se cometan imprudencialmente con motivo del tránsito de vehículos, se impondrá una mitad más de las penas previstas en el artículo 73, en los siguientes casos:</w:t>
      </w:r>
    </w:p>
    <w:p w14:paraId="63E7C06A" w14:textId="02D1CC61" w:rsidR="00ED7529" w:rsidRDefault="00ED7529" w:rsidP="002C3C19">
      <w:pPr>
        <w:pStyle w:val="Sinespaciado"/>
        <w:spacing w:line="360" w:lineRule="auto"/>
        <w:jc w:val="both"/>
        <w:rPr>
          <w:rFonts w:ascii="Arial" w:hAnsi="Arial" w:cs="Arial"/>
          <w:b/>
          <w:sz w:val="24"/>
          <w:szCs w:val="24"/>
        </w:rPr>
      </w:pPr>
      <w:r>
        <w:rPr>
          <w:rFonts w:ascii="Arial" w:hAnsi="Arial" w:cs="Arial"/>
          <w:b/>
          <w:sz w:val="24"/>
          <w:szCs w:val="24"/>
        </w:rPr>
        <w:t>I. se deroga</w:t>
      </w:r>
    </w:p>
    <w:p w14:paraId="0083B920" w14:textId="51A77E4D" w:rsidR="00ED7529" w:rsidRDefault="00EC39C5" w:rsidP="002C3C19">
      <w:pPr>
        <w:pStyle w:val="Sinespaciado"/>
        <w:spacing w:line="360" w:lineRule="auto"/>
        <w:jc w:val="both"/>
        <w:rPr>
          <w:rFonts w:ascii="Arial" w:hAnsi="Arial" w:cs="Arial"/>
          <w:b/>
          <w:sz w:val="24"/>
          <w:szCs w:val="24"/>
        </w:rPr>
      </w:pPr>
      <w:r>
        <w:rPr>
          <w:rFonts w:ascii="Arial" w:hAnsi="Arial" w:cs="Arial"/>
          <w:b/>
          <w:sz w:val="24"/>
          <w:szCs w:val="24"/>
        </w:rPr>
        <w:lastRenderedPageBreak/>
        <w:t xml:space="preserve">II. </w:t>
      </w:r>
      <w:r w:rsidR="0025232E" w:rsidRPr="0025232E">
        <w:rPr>
          <w:rFonts w:ascii="Arial" w:hAnsi="Arial" w:cs="Arial"/>
          <w:b/>
          <w:sz w:val="24"/>
          <w:szCs w:val="24"/>
        </w:rPr>
        <w:t>No auxilie a la víctima del delito y se dé a la fuga</w:t>
      </w:r>
    </w:p>
    <w:p w14:paraId="32264076" w14:textId="7534EACD" w:rsidR="00ED7529" w:rsidRDefault="00E428BD" w:rsidP="002C3C19">
      <w:pPr>
        <w:pStyle w:val="Sinespaciado"/>
        <w:spacing w:line="360" w:lineRule="auto"/>
        <w:jc w:val="both"/>
        <w:rPr>
          <w:rFonts w:ascii="Arial" w:hAnsi="Arial" w:cs="Arial"/>
          <w:b/>
          <w:sz w:val="24"/>
          <w:szCs w:val="24"/>
        </w:rPr>
      </w:pPr>
      <w:r>
        <w:rPr>
          <w:rFonts w:ascii="Arial" w:hAnsi="Arial" w:cs="Arial"/>
          <w:b/>
          <w:sz w:val="24"/>
          <w:szCs w:val="24"/>
        </w:rPr>
        <w:t>Se derogan segundo y tercer párrafo</w:t>
      </w:r>
    </w:p>
    <w:p w14:paraId="0217E4C4" w14:textId="5AE9DE98" w:rsidR="00DA528D" w:rsidRDefault="00DA528D" w:rsidP="002C3C19">
      <w:pPr>
        <w:pStyle w:val="Sinespaciado"/>
        <w:spacing w:line="360" w:lineRule="auto"/>
        <w:jc w:val="both"/>
        <w:rPr>
          <w:rFonts w:ascii="Arial" w:hAnsi="Arial" w:cs="Arial"/>
          <w:b/>
          <w:sz w:val="24"/>
          <w:szCs w:val="24"/>
        </w:rPr>
      </w:pPr>
    </w:p>
    <w:p w14:paraId="672120D1" w14:textId="04ECA106" w:rsidR="0083030D" w:rsidRDefault="0083030D" w:rsidP="002C3C19">
      <w:pPr>
        <w:pStyle w:val="Sinespaciado"/>
        <w:spacing w:line="360" w:lineRule="auto"/>
        <w:jc w:val="both"/>
        <w:rPr>
          <w:rFonts w:ascii="Arial" w:hAnsi="Arial" w:cs="Arial"/>
          <w:b/>
          <w:sz w:val="24"/>
          <w:szCs w:val="24"/>
        </w:rPr>
      </w:pPr>
      <w:r>
        <w:rPr>
          <w:rFonts w:ascii="Arial" w:hAnsi="Arial" w:cs="Arial"/>
          <w:b/>
          <w:sz w:val="24"/>
          <w:szCs w:val="24"/>
        </w:rPr>
        <w:t>CAPÍTULO III</w:t>
      </w:r>
      <w:r w:rsidR="00D10C0E">
        <w:rPr>
          <w:rFonts w:ascii="Arial" w:hAnsi="Arial" w:cs="Arial"/>
          <w:b/>
          <w:sz w:val="24"/>
          <w:szCs w:val="24"/>
        </w:rPr>
        <w:t xml:space="preserve"> BIS</w:t>
      </w:r>
    </w:p>
    <w:p w14:paraId="006C8085" w14:textId="2ACF453A" w:rsidR="00D10C0E" w:rsidRPr="005702CC" w:rsidRDefault="00D10C0E" w:rsidP="005702CC">
      <w:pPr>
        <w:pStyle w:val="Sinespaciado"/>
        <w:spacing w:line="360" w:lineRule="auto"/>
        <w:jc w:val="both"/>
        <w:rPr>
          <w:rFonts w:ascii="Arial" w:hAnsi="Arial" w:cs="Arial"/>
          <w:b/>
          <w:sz w:val="24"/>
          <w:szCs w:val="24"/>
        </w:rPr>
      </w:pPr>
      <w:r>
        <w:rPr>
          <w:rFonts w:ascii="Arial" w:hAnsi="Arial" w:cs="Arial"/>
          <w:b/>
          <w:sz w:val="24"/>
          <w:szCs w:val="24"/>
        </w:rPr>
        <w:t>Delitos Contra la Vida y</w:t>
      </w:r>
      <w:r w:rsidRPr="008273C9">
        <w:rPr>
          <w:rFonts w:ascii="Arial" w:hAnsi="Arial" w:cs="Arial"/>
          <w:b/>
          <w:sz w:val="24"/>
          <w:szCs w:val="24"/>
        </w:rPr>
        <w:t xml:space="preserve"> La Integridad Corporal</w:t>
      </w:r>
      <w:r>
        <w:rPr>
          <w:rFonts w:ascii="Arial" w:hAnsi="Arial" w:cs="Arial"/>
          <w:b/>
          <w:sz w:val="24"/>
          <w:szCs w:val="24"/>
        </w:rPr>
        <w:t xml:space="preserve"> con Motivo de Conducción de Vehículos en Estado de Ebriedad</w:t>
      </w:r>
      <w:r w:rsidR="005702CC">
        <w:rPr>
          <w:rFonts w:ascii="Arial" w:hAnsi="Arial" w:cs="Arial"/>
          <w:b/>
          <w:sz w:val="24"/>
          <w:szCs w:val="24"/>
        </w:rPr>
        <w:t xml:space="preserve"> o en </w:t>
      </w:r>
      <w:r w:rsidR="005702CC" w:rsidRPr="005702CC">
        <w:rPr>
          <w:rFonts w:ascii="Arial" w:hAnsi="Arial" w:cs="Arial"/>
          <w:b/>
          <w:sz w:val="24"/>
          <w:szCs w:val="24"/>
        </w:rPr>
        <w:t>Estado de Intoxicación</w:t>
      </w:r>
    </w:p>
    <w:p w14:paraId="458D80D1" w14:textId="77777777" w:rsidR="00ED7529" w:rsidRDefault="00ED7529" w:rsidP="002C3C19">
      <w:pPr>
        <w:pStyle w:val="Sinespaciado"/>
        <w:spacing w:line="360" w:lineRule="auto"/>
        <w:jc w:val="both"/>
        <w:rPr>
          <w:rFonts w:ascii="Arial" w:hAnsi="Arial" w:cs="Arial"/>
          <w:b/>
          <w:sz w:val="24"/>
          <w:szCs w:val="24"/>
        </w:rPr>
      </w:pPr>
    </w:p>
    <w:p w14:paraId="6093B6B4" w14:textId="71026659" w:rsidR="00ED7529" w:rsidRDefault="00ED7529" w:rsidP="002C3C19">
      <w:pPr>
        <w:pStyle w:val="Sinespaciado"/>
        <w:spacing w:line="360" w:lineRule="auto"/>
        <w:jc w:val="both"/>
        <w:rPr>
          <w:rFonts w:ascii="Arial" w:hAnsi="Arial" w:cs="Arial"/>
          <w:b/>
          <w:sz w:val="24"/>
          <w:szCs w:val="24"/>
        </w:rPr>
      </w:pPr>
      <w:r>
        <w:rPr>
          <w:rFonts w:ascii="Arial" w:hAnsi="Arial" w:cs="Arial"/>
          <w:b/>
          <w:sz w:val="24"/>
          <w:szCs w:val="24"/>
        </w:rPr>
        <w:t xml:space="preserve">Artículo 138 bis. </w:t>
      </w:r>
      <w:r w:rsidRPr="00ED7529">
        <w:rPr>
          <w:rFonts w:ascii="Arial" w:hAnsi="Arial" w:cs="Arial"/>
          <w:b/>
          <w:sz w:val="24"/>
          <w:szCs w:val="24"/>
        </w:rPr>
        <w:t xml:space="preserve">Cuando </w:t>
      </w:r>
      <w:r w:rsidR="00934216">
        <w:rPr>
          <w:rFonts w:ascii="Arial" w:hAnsi="Arial" w:cs="Arial"/>
          <w:b/>
          <w:sz w:val="24"/>
          <w:szCs w:val="24"/>
        </w:rPr>
        <w:t>el agente, al conducir</w:t>
      </w:r>
      <w:r w:rsidR="00934216" w:rsidRPr="00934216">
        <w:rPr>
          <w:rFonts w:ascii="Arial" w:hAnsi="Arial" w:cs="Arial"/>
          <w:b/>
          <w:sz w:val="24"/>
          <w:szCs w:val="24"/>
        </w:rPr>
        <w:t>, manejar o maniobrar vehículos con una cantidad de alcohol superior a los .</w:t>
      </w:r>
      <w:r w:rsidR="00127151">
        <w:rPr>
          <w:rFonts w:ascii="Arial" w:hAnsi="Arial" w:cs="Arial"/>
          <w:b/>
          <w:sz w:val="24"/>
          <w:szCs w:val="24"/>
        </w:rPr>
        <w:t>140</w:t>
      </w:r>
      <w:r w:rsidR="00934216" w:rsidRPr="00934216">
        <w:rPr>
          <w:rFonts w:ascii="Arial" w:hAnsi="Arial" w:cs="Arial"/>
          <w:b/>
          <w:sz w:val="24"/>
          <w:szCs w:val="24"/>
        </w:rPr>
        <w:t xml:space="preserve"> miligramos por litro</w:t>
      </w:r>
      <w:r w:rsidR="00127151">
        <w:rPr>
          <w:rFonts w:ascii="Arial" w:hAnsi="Arial" w:cs="Arial"/>
          <w:b/>
          <w:sz w:val="24"/>
          <w:szCs w:val="24"/>
        </w:rPr>
        <w:t xml:space="preserve"> de concentración de alcohol en la sangre</w:t>
      </w:r>
      <w:r w:rsidR="00934216">
        <w:rPr>
          <w:rFonts w:ascii="Arial" w:hAnsi="Arial" w:cs="Arial"/>
          <w:b/>
          <w:sz w:val="24"/>
          <w:szCs w:val="24"/>
        </w:rPr>
        <w:t xml:space="preserve">, </w:t>
      </w:r>
      <w:r w:rsidR="005209BA" w:rsidRPr="005209BA">
        <w:rPr>
          <w:rFonts w:ascii="Arial" w:hAnsi="Arial" w:cs="Arial"/>
          <w:b/>
          <w:sz w:val="24"/>
          <w:szCs w:val="24"/>
        </w:rPr>
        <w:t xml:space="preserve">o bajo el influjo de estupefacientes o psicotrópicos u otras sustancias </w:t>
      </w:r>
      <w:r w:rsidR="005209BA">
        <w:rPr>
          <w:rFonts w:ascii="Arial" w:hAnsi="Arial" w:cs="Arial"/>
          <w:b/>
          <w:sz w:val="24"/>
          <w:szCs w:val="24"/>
        </w:rPr>
        <w:t xml:space="preserve">que produzcan efectos similares, </w:t>
      </w:r>
      <w:r w:rsidR="00934216">
        <w:rPr>
          <w:rFonts w:ascii="Arial" w:hAnsi="Arial" w:cs="Arial"/>
          <w:b/>
          <w:sz w:val="24"/>
          <w:szCs w:val="24"/>
        </w:rPr>
        <w:t xml:space="preserve">ocasione </w:t>
      </w:r>
      <w:r w:rsidR="0034447B">
        <w:rPr>
          <w:rFonts w:ascii="Arial" w:hAnsi="Arial" w:cs="Arial"/>
          <w:b/>
          <w:sz w:val="24"/>
          <w:szCs w:val="24"/>
        </w:rPr>
        <w:t>homicidio</w:t>
      </w:r>
      <w:r w:rsidR="00934216">
        <w:rPr>
          <w:rFonts w:ascii="Arial" w:hAnsi="Arial" w:cs="Arial"/>
          <w:b/>
          <w:sz w:val="24"/>
          <w:szCs w:val="24"/>
        </w:rPr>
        <w:t xml:space="preserve">, se impondrá una pena de </w:t>
      </w:r>
      <w:r w:rsidR="00926A2D">
        <w:rPr>
          <w:rFonts w:ascii="Arial" w:hAnsi="Arial" w:cs="Arial"/>
          <w:b/>
          <w:sz w:val="24"/>
          <w:szCs w:val="24"/>
        </w:rPr>
        <w:t>ocho</w:t>
      </w:r>
      <w:r w:rsidR="009266D7">
        <w:rPr>
          <w:rFonts w:ascii="Arial" w:hAnsi="Arial" w:cs="Arial"/>
          <w:b/>
          <w:sz w:val="24"/>
          <w:szCs w:val="24"/>
        </w:rPr>
        <w:t xml:space="preserve"> a </w:t>
      </w:r>
      <w:r w:rsidR="00926A2D">
        <w:rPr>
          <w:rFonts w:ascii="Arial" w:hAnsi="Arial" w:cs="Arial"/>
          <w:b/>
          <w:sz w:val="24"/>
          <w:szCs w:val="24"/>
        </w:rPr>
        <w:t>nueve</w:t>
      </w:r>
      <w:r w:rsidR="00934216">
        <w:rPr>
          <w:rFonts w:ascii="Arial" w:hAnsi="Arial" w:cs="Arial"/>
          <w:b/>
          <w:sz w:val="24"/>
          <w:szCs w:val="24"/>
        </w:rPr>
        <w:t xml:space="preserve"> años de prisión</w:t>
      </w:r>
      <w:r w:rsidR="0025232E">
        <w:rPr>
          <w:rFonts w:ascii="Arial" w:hAnsi="Arial" w:cs="Arial"/>
          <w:b/>
          <w:sz w:val="24"/>
          <w:szCs w:val="24"/>
        </w:rPr>
        <w:t xml:space="preserve"> y la cancelación permanente de la licencia de conducir.</w:t>
      </w:r>
    </w:p>
    <w:p w14:paraId="13EEAA84" w14:textId="77777777" w:rsidR="0034447B" w:rsidRDefault="0034447B" w:rsidP="002C3C19">
      <w:pPr>
        <w:pStyle w:val="Sinespaciado"/>
        <w:spacing w:line="360" w:lineRule="auto"/>
        <w:jc w:val="both"/>
        <w:rPr>
          <w:rFonts w:ascii="Arial" w:hAnsi="Arial" w:cs="Arial"/>
          <w:b/>
          <w:sz w:val="24"/>
          <w:szCs w:val="24"/>
        </w:rPr>
      </w:pPr>
    </w:p>
    <w:p w14:paraId="7FF66CBE" w14:textId="165808D1" w:rsidR="0034447B" w:rsidRDefault="0034447B" w:rsidP="002C3C19">
      <w:pPr>
        <w:pStyle w:val="Sinespaciado"/>
        <w:spacing w:line="360" w:lineRule="auto"/>
        <w:jc w:val="both"/>
        <w:rPr>
          <w:rFonts w:ascii="Arial" w:hAnsi="Arial" w:cs="Arial"/>
          <w:b/>
          <w:sz w:val="24"/>
          <w:szCs w:val="24"/>
        </w:rPr>
      </w:pPr>
      <w:r>
        <w:rPr>
          <w:rFonts w:ascii="Arial" w:hAnsi="Arial" w:cs="Arial"/>
          <w:b/>
          <w:sz w:val="24"/>
          <w:szCs w:val="24"/>
        </w:rPr>
        <w:t xml:space="preserve">Artículo 138 ter. </w:t>
      </w:r>
      <w:r w:rsidRPr="0034447B">
        <w:rPr>
          <w:rFonts w:ascii="Arial" w:hAnsi="Arial" w:cs="Arial"/>
          <w:b/>
          <w:sz w:val="24"/>
          <w:szCs w:val="24"/>
        </w:rPr>
        <w:t xml:space="preserve">Cuando el agente, al conducir, manejar o maniobrar vehículos con una </w:t>
      </w:r>
      <w:r w:rsidR="00127151" w:rsidRPr="00127151">
        <w:rPr>
          <w:rFonts w:ascii="Arial" w:hAnsi="Arial" w:cs="Arial"/>
          <w:b/>
          <w:sz w:val="24"/>
          <w:szCs w:val="24"/>
        </w:rPr>
        <w:t>cantidad de alcohol superior a los .140 miligramos por litro de concentración de alcohol en la sangre</w:t>
      </w:r>
      <w:r w:rsidRPr="0034447B">
        <w:rPr>
          <w:rFonts w:ascii="Arial" w:hAnsi="Arial" w:cs="Arial"/>
          <w:b/>
          <w:sz w:val="24"/>
          <w:szCs w:val="24"/>
        </w:rPr>
        <w:t xml:space="preserve">, </w:t>
      </w:r>
      <w:r w:rsidR="005209BA" w:rsidRPr="005209BA">
        <w:rPr>
          <w:rFonts w:ascii="Arial" w:hAnsi="Arial" w:cs="Arial"/>
          <w:b/>
          <w:sz w:val="24"/>
          <w:szCs w:val="24"/>
        </w:rPr>
        <w:t xml:space="preserve">o bajo el influjo de estupefacientes o psicotrópicos u otras sustancias </w:t>
      </w:r>
      <w:r w:rsidR="005209BA">
        <w:rPr>
          <w:rFonts w:ascii="Arial" w:hAnsi="Arial" w:cs="Arial"/>
          <w:b/>
          <w:sz w:val="24"/>
          <w:szCs w:val="24"/>
        </w:rPr>
        <w:t xml:space="preserve">que produzcan efectos similares, </w:t>
      </w:r>
      <w:r w:rsidR="00FB0E02">
        <w:rPr>
          <w:rFonts w:ascii="Arial" w:hAnsi="Arial" w:cs="Arial"/>
          <w:b/>
          <w:sz w:val="24"/>
          <w:szCs w:val="24"/>
        </w:rPr>
        <w:t xml:space="preserve">ocasione </w:t>
      </w:r>
      <w:r>
        <w:rPr>
          <w:rFonts w:ascii="Arial" w:hAnsi="Arial" w:cs="Arial"/>
          <w:b/>
          <w:sz w:val="24"/>
          <w:szCs w:val="24"/>
        </w:rPr>
        <w:t xml:space="preserve">lesiones contempladas en las fracciones </w:t>
      </w:r>
      <w:r w:rsidRPr="0034447B">
        <w:rPr>
          <w:rFonts w:ascii="Arial" w:hAnsi="Arial" w:cs="Arial"/>
          <w:b/>
          <w:sz w:val="24"/>
          <w:szCs w:val="24"/>
        </w:rPr>
        <w:t>V, VI y VIII del artículo 129 de este código</w:t>
      </w:r>
      <w:r>
        <w:rPr>
          <w:rFonts w:ascii="Arial" w:hAnsi="Arial" w:cs="Arial"/>
          <w:b/>
          <w:sz w:val="24"/>
          <w:szCs w:val="24"/>
        </w:rPr>
        <w:t>,</w:t>
      </w:r>
      <w:r w:rsidRPr="0034447B">
        <w:rPr>
          <w:rFonts w:ascii="Arial" w:hAnsi="Arial" w:cs="Arial"/>
          <w:b/>
          <w:sz w:val="24"/>
          <w:szCs w:val="24"/>
        </w:rPr>
        <w:t xml:space="preserve"> se impondrá una pena de </w:t>
      </w:r>
      <w:r w:rsidR="00E428BD">
        <w:rPr>
          <w:rFonts w:ascii="Arial" w:hAnsi="Arial" w:cs="Arial"/>
          <w:b/>
          <w:sz w:val="24"/>
          <w:szCs w:val="24"/>
        </w:rPr>
        <w:t xml:space="preserve">cinco a </w:t>
      </w:r>
      <w:r w:rsidR="009266D7">
        <w:rPr>
          <w:rFonts w:ascii="Arial" w:hAnsi="Arial" w:cs="Arial"/>
          <w:b/>
          <w:sz w:val="24"/>
          <w:szCs w:val="24"/>
        </w:rPr>
        <w:t>ocho</w:t>
      </w:r>
      <w:r>
        <w:rPr>
          <w:rFonts w:ascii="Arial" w:hAnsi="Arial" w:cs="Arial"/>
          <w:b/>
          <w:sz w:val="24"/>
          <w:szCs w:val="24"/>
        </w:rPr>
        <w:t xml:space="preserve"> </w:t>
      </w:r>
      <w:r w:rsidRPr="0034447B">
        <w:rPr>
          <w:rFonts w:ascii="Arial" w:hAnsi="Arial" w:cs="Arial"/>
          <w:b/>
          <w:sz w:val="24"/>
          <w:szCs w:val="24"/>
        </w:rPr>
        <w:t>años de prisión</w:t>
      </w:r>
      <w:r w:rsidR="0025232E">
        <w:rPr>
          <w:rFonts w:ascii="Arial" w:hAnsi="Arial" w:cs="Arial"/>
          <w:b/>
          <w:sz w:val="24"/>
          <w:szCs w:val="24"/>
        </w:rPr>
        <w:t xml:space="preserve"> y la cancelación permanente de la licencia de conducir.</w:t>
      </w:r>
    </w:p>
    <w:p w14:paraId="1BF43C94" w14:textId="77777777" w:rsidR="0034447B" w:rsidRDefault="0034447B" w:rsidP="002C3C19">
      <w:pPr>
        <w:pStyle w:val="Sinespaciado"/>
        <w:spacing w:line="360" w:lineRule="auto"/>
        <w:jc w:val="both"/>
        <w:rPr>
          <w:rFonts w:ascii="Arial" w:hAnsi="Arial" w:cs="Arial"/>
          <w:b/>
          <w:sz w:val="24"/>
          <w:szCs w:val="24"/>
        </w:rPr>
      </w:pPr>
    </w:p>
    <w:p w14:paraId="52140627" w14:textId="77777777" w:rsidR="005209BA" w:rsidRDefault="005209BA" w:rsidP="002C3C19">
      <w:pPr>
        <w:pStyle w:val="Sinespaciado"/>
        <w:spacing w:line="360" w:lineRule="auto"/>
        <w:jc w:val="both"/>
        <w:rPr>
          <w:rFonts w:ascii="Arial" w:hAnsi="Arial" w:cs="Arial"/>
          <w:b/>
          <w:sz w:val="24"/>
          <w:szCs w:val="24"/>
        </w:rPr>
      </w:pPr>
    </w:p>
    <w:p w14:paraId="653CEEEA" w14:textId="44F12007" w:rsidR="005209BA" w:rsidRDefault="005209BA" w:rsidP="002C3C19">
      <w:pPr>
        <w:pStyle w:val="Sinespaciado"/>
        <w:spacing w:line="360" w:lineRule="auto"/>
        <w:jc w:val="both"/>
        <w:rPr>
          <w:rFonts w:ascii="Arial" w:hAnsi="Arial" w:cs="Arial"/>
          <w:sz w:val="24"/>
          <w:szCs w:val="24"/>
        </w:rPr>
      </w:pPr>
      <w:r w:rsidRPr="005209BA">
        <w:rPr>
          <w:rFonts w:ascii="Arial" w:hAnsi="Arial" w:cs="Arial"/>
          <w:b/>
          <w:sz w:val="24"/>
          <w:szCs w:val="24"/>
        </w:rPr>
        <w:t xml:space="preserve">Artículo 139. </w:t>
      </w:r>
      <w:r w:rsidRPr="005209BA">
        <w:rPr>
          <w:rFonts w:ascii="Arial" w:hAnsi="Arial" w:cs="Arial"/>
          <w:sz w:val="24"/>
          <w:szCs w:val="24"/>
        </w:rPr>
        <w:t xml:space="preserve">Cuando se causen lesiones a dos o más personas, de las previstas en las fracciones VI o VII del artículo 129 de este Código y se trate de vehículos de carga o servicio de transporte público, escolar, de personal o pasajeros de alguna institución o empresa, y el agente conduzca en estado de ebriedad o bajo el influjo de estupefacientes o psicotrópicos u otras sustancias que produzcan efectos similares, </w:t>
      </w:r>
      <w:r w:rsidRPr="005209BA">
        <w:rPr>
          <w:rFonts w:ascii="Arial" w:hAnsi="Arial" w:cs="Arial"/>
          <w:sz w:val="24"/>
          <w:szCs w:val="24"/>
        </w:rPr>
        <w:lastRenderedPageBreak/>
        <w:t xml:space="preserve">la pena aplicable será de </w:t>
      </w:r>
      <w:r w:rsidRPr="005209BA">
        <w:rPr>
          <w:rFonts w:ascii="Arial" w:hAnsi="Arial" w:cs="Arial"/>
          <w:b/>
          <w:sz w:val="24"/>
          <w:szCs w:val="24"/>
        </w:rPr>
        <w:t>seis a diez años de prisión</w:t>
      </w:r>
      <w:r w:rsidRPr="005209BA">
        <w:rPr>
          <w:rFonts w:ascii="Arial" w:hAnsi="Arial" w:cs="Arial"/>
          <w:sz w:val="24"/>
          <w:szCs w:val="24"/>
        </w:rPr>
        <w:t xml:space="preserve">. </w:t>
      </w:r>
      <w:r w:rsidRPr="0025232E">
        <w:rPr>
          <w:rFonts w:ascii="Arial" w:hAnsi="Arial" w:cs="Arial"/>
          <w:b/>
          <w:sz w:val="24"/>
          <w:szCs w:val="24"/>
        </w:rPr>
        <w:t xml:space="preserve">Además, se </w:t>
      </w:r>
      <w:r w:rsidR="0025232E" w:rsidRPr="0025232E">
        <w:rPr>
          <w:rFonts w:ascii="Arial" w:hAnsi="Arial" w:cs="Arial"/>
          <w:b/>
          <w:sz w:val="24"/>
          <w:szCs w:val="24"/>
        </w:rPr>
        <w:t>cancelará permanentemente la licencia de conducir.</w:t>
      </w:r>
    </w:p>
    <w:p w14:paraId="58FAA459" w14:textId="77777777" w:rsidR="005209BA" w:rsidRDefault="005209BA" w:rsidP="002C3C19">
      <w:pPr>
        <w:pStyle w:val="Sinespaciado"/>
        <w:spacing w:line="360" w:lineRule="auto"/>
        <w:jc w:val="both"/>
        <w:rPr>
          <w:rFonts w:ascii="Arial" w:hAnsi="Arial" w:cs="Arial"/>
          <w:sz w:val="24"/>
          <w:szCs w:val="24"/>
        </w:rPr>
      </w:pPr>
    </w:p>
    <w:p w14:paraId="227FD1BC" w14:textId="1FAAB50F" w:rsidR="005209BA" w:rsidRDefault="005209BA" w:rsidP="002C3C19">
      <w:pPr>
        <w:pStyle w:val="Sinespaciado"/>
        <w:spacing w:line="360" w:lineRule="auto"/>
        <w:jc w:val="both"/>
        <w:rPr>
          <w:rFonts w:ascii="Arial" w:hAnsi="Arial" w:cs="Arial"/>
          <w:sz w:val="24"/>
          <w:szCs w:val="24"/>
        </w:rPr>
      </w:pPr>
      <w:r w:rsidRPr="005209BA">
        <w:rPr>
          <w:rFonts w:ascii="Arial" w:hAnsi="Arial" w:cs="Arial"/>
          <w:b/>
          <w:sz w:val="24"/>
          <w:szCs w:val="24"/>
        </w:rPr>
        <w:t xml:space="preserve">Artículo 140. </w:t>
      </w:r>
      <w:r w:rsidRPr="00127151">
        <w:rPr>
          <w:rFonts w:ascii="Arial" w:hAnsi="Arial" w:cs="Arial"/>
          <w:b/>
          <w:sz w:val="24"/>
          <w:szCs w:val="24"/>
        </w:rPr>
        <w:t xml:space="preserve">Cuando por imprudencia se cause homicidio de dos o más personas, en las circunstancias previstas en el </w:t>
      </w:r>
      <w:r w:rsidR="007D65CF" w:rsidRPr="00127151">
        <w:rPr>
          <w:rFonts w:ascii="Arial" w:hAnsi="Arial" w:cs="Arial"/>
          <w:b/>
          <w:sz w:val="24"/>
          <w:szCs w:val="24"/>
        </w:rPr>
        <w:t>presente capítulo</w:t>
      </w:r>
      <w:r w:rsidRPr="00127151">
        <w:rPr>
          <w:rFonts w:ascii="Arial" w:hAnsi="Arial" w:cs="Arial"/>
          <w:b/>
          <w:sz w:val="24"/>
          <w:szCs w:val="24"/>
        </w:rPr>
        <w:t xml:space="preserve">, </w:t>
      </w:r>
      <w:r w:rsidR="009503A3" w:rsidRPr="00127151">
        <w:rPr>
          <w:rFonts w:ascii="Arial" w:hAnsi="Arial" w:cs="Arial"/>
          <w:b/>
          <w:sz w:val="24"/>
          <w:szCs w:val="24"/>
        </w:rPr>
        <w:t>para la aplicación de la pena se estará a lo dispuesto por el artículo 76 de este código</w:t>
      </w:r>
      <w:r w:rsidR="009503A3">
        <w:rPr>
          <w:rFonts w:ascii="Arial" w:hAnsi="Arial" w:cs="Arial"/>
          <w:sz w:val="24"/>
          <w:szCs w:val="24"/>
        </w:rPr>
        <w:t>.</w:t>
      </w:r>
    </w:p>
    <w:p w14:paraId="11FA3441" w14:textId="77777777" w:rsidR="009503A3" w:rsidRDefault="009503A3" w:rsidP="002C3C19">
      <w:pPr>
        <w:pStyle w:val="Sinespaciado"/>
        <w:spacing w:line="360" w:lineRule="auto"/>
        <w:jc w:val="both"/>
        <w:rPr>
          <w:rFonts w:ascii="Arial" w:hAnsi="Arial" w:cs="Arial"/>
          <w:sz w:val="24"/>
          <w:szCs w:val="24"/>
        </w:rPr>
      </w:pPr>
    </w:p>
    <w:p w14:paraId="46B35D1B" w14:textId="2D8B90ED" w:rsidR="009503A3" w:rsidRPr="00433A23" w:rsidRDefault="009503A3" w:rsidP="002C3C19">
      <w:pPr>
        <w:pStyle w:val="Sinespaciado"/>
        <w:spacing w:line="360" w:lineRule="auto"/>
        <w:jc w:val="both"/>
        <w:rPr>
          <w:rFonts w:ascii="Arial" w:hAnsi="Arial" w:cs="Arial"/>
          <w:b/>
          <w:sz w:val="24"/>
          <w:szCs w:val="24"/>
        </w:rPr>
      </w:pPr>
      <w:r w:rsidRPr="00433A23">
        <w:rPr>
          <w:rFonts w:ascii="Arial" w:hAnsi="Arial" w:cs="Arial"/>
          <w:b/>
          <w:sz w:val="24"/>
          <w:szCs w:val="24"/>
        </w:rPr>
        <w:t xml:space="preserve">Artículo 140 bis. </w:t>
      </w:r>
      <w:r w:rsidR="00433A23" w:rsidRPr="00433A23">
        <w:rPr>
          <w:rFonts w:ascii="Arial" w:hAnsi="Arial" w:cs="Arial"/>
          <w:b/>
          <w:sz w:val="24"/>
          <w:szCs w:val="24"/>
        </w:rPr>
        <w:t>Tratándose de los delitos que establece el presente capítulo, se podrá oto</w:t>
      </w:r>
      <w:r w:rsidR="00E428BD">
        <w:rPr>
          <w:rFonts w:ascii="Arial" w:hAnsi="Arial" w:cs="Arial"/>
          <w:b/>
          <w:sz w:val="24"/>
          <w:szCs w:val="24"/>
        </w:rPr>
        <w:t xml:space="preserve">rgar el perdón de la víctima u </w:t>
      </w:r>
      <w:r w:rsidR="00433A23" w:rsidRPr="00433A23">
        <w:rPr>
          <w:rFonts w:ascii="Arial" w:hAnsi="Arial" w:cs="Arial"/>
          <w:b/>
          <w:sz w:val="24"/>
          <w:szCs w:val="24"/>
        </w:rPr>
        <w:t>ofendido, siempre y cuando se haya reparado el daño.</w:t>
      </w:r>
    </w:p>
    <w:p w14:paraId="53F87428" w14:textId="77777777" w:rsidR="00ED7529" w:rsidRDefault="00ED7529" w:rsidP="002C3C19">
      <w:pPr>
        <w:pStyle w:val="Sinespaciado"/>
        <w:spacing w:line="360" w:lineRule="auto"/>
        <w:jc w:val="both"/>
        <w:rPr>
          <w:rFonts w:ascii="Arial" w:hAnsi="Arial" w:cs="Arial"/>
          <w:b/>
          <w:sz w:val="24"/>
          <w:szCs w:val="24"/>
        </w:rPr>
      </w:pPr>
    </w:p>
    <w:p w14:paraId="37D9D44F" w14:textId="5E45278B" w:rsidR="002C3C19" w:rsidRPr="00CF3044" w:rsidRDefault="002C3C19" w:rsidP="002C3C19">
      <w:pPr>
        <w:spacing w:line="360" w:lineRule="auto"/>
        <w:jc w:val="both"/>
        <w:rPr>
          <w:rFonts w:ascii="Arial" w:hAnsi="Arial" w:cs="Arial"/>
          <w:b/>
          <w:shd w:val="clear" w:color="auto" w:fill="FFFFFF"/>
        </w:rPr>
      </w:pPr>
      <w:r w:rsidRPr="00D72322">
        <w:rPr>
          <w:rFonts w:ascii="Arial" w:hAnsi="Arial" w:cs="Arial"/>
          <w:b/>
        </w:rPr>
        <w:t>TRANSITORIOS:</w:t>
      </w:r>
    </w:p>
    <w:p w14:paraId="3AB2ADB8" w14:textId="77777777" w:rsidR="002C3C19" w:rsidRPr="00D72322" w:rsidRDefault="002C3C19" w:rsidP="002C3C19">
      <w:pPr>
        <w:pStyle w:val="Sinespaciado"/>
        <w:spacing w:line="360" w:lineRule="auto"/>
        <w:jc w:val="both"/>
        <w:rPr>
          <w:rFonts w:ascii="Arial" w:hAnsi="Arial" w:cs="Arial"/>
          <w:b/>
          <w:sz w:val="24"/>
          <w:szCs w:val="24"/>
        </w:rPr>
      </w:pPr>
    </w:p>
    <w:p w14:paraId="73BF4F92" w14:textId="5D7424C7" w:rsidR="002C3C19" w:rsidRPr="00FB0E02" w:rsidRDefault="00926A2D" w:rsidP="002C3C19">
      <w:pPr>
        <w:pStyle w:val="Sinespaciado"/>
        <w:spacing w:line="360" w:lineRule="auto"/>
        <w:jc w:val="both"/>
        <w:rPr>
          <w:rFonts w:ascii="Arial" w:hAnsi="Arial" w:cs="Arial"/>
          <w:sz w:val="24"/>
          <w:szCs w:val="24"/>
        </w:rPr>
      </w:pPr>
      <w:r w:rsidRPr="00FB0E02">
        <w:rPr>
          <w:rFonts w:ascii="Arial" w:hAnsi="Arial" w:cs="Arial"/>
          <w:b/>
          <w:sz w:val="24"/>
          <w:szCs w:val="24"/>
        </w:rPr>
        <w:t>PRIMERO</w:t>
      </w:r>
      <w:r w:rsidR="002C3C19" w:rsidRPr="00FB0E02">
        <w:rPr>
          <w:rFonts w:ascii="Arial" w:hAnsi="Arial" w:cs="Arial"/>
          <w:b/>
          <w:sz w:val="24"/>
          <w:szCs w:val="24"/>
        </w:rPr>
        <w:t>:</w:t>
      </w:r>
      <w:r w:rsidR="002C3C19" w:rsidRPr="00FB0E02">
        <w:rPr>
          <w:rFonts w:ascii="Arial" w:hAnsi="Arial" w:cs="Arial"/>
          <w:sz w:val="24"/>
          <w:szCs w:val="24"/>
        </w:rPr>
        <w:t xml:space="preserve"> El presente decreto entrará en vigor </w:t>
      </w:r>
      <w:r w:rsidRPr="00FB0E02">
        <w:rPr>
          <w:rFonts w:ascii="Arial" w:hAnsi="Arial" w:cs="Arial"/>
          <w:sz w:val="24"/>
          <w:szCs w:val="24"/>
        </w:rPr>
        <w:t>a los seis meses de su p</w:t>
      </w:r>
      <w:r w:rsidR="002C3C19" w:rsidRPr="00FB0E02">
        <w:rPr>
          <w:rFonts w:ascii="Arial" w:hAnsi="Arial" w:cs="Arial"/>
          <w:sz w:val="24"/>
          <w:szCs w:val="24"/>
        </w:rPr>
        <w:t xml:space="preserve">ublicación en el </w:t>
      </w:r>
      <w:r w:rsidR="00F443D8" w:rsidRPr="00FB0E02">
        <w:rPr>
          <w:rFonts w:ascii="Arial" w:hAnsi="Arial" w:cs="Arial"/>
          <w:sz w:val="24"/>
          <w:szCs w:val="24"/>
        </w:rPr>
        <w:t>Periódico Oficial del Estado</w:t>
      </w:r>
      <w:r w:rsidR="002C3C19" w:rsidRPr="00FB0E02">
        <w:rPr>
          <w:rFonts w:ascii="Arial" w:hAnsi="Arial" w:cs="Arial"/>
          <w:sz w:val="24"/>
          <w:szCs w:val="24"/>
        </w:rPr>
        <w:t>.</w:t>
      </w:r>
    </w:p>
    <w:p w14:paraId="4BB3D5C9" w14:textId="28E4CB4C" w:rsidR="00926A2D" w:rsidRPr="00FB0E02" w:rsidRDefault="00926A2D" w:rsidP="002C3C19">
      <w:pPr>
        <w:pStyle w:val="Sinespaciado"/>
        <w:spacing w:line="360" w:lineRule="auto"/>
        <w:jc w:val="both"/>
        <w:rPr>
          <w:rFonts w:ascii="Arial" w:hAnsi="Arial" w:cs="Arial"/>
          <w:sz w:val="24"/>
          <w:szCs w:val="24"/>
        </w:rPr>
      </w:pPr>
    </w:p>
    <w:p w14:paraId="6C57DA34" w14:textId="13F1BF83" w:rsidR="00926A2D" w:rsidRPr="00926A2D" w:rsidRDefault="00926A2D" w:rsidP="002C3C19">
      <w:pPr>
        <w:pStyle w:val="Sinespaciado"/>
        <w:spacing w:line="360" w:lineRule="auto"/>
        <w:jc w:val="both"/>
        <w:rPr>
          <w:rFonts w:ascii="Arial" w:hAnsi="Arial" w:cs="Arial"/>
          <w:sz w:val="24"/>
          <w:szCs w:val="24"/>
        </w:rPr>
      </w:pPr>
      <w:r w:rsidRPr="00FB0E02">
        <w:rPr>
          <w:rFonts w:ascii="Arial" w:hAnsi="Arial" w:cs="Arial"/>
          <w:b/>
          <w:sz w:val="24"/>
          <w:szCs w:val="24"/>
        </w:rPr>
        <w:t xml:space="preserve">SEGUNDO: </w:t>
      </w:r>
      <w:r w:rsidRPr="00FB0E02">
        <w:rPr>
          <w:rFonts w:ascii="Arial" w:hAnsi="Arial" w:cs="Arial"/>
          <w:sz w:val="24"/>
          <w:szCs w:val="24"/>
        </w:rPr>
        <w:t xml:space="preserve">A partir de su </w:t>
      </w:r>
      <w:r w:rsidR="005702CC">
        <w:rPr>
          <w:rFonts w:ascii="Arial" w:hAnsi="Arial" w:cs="Arial"/>
          <w:sz w:val="24"/>
          <w:szCs w:val="24"/>
        </w:rPr>
        <w:t xml:space="preserve">votación en el Pleno, </w:t>
      </w:r>
      <w:r w:rsidRPr="00FB0E02">
        <w:rPr>
          <w:rFonts w:ascii="Arial" w:hAnsi="Arial" w:cs="Arial"/>
          <w:sz w:val="24"/>
          <w:szCs w:val="24"/>
        </w:rPr>
        <w:t xml:space="preserve">el Congreso del Estado dispondrá de </w:t>
      </w:r>
      <w:r w:rsidR="005702CC">
        <w:rPr>
          <w:rFonts w:ascii="Arial" w:hAnsi="Arial" w:cs="Arial"/>
          <w:sz w:val="24"/>
          <w:szCs w:val="24"/>
        </w:rPr>
        <w:t>seis</w:t>
      </w:r>
      <w:r w:rsidRPr="00FB0E02">
        <w:rPr>
          <w:rFonts w:ascii="Arial" w:hAnsi="Arial" w:cs="Arial"/>
          <w:sz w:val="24"/>
          <w:szCs w:val="24"/>
        </w:rPr>
        <w:t xml:space="preserve"> meses a efecto de diseñar e implementar, en conjunto con la sociedad civil, una campaña masiva de información </w:t>
      </w:r>
      <w:r w:rsidR="005702CC">
        <w:rPr>
          <w:rFonts w:ascii="Arial" w:hAnsi="Arial" w:cs="Arial"/>
          <w:sz w:val="24"/>
          <w:szCs w:val="24"/>
        </w:rPr>
        <w:t xml:space="preserve">y concientización </w:t>
      </w:r>
      <w:r w:rsidRPr="00FB0E02">
        <w:rPr>
          <w:rFonts w:ascii="Arial" w:hAnsi="Arial" w:cs="Arial"/>
          <w:sz w:val="24"/>
          <w:szCs w:val="24"/>
        </w:rPr>
        <w:t>sobre la presente reforma.</w:t>
      </w:r>
    </w:p>
    <w:p w14:paraId="51617C0F" w14:textId="797B95EF" w:rsidR="002C3C19" w:rsidRPr="00D72322" w:rsidRDefault="002C3C19" w:rsidP="002C3C19">
      <w:pPr>
        <w:pStyle w:val="Sinespaciado"/>
        <w:spacing w:line="360" w:lineRule="auto"/>
        <w:rPr>
          <w:rFonts w:ascii="Arial" w:hAnsi="Arial" w:cs="Arial"/>
          <w:b/>
          <w:sz w:val="24"/>
          <w:szCs w:val="24"/>
        </w:rPr>
      </w:pPr>
    </w:p>
    <w:p w14:paraId="23E11C13" w14:textId="016A02F7" w:rsidR="002C3C19" w:rsidRPr="00D72322" w:rsidRDefault="004F4571" w:rsidP="002C3C19">
      <w:pPr>
        <w:pStyle w:val="Sinespaciado"/>
        <w:spacing w:line="360" w:lineRule="auto"/>
        <w:jc w:val="center"/>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2C3C19" w:rsidRPr="00D72322">
        <w:rPr>
          <w:rFonts w:ascii="Arial" w:hAnsi="Arial" w:cs="Arial"/>
          <w:b/>
          <w:sz w:val="24"/>
          <w:szCs w:val="24"/>
        </w:rPr>
        <w:t xml:space="preserve">Ciudad Chihuahua, Chihuahua a </w:t>
      </w:r>
      <w:r w:rsidR="00A322A4">
        <w:rPr>
          <w:rFonts w:ascii="Arial" w:hAnsi="Arial" w:cs="Arial"/>
          <w:b/>
          <w:sz w:val="24"/>
          <w:szCs w:val="24"/>
        </w:rPr>
        <w:t>17</w:t>
      </w:r>
      <w:r w:rsidR="00CF5A15">
        <w:rPr>
          <w:rFonts w:ascii="Arial" w:hAnsi="Arial" w:cs="Arial"/>
          <w:b/>
          <w:sz w:val="24"/>
          <w:szCs w:val="24"/>
        </w:rPr>
        <w:t xml:space="preserve"> de septiembre del año 2024</w:t>
      </w:r>
    </w:p>
    <w:p w14:paraId="0283956E" w14:textId="3AEF8198" w:rsidR="002C3C19" w:rsidRPr="00D72322" w:rsidRDefault="002C3C19" w:rsidP="002C3C19">
      <w:pPr>
        <w:spacing w:line="360" w:lineRule="auto"/>
        <w:jc w:val="center"/>
        <w:rPr>
          <w:rFonts w:ascii="Arial" w:hAnsi="Arial" w:cs="Arial"/>
          <w:b/>
        </w:rPr>
      </w:pPr>
    </w:p>
    <w:p w14:paraId="014EAC33" w14:textId="5B285F7F" w:rsidR="001F0537" w:rsidRDefault="00DA528D" w:rsidP="001F0537">
      <w:pPr>
        <w:spacing w:line="360" w:lineRule="auto"/>
        <w:jc w:val="center"/>
        <w:rPr>
          <w:rFonts w:ascii="Arial" w:hAnsi="Arial" w:cs="Arial"/>
          <w:b/>
        </w:rPr>
      </w:pPr>
      <w:r>
        <w:rPr>
          <w:rFonts w:ascii="Arial" w:hAnsi="Arial" w:cs="Arial"/>
          <w:b/>
        </w:rPr>
        <w:t>ATENTAMENTE.</w:t>
      </w:r>
    </w:p>
    <w:p w14:paraId="0A812D28" w14:textId="7CA6A351" w:rsidR="00456A5F" w:rsidRDefault="00456A5F" w:rsidP="001F0537">
      <w:pPr>
        <w:spacing w:line="360" w:lineRule="auto"/>
        <w:jc w:val="center"/>
        <w:rPr>
          <w:rFonts w:ascii="Arial" w:hAnsi="Arial" w:cs="Arial"/>
          <w:b/>
        </w:rPr>
      </w:pPr>
    </w:p>
    <w:p w14:paraId="1FD4589B" w14:textId="63673354" w:rsidR="00456A5F"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EDNA XÓCHITL CONTRERAS HERRERA</w:t>
      </w:r>
    </w:p>
    <w:p w14:paraId="7F2CEEFD" w14:textId="14611412" w:rsidR="00D003A3"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DIPUTADA</w:t>
      </w:r>
    </w:p>
    <w:p w14:paraId="6B4BC0D4" w14:textId="74458596" w:rsidR="00843607" w:rsidRDefault="00843607" w:rsidP="001F0537">
      <w:pPr>
        <w:spacing w:line="360" w:lineRule="auto"/>
        <w:jc w:val="center"/>
        <w:rPr>
          <w:rFonts w:ascii="Arial" w:hAnsi="Arial" w:cs="Arial"/>
          <w:b/>
          <w:spacing w:val="1"/>
          <w:lang w:val="es-ES_tradnl"/>
        </w:rPr>
      </w:pPr>
    </w:p>
    <w:p w14:paraId="431BBE2C" w14:textId="7A0D5B46" w:rsidR="00E3663C" w:rsidRDefault="00E3663C" w:rsidP="00E3663C">
      <w:pPr>
        <w:spacing w:line="360" w:lineRule="auto"/>
        <w:jc w:val="center"/>
        <w:rPr>
          <w:rFonts w:ascii="Arial" w:hAnsi="Arial" w:cs="Arial"/>
          <w:b/>
          <w:lang w:val="es-ES_tradnl"/>
        </w:rPr>
      </w:pPr>
    </w:p>
    <w:p w14:paraId="02AE1E7E" w14:textId="77777777" w:rsidR="00626031" w:rsidRDefault="00626031" w:rsidP="00E3663C">
      <w:pPr>
        <w:spacing w:line="360" w:lineRule="auto"/>
        <w:jc w:val="center"/>
        <w:rPr>
          <w:rFonts w:ascii="Arial" w:hAnsi="Arial" w:cs="Arial"/>
          <w:b/>
          <w:lang w:val="es-ES_tradnl"/>
        </w:rPr>
      </w:pPr>
    </w:p>
    <w:p w14:paraId="714B1954" w14:textId="7F5F637F"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José Alfredo Chávez Madrid</w:t>
      </w:r>
      <w:r w:rsidRPr="00EB1524">
        <w:rPr>
          <w:rFonts w:ascii="Arial" w:hAnsi="Arial" w:cs="Arial"/>
          <w:b/>
          <w:lang w:val="es-ES_tradnl"/>
        </w:rPr>
        <w:tab/>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Carla Yamileth Rivas Martínez </w:t>
      </w:r>
    </w:p>
    <w:p w14:paraId="7EFF0E26" w14:textId="77777777" w:rsidR="00626031" w:rsidRPr="00EB1524" w:rsidRDefault="00626031" w:rsidP="00626031">
      <w:pPr>
        <w:spacing w:line="360" w:lineRule="auto"/>
        <w:rPr>
          <w:rFonts w:ascii="Arial" w:hAnsi="Arial" w:cs="Arial"/>
          <w:b/>
          <w:lang w:val="es-ES_tradnl"/>
        </w:rPr>
      </w:pPr>
    </w:p>
    <w:p w14:paraId="2A7DC4F8" w14:textId="77777777" w:rsidR="00626031" w:rsidRPr="00EB1524" w:rsidRDefault="00626031" w:rsidP="00626031">
      <w:pPr>
        <w:spacing w:line="360" w:lineRule="auto"/>
        <w:rPr>
          <w:rFonts w:ascii="Arial" w:hAnsi="Arial" w:cs="Arial"/>
          <w:b/>
          <w:lang w:val="es-ES_tradnl"/>
        </w:rPr>
      </w:pPr>
    </w:p>
    <w:p w14:paraId="2AA9303D" w14:textId="78AFE695"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Carlos Alfredo Olson San Vicente </w:t>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Ismael Pérez Pavía </w:t>
      </w:r>
    </w:p>
    <w:p w14:paraId="0F2DEBED" w14:textId="77777777" w:rsidR="00626031" w:rsidRPr="00EB1524" w:rsidRDefault="00626031" w:rsidP="00626031">
      <w:pPr>
        <w:spacing w:line="360" w:lineRule="auto"/>
        <w:rPr>
          <w:rFonts w:ascii="Arial" w:hAnsi="Arial" w:cs="Arial"/>
          <w:b/>
          <w:lang w:val="es-ES_tradnl"/>
        </w:rPr>
      </w:pPr>
    </w:p>
    <w:p w14:paraId="6741B4F7" w14:textId="77777777" w:rsidR="00626031" w:rsidRPr="00EB1524" w:rsidRDefault="00626031" w:rsidP="00E3663C">
      <w:pPr>
        <w:spacing w:line="360" w:lineRule="auto"/>
        <w:jc w:val="center"/>
        <w:rPr>
          <w:rFonts w:ascii="Arial" w:hAnsi="Arial" w:cs="Arial"/>
          <w:b/>
          <w:lang w:val="es-ES_tradnl"/>
        </w:rPr>
      </w:pPr>
    </w:p>
    <w:p w14:paraId="4809CB22" w14:textId="30CD094F"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w:t>
      </w:r>
      <w:proofErr w:type="spellStart"/>
      <w:r w:rsidRPr="00EB1524">
        <w:rPr>
          <w:rFonts w:ascii="Arial" w:hAnsi="Arial" w:cs="Arial"/>
          <w:b/>
          <w:lang w:val="es-ES_tradnl"/>
        </w:rPr>
        <w:t>Joceline</w:t>
      </w:r>
      <w:proofErr w:type="spellEnd"/>
      <w:r w:rsidRPr="00EB1524">
        <w:rPr>
          <w:rFonts w:ascii="Arial" w:hAnsi="Arial" w:cs="Arial"/>
          <w:b/>
          <w:lang w:val="es-ES_tradnl"/>
        </w:rPr>
        <w:t xml:space="preserve"> Vega Vargas </w:t>
      </w:r>
      <w:r w:rsidRPr="00EB1524">
        <w:rPr>
          <w:rFonts w:ascii="Arial" w:hAnsi="Arial" w:cs="Arial"/>
          <w:b/>
          <w:lang w:val="es-ES_tradnl"/>
        </w:rPr>
        <w:tab/>
      </w:r>
      <w:r w:rsidRPr="00EB1524">
        <w:rPr>
          <w:rFonts w:ascii="Arial" w:hAnsi="Arial" w:cs="Arial"/>
          <w:b/>
          <w:lang w:val="es-ES_tradnl"/>
        </w:rPr>
        <w:tab/>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Jorge Carlos Soto Prieto </w:t>
      </w:r>
    </w:p>
    <w:p w14:paraId="44EAF490" w14:textId="77777777" w:rsidR="00626031" w:rsidRPr="00EB1524" w:rsidRDefault="00626031" w:rsidP="00626031">
      <w:pPr>
        <w:spacing w:line="360" w:lineRule="auto"/>
        <w:rPr>
          <w:rFonts w:ascii="Arial" w:hAnsi="Arial" w:cs="Arial"/>
          <w:b/>
          <w:lang w:val="es-ES_tradnl"/>
        </w:rPr>
      </w:pPr>
    </w:p>
    <w:p w14:paraId="7FEBE2F2" w14:textId="77777777" w:rsidR="00626031" w:rsidRPr="00EB1524" w:rsidRDefault="00626031" w:rsidP="00626031">
      <w:pPr>
        <w:spacing w:line="360" w:lineRule="auto"/>
        <w:rPr>
          <w:rFonts w:ascii="Arial" w:hAnsi="Arial" w:cs="Arial"/>
          <w:b/>
          <w:lang w:val="es-ES_tradnl"/>
        </w:rPr>
      </w:pPr>
    </w:p>
    <w:p w14:paraId="26607B61" w14:textId="24D3FCEB"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Yesenia Guadalupe Reyes </w:t>
      </w:r>
      <w:proofErr w:type="spellStart"/>
      <w:r w:rsidRPr="00EB1524">
        <w:rPr>
          <w:rFonts w:ascii="Arial" w:hAnsi="Arial" w:cs="Arial"/>
          <w:b/>
          <w:lang w:val="es-ES_tradnl"/>
        </w:rPr>
        <w:t>Calzadías</w:t>
      </w:r>
      <w:proofErr w:type="spellEnd"/>
      <w:r w:rsidRPr="00EB1524">
        <w:rPr>
          <w:rFonts w:ascii="Arial" w:hAnsi="Arial" w:cs="Arial"/>
          <w:b/>
          <w:lang w:val="es-ES_tradnl"/>
        </w:rPr>
        <w:tab/>
        <w:t xml:space="preserve"> </w:t>
      </w:r>
      <w:proofErr w:type="spellStart"/>
      <w:r w:rsidRPr="00EB1524">
        <w:rPr>
          <w:rFonts w:ascii="Arial" w:hAnsi="Arial" w:cs="Arial"/>
          <w:b/>
          <w:lang w:val="es-ES_tradnl"/>
        </w:rPr>
        <w:t>Dip</w:t>
      </w:r>
      <w:proofErr w:type="spellEnd"/>
      <w:r w:rsidRPr="00EB1524">
        <w:rPr>
          <w:rFonts w:ascii="Arial" w:hAnsi="Arial" w:cs="Arial"/>
          <w:b/>
          <w:lang w:val="es-ES_tradnl"/>
        </w:rPr>
        <w:t xml:space="preserve">. Nancy Janeth Frías </w:t>
      </w:r>
      <w:proofErr w:type="spellStart"/>
      <w:r w:rsidRPr="00EB1524">
        <w:rPr>
          <w:rFonts w:ascii="Arial" w:hAnsi="Arial" w:cs="Arial"/>
          <w:b/>
          <w:lang w:val="es-ES_tradnl"/>
        </w:rPr>
        <w:t>Frías</w:t>
      </w:r>
      <w:proofErr w:type="spellEnd"/>
      <w:r w:rsidRPr="00EB1524">
        <w:rPr>
          <w:rFonts w:ascii="Arial" w:hAnsi="Arial" w:cs="Arial"/>
          <w:b/>
          <w:lang w:val="es-ES_tradnl"/>
        </w:rPr>
        <w:t xml:space="preserve"> </w:t>
      </w:r>
    </w:p>
    <w:p w14:paraId="551308B1" w14:textId="77777777" w:rsidR="00626031" w:rsidRPr="00EB1524" w:rsidRDefault="00626031" w:rsidP="00626031">
      <w:pPr>
        <w:spacing w:line="360" w:lineRule="auto"/>
        <w:rPr>
          <w:rFonts w:ascii="Arial" w:hAnsi="Arial" w:cs="Arial"/>
          <w:b/>
          <w:lang w:val="es-ES_tradnl"/>
        </w:rPr>
      </w:pPr>
    </w:p>
    <w:p w14:paraId="09101B11" w14:textId="77777777" w:rsidR="00626031" w:rsidRPr="00EB1524" w:rsidRDefault="00626031" w:rsidP="00626031">
      <w:pPr>
        <w:spacing w:line="360" w:lineRule="auto"/>
        <w:rPr>
          <w:rFonts w:ascii="Arial" w:hAnsi="Arial" w:cs="Arial"/>
          <w:b/>
          <w:lang w:val="es-ES_tradnl"/>
        </w:rPr>
      </w:pPr>
    </w:p>
    <w:p w14:paraId="715C1E59" w14:textId="11BDFC63"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Roberto Marcelino Carreón Huitrón </w:t>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Arturo Zubía Fernández </w:t>
      </w:r>
    </w:p>
    <w:p w14:paraId="00820C55" w14:textId="77777777" w:rsidR="00626031" w:rsidRPr="00EB1524" w:rsidRDefault="00626031" w:rsidP="00626031">
      <w:pPr>
        <w:spacing w:line="360" w:lineRule="auto"/>
        <w:rPr>
          <w:rFonts w:ascii="Arial" w:hAnsi="Arial" w:cs="Arial"/>
          <w:b/>
          <w:lang w:val="es-ES_tradnl"/>
        </w:rPr>
      </w:pPr>
    </w:p>
    <w:p w14:paraId="2A3A330F" w14:textId="77777777" w:rsidR="00626031" w:rsidRPr="00EB1524" w:rsidRDefault="00626031" w:rsidP="00626031">
      <w:pPr>
        <w:spacing w:line="360" w:lineRule="auto"/>
        <w:rPr>
          <w:rFonts w:ascii="Arial" w:hAnsi="Arial" w:cs="Arial"/>
          <w:b/>
          <w:lang w:val="es-ES_tradnl"/>
        </w:rPr>
      </w:pPr>
    </w:p>
    <w:p w14:paraId="0FBAE5C8" w14:textId="51E08B58" w:rsidR="00E3663C" w:rsidRPr="00EB1524" w:rsidRDefault="00626031" w:rsidP="00626031">
      <w:pPr>
        <w:spacing w:line="360" w:lineRule="auto"/>
        <w:jc w:val="center"/>
        <w:rPr>
          <w:rFonts w:ascii="Arial" w:hAnsi="Arial" w:cs="Arial"/>
          <w:b/>
          <w:lang w:val="es-ES_tradnl"/>
        </w:rPr>
        <w:sectPr w:rsidR="00E3663C" w:rsidRPr="00EB1524" w:rsidSect="001D225F">
          <w:headerReference w:type="default" r:id="rId11"/>
          <w:footerReference w:type="default" r:id="rId12"/>
          <w:pgSz w:w="12240" w:h="15840"/>
          <w:pgMar w:top="1100" w:right="1580" w:bottom="280" w:left="1600" w:header="728" w:footer="1003" w:gutter="0"/>
          <w:cols w:space="720"/>
          <w:noEndnote/>
        </w:sectPr>
      </w:pPr>
      <w:proofErr w:type="spellStart"/>
      <w:r w:rsidRPr="00EB1524">
        <w:rPr>
          <w:rFonts w:ascii="Arial" w:hAnsi="Arial" w:cs="Arial"/>
          <w:b/>
          <w:lang w:val="es-ES_tradnl"/>
        </w:rPr>
        <w:t>Dip</w:t>
      </w:r>
      <w:proofErr w:type="spellEnd"/>
      <w:r w:rsidRPr="00EB1524">
        <w:rPr>
          <w:rFonts w:ascii="Arial" w:hAnsi="Arial" w:cs="Arial"/>
          <w:b/>
          <w:lang w:val="es-ES_tradnl"/>
        </w:rPr>
        <w:t>. Saúl Mireles  Corral</w:t>
      </w:r>
    </w:p>
    <w:p w14:paraId="6F23B0B0" w14:textId="7FB17BEE" w:rsidR="00E3663C" w:rsidRDefault="00E3663C" w:rsidP="00E3663C">
      <w:pPr>
        <w:spacing w:line="360" w:lineRule="auto"/>
        <w:ind w:left="708"/>
        <w:jc w:val="center"/>
        <w:rPr>
          <w:rFonts w:ascii="Arial" w:hAnsi="Arial" w:cs="Arial"/>
          <w:b/>
          <w:sz w:val="22"/>
          <w:szCs w:val="22"/>
          <w:lang w:val="es-ES_tradnl"/>
        </w:rPr>
      </w:pPr>
    </w:p>
    <w:p w14:paraId="56EC5624" w14:textId="30EEAB16" w:rsidR="00EB1524" w:rsidRDefault="00EB1524" w:rsidP="00E3663C">
      <w:pPr>
        <w:spacing w:line="360" w:lineRule="auto"/>
        <w:ind w:left="708"/>
        <w:jc w:val="center"/>
        <w:rPr>
          <w:rFonts w:ascii="Arial" w:hAnsi="Arial" w:cs="Arial"/>
          <w:b/>
          <w:sz w:val="22"/>
          <w:szCs w:val="22"/>
          <w:lang w:val="es-ES_tradnl"/>
        </w:rPr>
      </w:pPr>
    </w:p>
    <w:p w14:paraId="4F263279" w14:textId="1507F485" w:rsidR="00EB1524" w:rsidRDefault="00EB1524" w:rsidP="00E3663C">
      <w:pPr>
        <w:spacing w:line="360" w:lineRule="auto"/>
        <w:ind w:left="708"/>
        <w:jc w:val="center"/>
        <w:rPr>
          <w:rFonts w:ascii="Arial" w:hAnsi="Arial" w:cs="Arial"/>
          <w:b/>
          <w:sz w:val="22"/>
          <w:szCs w:val="22"/>
          <w:lang w:val="es-ES_tradnl"/>
        </w:rPr>
      </w:pPr>
    </w:p>
    <w:p w14:paraId="6D3C6123" w14:textId="442D33DD" w:rsidR="00EB1524" w:rsidRDefault="00EB1524" w:rsidP="00E3663C">
      <w:pPr>
        <w:spacing w:line="360" w:lineRule="auto"/>
        <w:ind w:left="708"/>
        <w:jc w:val="center"/>
        <w:rPr>
          <w:rFonts w:ascii="Arial" w:hAnsi="Arial" w:cs="Arial"/>
          <w:b/>
          <w:sz w:val="22"/>
          <w:szCs w:val="22"/>
          <w:lang w:val="es-ES_tradnl"/>
        </w:rPr>
      </w:pPr>
    </w:p>
    <w:p w14:paraId="152B84BF" w14:textId="08B29C73" w:rsidR="00EB1524" w:rsidRDefault="00EB1524" w:rsidP="00E3663C">
      <w:pPr>
        <w:spacing w:line="360" w:lineRule="auto"/>
        <w:ind w:left="708"/>
        <w:jc w:val="center"/>
        <w:rPr>
          <w:rFonts w:ascii="Arial" w:hAnsi="Arial" w:cs="Arial"/>
          <w:b/>
          <w:sz w:val="22"/>
          <w:szCs w:val="22"/>
          <w:lang w:val="es-ES_tradnl"/>
        </w:rPr>
      </w:pPr>
    </w:p>
    <w:p w14:paraId="4728AA2A" w14:textId="3DA4D741" w:rsidR="00EB1524" w:rsidRDefault="00EB1524" w:rsidP="00E3663C">
      <w:pPr>
        <w:spacing w:line="360" w:lineRule="auto"/>
        <w:ind w:left="708"/>
        <w:jc w:val="center"/>
        <w:rPr>
          <w:rFonts w:ascii="Arial" w:hAnsi="Arial" w:cs="Arial"/>
          <w:b/>
          <w:sz w:val="22"/>
          <w:szCs w:val="22"/>
          <w:lang w:val="es-ES_tradnl"/>
        </w:rPr>
      </w:pPr>
    </w:p>
    <w:p w14:paraId="77E2AA5B" w14:textId="00C2527E" w:rsidR="00EB1524" w:rsidRDefault="00EB1524" w:rsidP="00E3663C">
      <w:pPr>
        <w:spacing w:line="360" w:lineRule="auto"/>
        <w:ind w:left="708"/>
        <w:jc w:val="center"/>
        <w:rPr>
          <w:rFonts w:ascii="Arial" w:hAnsi="Arial" w:cs="Arial"/>
          <w:b/>
          <w:sz w:val="22"/>
          <w:szCs w:val="22"/>
          <w:lang w:val="es-ES_tradnl"/>
        </w:rPr>
      </w:pPr>
    </w:p>
    <w:p w14:paraId="39E3616C" w14:textId="2132964F" w:rsidR="00EB1524" w:rsidRDefault="00EB1524" w:rsidP="00E3663C">
      <w:pPr>
        <w:spacing w:line="360" w:lineRule="auto"/>
        <w:ind w:left="708"/>
        <w:jc w:val="center"/>
        <w:rPr>
          <w:rFonts w:ascii="Arial" w:hAnsi="Arial" w:cs="Arial"/>
          <w:b/>
          <w:sz w:val="22"/>
          <w:szCs w:val="22"/>
          <w:lang w:val="es-ES_tradnl"/>
        </w:rPr>
      </w:pPr>
    </w:p>
    <w:p w14:paraId="2CBD1B22" w14:textId="2B353623" w:rsidR="00EB1524" w:rsidRDefault="00EB1524" w:rsidP="00E3663C">
      <w:pPr>
        <w:spacing w:line="360" w:lineRule="auto"/>
        <w:ind w:left="708"/>
        <w:jc w:val="center"/>
        <w:rPr>
          <w:rFonts w:ascii="Arial" w:hAnsi="Arial" w:cs="Arial"/>
          <w:b/>
          <w:sz w:val="22"/>
          <w:szCs w:val="22"/>
          <w:lang w:val="es-ES_tradnl"/>
        </w:rPr>
      </w:pPr>
    </w:p>
    <w:p w14:paraId="336A980F" w14:textId="331C31C0" w:rsidR="00EB1524" w:rsidRDefault="00EB1524" w:rsidP="00E3663C">
      <w:pPr>
        <w:spacing w:line="360" w:lineRule="auto"/>
        <w:ind w:left="708"/>
        <w:jc w:val="center"/>
        <w:rPr>
          <w:rFonts w:ascii="Arial" w:hAnsi="Arial" w:cs="Arial"/>
          <w:b/>
          <w:sz w:val="22"/>
          <w:szCs w:val="22"/>
          <w:lang w:val="es-ES_tradnl"/>
        </w:rPr>
      </w:pPr>
    </w:p>
    <w:p w14:paraId="52AE1B2F" w14:textId="6B108935" w:rsidR="00EB1524" w:rsidRPr="00EB1524" w:rsidRDefault="00EB1524" w:rsidP="00E3663C">
      <w:pPr>
        <w:spacing w:line="360" w:lineRule="auto"/>
        <w:ind w:left="708"/>
        <w:jc w:val="center"/>
        <w:rPr>
          <w:rFonts w:ascii="Arial" w:hAnsi="Arial" w:cs="Arial"/>
          <w:b/>
          <w:sz w:val="22"/>
          <w:szCs w:val="22"/>
          <w:lang w:val="es-ES_tradnl"/>
        </w:rPr>
      </w:pPr>
      <w:r w:rsidRPr="00EB1524">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6A88F691" wp14:editId="2E84701E">
                <wp:simplePos x="0" y="0"/>
                <wp:positionH relativeFrom="margin">
                  <wp:posOffset>-342900</wp:posOffset>
                </wp:positionH>
                <wp:positionV relativeFrom="paragraph">
                  <wp:posOffset>253047</wp:posOffset>
                </wp:positionV>
                <wp:extent cx="6715125" cy="5143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0482C24F" w14:textId="13C1A32F" w:rsidR="00EB1524" w:rsidRPr="00464255" w:rsidRDefault="00EB1524"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 reformar diversas disposiciones del Código Penal del Estado de Chihuahua, a efecto de elevar penalidades en los delitos de Homicidio y Lesiones cometidos por conductores de vehículos automotores en estado de ebriedad o bajo alguna sustancia tóxica</w:t>
                            </w:r>
                            <w:r>
                              <w:rPr>
                                <w:rFonts w:ascii="Arial" w:hAnsi="Arial" w:cs="Arial"/>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8F691" id="_x0000_t202" coordsize="21600,21600" o:spt="202" path="m,l,21600r21600,l21600,xe">
                <v:stroke joinstyle="miter"/>
                <v:path gradientshapeok="t" o:connecttype="rect"/>
              </v:shapetype>
              <v:shape id="Cuadro de texto 2" o:spid="_x0000_s1026" type="#_x0000_t202" style="position:absolute;left:0;text-align:left;margin-left:-27pt;margin-top:19.9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">
                <v:textbox>
                  <w:txbxContent>
                    <w:p w14:paraId="0482C24F" w14:textId="13C1A32F" w:rsidR="00EB1524" w:rsidRPr="00464255" w:rsidRDefault="00EB1524" w:rsidP="00EB1524">
                      <w:pPr>
                        <w:jc w:val="center"/>
                        <w:rPr>
                          <w:rFonts w:ascii="Arial" w:hAnsi="Arial" w:cs="Arial"/>
                          <w:sz w:val="14"/>
                        </w:rPr>
                      </w:pPr>
                      <w:r w:rsidRPr="00464255">
                        <w:rPr>
                          <w:rFonts w:ascii="Arial" w:hAnsi="Arial" w:cs="Arial"/>
                          <w:sz w:val="14"/>
                        </w:rPr>
                        <w:t>E</w:t>
                      </w:r>
                      <w:r>
                        <w:rPr>
                          <w:rFonts w:ascii="Arial" w:hAnsi="Arial" w:cs="Arial"/>
                          <w:sz w:val="14"/>
                        </w:rPr>
                        <w:t>sta hoja de firmas corresponde a la</w:t>
                      </w:r>
                      <w:r>
                        <w:rPr>
                          <w:rFonts w:ascii="Arial" w:hAnsi="Arial" w:cs="Arial"/>
                          <w:sz w:val="14"/>
                        </w:rPr>
                        <w:t xml:space="preserve"> </w:t>
                      </w:r>
                      <w:r w:rsidRPr="00EB1524">
                        <w:rPr>
                          <w:rFonts w:ascii="Arial" w:hAnsi="Arial" w:cs="Arial"/>
                          <w:b/>
                          <w:sz w:val="14"/>
                        </w:rPr>
                        <w:t>iniciativa con carácter de decreto</w:t>
                      </w:r>
                      <w:r w:rsidRPr="00EB1524">
                        <w:rPr>
                          <w:rFonts w:ascii="Arial" w:hAnsi="Arial" w:cs="Arial"/>
                          <w:sz w:val="14"/>
                        </w:rPr>
                        <w:t xml:space="preserve"> con el propósito de reformar diversas disposiciones del Código Penal del Estado de Chihuahua, a efecto de elevar penalidades en los delitos de Homicidio y Lesiones cometidos por conductores de vehículos automotores en estado de ebriedad o bajo alguna sustancia tóxica</w:t>
                      </w:r>
                      <w:r>
                        <w:rPr>
                          <w:rFonts w:ascii="Arial" w:hAnsi="Arial" w:cs="Arial"/>
                          <w:sz w:val="14"/>
                        </w:rPr>
                        <w:t>.</w:t>
                      </w:r>
                    </w:p>
                  </w:txbxContent>
                </v:textbox>
                <w10:wrap anchorx="margin"/>
              </v:shape>
            </w:pict>
          </mc:Fallback>
        </mc:AlternateContent>
      </w:r>
    </w:p>
    <w:sectPr w:rsidR="00EB1524" w:rsidRPr="00EB1524" w:rsidSect="00E3663C">
      <w:type w:val="continuous"/>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DCA76" w14:textId="77777777" w:rsidR="001039CB" w:rsidRDefault="001039CB" w:rsidP="00D003A3">
      <w:r>
        <w:separator/>
      </w:r>
    </w:p>
  </w:endnote>
  <w:endnote w:type="continuationSeparator" w:id="0">
    <w:p w14:paraId="0B9988D4" w14:textId="77777777" w:rsidR="001039CB" w:rsidRDefault="001039CB"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B406CA" w:rsidRDefault="00B406CA">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miter lim="800000"/>
                            <a:headEnd/>
                            <a:tailEnd/>
                          </a14:hiddenLine>
                        </a:ext>
                      </a:extLst>
                    </wps:spPr>
                    <wps:txbx>
                      <w:txbxContent>
                        <w:p w14:paraId="070F1E4F" w14:textId="44E62CEB" w:rsidR="00B406CA" w:rsidRPr="00017204" w:rsidRDefault="00B406CA">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EB1524">
                            <w:rPr>
                              <w:rFonts w:ascii="Arial" w:hAnsi="Arial" w:cs="Arial"/>
                              <w:noProof/>
                              <w:position w:val="1"/>
                            </w:rPr>
                            <w:t>12</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7kMA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" o:allowincell="f" filled="f" stroked="f">
              <v:path arrowok="t"/>
              <v:textbox inset="0,0,0,0">
                <w:txbxContent>
                  <w:p w14:paraId="070F1E4F" w14:textId="44E62CEB" w:rsidR="00B406CA" w:rsidRPr="00017204" w:rsidRDefault="00B406CA">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EB1524">
                      <w:rPr>
                        <w:rFonts w:ascii="Arial" w:hAnsi="Arial" w:cs="Arial"/>
                        <w:noProof/>
                        <w:position w:val="1"/>
                      </w:rPr>
                      <w:t>12</w:t>
                    </w:r>
                    <w:r w:rsidRPr="00017204">
                      <w:rPr>
                        <w:rFonts w:ascii="Arial" w:hAnsi="Arial" w:cs="Arial"/>
                        <w:position w:val="1"/>
                      </w:rPr>
                      <w:fldChar w:fldCharType="end"/>
                    </w:r>
                  </w:p>
                </w:txbxContent>
              </v:textbox>
              <w10:wrap anchorx="page" anchory="page"/>
            </v:shape>
          </w:pict>
        </mc:Fallback>
      </mc:AlternateContent>
    </w:r>
  </w:p>
  <w:p w14:paraId="72329C93" w14:textId="77777777" w:rsidR="00B406CA" w:rsidRDefault="00B406CA">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7397D" w14:textId="77777777" w:rsidR="001039CB" w:rsidRDefault="001039CB" w:rsidP="00D003A3">
      <w:r>
        <w:separator/>
      </w:r>
    </w:p>
  </w:footnote>
  <w:footnote w:type="continuationSeparator" w:id="0">
    <w:p w14:paraId="0D2B64E7" w14:textId="77777777" w:rsidR="001039CB" w:rsidRDefault="001039CB" w:rsidP="00D003A3">
      <w:r>
        <w:continuationSeparator/>
      </w:r>
    </w:p>
  </w:footnote>
  <w:footnote w:id="1">
    <w:p w14:paraId="1A51B3ED" w14:textId="022BC39E" w:rsidR="00B406CA" w:rsidRDefault="00B406CA">
      <w:pPr>
        <w:pStyle w:val="Textonotapie"/>
      </w:pPr>
      <w:r>
        <w:rPr>
          <w:rStyle w:val="Refdenotaalpie"/>
        </w:rPr>
        <w:footnoteRef/>
      </w:r>
      <w:r>
        <w:t xml:space="preserve"> </w:t>
      </w:r>
      <w:r w:rsidRPr="004B30DD">
        <w:t>https://www.gob.mx/cms/uploads/attachment/file/915686/Informe_SV_2021_compressed__1_.pdf</w:t>
      </w:r>
    </w:p>
  </w:footnote>
  <w:footnote w:id="2">
    <w:p w14:paraId="47B7720B" w14:textId="5569B99D" w:rsidR="00B406CA" w:rsidRDefault="00B406CA">
      <w:pPr>
        <w:pStyle w:val="Textonotapie"/>
      </w:pPr>
      <w:r>
        <w:rPr>
          <w:rStyle w:val="Refdenotaalpie"/>
        </w:rPr>
        <w:footnoteRef/>
      </w:r>
      <w:r>
        <w:t xml:space="preserve"> Lineamientos Elementales de Derecho Penal. Fernando Castellanos Editorial Porrúa.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24170222" w:rsidR="00B406CA" w:rsidRDefault="00B406CA">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miter lim="800000"/>
                            <a:headEnd/>
                            <a:tailEnd/>
                          </a14:hiddenLine>
                        </a:ext>
                      </a:extLst>
                    </wps:spPr>
                    <wps:txbx>
                      <w:txbxContent>
                        <w:p w14:paraId="6B41C53F" w14:textId="6AF31C28" w:rsidR="00B406CA" w:rsidRDefault="00B406CA"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7"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6B41C53F" w14:textId="6AF31C28" w:rsidR="00B406CA" w:rsidRDefault="00B406CA"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B406CA" w:rsidRDefault="00B406CA">
    <w:pPr>
      <w:widowControl w:val="0"/>
      <w:autoSpaceDE w:val="0"/>
      <w:autoSpaceDN w:val="0"/>
      <w:adjustRightInd w:val="0"/>
      <w:spacing w:line="200" w:lineRule="exact"/>
      <w:rPr>
        <w:sz w:val="20"/>
        <w:szCs w:val="20"/>
      </w:rPr>
    </w:pPr>
  </w:p>
  <w:p w14:paraId="2EBDC6A2" w14:textId="77777777" w:rsidR="00B406CA" w:rsidRDefault="00B406CA">
    <w:pPr>
      <w:widowControl w:val="0"/>
      <w:autoSpaceDE w:val="0"/>
      <w:autoSpaceDN w:val="0"/>
      <w:adjustRightInd w:val="0"/>
      <w:spacing w:line="200" w:lineRule="exact"/>
      <w:rPr>
        <w:sz w:val="20"/>
        <w:szCs w:val="20"/>
      </w:rPr>
    </w:pPr>
  </w:p>
  <w:p w14:paraId="4179F763" w14:textId="77777777" w:rsidR="00B406CA" w:rsidRDefault="00B406CA">
    <w:pPr>
      <w:widowControl w:val="0"/>
      <w:autoSpaceDE w:val="0"/>
      <w:autoSpaceDN w:val="0"/>
      <w:adjustRightInd w:val="0"/>
      <w:spacing w:line="200" w:lineRule="exact"/>
      <w:rPr>
        <w:sz w:val="20"/>
        <w:szCs w:val="20"/>
      </w:rPr>
    </w:pPr>
  </w:p>
  <w:p w14:paraId="7F147630" w14:textId="77777777" w:rsidR="00B406CA" w:rsidRDefault="00B406CA">
    <w:pPr>
      <w:widowControl w:val="0"/>
      <w:autoSpaceDE w:val="0"/>
      <w:autoSpaceDN w:val="0"/>
      <w:adjustRightInd w:val="0"/>
      <w:spacing w:line="200" w:lineRule="exact"/>
      <w:rPr>
        <w:sz w:val="20"/>
        <w:szCs w:val="20"/>
      </w:rPr>
    </w:pPr>
  </w:p>
  <w:p w14:paraId="4F071EDA" w14:textId="77777777" w:rsidR="00B406CA" w:rsidRDefault="00B406CA">
    <w:pPr>
      <w:widowControl w:val="0"/>
      <w:autoSpaceDE w:val="0"/>
      <w:autoSpaceDN w:val="0"/>
      <w:adjustRightInd w:val="0"/>
      <w:spacing w:line="200" w:lineRule="exact"/>
      <w:rPr>
        <w:sz w:val="20"/>
        <w:szCs w:val="20"/>
      </w:rPr>
    </w:pPr>
  </w:p>
  <w:p w14:paraId="5F375E25" w14:textId="77777777" w:rsidR="00B406CA" w:rsidRDefault="00B406CA">
    <w:pPr>
      <w:widowControl w:val="0"/>
      <w:autoSpaceDE w:val="0"/>
      <w:autoSpaceDN w:val="0"/>
      <w:adjustRightInd w:val="0"/>
      <w:spacing w:line="200" w:lineRule="exact"/>
      <w:rPr>
        <w:sz w:val="20"/>
        <w:szCs w:val="20"/>
      </w:rPr>
    </w:pPr>
  </w:p>
  <w:p w14:paraId="6A23A02F" w14:textId="3E8F8CBD" w:rsidR="00B406CA" w:rsidRDefault="00B406CA">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04F9D"/>
    <w:rsid w:val="00026070"/>
    <w:rsid w:val="00045B6F"/>
    <w:rsid w:val="00055C8E"/>
    <w:rsid w:val="00057F2B"/>
    <w:rsid w:val="00061FF4"/>
    <w:rsid w:val="00062762"/>
    <w:rsid w:val="00073451"/>
    <w:rsid w:val="00076ED4"/>
    <w:rsid w:val="000A1562"/>
    <w:rsid w:val="000A2386"/>
    <w:rsid w:val="000B4523"/>
    <w:rsid w:val="000B79B9"/>
    <w:rsid w:val="000C18B6"/>
    <w:rsid w:val="001039CB"/>
    <w:rsid w:val="00113ABF"/>
    <w:rsid w:val="001219FF"/>
    <w:rsid w:val="0012263B"/>
    <w:rsid w:val="00126C27"/>
    <w:rsid w:val="00127151"/>
    <w:rsid w:val="00135E3B"/>
    <w:rsid w:val="00137462"/>
    <w:rsid w:val="00140D4B"/>
    <w:rsid w:val="00141F4C"/>
    <w:rsid w:val="001459E1"/>
    <w:rsid w:val="0015720F"/>
    <w:rsid w:val="001650AB"/>
    <w:rsid w:val="0016774B"/>
    <w:rsid w:val="00172D2B"/>
    <w:rsid w:val="00176204"/>
    <w:rsid w:val="001842E7"/>
    <w:rsid w:val="001848B8"/>
    <w:rsid w:val="001A4DF2"/>
    <w:rsid w:val="001B61B2"/>
    <w:rsid w:val="001D225F"/>
    <w:rsid w:val="001F0537"/>
    <w:rsid w:val="00203722"/>
    <w:rsid w:val="00224E29"/>
    <w:rsid w:val="00241147"/>
    <w:rsid w:val="00242F0A"/>
    <w:rsid w:val="0025232E"/>
    <w:rsid w:val="00254666"/>
    <w:rsid w:val="00265A21"/>
    <w:rsid w:val="0027441A"/>
    <w:rsid w:val="00274704"/>
    <w:rsid w:val="0029458F"/>
    <w:rsid w:val="002C146E"/>
    <w:rsid w:val="002C20E1"/>
    <w:rsid w:val="002C3C19"/>
    <w:rsid w:val="002C498D"/>
    <w:rsid w:val="002C54EC"/>
    <w:rsid w:val="002C7103"/>
    <w:rsid w:val="002D3DB3"/>
    <w:rsid w:val="002D3EC7"/>
    <w:rsid w:val="002D74BC"/>
    <w:rsid w:val="002D7E05"/>
    <w:rsid w:val="002E0739"/>
    <w:rsid w:val="002F5A79"/>
    <w:rsid w:val="003001E7"/>
    <w:rsid w:val="00304396"/>
    <w:rsid w:val="0034447B"/>
    <w:rsid w:val="00347BF6"/>
    <w:rsid w:val="0037214E"/>
    <w:rsid w:val="00373930"/>
    <w:rsid w:val="0037634C"/>
    <w:rsid w:val="003818F5"/>
    <w:rsid w:val="003A3F1F"/>
    <w:rsid w:val="003D0F4A"/>
    <w:rsid w:val="003D1744"/>
    <w:rsid w:val="003D2196"/>
    <w:rsid w:val="003E5845"/>
    <w:rsid w:val="003F3A70"/>
    <w:rsid w:val="0043311D"/>
    <w:rsid w:val="00433A23"/>
    <w:rsid w:val="0043443A"/>
    <w:rsid w:val="00455617"/>
    <w:rsid w:val="00456A5F"/>
    <w:rsid w:val="004663B4"/>
    <w:rsid w:val="00472D51"/>
    <w:rsid w:val="00492F59"/>
    <w:rsid w:val="004B30DD"/>
    <w:rsid w:val="004C60D0"/>
    <w:rsid w:val="004D342B"/>
    <w:rsid w:val="004D54A8"/>
    <w:rsid w:val="004F4571"/>
    <w:rsid w:val="004F551C"/>
    <w:rsid w:val="004F6F7F"/>
    <w:rsid w:val="005209BA"/>
    <w:rsid w:val="005312E2"/>
    <w:rsid w:val="00531545"/>
    <w:rsid w:val="005341FC"/>
    <w:rsid w:val="00544D10"/>
    <w:rsid w:val="00546F8C"/>
    <w:rsid w:val="005574CD"/>
    <w:rsid w:val="00562B70"/>
    <w:rsid w:val="00563822"/>
    <w:rsid w:val="005702CC"/>
    <w:rsid w:val="00573233"/>
    <w:rsid w:val="00573DA7"/>
    <w:rsid w:val="00573DD8"/>
    <w:rsid w:val="00575D1A"/>
    <w:rsid w:val="005A0BC7"/>
    <w:rsid w:val="005A3087"/>
    <w:rsid w:val="005B65C6"/>
    <w:rsid w:val="005F41D1"/>
    <w:rsid w:val="006125CB"/>
    <w:rsid w:val="00613BCC"/>
    <w:rsid w:val="00626031"/>
    <w:rsid w:val="00657731"/>
    <w:rsid w:val="00657F1F"/>
    <w:rsid w:val="00672B17"/>
    <w:rsid w:val="00673D3A"/>
    <w:rsid w:val="00680D38"/>
    <w:rsid w:val="00681CEC"/>
    <w:rsid w:val="00686C2F"/>
    <w:rsid w:val="0069784C"/>
    <w:rsid w:val="006C6953"/>
    <w:rsid w:val="006D6825"/>
    <w:rsid w:val="006E48EC"/>
    <w:rsid w:val="00706385"/>
    <w:rsid w:val="00711189"/>
    <w:rsid w:val="007203FF"/>
    <w:rsid w:val="00727738"/>
    <w:rsid w:val="00727806"/>
    <w:rsid w:val="00735DF9"/>
    <w:rsid w:val="007546A9"/>
    <w:rsid w:val="0076292B"/>
    <w:rsid w:val="007654D6"/>
    <w:rsid w:val="00773BC2"/>
    <w:rsid w:val="00776504"/>
    <w:rsid w:val="00796278"/>
    <w:rsid w:val="007A2F66"/>
    <w:rsid w:val="007A53A8"/>
    <w:rsid w:val="007A5F78"/>
    <w:rsid w:val="007B5FB6"/>
    <w:rsid w:val="007C57C4"/>
    <w:rsid w:val="007D65CF"/>
    <w:rsid w:val="007D6885"/>
    <w:rsid w:val="007E1535"/>
    <w:rsid w:val="007E3411"/>
    <w:rsid w:val="007F5946"/>
    <w:rsid w:val="007F5D7E"/>
    <w:rsid w:val="00825104"/>
    <w:rsid w:val="008273C9"/>
    <w:rsid w:val="0083030D"/>
    <w:rsid w:val="008304D3"/>
    <w:rsid w:val="008325E9"/>
    <w:rsid w:val="00833B2E"/>
    <w:rsid w:val="0084292D"/>
    <w:rsid w:val="00843607"/>
    <w:rsid w:val="00853726"/>
    <w:rsid w:val="008625F9"/>
    <w:rsid w:val="008647F1"/>
    <w:rsid w:val="00890720"/>
    <w:rsid w:val="00895D22"/>
    <w:rsid w:val="008A0487"/>
    <w:rsid w:val="008B593F"/>
    <w:rsid w:val="0090061D"/>
    <w:rsid w:val="00901F11"/>
    <w:rsid w:val="009048A2"/>
    <w:rsid w:val="00914639"/>
    <w:rsid w:val="00924604"/>
    <w:rsid w:val="009266D7"/>
    <w:rsid w:val="00926A2D"/>
    <w:rsid w:val="00934216"/>
    <w:rsid w:val="00944759"/>
    <w:rsid w:val="00946379"/>
    <w:rsid w:val="009503A3"/>
    <w:rsid w:val="00952061"/>
    <w:rsid w:val="009543C4"/>
    <w:rsid w:val="00956611"/>
    <w:rsid w:val="00971E48"/>
    <w:rsid w:val="009761D9"/>
    <w:rsid w:val="00976589"/>
    <w:rsid w:val="009778D1"/>
    <w:rsid w:val="009832D0"/>
    <w:rsid w:val="009857E3"/>
    <w:rsid w:val="009C3708"/>
    <w:rsid w:val="009C4069"/>
    <w:rsid w:val="009E1772"/>
    <w:rsid w:val="009E19E2"/>
    <w:rsid w:val="009E5B89"/>
    <w:rsid w:val="009E7113"/>
    <w:rsid w:val="009F691B"/>
    <w:rsid w:val="00A0290E"/>
    <w:rsid w:val="00A26427"/>
    <w:rsid w:val="00A27536"/>
    <w:rsid w:val="00A322A4"/>
    <w:rsid w:val="00A404D6"/>
    <w:rsid w:val="00A57AB5"/>
    <w:rsid w:val="00A6091B"/>
    <w:rsid w:val="00A63423"/>
    <w:rsid w:val="00A7211D"/>
    <w:rsid w:val="00A82CAF"/>
    <w:rsid w:val="00AC4A9C"/>
    <w:rsid w:val="00AC5439"/>
    <w:rsid w:val="00AC74EF"/>
    <w:rsid w:val="00AE1C30"/>
    <w:rsid w:val="00AE20A2"/>
    <w:rsid w:val="00AF45A7"/>
    <w:rsid w:val="00B066F1"/>
    <w:rsid w:val="00B11610"/>
    <w:rsid w:val="00B12B6C"/>
    <w:rsid w:val="00B13F21"/>
    <w:rsid w:val="00B21DEB"/>
    <w:rsid w:val="00B32F7A"/>
    <w:rsid w:val="00B406CA"/>
    <w:rsid w:val="00B4557B"/>
    <w:rsid w:val="00B552F5"/>
    <w:rsid w:val="00B55A40"/>
    <w:rsid w:val="00B55BC3"/>
    <w:rsid w:val="00B61067"/>
    <w:rsid w:val="00B65E25"/>
    <w:rsid w:val="00B71135"/>
    <w:rsid w:val="00B767AC"/>
    <w:rsid w:val="00B9455A"/>
    <w:rsid w:val="00BA0E2E"/>
    <w:rsid w:val="00BA2063"/>
    <w:rsid w:val="00BA6179"/>
    <w:rsid w:val="00BE19C2"/>
    <w:rsid w:val="00C042CD"/>
    <w:rsid w:val="00C11F34"/>
    <w:rsid w:val="00C1453C"/>
    <w:rsid w:val="00C14B27"/>
    <w:rsid w:val="00C25FD5"/>
    <w:rsid w:val="00C43906"/>
    <w:rsid w:val="00C822C3"/>
    <w:rsid w:val="00CA27C3"/>
    <w:rsid w:val="00CA79F6"/>
    <w:rsid w:val="00CF078B"/>
    <w:rsid w:val="00CF3044"/>
    <w:rsid w:val="00CF5A15"/>
    <w:rsid w:val="00D003A3"/>
    <w:rsid w:val="00D10296"/>
    <w:rsid w:val="00D10C0E"/>
    <w:rsid w:val="00D11E7E"/>
    <w:rsid w:val="00D146E1"/>
    <w:rsid w:val="00D15BEF"/>
    <w:rsid w:val="00D20238"/>
    <w:rsid w:val="00D20FD6"/>
    <w:rsid w:val="00D472BB"/>
    <w:rsid w:val="00D70C4A"/>
    <w:rsid w:val="00D90FA1"/>
    <w:rsid w:val="00D9410C"/>
    <w:rsid w:val="00DA528D"/>
    <w:rsid w:val="00DB473D"/>
    <w:rsid w:val="00DD1B88"/>
    <w:rsid w:val="00DD2AB7"/>
    <w:rsid w:val="00DD3A0D"/>
    <w:rsid w:val="00DE47D3"/>
    <w:rsid w:val="00DE73AC"/>
    <w:rsid w:val="00DF0D61"/>
    <w:rsid w:val="00E04292"/>
    <w:rsid w:val="00E10E8B"/>
    <w:rsid w:val="00E110C8"/>
    <w:rsid w:val="00E20FC3"/>
    <w:rsid w:val="00E21D9F"/>
    <w:rsid w:val="00E26562"/>
    <w:rsid w:val="00E30528"/>
    <w:rsid w:val="00E3663C"/>
    <w:rsid w:val="00E4206D"/>
    <w:rsid w:val="00E428BD"/>
    <w:rsid w:val="00E559A5"/>
    <w:rsid w:val="00E559D6"/>
    <w:rsid w:val="00EA1581"/>
    <w:rsid w:val="00EB07E8"/>
    <w:rsid w:val="00EB1524"/>
    <w:rsid w:val="00EB4A6E"/>
    <w:rsid w:val="00EC0E01"/>
    <w:rsid w:val="00EC39C5"/>
    <w:rsid w:val="00EC594E"/>
    <w:rsid w:val="00ED3FF3"/>
    <w:rsid w:val="00ED7529"/>
    <w:rsid w:val="00F01142"/>
    <w:rsid w:val="00F02603"/>
    <w:rsid w:val="00F21941"/>
    <w:rsid w:val="00F35150"/>
    <w:rsid w:val="00F443D8"/>
    <w:rsid w:val="00F60170"/>
    <w:rsid w:val="00F60D06"/>
    <w:rsid w:val="00F61105"/>
    <w:rsid w:val="00F94896"/>
    <w:rsid w:val="00FA5350"/>
    <w:rsid w:val="00FB0E02"/>
    <w:rsid w:val="00FB30DB"/>
    <w:rsid w:val="00FB4A95"/>
    <w:rsid w:val="00FD1F86"/>
    <w:rsid w:val="00FD2BAE"/>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02"/>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27151"/>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F767A-CF8B-4C30-8580-AAA31DF51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2551</Words>
  <Characters>14035</Characters>
  <Application>Microsoft Office Word</Application>
  <DocSecurity>0</DocSecurity>
  <Lines>116</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2024-09-12T15:07:00Z</dcterms:created>
  <dcterms:modified xsi:type="dcterms:W3CDTF">2024-09-12T15:07:00Z</dcterms:modified>
</cp:coreProperties>
</file>