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0164A" w14:textId="77777777" w:rsidR="00690F82" w:rsidRDefault="00690F82"/>
    <w:p w14:paraId="55B40F17" w14:textId="77777777" w:rsidR="00541F53" w:rsidRPr="00541F53" w:rsidRDefault="00541F53" w:rsidP="00605E67">
      <w:pPr>
        <w:spacing w:line="360" w:lineRule="auto"/>
        <w:jc w:val="both"/>
        <w:rPr>
          <w:rFonts w:ascii="Arial" w:hAnsi="Arial" w:cs="Arial"/>
          <w:b/>
          <w:sz w:val="24"/>
          <w:szCs w:val="24"/>
        </w:rPr>
      </w:pPr>
      <w:r w:rsidRPr="00541F53">
        <w:rPr>
          <w:rFonts w:ascii="Arial" w:hAnsi="Arial" w:cs="Arial"/>
          <w:b/>
          <w:sz w:val="24"/>
          <w:szCs w:val="24"/>
        </w:rPr>
        <w:t>HONORABLE CONGRESO DEL ESTADO DE CHIHUAHUA</w:t>
      </w:r>
    </w:p>
    <w:p w14:paraId="77B3C915" w14:textId="77777777" w:rsidR="00541F53" w:rsidRPr="00541F53" w:rsidRDefault="00541F53" w:rsidP="00605E67">
      <w:pPr>
        <w:spacing w:line="360" w:lineRule="auto"/>
        <w:jc w:val="both"/>
        <w:rPr>
          <w:rFonts w:ascii="Arial" w:hAnsi="Arial" w:cs="Arial"/>
          <w:b/>
          <w:sz w:val="24"/>
          <w:szCs w:val="24"/>
        </w:rPr>
      </w:pPr>
      <w:r w:rsidRPr="00541F53">
        <w:rPr>
          <w:rFonts w:ascii="Arial" w:hAnsi="Arial" w:cs="Arial"/>
          <w:b/>
          <w:sz w:val="24"/>
          <w:szCs w:val="24"/>
        </w:rPr>
        <w:t>P R E S E N T E.-</w:t>
      </w:r>
    </w:p>
    <w:p w14:paraId="473621C4" w14:textId="77777777" w:rsidR="00541F53" w:rsidRPr="00541F53" w:rsidRDefault="00541F53" w:rsidP="00605E67">
      <w:pPr>
        <w:spacing w:line="360" w:lineRule="auto"/>
        <w:jc w:val="both"/>
        <w:rPr>
          <w:rFonts w:ascii="Arial" w:hAnsi="Arial" w:cs="Arial"/>
          <w:sz w:val="24"/>
          <w:szCs w:val="24"/>
        </w:rPr>
      </w:pPr>
    </w:p>
    <w:p w14:paraId="02BA2EDA" w14:textId="77777777" w:rsidR="00541F53" w:rsidRPr="00541F53" w:rsidRDefault="00541F53" w:rsidP="00605E67">
      <w:pPr>
        <w:spacing w:line="360" w:lineRule="auto"/>
        <w:jc w:val="both"/>
        <w:rPr>
          <w:rFonts w:ascii="Arial" w:hAnsi="Arial" w:cs="Arial"/>
          <w:b/>
          <w:bCs/>
          <w:sz w:val="24"/>
          <w:szCs w:val="24"/>
        </w:rPr>
      </w:pPr>
      <w:r w:rsidRPr="00541F53">
        <w:rPr>
          <w:rFonts w:ascii="Arial" w:hAnsi="Arial" w:cs="Arial"/>
          <w:sz w:val="24"/>
          <w:szCs w:val="24"/>
        </w:rPr>
        <w:t xml:space="preserve">El suscrito </w:t>
      </w:r>
      <w:r w:rsidRPr="00541F53">
        <w:rPr>
          <w:rFonts w:ascii="Arial" w:hAnsi="Arial" w:cs="Arial"/>
          <w:b/>
          <w:sz w:val="24"/>
          <w:szCs w:val="24"/>
        </w:rPr>
        <w:t>Omar Bazán Flores</w:t>
      </w:r>
      <w:r w:rsidRPr="00541F53">
        <w:rPr>
          <w:rFonts w:ascii="Arial" w:hAnsi="Arial" w:cs="Arial"/>
          <w:sz w:val="24"/>
          <w:szCs w:val="24"/>
        </w:rPr>
        <w:t xml:space="preserve">, Diputado de la LXVII Legislatura del Honorable Congreso del Estado, </w:t>
      </w:r>
      <w:r w:rsidRPr="00541F53">
        <w:rPr>
          <w:rFonts w:ascii="Arial" w:hAnsi="Arial" w:cs="Arial"/>
          <w:b/>
          <w:sz w:val="24"/>
          <w:szCs w:val="24"/>
        </w:rPr>
        <w:t>integrante al grupo parlamentario del Partido Revolucionario Institucional,</w:t>
      </w:r>
      <w:r w:rsidRPr="00541F53">
        <w:rPr>
          <w:rFonts w:ascii="Arial" w:hAnsi="Arial" w:cs="Arial"/>
          <w:sz w:val="24"/>
          <w:szCs w:val="24"/>
        </w:rPr>
        <w:t xml:space="preserve"> con fundamento en el artículo 68 Fracción I de la Constitución Política del Estado y 167 fracción I y 168 de la Ley Orgánica del Poder Legislativo para el Estado de Chihuahua,  comparezco ante esta Honorable Representación Popular para someter a su consideración </w:t>
      </w:r>
      <w:r w:rsidRPr="00541F53">
        <w:rPr>
          <w:rFonts w:ascii="Arial" w:hAnsi="Arial" w:cs="Arial"/>
          <w:b/>
          <w:sz w:val="24"/>
          <w:szCs w:val="24"/>
        </w:rPr>
        <w:t xml:space="preserve">Iniciativa con carácter de </w:t>
      </w:r>
      <w:r w:rsidRPr="00541F53">
        <w:rPr>
          <w:rFonts w:ascii="Arial" w:hAnsi="Arial" w:cs="Arial"/>
          <w:b/>
          <w:bCs/>
          <w:sz w:val="24"/>
          <w:szCs w:val="24"/>
        </w:rPr>
        <w:t xml:space="preserve">Decreto con el propósito </w:t>
      </w:r>
      <w:r w:rsidRPr="00541F53">
        <w:rPr>
          <w:rFonts w:ascii="Arial" w:hAnsi="Arial" w:cs="Arial"/>
          <w:b/>
          <w:sz w:val="24"/>
          <w:szCs w:val="24"/>
        </w:rPr>
        <w:t xml:space="preserve">de </w:t>
      </w:r>
      <w:r w:rsidR="00385224" w:rsidRPr="00385224">
        <w:rPr>
          <w:rFonts w:ascii="Arial" w:hAnsi="Arial" w:cs="Arial"/>
          <w:b/>
          <w:sz w:val="24"/>
          <w:szCs w:val="24"/>
        </w:rPr>
        <w:t>reformar</w:t>
      </w:r>
      <w:r w:rsidR="00385224" w:rsidRPr="00541F53">
        <w:rPr>
          <w:rFonts w:ascii="Arial" w:hAnsi="Arial" w:cs="Arial"/>
          <w:b/>
          <w:color w:val="000000" w:themeColor="text1"/>
          <w:sz w:val="24"/>
          <w:szCs w:val="24"/>
        </w:rPr>
        <w:t xml:space="preserve"> la</w:t>
      </w:r>
      <w:r w:rsidR="00385224">
        <w:rPr>
          <w:rFonts w:ascii="Arial" w:hAnsi="Arial" w:cs="Arial"/>
          <w:b/>
          <w:color w:val="000000" w:themeColor="text1"/>
          <w:sz w:val="24"/>
          <w:szCs w:val="24"/>
        </w:rPr>
        <w:t xml:space="preserve"> </w:t>
      </w:r>
      <w:r w:rsidR="00385224" w:rsidRPr="00385224">
        <w:rPr>
          <w:rFonts w:ascii="Arial" w:hAnsi="Arial" w:cs="Arial"/>
          <w:b/>
          <w:sz w:val="24"/>
          <w:szCs w:val="24"/>
        </w:rPr>
        <w:t>Ley de Justicia Administrativa del Estado de Chihuahua</w:t>
      </w:r>
      <w:r w:rsidR="00385224" w:rsidRPr="00541F53">
        <w:rPr>
          <w:rFonts w:ascii="Arial" w:hAnsi="Arial" w:cs="Arial"/>
          <w:b/>
          <w:sz w:val="24"/>
          <w:szCs w:val="24"/>
        </w:rPr>
        <w:t>, a fin de que se</w:t>
      </w:r>
      <w:r w:rsidR="00385224">
        <w:rPr>
          <w:rFonts w:ascii="Arial" w:hAnsi="Arial" w:cs="Arial"/>
          <w:b/>
          <w:sz w:val="24"/>
          <w:szCs w:val="24"/>
        </w:rPr>
        <w:t xml:space="preserve"> </w:t>
      </w:r>
      <w:r w:rsidR="00385224" w:rsidRPr="00541F53">
        <w:rPr>
          <w:rFonts w:ascii="Arial" w:hAnsi="Arial" w:cs="Arial"/>
          <w:b/>
          <w:color w:val="000000" w:themeColor="text1"/>
          <w:sz w:val="24"/>
          <w:szCs w:val="24"/>
        </w:rPr>
        <w:t>adicione</w:t>
      </w:r>
      <w:r w:rsidR="00385224">
        <w:rPr>
          <w:rFonts w:ascii="Arial" w:hAnsi="Arial" w:cs="Arial"/>
          <w:b/>
          <w:color w:val="000000" w:themeColor="text1"/>
          <w:sz w:val="24"/>
          <w:szCs w:val="24"/>
        </w:rPr>
        <w:t>n</w:t>
      </w:r>
      <w:r w:rsidR="00385224" w:rsidRPr="00541F53">
        <w:rPr>
          <w:rFonts w:ascii="Arial" w:hAnsi="Arial" w:cs="Arial"/>
          <w:b/>
          <w:color w:val="000000" w:themeColor="text1"/>
          <w:sz w:val="24"/>
          <w:szCs w:val="24"/>
        </w:rPr>
        <w:t xml:space="preserve"> los </w:t>
      </w:r>
      <w:r w:rsidR="00385224">
        <w:rPr>
          <w:rFonts w:ascii="Arial" w:hAnsi="Arial" w:cs="Arial"/>
          <w:b/>
          <w:color w:val="000000" w:themeColor="text1"/>
          <w:sz w:val="24"/>
          <w:szCs w:val="24"/>
        </w:rPr>
        <w:t xml:space="preserve">artículos 37 Bis, 37 Ter, 37 </w:t>
      </w:r>
      <w:proofErr w:type="spellStart"/>
      <w:r w:rsidR="00385224">
        <w:rPr>
          <w:rFonts w:ascii="Arial" w:hAnsi="Arial" w:cs="Arial"/>
          <w:b/>
          <w:color w:val="000000" w:themeColor="text1"/>
          <w:sz w:val="24"/>
          <w:szCs w:val="24"/>
        </w:rPr>
        <w:t>Quater</w:t>
      </w:r>
      <w:proofErr w:type="spellEnd"/>
      <w:r w:rsidR="00385224">
        <w:rPr>
          <w:rFonts w:ascii="Arial" w:hAnsi="Arial" w:cs="Arial"/>
          <w:b/>
          <w:color w:val="000000" w:themeColor="text1"/>
          <w:sz w:val="24"/>
          <w:szCs w:val="24"/>
        </w:rPr>
        <w:t xml:space="preserve">, 37 Quinquies y 37 </w:t>
      </w:r>
      <w:proofErr w:type="spellStart"/>
      <w:r w:rsidR="00385224">
        <w:rPr>
          <w:rFonts w:ascii="Arial" w:hAnsi="Arial" w:cs="Arial"/>
          <w:b/>
          <w:color w:val="000000" w:themeColor="text1"/>
          <w:sz w:val="24"/>
          <w:szCs w:val="24"/>
        </w:rPr>
        <w:t>Sexies</w:t>
      </w:r>
      <w:proofErr w:type="spellEnd"/>
      <w:r w:rsidR="00385224" w:rsidRPr="00541F53">
        <w:rPr>
          <w:rFonts w:ascii="Arial" w:hAnsi="Arial" w:cs="Arial"/>
          <w:b/>
          <w:bCs/>
          <w:color w:val="000000" w:themeColor="text1"/>
          <w:sz w:val="24"/>
          <w:szCs w:val="24"/>
        </w:rPr>
        <w:t>, con la finalidad de</w:t>
      </w:r>
      <w:r w:rsidR="00385224" w:rsidRPr="00541F53">
        <w:rPr>
          <w:rFonts w:ascii="Arial" w:hAnsi="Arial" w:cs="Arial"/>
          <w:b/>
          <w:bCs/>
          <w:sz w:val="24"/>
          <w:szCs w:val="24"/>
        </w:rPr>
        <w:t xml:space="preserve"> </w:t>
      </w:r>
      <w:r w:rsidR="00385224">
        <w:rPr>
          <w:rFonts w:ascii="Arial" w:hAnsi="Arial" w:cs="Arial"/>
          <w:b/>
          <w:bCs/>
          <w:sz w:val="24"/>
          <w:szCs w:val="24"/>
        </w:rPr>
        <w:t>que se puedan realizar embargos provisionales, para garantizar la reparación del probable daño por parte de la autoridad responsable</w:t>
      </w:r>
      <w:r w:rsidRPr="00541F53">
        <w:rPr>
          <w:rFonts w:ascii="Arial" w:hAnsi="Arial" w:cs="Arial"/>
          <w:b/>
          <w:bCs/>
          <w:sz w:val="24"/>
          <w:szCs w:val="24"/>
        </w:rPr>
        <w:t xml:space="preserve">, </w:t>
      </w:r>
      <w:r w:rsidRPr="00541F53">
        <w:rPr>
          <w:rFonts w:ascii="Arial" w:hAnsi="Arial" w:cs="Arial"/>
          <w:sz w:val="24"/>
          <w:szCs w:val="24"/>
        </w:rPr>
        <w:t>por lo que me permito someter ante Ustedes la siguiente:</w:t>
      </w:r>
    </w:p>
    <w:p w14:paraId="3BA42215" w14:textId="77777777" w:rsidR="00541F53" w:rsidRPr="00541F53" w:rsidRDefault="00541F53" w:rsidP="00541F53">
      <w:pPr>
        <w:spacing w:line="276" w:lineRule="auto"/>
        <w:jc w:val="both"/>
        <w:rPr>
          <w:rFonts w:ascii="Arial" w:hAnsi="Arial" w:cs="Arial"/>
          <w:sz w:val="24"/>
          <w:szCs w:val="24"/>
        </w:rPr>
      </w:pPr>
    </w:p>
    <w:p w14:paraId="22BC6503" w14:textId="77777777" w:rsidR="00DB592B" w:rsidRDefault="00DB592B" w:rsidP="00541F53">
      <w:pPr>
        <w:spacing w:line="276" w:lineRule="auto"/>
        <w:jc w:val="center"/>
        <w:rPr>
          <w:rFonts w:ascii="Arial" w:hAnsi="Arial" w:cs="Arial"/>
          <w:b/>
          <w:sz w:val="24"/>
          <w:szCs w:val="24"/>
        </w:rPr>
      </w:pPr>
    </w:p>
    <w:p w14:paraId="307BE55B" w14:textId="77777777" w:rsidR="00541F53" w:rsidRDefault="00541F53" w:rsidP="00605E67">
      <w:pPr>
        <w:spacing w:line="360" w:lineRule="auto"/>
        <w:jc w:val="center"/>
        <w:rPr>
          <w:rFonts w:ascii="Arial" w:hAnsi="Arial" w:cs="Arial"/>
          <w:b/>
          <w:sz w:val="24"/>
          <w:szCs w:val="24"/>
        </w:rPr>
      </w:pPr>
      <w:r w:rsidRPr="00541F53">
        <w:rPr>
          <w:rFonts w:ascii="Arial" w:hAnsi="Arial" w:cs="Arial"/>
          <w:b/>
          <w:sz w:val="24"/>
          <w:szCs w:val="24"/>
        </w:rPr>
        <w:t>EXPOSICIÓN DE MOTIVOS</w:t>
      </w:r>
    </w:p>
    <w:p w14:paraId="1C1A8F8E" w14:textId="77777777" w:rsidR="00541F53" w:rsidRDefault="00541F53" w:rsidP="00605E67">
      <w:pPr>
        <w:spacing w:line="360" w:lineRule="auto"/>
        <w:jc w:val="center"/>
        <w:rPr>
          <w:rFonts w:ascii="Arial" w:hAnsi="Arial" w:cs="Arial"/>
          <w:b/>
          <w:sz w:val="24"/>
          <w:szCs w:val="24"/>
        </w:rPr>
      </w:pPr>
    </w:p>
    <w:p w14:paraId="4201F69B" w14:textId="77777777" w:rsidR="00DB592B" w:rsidRDefault="00DB592B" w:rsidP="00605E67">
      <w:pPr>
        <w:spacing w:line="360" w:lineRule="auto"/>
        <w:jc w:val="center"/>
        <w:rPr>
          <w:rFonts w:ascii="Arial" w:hAnsi="Arial" w:cs="Arial"/>
          <w:b/>
          <w:sz w:val="24"/>
          <w:szCs w:val="24"/>
        </w:rPr>
      </w:pPr>
    </w:p>
    <w:p w14:paraId="605E5EBD" w14:textId="77777777" w:rsidR="00DB592B" w:rsidRPr="004D0DE1" w:rsidRDefault="004D0DE1" w:rsidP="00605E67">
      <w:pPr>
        <w:spacing w:line="360" w:lineRule="auto"/>
        <w:jc w:val="both"/>
        <w:rPr>
          <w:rFonts w:ascii="Arial" w:hAnsi="Arial" w:cs="Arial"/>
          <w:sz w:val="24"/>
          <w:szCs w:val="24"/>
        </w:rPr>
      </w:pPr>
      <w:r>
        <w:rPr>
          <w:rFonts w:ascii="Arial" w:hAnsi="Arial" w:cs="Arial"/>
          <w:sz w:val="24"/>
          <w:szCs w:val="24"/>
        </w:rPr>
        <w:t>L</w:t>
      </w:r>
      <w:r w:rsidR="00667E00" w:rsidRPr="004D0DE1">
        <w:rPr>
          <w:rFonts w:ascii="Arial" w:hAnsi="Arial" w:cs="Arial"/>
          <w:sz w:val="24"/>
          <w:szCs w:val="24"/>
        </w:rPr>
        <w:t>as medidas cautelares son aquellas acciones u omisiones, frecuentemente de ca</w:t>
      </w:r>
      <w:r>
        <w:rPr>
          <w:rFonts w:ascii="Arial" w:hAnsi="Arial" w:cs="Arial"/>
          <w:sz w:val="24"/>
          <w:szCs w:val="24"/>
        </w:rPr>
        <w:t>rácter urgente, que el juzgador</w:t>
      </w:r>
      <w:r w:rsidR="00667E00" w:rsidRPr="004D0DE1">
        <w:rPr>
          <w:rFonts w:ascii="Arial" w:hAnsi="Arial" w:cs="Arial"/>
          <w:sz w:val="24"/>
          <w:szCs w:val="24"/>
        </w:rPr>
        <w:t xml:space="preserve"> requiere al superior jerárquico del servidor público a quien se atribuyen a</w:t>
      </w:r>
      <w:r>
        <w:rPr>
          <w:rFonts w:ascii="Arial" w:hAnsi="Arial" w:cs="Arial"/>
          <w:sz w:val="24"/>
          <w:szCs w:val="24"/>
        </w:rPr>
        <w:t>ctos violatorios de derecho</w:t>
      </w:r>
      <w:r w:rsidR="00667E00" w:rsidRPr="004D0DE1">
        <w:rPr>
          <w:rFonts w:ascii="Arial" w:hAnsi="Arial" w:cs="Arial"/>
          <w:sz w:val="24"/>
          <w:szCs w:val="24"/>
        </w:rPr>
        <w:t>, para el efecto de que se preserve o restituya a una persona en el goce de sus derechos fundamentales, o se evite la realización de daños de difícil o imposible reparación.</w:t>
      </w:r>
    </w:p>
    <w:p w14:paraId="1F656EF9" w14:textId="77777777" w:rsidR="004D0DE1" w:rsidRPr="004D0DE1" w:rsidRDefault="004D0DE1" w:rsidP="00605E67">
      <w:pPr>
        <w:spacing w:line="360" w:lineRule="auto"/>
        <w:jc w:val="both"/>
        <w:rPr>
          <w:rFonts w:ascii="Arial" w:hAnsi="Arial" w:cs="Arial"/>
          <w:sz w:val="24"/>
          <w:szCs w:val="24"/>
        </w:rPr>
      </w:pPr>
    </w:p>
    <w:p w14:paraId="115F1908" w14:textId="77777777" w:rsidR="004D0DE1" w:rsidRPr="004D0DE1" w:rsidRDefault="004D0DE1" w:rsidP="00605E67">
      <w:pPr>
        <w:spacing w:line="360" w:lineRule="auto"/>
        <w:jc w:val="both"/>
        <w:rPr>
          <w:rFonts w:ascii="Arial" w:hAnsi="Arial" w:cs="Arial"/>
          <w:sz w:val="24"/>
          <w:szCs w:val="24"/>
        </w:rPr>
      </w:pPr>
      <w:r>
        <w:rPr>
          <w:rFonts w:ascii="Arial" w:hAnsi="Arial" w:cs="Arial"/>
          <w:sz w:val="24"/>
          <w:szCs w:val="24"/>
        </w:rPr>
        <w:t>L</w:t>
      </w:r>
      <w:r w:rsidRPr="004D0DE1">
        <w:rPr>
          <w:rFonts w:ascii="Arial" w:hAnsi="Arial" w:cs="Arial"/>
          <w:sz w:val="24"/>
          <w:szCs w:val="24"/>
        </w:rPr>
        <w:t xml:space="preserve">as medidas precautorias o cautelares en el ámbito administrativo, son susceptibles de aplicación cuando se pone en riesgo o se afecta el derecho a la vida, la salud, la integridad corporal, la propiedad, o la seguridad jurídica, entre otros; en cuyo caso se podrá requerir la intervención inmediata de la autoridad </w:t>
      </w:r>
      <w:r w:rsidRPr="004D0DE1">
        <w:rPr>
          <w:rFonts w:ascii="Arial" w:hAnsi="Arial" w:cs="Arial"/>
          <w:sz w:val="24"/>
          <w:szCs w:val="24"/>
        </w:rPr>
        <w:lastRenderedPageBreak/>
        <w:t>responsable, para que adopte o disponga las medidas necesarias a efecto de preservar o restituir al quejoso en el goce de sus derechos.</w:t>
      </w:r>
    </w:p>
    <w:p w14:paraId="085001D4" w14:textId="77777777" w:rsidR="00667E00" w:rsidRDefault="00667E00" w:rsidP="00605E67">
      <w:pPr>
        <w:spacing w:line="360" w:lineRule="auto"/>
        <w:jc w:val="both"/>
        <w:rPr>
          <w:rFonts w:ascii="Arial" w:hAnsi="Arial" w:cs="Arial"/>
          <w:sz w:val="24"/>
          <w:szCs w:val="24"/>
          <w:shd w:val="clear" w:color="auto" w:fill="FFFFFF"/>
        </w:rPr>
      </w:pPr>
    </w:p>
    <w:p w14:paraId="0062E528" w14:textId="77777777" w:rsidR="00DB592B" w:rsidRPr="00DB592B" w:rsidRDefault="00DB592B" w:rsidP="00605E67">
      <w:pPr>
        <w:pStyle w:val="NormalWeb"/>
        <w:spacing w:before="0" w:beforeAutospacing="0" w:after="420" w:afterAutospacing="0" w:line="360" w:lineRule="auto"/>
        <w:jc w:val="both"/>
        <w:rPr>
          <w:rFonts w:ascii="Arial" w:hAnsi="Arial" w:cs="Arial"/>
        </w:rPr>
      </w:pPr>
      <w:r w:rsidRPr="00DB592B">
        <w:rPr>
          <w:rFonts w:ascii="Arial" w:hAnsi="Arial" w:cs="Arial"/>
        </w:rPr>
        <w:t>Un</w:t>
      </w:r>
      <w:r w:rsidRPr="00DB592B">
        <w:rPr>
          <w:rStyle w:val="Textoennegrita"/>
          <w:rFonts w:ascii="Arial" w:hAnsi="Arial" w:cs="Arial"/>
        </w:rPr>
        <w:t> </w:t>
      </w:r>
      <w:r w:rsidRPr="00DB592B">
        <w:rPr>
          <w:rStyle w:val="Textoennegrita"/>
          <w:rFonts w:ascii="Arial" w:hAnsi="Arial" w:cs="Arial"/>
          <w:b w:val="0"/>
        </w:rPr>
        <w:t>embargo precautorio</w:t>
      </w:r>
      <w:r w:rsidRPr="00DB592B">
        <w:rPr>
          <w:rFonts w:ascii="Arial" w:hAnsi="Arial" w:cs="Arial"/>
        </w:rPr>
        <w:t>, también denominado embargo preventivo o embargo provisional, es </w:t>
      </w:r>
      <w:r w:rsidRPr="00DB592B">
        <w:rPr>
          <w:rStyle w:val="Textoennegrita"/>
          <w:rFonts w:ascii="Arial" w:hAnsi="Arial" w:cs="Arial"/>
          <w:b w:val="0"/>
        </w:rPr>
        <w:t>una </w:t>
      </w:r>
      <w:hyperlink r:id="rId4" w:history="1">
        <w:r w:rsidRPr="00DB592B">
          <w:rPr>
            <w:rStyle w:val="Hipervnculo"/>
            <w:rFonts w:ascii="Arial" w:hAnsi="Arial" w:cs="Arial"/>
            <w:bCs/>
            <w:color w:val="auto"/>
            <w:u w:val="none"/>
          </w:rPr>
          <w:t>medida cautelar</w:t>
        </w:r>
      </w:hyperlink>
      <w:r w:rsidRPr="00DB592B">
        <w:rPr>
          <w:rStyle w:val="Textoennegrita"/>
          <w:rFonts w:ascii="Arial" w:hAnsi="Arial" w:cs="Arial"/>
          <w:b w:val="0"/>
        </w:rPr>
        <w:t> que puede ser solicitada y ordenada por un tribunal o autoridad competente en un proceso legal</w:t>
      </w:r>
      <w:r w:rsidRPr="00DB592B">
        <w:rPr>
          <w:rFonts w:ascii="Arial" w:hAnsi="Arial" w:cs="Arial"/>
        </w:rPr>
        <w:t>.</w:t>
      </w:r>
    </w:p>
    <w:p w14:paraId="6CFDD96A" w14:textId="77777777" w:rsidR="00DB592B" w:rsidRPr="00DB592B" w:rsidRDefault="00DB592B" w:rsidP="00605E67">
      <w:pPr>
        <w:pStyle w:val="NormalWeb"/>
        <w:spacing w:before="0" w:beforeAutospacing="0" w:after="420" w:afterAutospacing="0" w:line="360" w:lineRule="auto"/>
        <w:jc w:val="both"/>
        <w:rPr>
          <w:rFonts w:ascii="Arial" w:hAnsi="Arial" w:cs="Arial"/>
        </w:rPr>
      </w:pPr>
      <w:r w:rsidRPr="00DB592B">
        <w:rPr>
          <w:rFonts w:ascii="Arial" w:hAnsi="Arial" w:cs="Arial"/>
        </w:rPr>
        <w:t>Consiste en la restricción, disposición o transferencia de bienes o activos de una persona o entidad de manera cautelar. Su objetivo principal es </w:t>
      </w:r>
      <w:r w:rsidRPr="00DB592B">
        <w:rPr>
          <w:rStyle w:val="Textoennegrita"/>
          <w:rFonts w:ascii="Arial" w:hAnsi="Arial" w:cs="Arial"/>
          <w:b w:val="0"/>
        </w:rPr>
        <w:t>asegurar el cumplimiento de una obligación, o garantizar la efectividad de un derecho en </w:t>
      </w:r>
      <w:hyperlink r:id="rId5" w:history="1">
        <w:r w:rsidRPr="00DB592B">
          <w:rPr>
            <w:rStyle w:val="Hipervnculo"/>
            <w:rFonts w:ascii="Arial" w:hAnsi="Arial" w:cs="Arial"/>
            <w:bCs/>
            <w:color w:val="auto"/>
            <w:u w:val="none"/>
          </w:rPr>
          <w:t>litigio</w:t>
        </w:r>
      </w:hyperlink>
      <w:r w:rsidRPr="00DB592B">
        <w:rPr>
          <w:rFonts w:ascii="Arial" w:hAnsi="Arial" w:cs="Arial"/>
        </w:rPr>
        <w:t> antes de que se dicte una </w:t>
      </w:r>
      <w:hyperlink r:id="rId6" w:history="1">
        <w:r w:rsidRPr="00DB592B">
          <w:rPr>
            <w:rStyle w:val="Hipervnculo"/>
            <w:rFonts w:ascii="Arial" w:hAnsi="Arial" w:cs="Arial"/>
            <w:color w:val="auto"/>
            <w:u w:val="none"/>
          </w:rPr>
          <w:t>sentencia definitiva</w:t>
        </w:r>
      </w:hyperlink>
      <w:r w:rsidRPr="00DB592B">
        <w:rPr>
          <w:rFonts w:ascii="Arial" w:hAnsi="Arial" w:cs="Arial"/>
        </w:rPr>
        <w:t>. Suelen utilizarse en situaciones de tipo fiscal, </w:t>
      </w:r>
      <w:hyperlink r:id="rId7" w:history="1">
        <w:r w:rsidRPr="00DB592B">
          <w:rPr>
            <w:rStyle w:val="Hipervnculo"/>
            <w:rFonts w:ascii="Arial" w:hAnsi="Arial" w:cs="Arial"/>
            <w:color w:val="auto"/>
            <w:u w:val="none"/>
          </w:rPr>
          <w:t>hipotecario</w:t>
        </w:r>
      </w:hyperlink>
      <w:r w:rsidRPr="00DB592B">
        <w:rPr>
          <w:rFonts w:ascii="Arial" w:hAnsi="Arial" w:cs="Arial"/>
        </w:rPr>
        <w:t> o mercantil, entre otros casos.</w:t>
      </w:r>
    </w:p>
    <w:p w14:paraId="618AA5F4" w14:textId="77777777" w:rsidR="00541F53" w:rsidRDefault="00DB592B" w:rsidP="00605E67">
      <w:pPr>
        <w:spacing w:line="360" w:lineRule="auto"/>
        <w:jc w:val="both"/>
        <w:rPr>
          <w:rFonts w:ascii="Arial" w:hAnsi="Arial" w:cs="Arial"/>
          <w:b/>
          <w:sz w:val="24"/>
          <w:szCs w:val="24"/>
        </w:rPr>
      </w:pPr>
      <w:r w:rsidRPr="00DB592B">
        <w:rPr>
          <w:rFonts w:ascii="Arial" w:hAnsi="Arial" w:cs="Arial"/>
          <w:sz w:val="24"/>
          <w:szCs w:val="24"/>
          <w:shd w:val="clear" w:color="auto" w:fill="FFFFFF"/>
        </w:rPr>
        <w:t>Al tenor de lo dispuesto en el artículo </w:t>
      </w:r>
      <w:hyperlink r:id="rId8" w:history="1">
        <w:r w:rsidRPr="00DB592B">
          <w:rPr>
            <w:rStyle w:val="Hipervnculo"/>
            <w:rFonts w:ascii="Arial" w:hAnsi="Arial" w:cs="Arial"/>
            <w:bCs/>
            <w:color w:val="auto"/>
            <w:sz w:val="24"/>
            <w:szCs w:val="24"/>
            <w:u w:val="none"/>
            <w:shd w:val="clear" w:color="auto" w:fill="FFFFFF"/>
          </w:rPr>
          <w:t>145 del Código Fiscal de la Federación</w:t>
        </w:r>
      </w:hyperlink>
      <w:r w:rsidRPr="00DB592B">
        <w:rPr>
          <w:rFonts w:ascii="Arial" w:hAnsi="Arial" w:cs="Arial"/>
          <w:sz w:val="24"/>
          <w:szCs w:val="24"/>
          <w:shd w:val="clear" w:color="auto" w:fill="FFFFFF"/>
        </w:rPr>
        <w:t>, el embargo precautorio constituye una medida preventiva que tiende a asegurar el interés fiscal, antes de la fecha en que el crédito esté determinado o sea exigible. A diferencia del procedimiento administrativo de ejecución, cuyo objeto estriba en hacer efectivos créditos fiscales exigibles, cuando el pago de los mismos no hubiere sido cubierto o garantizado dentro de los plazos señalados por la ley, la finalidad del embargo precautorio consiste en garantizar el interés del Fisco, cuando todavía no existe un crédito exigible. Así, de lo establecido en los artículos </w:t>
      </w:r>
      <w:hyperlink r:id="rId9" w:history="1">
        <w:r w:rsidRPr="00DB592B">
          <w:rPr>
            <w:rStyle w:val="Hipervnculo"/>
            <w:rFonts w:ascii="Arial" w:hAnsi="Arial" w:cs="Arial"/>
            <w:bCs/>
            <w:color w:val="auto"/>
            <w:sz w:val="24"/>
            <w:szCs w:val="24"/>
            <w:u w:val="none"/>
            <w:shd w:val="clear" w:color="auto" w:fill="FFFFFF"/>
          </w:rPr>
          <w:t>6, 144, párrafo primero</w:t>
        </w:r>
      </w:hyperlink>
      <w:r w:rsidRPr="00DB592B">
        <w:rPr>
          <w:rFonts w:ascii="Arial" w:hAnsi="Arial" w:cs="Arial"/>
          <w:sz w:val="24"/>
          <w:szCs w:val="24"/>
          <w:shd w:val="clear" w:color="auto" w:fill="FFFFFF"/>
        </w:rPr>
        <w:t>, y 145, todos del código invocado, se obtiene que un crédito fiscal es exigible cuándo: 1) haya sido determinado en cantidad líquida, mediante una resolución definitiva, dictada por la autoridad hacendaria como culminación del ejercicio de sus facultades de comprobación; 2) debidamente notificada al contribuyente; y, 3) una vez transcurrido el plazo de cuarenta y cinco días, siguientes a la fecha en que surta efectos aquella notificación, vencido el cual la resolución habrá quedado firme. Es importante destacar que a pesar de que el crédito presuntamente a cargo del contribuyente carezca de exigibilidad, lo cierto es que sí debe estar determinado en cantidad líquida, como requisito indispensable que actualiza el nacimiento del interés fiscal. </w:t>
      </w:r>
    </w:p>
    <w:p w14:paraId="1F0D5FD4" w14:textId="77777777" w:rsidR="004D0DE1" w:rsidRDefault="004D0DE1" w:rsidP="00605E67">
      <w:pPr>
        <w:spacing w:line="360" w:lineRule="auto"/>
        <w:jc w:val="both"/>
        <w:rPr>
          <w:rFonts w:ascii="Arial" w:hAnsi="Arial" w:cs="Arial"/>
          <w:b/>
          <w:sz w:val="24"/>
          <w:szCs w:val="24"/>
        </w:rPr>
      </w:pPr>
    </w:p>
    <w:p w14:paraId="5F2207DA" w14:textId="23E5820F" w:rsidR="006622F8" w:rsidRDefault="006622F8" w:rsidP="00605E67">
      <w:pPr>
        <w:pStyle w:val="NormalWeb"/>
        <w:shd w:val="clear" w:color="auto" w:fill="FFFFFF"/>
        <w:spacing w:line="360" w:lineRule="auto"/>
        <w:rPr>
          <w:rFonts w:ascii="Verdana" w:hAnsi="Verdana"/>
          <w:color w:val="000000"/>
          <w:sz w:val="20"/>
          <w:szCs w:val="20"/>
        </w:rPr>
      </w:pPr>
    </w:p>
    <w:p w14:paraId="37942D1B" w14:textId="03B128F4" w:rsidR="006622F8" w:rsidRPr="00005D52" w:rsidRDefault="006622F8" w:rsidP="00605E67">
      <w:pPr>
        <w:pStyle w:val="NormalWeb"/>
        <w:shd w:val="clear" w:color="auto" w:fill="FFFFFF"/>
        <w:spacing w:line="360" w:lineRule="auto"/>
        <w:jc w:val="both"/>
        <w:rPr>
          <w:rFonts w:ascii="Arial" w:hAnsi="Arial" w:cs="Arial"/>
        </w:rPr>
      </w:pPr>
      <w:r w:rsidRPr="00005D52">
        <w:rPr>
          <w:rFonts w:ascii="Arial" w:hAnsi="Arial" w:cs="Arial"/>
        </w:rPr>
        <w:t xml:space="preserve">Uno de los reclamos más recurrentes de los </w:t>
      </w:r>
      <w:r w:rsidR="002602FA" w:rsidRPr="00005D52">
        <w:rPr>
          <w:rFonts w:ascii="Arial" w:hAnsi="Arial" w:cs="Arial"/>
        </w:rPr>
        <w:t>promoventes</w:t>
      </w:r>
      <w:r w:rsidRPr="00005D52">
        <w:rPr>
          <w:rFonts w:ascii="Arial" w:hAnsi="Arial" w:cs="Arial"/>
        </w:rPr>
        <w:t xml:space="preserve"> </w:t>
      </w:r>
      <w:r w:rsidR="002602FA" w:rsidRPr="00005D52">
        <w:rPr>
          <w:rFonts w:ascii="Arial" w:hAnsi="Arial" w:cs="Arial"/>
        </w:rPr>
        <w:t xml:space="preserve">es la tardanza o incumplimientos que realiza la autoridad al ser encontrada responsable de realizar un perjuicio en su contra, lo cual </w:t>
      </w:r>
      <w:r w:rsidRPr="00005D52">
        <w:rPr>
          <w:rFonts w:ascii="Arial" w:hAnsi="Arial" w:cs="Arial"/>
        </w:rPr>
        <w:t xml:space="preserve">en apariencia constituyen un abuso de </w:t>
      </w:r>
      <w:r w:rsidR="002602FA" w:rsidRPr="00005D52">
        <w:rPr>
          <w:rFonts w:ascii="Arial" w:hAnsi="Arial" w:cs="Arial"/>
        </w:rPr>
        <w:t xml:space="preserve">parte de la </w:t>
      </w:r>
      <w:r w:rsidRPr="00005D52">
        <w:rPr>
          <w:rFonts w:ascii="Arial" w:hAnsi="Arial" w:cs="Arial"/>
        </w:rPr>
        <w:t>autoridad.</w:t>
      </w:r>
    </w:p>
    <w:p w14:paraId="55226765" w14:textId="77777777" w:rsidR="00005D52" w:rsidRPr="00005D52" w:rsidRDefault="00005D52" w:rsidP="00605E67">
      <w:pPr>
        <w:pStyle w:val="NormalWeb"/>
        <w:shd w:val="clear" w:color="auto" w:fill="FFFFFF"/>
        <w:spacing w:line="360" w:lineRule="auto"/>
        <w:jc w:val="both"/>
        <w:rPr>
          <w:rFonts w:ascii="Arial" w:hAnsi="Arial" w:cs="Arial"/>
        </w:rPr>
      </w:pPr>
      <w:r w:rsidRPr="00005D52">
        <w:rPr>
          <w:rFonts w:ascii="Arial" w:hAnsi="Arial" w:cs="Arial"/>
        </w:rPr>
        <w:t>Si bien es cierto que existen mecanismos regulados para tal efecto que contienen inconsistencias a favor del particular y también a favor del mismo Estado, se debe de exigir a la autoridad responsable, el pago de las obligaciones cuando afecta el derecho del quejoso y evitar así el incumplimiento o la tardanza de la reparación de los probables perjuicios al promovente.</w:t>
      </w:r>
    </w:p>
    <w:p w14:paraId="1CA4C443" w14:textId="1185FB6F" w:rsidR="00005D52" w:rsidRPr="00005D52" w:rsidRDefault="006622F8" w:rsidP="00605E67">
      <w:pPr>
        <w:spacing w:line="360" w:lineRule="auto"/>
        <w:jc w:val="both"/>
        <w:rPr>
          <w:rFonts w:ascii="Arial" w:hAnsi="Arial" w:cs="Arial"/>
          <w:sz w:val="24"/>
          <w:szCs w:val="24"/>
          <w:shd w:val="clear" w:color="auto" w:fill="FFFFFF"/>
        </w:rPr>
      </w:pPr>
      <w:r w:rsidRPr="00005D52">
        <w:rPr>
          <w:rFonts w:ascii="Arial" w:hAnsi="Arial" w:cs="Arial"/>
          <w:sz w:val="24"/>
          <w:szCs w:val="24"/>
          <w:shd w:val="clear" w:color="auto" w:fill="FFFFFF"/>
        </w:rPr>
        <w:t xml:space="preserve">Sólo </w:t>
      </w:r>
      <w:r w:rsidR="002602FA" w:rsidRPr="00005D52">
        <w:rPr>
          <w:rFonts w:ascii="Arial" w:hAnsi="Arial" w:cs="Arial"/>
          <w:sz w:val="24"/>
          <w:szCs w:val="24"/>
          <w:shd w:val="clear" w:color="auto" w:fill="FFFFFF"/>
        </w:rPr>
        <w:t xml:space="preserve">con </w:t>
      </w:r>
      <w:r w:rsidRPr="00005D52">
        <w:rPr>
          <w:rFonts w:ascii="Arial" w:hAnsi="Arial" w:cs="Arial"/>
          <w:sz w:val="24"/>
          <w:szCs w:val="24"/>
          <w:shd w:val="clear" w:color="auto" w:fill="FFFFFF"/>
        </w:rPr>
        <w:t xml:space="preserve">el embargo </w:t>
      </w:r>
      <w:r w:rsidR="002602FA" w:rsidRPr="00005D52">
        <w:rPr>
          <w:rFonts w:ascii="Arial" w:hAnsi="Arial" w:cs="Arial"/>
          <w:sz w:val="24"/>
          <w:szCs w:val="24"/>
          <w:shd w:val="clear" w:color="auto" w:fill="FFFFFF"/>
        </w:rPr>
        <w:t>provisional</w:t>
      </w:r>
      <w:r w:rsidRPr="00005D52">
        <w:rPr>
          <w:rFonts w:ascii="Arial" w:hAnsi="Arial" w:cs="Arial"/>
          <w:sz w:val="24"/>
          <w:szCs w:val="24"/>
          <w:shd w:val="clear" w:color="auto" w:fill="FFFFFF"/>
        </w:rPr>
        <w:t xml:space="preserve"> no </w:t>
      </w:r>
      <w:r w:rsidR="002602FA" w:rsidRPr="00005D52">
        <w:rPr>
          <w:rFonts w:ascii="Arial" w:hAnsi="Arial" w:cs="Arial"/>
          <w:sz w:val="24"/>
          <w:szCs w:val="24"/>
          <w:shd w:val="clear" w:color="auto" w:fill="FFFFFF"/>
        </w:rPr>
        <w:t xml:space="preserve">se </w:t>
      </w:r>
      <w:r w:rsidRPr="00005D52">
        <w:rPr>
          <w:rFonts w:ascii="Arial" w:hAnsi="Arial" w:cs="Arial"/>
          <w:sz w:val="24"/>
          <w:szCs w:val="24"/>
          <w:shd w:val="clear" w:color="auto" w:fill="FFFFFF"/>
        </w:rPr>
        <w:t xml:space="preserve">generaría una incertidumbre jurídica respecto al </w:t>
      </w:r>
      <w:r w:rsidR="002602FA" w:rsidRPr="00005D52">
        <w:rPr>
          <w:rFonts w:ascii="Arial" w:hAnsi="Arial" w:cs="Arial"/>
          <w:sz w:val="24"/>
          <w:szCs w:val="24"/>
          <w:shd w:val="clear" w:color="auto" w:fill="FFFFFF"/>
        </w:rPr>
        <w:t xml:space="preserve">cumplimiento por parte de la autoridad </w:t>
      </w:r>
      <w:r w:rsidRPr="00005D52">
        <w:rPr>
          <w:rFonts w:ascii="Arial" w:hAnsi="Arial" w:cs="Arial"/>
          <w:sz w:val="24"/>
          <w:szCs w:val="24"/>
          <w:shd w:val="clear" w:color="auto" w:fill="FFFFFF"/>
        </w:rPr>
        <w:t xml:space="preserve">y se practicaría de manera objetiva en proporción con </w:t>
      </w:r>
      <w:r w:rsidR="002602FA" w:rsidRPr="00005D52">
        <w:rPr>
          <w:rFonts w:ascii="Arial" w:hAnsi="Arial" w:cs="Arial"/>
          <w:sz w:val="24"/>
          <w:szCs w:val="24"/>
          <w:shd w:val="clear" w:color="auto" w:fill="FFFFFF"/>
        </w:rPr>
        <w:t xml:space="preserve">el perjuicio o daño </w:t>
      </w:r>
      <w:r w:rsidR="00005D52" w:rsidRPr="00005D52">
        <w:rPr>
          <w:rFonts w:ascii="Arial" w:hAnsi="Arial" w:cs="Arial"/>
          <w:sz w:val="24"/>
          <w:szCs w:val="24"/>
          <w:shd w:val="clear" w:color="auto" w:fill="FFFFFF"/>
        </w:rPr>
        <w:t>provocado por los actos de autoridad en contra de particulares.</w:t>
      </w:r>
    </w:p>
    <w:p w14:paraId="7C0F7036" w14:textId="77777777" w:rsidR="006622F8" w:rsidRPr="006622F8" w:rsidRDefault="006622F8" w:rsidP="00605E67">
      <w:pPr>
        <w:spacing w:line="360" w:lineRule="auto"/>
        <w:jc w:val="both"/>
        <w:rPr>
          <w:rFonts w:ascii="Arial" w:hAnsi="Arial" w:cs="Arial"/>
          <w:b/>
          <w:sz w:val="24"/>
          <w:szCs w:val="24"/>
          <w:lang w:val="es-MX"/>
        </w:rPr>
      </w:pPr>
    </w:p>
    <w:p w14:paraId="7750D108" w14:textId="77777777" w:rsidR="00541F53" w:rsidRPr="00541F53" w:rsidRDefault="00541F53" w:rsidP="00605E67">
      <w:pPr>
        <w:spacing w:line="360" w:lineRule="auto"/>
        <w:jc w:val="both"/>
        <w:rPr>
          <w:rFonts w:ascii="Arial" w:hAnsi="Arial" w:cs="Arial"/>
          <w:spacing w:val="-5"/>
          <w:sz w:val="24"/>
          <w:szCs w:val="24"/>
          <w:shd w:val="clear" w:color="auto" w:fill="FFFFFF"/>
        </w:rPr>
      </w:pPr>
      <w:r w:rsidRPr="00541F53">
        <w:rPr>
          <w:rFonts w:ascii="Arial" w:hAnsi="Arial" w:cs="Arial"/>
          <w:spacing w:val="-5"/>
          <w:sz w:val="24"/>
          <w:szCs w:val="24"/>
          <w:shd w:val="clear" w:color="auto" w:fill="FFFFFF"/>
        </w:rPr>
        <w:t>Por lo anterior es que me permito someter a consideración de este</w:t>
      </w:r>
      <w:r w:rsidRPr="00541F53">
        <w:rPr>
          <w:rFonts w:ascii="Arial" w:hAnsi="Arial" w:cs="Arial"/>
          <w:b/>
          <w:spacing w:val="-5"/>
          <w:sz w:val="24"/>
          <w:szCs w:val="24"/>
          <w:shd w:val="clear" w:color="auto" w:fill="FFFFFF"/>
        </w:rPr>
        <w:t xml:space="preserve"> H. Congreso del Estado de Chihuahua</w:t>
      </w:r>
      <w:r w:rsidRPr="00541F53">
        <w:rPr>
          <w:rFonts w:ascii="Arial" w:hAnsi="Arial" w:cs="Arial"/>
          <w:spacing w:val="-5"/>
          <w:sz w:val="24"/>
          <w:szCs w:val="24"/>
          <w:shd w:val="clear" w:color="auto" w:fill="FFFFFF"/>
        </w:rPr>
        <w:t>, el siguiente proyecto de decreto:</w:t>
      </w:r>
    </w:p>
    <w:p w14:paraId="72702533" w14:textId="77777777" w:rsidR="00541F53" w:rsidRPr="00541F53" w:rsidRDefault="00541F53" w:rsidP="00605E67">
      <w:pPr>
        <w:spacing w:line="360" w:lineRule="auto"/>
        <w:jc w:val="both"/>
        <w:rPr>
          <w:rFonts w:ascii="Arial" w:hAnsi="Arial" w:cs="Arial"/>
          <w:b/>
          <w:spacing w:val="-5"/>
          <w:sz w:val="24"/>
          <w:szCs w:val="24"/>
          <w:shd w:val="clear" w:color="auto" w:fill="FFFFFF"/>
        </w:rPr>
      </w:pPr>
    </w:p>
    <w:p w14:paraId="53501B20" w14:textId="77777777" w:rsidR="00541F53" w:rsidRPr="00541F53" w:rsidRDefault="00541F53" w:rsidP="00605E67">
      <w:pPr>
        <w:spacing w:line="360" w:lineRule="auto"/>
        <w:jc w:val="center"/>
        <w:rPr>
          <w:rFonts w:ascii="Arial" w:hAnsi="Arial" w:cs="Arial"/>
          <w:b/>
          <w:color w:val="000000" w:themeColor="text1"/>
          <w:sz w:val="24"/>
          <w:szCs w:val="24"/>
          <w:lang w:eastAsia="es-MX"/>
        </w:rPr>
      </w:pPr>
      <w:r w:rsidRPr="00541F53">
        <w:rPr>
          <w:rFonts w:ascii="Arial" w:hAnsi="Arial" w:cs="Arial"/>
          <w:b/>
          <w:color w:val="000000" w:themeColor="text1"/>
          <w:sz w:val="24"/>
          <w:szCs w:val="24"/>
          <w:lang w:eastAsia="es-MX"/>
        </w:rPr>
        <w:t>DECRETO:</w:t>
      </w:r>
    </w:p>
    <w:p w14:paraId="432D6F5E" w14:textId="77777777" w:rsidR="00541F53" w:rsidRPr="00541F53" w:rsidRDefault="00541F53" w:rsidP="00605E67">
      <w:pPr>
        <w:spacing w:line="360" w:lineRule="auto"/>
        <w:jc w:val="both"/>
        <w:rPr>
          <w:rFonts w:ascii="Arial" w:hAnsi="Arial" w:cs="Arial"/>
          <w:b/>
          <w:color w:val="000000" w:themeColor="text1"/>
          <w:sz w:val="24"/>
          <w:szCs w:val="24"/>
          <w:lang w:eastAsia="es-MX"/>
        </w:rPr>
      </w:pPr>
    </w:p>
    <w:p w14:paraId="411653B2" w14:textId="77777777" w:rsidR="00541F53" w:rsidRPr="00541F53" w:rsidRDefault="00332025" w:rsidP="00605E67">
      <w:pPr>
        <w:spacing w:line="360" w:lineRule="auto"/>
        <w:jc w:val="both"/>
        <w:rPr>
          <w:rFonts w:ascii="Arial" w:hAnsi="Arial" w:cs="Arial"/>
          <w:bCs/>
          <w:color w:val="000000" w:themeColor="text1"/>
          <w:sz w:val="24"/>
          <w:szCs w:val="24"/>
        </w:rPr>
      </w:pPr>
      <w:r>
        <w:rPr>
          <w:rFonts w:ascii="Arial" w:hAnsi="Arial" w:cs="Arial"/>
          <w:b/>
          <w:color w:val="000000" w:themeColor="text1"/>
          <w:sz w:val="24"/>
          <w:szCs w:val="24"/>
          <w:lang w:eastAsia="es-MX"/>
        </w:rPr>
        <w:t>ARTÍCULO</w:t>
      </w:r>
      <w:r w:rsidR="00385224">
        <w:rPr>
          <w:rFonts w:ascii="Arial" w:hAnsi="Arial" w:cs="Arial"/>
          <w:b/>
          <w:color w:val="000000" w:themeColor="text1"/>
          <w:sz w:val="24"/>
          <w:szCs w:val="24"/>
          <w:lang w:eastAsia="es-MX"/>
        </w:rPr>
        <w:t xml:space="preserve"> PRIMERO.</w:t>
      </w:r>
      <w:r w:rsidR="00541F53" w:rsidRPr="00541F53">
        <w:rPr>
          <w:rFonts w:ascii="Arial" w:hAnsi="Arial" w:cs="Arial"/>
          <w:b/>
          <w:color w:val="000000" w:themeColor="text1"/>
          <w:sz w:val="24"/>
          <w:szCs w:val="24"/>
          <w:lang w:eastAsia="es-MX"/>
        </w:rPr>
        <w:t>-</w:t>
      </w:r>
      <w:r w:rsidR="00385224">
        <w:rPr>
          <w:rFonts w:ascii="Arial" w:hAnsi="Arial" w:cs="Arial"/>
          <w:b/>
          <w:color w:val="000000" w:themeColor="text1"/>
          <w:sz w:val="24"/>
          <w:szCs w:val="24"/>
          <w:lang w:eastAsia="es-MX"/>
        </w:rPr>
        <w:t xml:space="preserve"> </w:t>
      </w:r>
      <w:r w:rsidR="00541F53" w:rsidRPr="00541F53">
        <w:rPr>
          <w:rFonts w:ascii="Arial" w:hAnsi="Arial" w:cs="Arial"/>
          <w:sz w:val="24"/>
          <w:szCs w:val="24"/>
        </w:rPr>
        <w:t>Se reforma</w:t>
      </w:r>
      <w:r w:rsidR="00541F53" w:rsidRPr="00541F53">
        <w:rPr>
          <w:rFonts w:ascii="Arial" w:hAnsi="Arial" w:cs="Arial"/>
          <w:b/>
          <w:color w:val="000000" w:themeColor="text1"/>
          <w:sz w:val="24"/>
          <w:szCs w:val="24"/>
        </w:rPr>
        <w:t xml:space="preserve"> la</w:t>
      </w:r>
      <w:r w:rsidR="00541F53">
        <w:rPr>
          <w:rFonts w:ascii="Arial" w:hAnsi="Arial" w:cs="Arial"/>
          <w:b/>
          <w:color w:val="000000" w:themeColor="text1"/>
          <w:sz w:val="24"/>
          <w:szCs w:val="24"/>
        </w:rPr>
        <w:t xml:space="preserve"> </w:t>
      </w:r>
      <w:r w:rsidR="00385224" w:rsidRPr="00385224">
        <w:rPr>
          <w:rFonts w:ascii="Arial" w:hAnsi="Arial" w:cs="Arial"/>
          <w:b/>
          <w:sz w:val="24"/>
          <w:szCs w:val="24"/>
        </w:rPr>
        <w:t>Ley de Justicia Administrativa del Estado de Chihuahua</w:t>
      </w:r>
      <w:r w:rsidR="00541F53" w:rsidRPr="00541F53">
        <w:rPr>
          <w:rFonts w:ascii="Arial" w:hAnsi="Arial" w:cs="Arial"/>
          <w:b/>
          <w:sz w:val="24"/>
          <w:szCs w:val="24"/>
        </w:rPr>
        <w:t>, a fin de que se</w:t>
      </w:r>
      <w:r w:rsidR="00541F53">
        <w:rPr>
          <w:rFonts w:ascii="Arial" w:hAnsi="Arial" w:cs="Arial"/>
          <w:b/>
          <w:sz w:val="24"/>
          <w:szCs w:val="24"/>
        </w:rPr>
        <w:t xml:space="preserve"> </w:t>
      </w:r>
      <w:r w:rsidR="00541F53" w:rsidRPr="00541F53">
        <w:rPr>
          <w:rFonts w:ascii="Arial" w:hAnsi="Arial" w:cs="Arial"/>
          <w:b/>
          <w:color w:val="000000" w:themeColor="text1"/>
          <w:sz w:val="24"/>
          <w:szCs w:val="24"/>
        </w:rPr>
        <w:t>adicione</w:t>
      </w:r>
      <w:r w:rsidR="00385224">
        <w:rPr>
          <w:rFonts w:ascii="Arial" w:hAnsi="Arial" w:cs="Arial"/>
          <w:b/>
          <w:color w:val="000000" w:themeColor="text1"/>
          <w:sz w:val="24"/>
          <w:szCs w:val="24"/>
        </w:rPr>
        <w:t>n</w:t>
      </w:r>
      <w:r w:rsidR="00541F53" w:rsidRPr="00541F53">
        <w:rPr>
          <w:rFonts w:ascii="Arial" w:hAnsi="Arial" w:cs="Arial"/>
          <w:b/>
          <w:color w:val="000000" w:themeColor="text1"/>
          <w:sz w:val="24"/>
          <w:szCs w:val="24"/>
        </w:rPr>
        <w:t xml:space="preserve"> los </w:t>
      </w:r>
      <w:r w:rsidR="00385224">
        <w:rPr>
          <w:rFonts w:ascii="Arial" w:hAnsi="Arial" w:cs="Arial"/>
          <w:b/>
          <w:color w:val="000000" w:themeColor="text1"/>
          <w:sz w:val="24"/>
          <w:szCs w:val="24"/>
        </w:rPr>
        <w:t xml:space="preserve">artículos 37 Bis, 37 Ter, 37 </w:t>
      </w:r>
      <w:proofErr w:type="spellStart"/>
      <w:r w:rsidR="00385224">
        <w:rPr>
          <w:rFonts w:ascii="Arial" w:hAnsi="Arial" w:cs="Arial"/>
          <w:b/>
          <w:color w:val="000000" w:themeColor="text1"/>
          <w:sz w:val="24"/>
          <w:szCs w:val="24"/>
        </w:rPr>
        <w:t>Quater</w:t>
      </w:r>
      <w:proofErr w:type="spellEnd"/>
      <w:r w:rsidR="00385224">
        <w:rPr>
          <w:rFonts w:ascii="Arial" w:hAnsi="Arial" w:cs="Arial"/>
          <w:b/>
          <w:color w:val="000000" w:themeColor="text1"/>
          <w:sz w:val="24"/>
          <w:szCs w:val="24"/>
        </w:rPr>
        <w:t xml:space="preserve">, 37 Quinquies y 37 </w:t>
      </w:r>
      <w:proofErr w:type="spellStart"/>
      <w:r w:rsidR="00385224">
        <w:rPr>
          <w:rFonts w:ascii="Arial" w:hAnsi="Arial" w:cs="Arial"/>
          <w:b/>
          <w:color w:val="000000" w:themeColor="text1"/>
          <w:sz w:val="24"/>
          <w:szCs w:val="24"/>
        </w:rPr>
        <w:t>Sexies</w:t>
      </w:r>
      <w:proofErr w:type="spellEnd"/>
      <w:r w:rsidR="00541F53" w:rsidRPr="00541F53">
        <w:rPr>
          <w:rFonts w:ascii="Arial" w:hAnsi="Arial" w:cs="Arial"/>
          <w:b/>
          <w:bCs/>
          <w:color w:val="000000" w:themeColor="text1"/>
          <w:sz w:val="24"/>
          <w:szCs w:val="24"/>
        </w:rPr>
        <w:t>, con la finalidad de</w:t>
      </w:r>
      <w:r w:rsidR="00541F53" w:rsidRPr="00541F53">
        <w:rPr>
          <w:rFonts w:ascii="Arial" w:hAnsi="Arial" w:cs="Arial"/>
          <w:b/>
          <w:bCs/>
          <w:sz w:val="24"/>
          <w:szCs w:val="24"/>
        </w:rPr>
        <w:t xml:space="preserve"> </w:t>
      </w:r>
      <w:r w:rsidR="00385224">
        <w:rPr>
          <w:rFonts w:ascii="Arial" w:hAnsi="Arial" w:cs="Arial"/>
          <w:b/>
          <w:bCs/>
          <w:sz w:val="24"/>
          <w:szCs w:val="24"/>
        </w:rPr>
        <w:t>que se puedan realizar embargos provisionales, para garantizar la reparación del probable daño por parte de la autoridad responsable</w:t>
      </w:r>
      <w:r w:rsidR="00541F53" w:rsidRPr="00541F53">
        <w:rPr>
          <w:rFonts w:ascii="Arial" w:hAnsi="Arial" w:cs="Arial"/>
          <w:b/>
          <w:bCs/>
          <w:color w:val="000000" w:themeColor="text1"/>
          <w:sz w:val="24"/>
          <w:szCs w:val="24"/>
        </w:rPr>
        <w:t xml:space="preserve">, </w:t>
      </w:r>
      <w:r w:rsidR="00541F53" w:rsidRPr="00541F53">
        <w:rPr>
          <w:rFonts w:ascii="Arial" w:hAnsi="Arial" w:cs="Arial"/>
          <w:bCs/>
          <w:color w:val="000000" w:themeColor="text1"/>
          <w:sz w:val="24"/>
          <w:szCs w:val="24"/>
        </w:rPr>
        <w:t>para quedar redactados de la siguiente manera:</w:t>
      </w:r>
    </w:p>
    <w:p w14:paraId="1095B8BF" w14:textId="77777777" w:rsidR="00541F53" w:rsidRPr="00541F53" w:rsidRDefault="00541F53" w:rsidP="00605E67">
      <w:pPr>
        <w:spacing w:line="360" w:lineRule="auto"/>
        <w:jc w:val="center"/>
        <w:rPr>
          <w:rFonts w:ascii="Arial" w:hAnsi="Arial" w:cs="Arial"/>
          <w:b/>
          <w:sz w:val="24"/>
          <w:szCs w:val="24"/>
        </w:rPr>
      </w:pPr>
    </w:p>
    <w:p w14:paraId="5ADD2C23" w14:textId="77777777" w:rsidR="00690F82" w:rsidRDefault="00690F82" w:rsidP="00605E67">
      <w:pPr>
        <w:spacing w:line="360" w:lineRule="auto"/>
      </w:pPr>
    </w:p>
    <w:p w14:paraId="71F30FC1" w14:textId="77777777" w:rsidR="00C40CD0" w:rsidRDefault="00C40CD0" w:rsidP="00605E67">
      <w:pPr>
        <w:spacing w:line="360" w:lineRule="auto"/>
      </w:pPr>
    </w:p>
    <w:p w14:paraId="14B0658A" w14:textId="77777777" w:rsidR="00690F82" w:rsidRDefault="00690F82" w:rsidP="00605E67">
      <w:pPr>
        <w:spacing w:line="360" w:lineRule="auto"/>
      </w:pPr>
    </w:p>
    <w:p w14:paraId="4E340D83" w14:textId="77777777" w:rsidR="00690F82" w:rsidRPr="00541F53" w:rsidRDefault="00690F82" w:rsidP="00605E67">
      <w:pPr>
        <w:spacing w:line="360" w:lineRule="auto"/>
        <w:jc w:val="both"/>
        <w:rPr>
          <w:sz w:val="24"/>
          <w:szCs w:val="24"/>
        </w:rPr>
      </w:pPr>
    </w:p>
    <w:p w14:paraId="3DF74523" w14:textId="77777777" w:rsidR="00690F82" w:rsidRPr="00541F53" w:rsidRDefault="00646506" w:rsidP="00605E67">
      <w:pPr>
        <w:spacing w:line="360" w:lineRule="auto"/>
        <w:jc w:val="both"/>
        <w:rPr>
          <w:sz w:val="24"/>
          <w:szCs w:val="24"/>
        </w:rPr>
      </w:pPr>
      <w:r w:rsidRPr="00541F53">
        <w:rPr>
          <w:rFonts w:ascii="Arial" w:hAnsi="Arial" w:cs="Arial"/>
          <w:b/>
          <w:sz w:val="24"/>
          <w:szCs w:val="24"/>
        </w:rPr>
        <w:t>ARTÍCULO 37 Bis.</w:t>
      </w:r>
      <w:r w:rsidRPr="00541F53">
        <w:rPr>
          <w:sz w:val="24"/>
          <w:szCs w:val="24"/>
        </w:rPr>
        <w:t xml:space="preserve"> </w:t>
      </w:r>
      <w:r w:rsidR="00690F82" w:rsidRPr="00541F53">
        <w:rPr>
          <w:rFonts w:ascii="Arial" w:hAnsi="Arial" w:cs="Arial"/>
          <w:bCs/>
          <w:sz w:val="24"/>
          <w:szCs w:val="24"/>
          <w:lang w:bidi="en-US"/>
        </w:rPr>
        <w:t xml:space="preserve">Para garantizar la reparación de los posibles daños y perjuicios provocados por el hecho </w:t>
      </w:r>
      <w:r w:rsidR="008E41E2" w:rsidRPr="00541F53">
        <w:rPr>
          <w:rFonts w:ascii="Arial" w:hAnsi="Arial" w:cs="Arial"/>
          <w:bCs/>
          <w:sz w:val="24"/>
          <w:szCs w:val="24"/>
          <w:lang w:bidi="en-US"/>
        </w:rPr>
        <w:t>punible, la víctima, podrá solicitar al Magi</w:t>
      </w:r>
      <w:r w:rsidRPr="00541F53">
        <w:rPr>
          <w:rFonts w:ascii="Arial" w:hAnsi="Arial" w:cs="Arial"/>
          <w:bCs/>
          <w:sz w:val="24"/>
          <w:szCs w:val="24"/>
          <w:lang w:bidi="en-US"/>
        </w:rPr>
        <w:t>strado instructor</w:t>
      </w:r>
      <w:r w:rsidR="00690F82" w:rsidRPr="00541F53">
        <w:rPr>
          <w:rFonts w:ascii="Arial" w:hAnsi="Arial" w:cs="Arial"/>
          <w:bCs/>
          <w:sz w:val="24"/>
          <w:szCs w:val="24"/>
          <w:lang w:bidi="en-US"/>
        </w:rPr>
        <w:t xml:space="preserve"> el embargo provisional de bienes. </w:t>
      </w:r>
    </w:p>
    <w:p w14:paraId="522434CB" w14:textId="77777777" w:rsidR="00690F82" w:rsidRPr="00541F53" w:rsidRDefault="00690F82" w:rsidP="00605E67">
      <w:pPr>
        <w:widowControl w:val="0"/>
        <w:spacing w:line="360" w:lineRule="auto"/>
        <w:ind w:left="1080"/>
        <w:jc w:val="both"/>
        <w:rPr>
          <w:rFonts w:ascii="Arial" w:hAnsi="Arial" w:cs="Arial"/>
          <w:sz w:val="24"/>
          <w:szCs w:val="24"/>
        </w:rPr>
      </w:pPr>
    </w:p>
    <w:p w14:paraId="520A2ADC" w14:textId="77777777" w:rsidR="00690F82" w:rsidRPr="00541F53" w:rsidRDefault="00690F82" w:rsidP="00605E67">
      <w:pPr>
        <w:spacing w:line="360" w:lineRule="auto"/>
        <w:jc w:val="both"/>
        <w:rPr>
          <w:rFonts w:ascii="Arial" w:hAnsi="Arial" w:cs="Arial"/>
          <w:sz w:val="24"/>
          <w:szCs w:val="24"/>
        </w:rPr>
      </w:pPr>
      <w:r w:rsidRPr="00541F53">
        <w:rPr>
          <w:rFonts w:ascii="Arial" w:hAnsi="Arial" w:cs="Arial"/>
          <w:sz w:val="24"/>
          <w:szCs w:val="24"/>
        </w:rPr>
        <w:t xml:space="preserve">En la solicitud, </w:t>
      </w:r>
      <w:r w:rsidR="008E41E2" w:rsidRPr="00541F53">
        <w:rPr>
          <w:rFonts w:ascii="Arial" w:hAnsi="Arial" w:cs="Arial"/>
          <w:sz w:val="24"/>
          <w:szCs w:val="24"/>
        </w:rPr>
        <w:t xml:space="preserve">el promovente deberá expresar </w:t>
      </w:r>
      <w:r w:rsidRPr="00541F53">
        <w:rPr>
          <w:rFonts w:ascii="Arial" w:hAnsi="Arial" w:cs="Arial"/>
          <w:sz w:val="24"/>
          <w:szCs w:val="24"/>
        </w:rPr>
        <w:t>el daño o perjuicio concreto que se pretende</w:t>
      </w:r>
      <w:r w:rsidR="008E41E2" w:rsidRPr="00541F53">
        <w:rPr>
          <w:rFonts w:ascii="Arial" w:hAnsi="Arial" w:cs="Arial"/>
          <w:sz w:val="24"/>
          <w:szCs w:val="24"/>
        </w:rPr>
        <w:t xml:space="preserve"> garantizar, así como la autoridad</w:t>
      </w:r>
      <w:r w:rsidRPr="00541F53">
        <w:rPr>
          <w:rFonts w:ascii="Arial" w:hAnsi="Arial" w:cs="Arial"/>
          <w:sz w:val="24"/>
          <w:szCs w:val="24"/>
        </w:rPr>
        <w:t xml:space="preserve"> en contra de la cual se pide el embargo y los antecedentes con que se cuenta para considerar como probable responsable de reparar el daño a dicha persona. </w:t>
      </w:r>
    </w:p>
    <w:p w14:paraId="6B1B0EF7" w14:textId="77777777" w:rsidR="00690F82" w:rsidRPr="00541F53" w:rsidRDefault="00690F82" w:rsidP="00605E67">
      <w:pPr>
        <w:spacing w:line="360" w:lineRule="auto"/>
        <w:ind w:left="1080"/>
        <w:jc w:val="both"/>
        <w:rPr>
          <w:rFonts w:ascii="Arial" w:hAnsi="Arial" w:cs="Arial"/>
          <w:b/>
          <w:sz w:val="24"/>
          <w:szCs w:val="24"/>
        </w:rPr>
      </w:pPr>
    </w:p>
    <w:p w14:paraId="0819F9CB" w14:textId="77777777" w:rsidR="00690F82" w:rsidRPr="00541F53" w:rsidRDefault="00646506" w:rsidP="00605E67">
      <w:pPr>
        <w:pStyle w:val="Textoindependiente"/>
        <w:spacing w:after="0" w:line="360" w:lineRule="auto"/>
        <w:jc w:val="both"/>
        <w:rPr>
          <w:rFonts w:ascii="Arial" w:hAnsi="Arial" w:cs="Arial"/>
          <w:sz w:val="24"/>
          <w:szCs w:val="24"/>
        </w:rPr>
      </w:pPr>
      <w:r w:rsidRPr="00541F53">
        <w:rPr>
          <w:rFonts w:ascii="Arial" w:hAnsi="Arial" w:cs="Arial"/>
          <w:b/>
          <w:sz w:val="24"/>
          <w:szCs w:val="24"/>
        </w:rPr>
        <w:t>ARTÍCULO 37</w:t>
      </w:r>
      <w:r w:rsidR="00541F53">
        <w:rPr>
          <w:rFonts w:ascii="Arial" w:hAnsi="Arial" w:cs="Arial"/>
          <w:b/>
          <w:sz w:val="24"/>
          <w:szCs w:val="24"/>
        </w:rPr>
        <w:t xml:space="preserve"> Ter</w:t>
      </w:r>
      <w:r w:rsidRPr="00541F53">
        <w:rPr>
          <w:rFonts w:ascii="Arial" w:hAnsi="Arial" w:cs="Arial"/>
          <w:b/>
          <w:sz w:val="24"/>
          <w:szCs w:val="24"/>
        </w:rPr>
        <w:t>.</w:t>
      </w:r>
      <w:r w:rsidRPr="00541F53">
        <w:rPr>
          <w:sz w:val="24"/>
          <w:szCs w:val="24"/>
        </w:rPr>
        <w:t xml:space="preserve"> </w:t>
      </w:r>
      <w:r w:rsidR="008E41E2" w:rsidRPr="00541F53">
        <w:rPr>
          <w:rFonts w:ascii="Arial" w:hAnsi="Arial" w:cs="Arial"/>
          <w:sz w:val="24"/>
          <w:szCs w:val="24"/>
        </w:rPr>
        <w:t>El Magistrado</w:t>
      </w:r>
      <w:r w:rsidR="00690F82" w:rsidRPr="00541F53">
        <w:rPr>
          <w:rFonts w:ascii="Arial" w:hAnsi="Arial" w:cs="Arial"/>
          <w:sz w:val="24"/>
          <w:szCs w:val="24"/>
        </w:rPr>
        <w:t xml:space="preserve"> </w:t>
      </w:r>
      <w:r w:rsidR="00385224">
        <w:rPr>
          <w:rFonts w:ascii="Arial" w:hAnsi="Arial" w:cs="Arial"/>
          <w:sz w:val="24"/>
          <w:szCs w:val="24"/>
        </w:rPr>
        <w:t xml:space="preserve">instructor </w:t>
      </w:r>
      <w:r w:rsidR="00690F82" w:rsidRPr="00541F53">
        <w:rPr>
          <w:rFonts w:ascii="Arial" w:hAnsi="Arial" w:cs="Arial"/>
          <w:sz w:val="24"/>
          <w:szCs w:val="24"/>
        </w:rPr>
        <w:t xml:space="preserve">resolverá sobre la solicitud de embargo en audiencia privada </w:t>
      </w:r>
      <w:r w:rsidR="008E41E2" w:rsidRPr="00541F53">
        <w:rPr>
          <w:rFonts w:ascii="Arial" w:hAnsi="Arial" w:cs="Arial"/>
          <w:sz w:val="24"/>
          <w:szCs w:val="24"/>
        </w:rPr>
        <w:t>El Magistrado</w:t>
      </w:r>
      <w:r w:rsidR="00690F82" w:rsidRPr="00541F53">
        <w:rPr>
          <w:rFonts w:ascii="Arial" w:hAnsi="Arial" w:cs="Arial"/>
          <w:sz w:val="24"/>
          <w:szCs w:val="24"/>
        </w:rPr>
        <w:t xml:space="preserve"> decretará el embargo, siempre y cuando de los antecedentes expuestos se desprenda el posible daño o perjuicio y l</w:t>
      </w:r>
      <w:r w:rsidR="008E41E2" w:rsidRPr="00541F53">
        <w:rPr>
          <w:rFonts w:ascii="Arial" w:hAnsi="Arial" w:cs="Arial"/>
          <w:sz w:val="24"/>
          <w:szCs w:val="24"/>
        </w:rPr>
        <w:t>a probabilidad de que la autoridad</w:t>
      </w:r>
      <w:r w:rsidR="00690F82" w:rsidRPr="00541F53">
        <w:rPr>
          <w:rFonts w:ascii="Arial" w:hAnsi="Arial" w:cs="Arial"/>
          <w:sz w:val="24"/>
          <w:szCs w:val="24"/>
        </w:rPr>
        <w:t xml:space="preserve"> en contra de la cual se pide el embargo precautorio sea responsable de reparar dicho daño. </w:t>
      </w:r>
    </w:p>
    <w:p w14:paraId="67908F20" w14:textId="77777777" w:rsidR="00646506" w:rsidRPr="00541F53" w:rsidRDefault="00646506" w:rsidP="00605E67">
      <w:pPr>
        <w:pStyle w:val="Textoindependiente"/>
        <w:spacing w:after="0" w:line="360" w:lineRule="auto"/>
        <w:jc w:val="both"/>
        <w:rPr>
          <w:rFonts w:ascii="Arial" w:hAnsi="Arial" w:cs="Arial"/>
          <w:sz w:val="24"/>
          <w:szCs w:val="24"/>
        </w:rPr>
      </w:pPr>
    </w:p>
    <w:p w14:paraId="2FCFA92D" w14:textId="77777777" w:rsidR="00690F82" w:rsidRPr="00541F53" w:rsidRDefault="00646506" w:rsidP="00605E67">
      <w:pPr>
        <w:pStyle w:val="Textoindependiente"/>
        <w:spacing w:after="0" w:line="360" w:lineRule="auto"/>
        <w:jc w:val="both"/>
        <w:rPr>
          <w:rFonts w:ascii="Arial" w:hAnsi="Arial" w:cs="Arial"/>
          <w:sz w:val="24"/>
          <w:szCs w:val="24"/>
        </w:rPr>
      </w:pPr>
      <w:r w:rsidRPr="00541F53">
        <w:rPr>
          <w:rFonts w:ascii="Arial" w:hAnsi="Arial" w:cs="Arial"/>
          <w:b/>
          <w:sz w:val="24"/>
          <w:szCs w:val="24"/>
        </w:rPr>
        <w:t>ARTÍCULO 37</w:t>
      </w:r>
      <w:r w:rsidR="00541F53">
        <w:rPr>
          <w:rFonts w:ascii="Arial" w:hAnsi="Arial" w:cs="Arial"/>
          <w:b/>
          <w:sz w:val="24"/>
          <w:szCs w:val="24"/>
        </w:rPr>
        <w:t xml:space="preserve"> </w:t>
      </w:r>
      <w:proofErr w:type="spellStart"/>
      <w:r w:rsidR="00541F53">
        <w:rPr>
          <w:rFonts w:ascii="Arial" w:hAnsi="Arial" w:cs="Arial"/>
          <w:b/>
          <w:sz w:val="24"/>
          <w:szCs w:val="24"/>
        </w:rPr>
        <w:t>Quater</w:t>
      </w:r>
      <w:proofErr w:type="spellEnd"/>
      <w:r w:rsidRPr="00541F53">
        <w:rPr>
          <w:rFonts w:ascii="Arial" w:hAnsi="Arial" w:cs="Arial"/>
          <w:b/>
          <w:sz w:val="24"/>
          <w:szCs w:val="24"/>
        </w:rPr>
        <w:t xml:space="preserve">. </w:t>
      </w:r>
      <w:r w:rsidR="00690F82" w:rsidRPr="00541F53">
        <w:rPr>
          <w:rFonts w:ascii="Arial" w:hAnsi="Arial" w:cs="Arial"/>
          <w:sz w:val="24"/>
          <w:szCs w:val="24"/>
        </w:rPr>
        <w:t xml:space="preserve">El embargo provisional será levantado en los siguientes casos: </w:t>
      </w:r>
    </w:p>
    <w:p w14:paraId="4C99E210" w14:textId="77777777" w:rsidR="00646506" w:rsidRPr="00541F53" w:rsidRDefault="00646506" w:rsidP="00605E67">
      <w:pPr>
        <w:pStyle w:val="Textoindependiente"/>
        <w:spacing w:after="0" w:line="360" w:lineRule="auto"/>
        <w:jc w:val="both"/>
        <w:rPr>
          <w:rFonts w:ascii="Arial" w:hAnsi="Arial" w:cs="Arial"/>
          <w:sz w:val="24"/>
          <w:szCs w:val="24"/>
        </w:rPr>
      </w:pPr>
    </w:p>
    <w:p w14:paraId="46825AED" w14:textId="77777777" w:rsidR="00690F82" w:rsidRPr="00541F53" w:rsidRDefault="00690F82" w:rsidP="00605E67">
      <w:pPr>
        <w:pStyle w:val="Textoindependiente"/>
        <w:spacing w:after="0" w:line="360" w:lineRule="auto"/>
        <w:jc w:val="both"/>
        <w:rPr>
          <w:rFonts w:ascii="Arial" w:hAnsi="Arial" w:cs="Arial"/>
          <w:sz w:val="24"/>
          <w:szCs w:val="24"/>
        </w:rPr>
      </w:pPr>
      <w:r w:rsidRPr="00541F53">
        <w:rPr>
          <w:rFonts w:ascii="Arial" w:hAnsi="Arial" w:cs="Arial"/>
          <w:sz w:val="24"/>
          <w:szCs w:val="24"/>
        </w:rPr>
        <w:t xml:space="preserve">I. </w:t>
      </w:r>
      <w:r w:rsidR="008E41E2" w:rsidRPr="00541F53">
        <w:rPr>
          <w:rFonts w:ascii="Arial" w:hAnsi="Arial" w:cs="Arial"/>
          <w:sz w:val="24"/>
          <w:szCs w:val="24"/>
        </w:rPr>
        <w:t>Si la autoridad</w:t>
      </w:r>
      <w:r w:rsidRPr="00541F53">
        <w:rPr>
          <w:rFonts w:ascii="Arial" w:hAnsi="Arial" w:cs="Arial"/>
          <w:sz w:val="24"/>
          <w:szCs w:val="24"/>
        </w:rPr>
        <w:t xml:space="preserve"> en contra de la cual se decretó garantiza o realiza el pago de la reparación del daño y perjuicio;</w:t>
      </w:r>
    </w:p>
    <w:p w14:paraId="11E70B25" w14:textId="77777777" w:rsidR="00690F82" w:rsidRPr="00541F53" w:rsidRDefault="00690F82" w:rsidP="00605E67">
      <w:pPr>
        <w:spacing w:line="360" w:lineRule="auto"/>
        <w:jc w:val="both"/>
        <w:rPr>
          <w:rFonts w:ascii="Arial" w:hAnsi="Arial" w:cs="Arial"/>
          <w:sz w:val="24"/>
          <w:szCs w:val="24"/>
        </w:rPr>
      </w:pPr>
    </w:p>
    <w:p w14:paraId="67A34422" w14:textId="77777777" w:rsidR="00690F82" w:rsidRPr="00541F53" w:rsidRDefault="00690F82" w:rsidP="00605E67">
      <w:pPr>
        <w:spacing w:line="360" w:lineRule="auto"/>
        <w:jc w:val="both"/>
        <w:rPr>
          <w:rFonts w:ascii="Arial" w:hAnsi="Arial" w:cs="Arial"/>
          <w:sz w:val="24"/>
          <w:szCs w:val="24"/>
        </w:rPr>
      </w:pPr>
      <w:r w:rsidRPr="00541F53">
        <w:rPr>
          <w:rFonts w:ascii="Arial" w:hAnsi="Arial" w:cs="Arial"/>
          <w:sz w:val="24"/>
          <w:szCs w:val="24"/>
        </w:rPr>
        <w:t xml:space="preserve">II. Si se declara fundada la solicitud de cancelación de embargo planteada </w:t>
      </w:r>
      <w:r w:rsidR="008E41E2" w:rsidRPr="00541F53">
        <w:rPr>
          <w:rFonts w:ascii="Arial" w:hAnsi="Arial" w:cs="Arial"/>
          <w:sz w:val="24"/>
          <w:szCs w:val="24"/>
        </w:rPr>
        <w:t>por la autoridad</w:t>
      </w:r>
      <w:r w:rsidRPr="00541F53">
        <w:rPr>
          <w:rFonts w:ascii="Arial" w:hAnsi="Arial" w:cs="Arial"/>
          <w:sz w:val="24"/>
          <w:szCs w:val="24"/>
        </w:rPr>
        <w:t xml:space="preserve"> en contra de la cual se decretó o de un tercero; y</w:t>
      </w:r>
    </w:p>
    <w:p w14:paraId="7D79C74E" w14:textId="77777777" w:rsidR="00690F82" w:rsidRPr="00541F53" w:rsidRDefault="00690F82" w:rsidP="00605E67">
      <w:pPr>
        <w:spacing w:line="360" w:lineRule="auto"/>
        <w:ind w:left="2340" w:hanging="720"/>
        <w:jc w:val="both"/>
        <w:rPr>
          <w:rFonts w:ascii="Arial" w:hAnsi="Arial" w:cs="Arial"/>
          <w:sz w:val="24"/>
          <w:szCs w:val="24"/>
        </w:rPr>
      </w:pPr>
    </w:p>
    <w:p w14:paraId="43DFFE50" w14:textId="77777777" w:rsidR="00690F82" w:rsidRPr="00541F53" w:rsidRDefault="008E41E2" w:rsidP="00605E67">
      <w:pPr>
        <w:spacing w:line="360" w:lineRule="auto"/>
        <w:jc w:val="both"/>
        <w:rPr>
          <w:rFonts w:ascii="Arial" w:hAnsi="Arial" w:cs="Arial"/>
          <w:sz w:val="24"/>
          <w:szCs w:val="24"/>
        </w:rPr>
      </w:pPr>
      <w:r w:rsidRPr="00541F53">
        <w:rPr>
          <w:rFonts w:ascii="Arial" w:hAnsi="Arial" w:cs="Arial"/>
          <w:sz w:val="24"/>
          <w:szCs w:val="24"/>
        </w:rPr>
        <w:t>III</w:t>
      </w:r>
      <w:r w:rsidR="00646506" w:rsidRPr="00541F53">
        <w:rPr>
          <w:rFonts w:ascii="Arial" w:hAnsi="Arial" w:cs="Arial"/>
          <w:sz w:val="24"/>
          <w:szCs w:val="24"/>
        </w:rPr>
        <w:t xml:space="preserve">I. </w:t>
      </w:r>
      <w:r w:rsidR="00690F82" w:rsidRPr="00541F53">
        <w:rPr>
          <w:rFonts w:ascii="Arial" w:hAnsi="Arial" w:cs="Arial"/>
          <w:sz w:val="24"/>
          <w:szCs w:val="24"/>
        </w:rPr>
        <w:t>Si se dicta sentencia absolutoria, se decreta el sobreseimiento o se absuelve de la</w:t>
      </w:r>
      <w:r w:rsidRPr="00541F53">
        <w:rPr>
          <w:rFonts w:ascii="Arial" w:hAnsi="Arial" w:cs="Arial"/>
          <w:sz w:val="24"/>
          <w:szCs w:val="24"/>
        </w:rPr>
        <w:t xml:space="preserve"> reparación del daño a la autoridad</w:t>
      </w:r>
      <w:r w:rsidR="00690F82" w:rsidRPr="00541F53">
        <w:rPr>
          <w:rFonts w:ascii="Arial" w:hAnsi="Arial" w:cs="Arial"/>
          <w:sz w:val="24"/>
          <w:szCs w:val="24"/>
        </w:rPr>
        <w:t xml:space="preserve"> en contra de la cual se decretó. </w:t>
      </w:r>
    </w:p>
    <w:p w14:paraId="032C0A06" w14:textId="77777777" w:rsidR="00690F82" w:rsidRPr="00541F53" w:rsidRDefault="00690F82" w:rsidP="00605E67">
      <w:pPr>
        <w:spacing w:line="360" w:lineRule="auto"/>
        <w:jc w:val="both"/>
        <w:rPr>
          <w:rFonts w:ascii="Arial" w:hAnsi="Arial" w:cs="Arial"/>
          <w:sz w:val="24"/>
          <w:szCs w:val="24"/>
        </w:rPr>
      </w:pPr>
    </w:p>
    <w:p w14:paraId="4B893C2E" w14:textId="77777777" w:rsidR="00690F82" w:rsidRPr="00541F53" w:rsidRDefault="00646506" w:rsidP="00605E67">
      <w:pPr>
        <w:pStyle w:val="Ttulo1"/>
        <w:spacing w:before="0" w:after="0" w:line="360" w:lineRule="auto"/>
        <w:jc w:val="both"/>
        <w:rPr>
          <w:sz w:val="24"/>
          <w:szCs w:val="24"/>
        </w:rPr>
      </w:pPr>
      <w:r w:rsidRPr="00541F53">
        <w:rPr>
          <w:sz w:val="24"/>
          <w:szCs w:val="24"/>
        </w:rPr>
        <w:t>ARTÍCULO 37</w:t>
      </w:r>
      <w:r w:rsidRPr="00541F53">
        <w:rPr>
          <w:b w:val="0"/>
          <w:sz w:val="24"/>
          <w:szCs w:val="24"/>
        </w:rPr>
        <w:t xml:space="preserve"> </w:t>
      </w:r>
      <w:r w:rsidR="00541F53" w:rsidRPr="00541F53">
        <w:rPr>
          <w:sz w:val="24"/>
          <w:szCs w:val="24"/>
        </w:rPr>
        <w:t>Quinquies</w:t>
      </w:r>
      <w:r w:rsidRPr="00541F53">
        <w:rPr>
          <w:sz w:val="24"/>
          <w:szCs w:val="24"/>
        </w:rPr>
        <w:t xml:space="preserve">. </w:t>
      </w:r>
      <w:r w:rsidR="008E41E2" w:rsidRPr="00541F53">
        <w:rPr>
          <w:b w:val="0"/>
          <w:bCs w:val="0"/>
          <w:sz w:val="24"/>
          <w:szCs w:val="24"/>
        </w:rPr>
        <w:t>En caso de que la autoridad</w:t>
      </w:r>
      <w:r w:rsidR="00690F82" w:rsidRPr="00541F53">
        <w:rPr>
          <w:b w:val="0"/>
          <w:bCs w:val="0"/>
          <w:sz w:val="24"/>
          <w:szCs w:val="24"/>
        </w:rPr>
        <w:t xml:space="preserve"> en contra de la cual se decretó el embargo haya garantizado el pago de la reparación del daño, la </w:t>
      </w:r>
      <w:r w:rsidR="00690F82" w:rsidRPr="00541F53">
        <w:rPr>
          <w:b w:val="0"/>
          <w:bCs w:val="0"/>
          <w:sz w:val="24"/>
          <w:szCs w:val="24"/>
        </w:rPr>
        <w:lastRenderedPageBreak/>
        <w:t xml:space="preserve">garantía le será devuelta si se dicta sentencia absolutoria, se decreta el sobreseimiento o se absuelve de la reparación del daño en su favor. </w:t>
      </w:r>
    </w:p>
    <w:p w14:paraId="6AD68CCC" w14:textId="77777777" w:rsidR="00690F82" w:rsidRPr="00541F53" w:rsidRDefault="00690F82" w:rsidP="00605E67">
      <w:pPr>
        <w:pStyle w:val="Ttulo1"/>
        <w:tabs>
          <w:tab w:val="left" w:pos="2705"/>
        </w:tabs>
        <w:spacing w:before="0" w:after="0" w:line="360" w:lineRule="auto"/>
        <w:ind w:left="1080"/>
        <w:jc w:val="both"/>
        <w:rPr>
          <w:sz w:val="24"/>
          <w:szCs w:val="24"/>
        </w:rPr>
      </w:pPr>
    </w:p>
    <w:p w14:paraId="43E46805" w14:textId="77777777" w:rsidR="00690F82" w:rsidRPr="00541F53" w:rsidRDefault="00646506" w:rsidP="00605E67">
      <w:pPr>
        <w:spacing w:line="360" w:lineRule="auto"/>
        <w:jc w:val="both"/>
        <w:rPr>
          <w:rFonts w:ascii="Arial" w:hAnsi="Arial" w:cs="Arial"/>
          <w:sz w:val="24"/>
          <w:szCs w:val="24"/>
        </w:rPr>
      </w:pPr>
      <w:r w:rsidRPr="00541F53">
        <w:rPr>
          <w:rFonts w:ascii="Arial" w:hAnsi="Arial" w:cs="Arial"/>
          <w:b/>
          <w:sz w:val="24"/>
          <w:szCs w:val="24"/>
        </w:rPr>
        <w:t>ARTÍCULO 37</w:t>
      </w:r>
      <w:r w:rsidR="00541F53">
        <w:rPr>
          <w:rFonts w:ascii="Arial" w:hAnsi="Arial" w:cs="Arial"/>
          <w:b/>
          <w:sz w:val="24"/>
          <w:szCs w:val="24"/>
        </w:rPr>
        <w:t xml:space="preserve"> </w:t>
      </w:r>
      <w:proofErr w:type="spellStart"/>
      <w:r w:rsidR="00541F53">
        <w:rPr>
          <w:rFonts w:ascii="Arial" w:hAnsi="Arial" w:cs="Arial"/>
          <w:b/>
          <w:sz w:val="24"/>
          <w:szCs w:val="24"/>
        </w:rPr>
        <w:t>Sexies</w:t>
      </w:r>
      <w:proofErr w:type="spellEnd"/>
      <w:r w:rsidRPr="00541F53">
        <w:rPr>
          <w:rFonts w:ascii="Arial" w:hAnsi="Arial" w:cs="Arial"/>
          <w:b/>
          <w:sz w:val="24"/>
          <w:szCs w:val="24"/>
        </w:rPr>
        <w:t>.</w:t>
      </w:r>
      <w:r w:rsidRPr="00541F53">
        <w:rPr>
          <w:sz w:val="24"/>
          <w:szCs w:val="24"/>
        </w:rPr>
        <w:t xml:space="preserve"> </w:t>
      </w:r>
      <w:r w:rsidR="00690F82" w:rsidRPr="00541F53">
        <w:rPr>
          <w:rFonts w:ascii="Arial" w:hAnsi="Arial" w:cs="Arial"/>
          <w:bCs/>
          <w:sz w:val="24"/>
          <w:szCs w:val="24"/>
          <w:lang w:bidi="en-US"/>
        </w:rPr>
        <w:t>El embargo provisional de bienes se regirá en lo conducente por las reglas generales del embargo previstas en el Código de Procedimientos Civiles vigente en el Estado.</w:t>
      </w:r>
    </w:p>
    <w:p w14:paraId="2C774FAD" w14:textId="77777777" w:rsidR="00690F82" w:rsidRDefault="00690F82" w:rsidP="00605E67">
      <w:pPr>
        <w:spacing w:line="360" w:lineRule="auto"/>
        <w:jc w:val="both"/>
        <w:rPr>
          <w:sz w:val="24"/>
          <w:szCs w:val="24"/>
        </w:rPr>
      </w:pPr>
    </w:p>
    <w:p w14:paraId="78385ABD" w14:textId="77777777" w:rsidR="00385224" w:rsidRDefault="00385224" w:rsidP="00605E67">
      <w:pPr>
        <w:spacing w:line="360" w:lineRule="auto"/>
        <w:jc w:val="both"/>
        <w:rPr>
          <w:sz w:val="24"/>
          <w:szCs w:val="24"/>
        </w:rPr>
      </w:pPr>
    </w:p>
    <w:p w14:paraId="24FDFC06" w14:textId="77777777" w:rsidR="00541F53" w:rsidRPr="00541F53" w:rsidRDefault="00541F53" w:rsidP="00605E67">
      <w:pPr>
        <w:tabs>
          <w:tab w:val="right" w:leader="dot" w:pos="8828"/>
        </w:tabs>
        <w:spacing w:line="360" w:lineRule="auto"/>
        <w:ind w:firstLine="289"/>
        <w:jc w:val="center"/>
        <w:rPr>
          <w:rFonts w:ascii="Arial" w:eastAsia="MS Mincho" w:hAnsi="Arial" w:cs="Arial"/>
          <w:b/>
          <w:sz w:val="24"/>
          <w:szCs w:val="24"/>
        </w:rPr>
      </w:pPr>
      <w:r w:rsidRPr="00541F53">
        <w:rPr>
          <w:rFonts w:ascii="Arial" w:eastAsia="MS Mincho" w:hAnsi="Arial" w:cs="Arial"/>
          <w:b/>
          <w:sz w:val="24"/>
          <w:szCs w:val="24"/>
        </w:rPr>
        <w:t>TRANSITORIOS</w:t>
      </w:r>
    </w:p>
    <w:p w14:paraId="3EBA334B" w14:textId="77777777" w:rsidR="00541F53" w:rsidRPr="00541F53" w:rsidRDefault="00541F53" w:rsidP="00605E67">
      <w:pPr>
        <w:tabs>
          <w:tab w:val="right" w:leader="dot" w:pos="8828"/>
        </w:tabs>
        <w:spacing w:line="360" w:lineRule="auto"/>
        <w:ind w:firstLine="289"/>
        <w:jc w:val="both"/>
        <w:rPr>
          <w:rFonts w:ascii="Arial" w:eastAsia="MS Mincho" w:hAnsi="Arial" w:cs="Arial"/>
          <w:b/>
          <w:sz w:val="24"/>
          <w:szCs w:val="24"/>
        </w:rPr>
      </w:pPr>
    </w:p>
    <w:p w14:paraId="084E982B" w14:textId="77777777" w:rsidR="00541F53" w:rsidRPr="00541F53" w:rsidRDefault="00541F53" w:rsidP="00605E67">
      <w:pPr>
        <w:tabs>
          <w:tab w:val="right" w:leader="dot" w:pos="8828"/>
        </w:tabs>
        <w:spacing w:line="360" w:lineRule="auto"/>
        <w:jc w:val="both"/>
        <w:rPr>
          <w:rFonts w:ascii="Arial" w:hAnsi="Arial" w:cs="Arial"/>
          <w:bCs/>
          <w:sz w:val="24"/>
          <w:szCs w:val="24"/>
        </w:rPr>
      </w:pPr>
      <w:r w:rsidRPr="00541F53">
        <w:rPr>
          <w:rFonts w:ascii="Arial" w:eastAsia="MS Mincho" w:hAnsi="Arial" w:cs="Arial"/>
          <w:b/>
          <w:sz w:val="24"/>
          <w:szCs w:val="24"/>
        </w:rPr>
        <w:t>ARTICULOS PRIMERO. -</w:t>
      </w:r>
      <w:r w:rsidRPr="00541F53">
        <w:rPr>
          <w:rFonts w:ascii="Arial" w:hAnsi="Arial" w:cs="Arial"/>
          <w:bCs/>
          <w:sz w:val="24"/>
          <w:szCs w:val="24"/>
        </w:rPr>
        <w:t>El presente Decreto entrará en vigor al día siguiente de su publicación en el Periódico Oficial del Estado.</w:t>
      </w:r>
    </w:p>
    <w:p w14:paraId="4A306DE1" w14:textId="77777777" w:rsidR="00541F53" w:rsidRPr="00541F53" w:rsidRDefault="00541F53" w:rsidP="00605E67">
      <w:pPr>
        <w:spacing w:line="360" w:lineRule="auto"/>
        <w:jc w:val="both"/>
        <w:rPr>
          <w:rFonts w:ascii="Arial" w:hAnsi="Arial" w:cs="Arial"/>
          <w:b/>
          <w:sz w:val="24"/>
          <w:szCs w:val="24"/>
        </w:rPr>
      </w:pPr>
    </w:p>
    <w:p w14:paraId="3EF43CC9" w14:textId="77777777" w:rsidR="00541F53" w:rsidRPr="00541F53" w:rsidRDefault="00541F53" w:rsidP="00605E67">
      <w:pPr>
        <w:spacing w:line="360" w:lineRule="auto"/>
        <w:jc w:val="both"/>
        <w:rPr>
          <w:rFonts w:ascii="Arial" w:eastAsia="Arial" w:hAnsi="Arial" w:cs="Arial"/>
          <w:sz w:val="24"/>
          <w:szCs w:val="24"/>
        </w:rPr>
      </w:pPr>
      <w:r w:rsidRPr="00541F53">
        <w:rPr>
          <w:rFonts w:ascii="Arial" w:hAnsi="Arial" w:cs="Arial"/>
          <w:b/>
          <w:sz w:val="24"/>
          <w:szCs w:val="24"/>
        </w:rPr>
        <w:t xml:space="preserve">ECONÓMICO. - </w:t>
      </w:r>
      <w:r w:rsidRPr="00541F53">
        <w:rPr>
          <w:rFonts w:ascii="Arial" w:hAnsi="Arial" w:cs="Arial"/>
          <w:sz w:val="24"/>
          <w:szCs w:val="24"/>
        </w:rPr>
        <w:t>Aprobado que sea, túrnese a la Secretaría para que elabore la minuta en los términos en correspondientes</w:t>
      </w:r>
      <w:r w:rsidRPr="00541F53">
        <w:rPr>
          <w:rFonts w:ascii="Arial" w:eastAsia="Arial" w:hAnsi="Arial" w:cs="Arial"/>
          <w:sz w:val="24"/>
          <w:szCs w:val="24"/>
        </w:rPr>
        <w:t>, así como remita copia del mismo a las autoridades competentes, para los efectos que haya lugar.</w:t>
      </w:r>
    </w:p>
    <w:p w14:paraId="3ACCC203" w14:textId="77777777" w:rsidR="00541F53" w:rsidRPr="00541F53" w:rsidRDefault="00541F53" w:rsidP="00605E67">
      <w:pPr>
        <w:spacing w:line="360" w:lineRule="auto"/>
        <w:jc w:val="both"/>
        <w:rPr>
          <w:rFonts w:ascii="Arial" w:hAnsi="Arial" w:cs="Arial"/>
          <w:sz w:val="24"/>
          <w:szCs w:val="24"/>
        </w:rPr>
      </w:pPr>
    </w:p>
    <w:p w14:paraId="5C3BC282" w14:textId="78957B9A" w:rsidR="00541F53" w:rsidRPr="00541F53" w:rsidRDefault="00541F53" w:rsidP="00605E67">
      <w:pPr>
        <w:spacing w:line="360" w:lineRule="auto"/>
        <w:jc w:val="both"/>
        <w:rPr>
          <w:rFonts w:ascii="Arial" w:hAnsi="Arial" w:cs="Arial"/>
          <w:sz w:val="24"/>
          <w:szCs w:val="24"/>
        </w:rPr>
      </w:pPr>
      <w:r w:rsidRPr="00541F53">
        <w:rPr>
          <w:rFonts w:ascii="Arial" w:hAnsi="Arial" w:cs="Arial"/>
          <w:sz w:val="24"/>
          <w:szCs w:val="24"/>
        </w:rPr>
        <w:t xml:space="preserve">Dado en el Palacio Legislativo del Estado de Chihuahua, a los </w:t>
      </w:r>
      <w:r w:rsidR="00101220">
        <w:rPr>
          <w:rFonts w:ascii="Arial" w:hAnsi="Arial" w:cs="Arial"/>
          <w:sz w:val="24"/>
          <w:szCs w:val="24"/>
        </w:rPr>
        <w:t>15</w:t>
      </w:r>
      <w:r w:rsidRPr="00541F53">
        <w:rPr>
          <w:rFonts w:ascii="Arial" w:hAnsi="Arial" w:cs="Arial"/>
          <w:sz w:val="24"/>
          <w:szCs w:val="24"/>
        </w:rPr>
        <w:t xml:space="preserve"> días del mes de </w:t>
      </w:r>
      <w:r w:rsidR="00101220">
        <w:rPr>
          <w:rFonts w:ascii="Arial" w:hAnsi="Arial" w:cs="Arial"/>
          <w:sz w:val="24"/>
          <w:szCs w:val="24"/>
        </w:rPr>
        <w:t>agosto</w:t>
      </w:r>
      <w:r w:rsidRPr="00541F53">
        <w:rPr>
          <w:rFonts w:ascii="Arial" w:hAnsi="Arial" w:cs="Arial"/>
          <w:sz w:val="24"/>
          <w:szCs w:val="24"/>
        </w:rPr>
        <w:t xml:space="preserve"> del año dos mil veinticuatro. </w:t>
      </w:r>
    </w:p>
    <w:p w14:paraId="7BA1D1C2" w14:textId="77777777" w:rsidR="00541F53" w:rsidRDefault="00541F53" w:rsidP="00541F53">
      <w:pPr>
        <w:spacing w:line="360" w:lineRule="auto"/>
        <w:jc w:val="both"/>
        <w:rPr>
          <w:sz w:val="24"/>
          <w:szCs w:val="24"/>
        </w:rPr>
      </w:pPr>
    </w:p>
    <w:p w14:paraId="09F90C32" w14:textId="77777777" w:rsidR="00385224" w:rsidRDefault="00385224" w:rsidP="00541F53">
      <w:pPr>
        <w:spacing w:line="360" w:lineRule="auto"/>
        <w:jc w:val="both"/>
        <w:rPr>
          <w:sz w:val="24"/>
          <w:szCs w:val="24"/>
        </w:rPr>
      </w:pPr>
    </w:p>
    <w:p w14:paraId="32559270" w14:textId="155652D8" w:rsidR="00541F53" w:rsidRDefault="00605E67" w:rsidP="00541F53">
      <w:pPr>
        <w:spacing w:line="360" w:lineRule="auto"/>
        <w:jc w:val="center"/>
        <w:rPr>
          <w:rFonts w:ascii="Arial" w:hAnsi="Arial" w:cs="Arial"/>
          <w:sz w:val="24"/>
          <w:szCs w:val="24"/>
        </w:rPr>
      </w:pPr>
      <w:r w:rsidRPr="00EF2AF8">
        <w:rPr>
          <w:noProof/>
          <w:lang w:eastAsia="es-MX"/>
        </w:rPr>
        <w:drawing>
          <wp:anchor distT="0" distB="0" distL="114300" distR="114300" simplePos="0" relativeHeight="251658240" behindDoc="1" locked="0" layoutInCell="1" allowOverlap="1" wp14:anchorId="520153E8" wp14:editId="7B1C9660">
            <wp:simplePos x="0" y="0"/>
            <wp:positionH relativeFrom="margin">
              <wp:posOffset>1964690</wp:posOffset>
            </wp:positionH>
            <wp:positionV relativeFrom="paragraph">
              <wp:posOffset>129540</wp:posOffset>
            </wp:positionV>
            <wp:extent cx="1504950" cy="817880"/>
            <wp:effectExtent l="0" t="0" r="0" b="1270"/>
            <wp:wrapNone/>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rotWithShape="1">
                    <a:blip r:embed="rId10" cstate="print">
                      <a:extLst>
                        <a:ext uri="{28A0092B-C50C-407E-A947-70E740481C1C}">
                          <a14:useLocalDpi xmlns:a14="http://schemas.microsoft.com/office/drawing/2010/main" val="0"/>
                        </a:ext>
                      </a:extLst>
                    </a:blip>
                    <a:srcRect l="34056" t="9058" r="28412" b="75157"/>
                    <a:stretch/>
                  </pic:blipFill>
                  <pic:spPr>
                    <a:xfrm>
                      <a:off x="0" y="0"/>
                      <a:ext cx="1504950" cy="817880"/>
                    </a:xfrm>
                    <a:prstGeom prst="rect">
                      <a:avLst/>
                    </a:prstGeom>
                  </pic:spPr>
                </pic:pic>
              </a:graphicData>
            </a:graphic>
          </wp:anchor>
        </w:drawing>
      </w:r>
      <w:r w:rsidR="00541F53" w:rsidRPr="00385224">
        <w:rPr>
          <w:rFonts w:ascii="Arial" w:hAnsi="Arial" w:cs="Arial"/>
          <w:sz w:val="24"/>
          <w:szCs w:val="24"/>
        </w:rPr>
        <w:t>ATENTAMENTE</w:t>
      </w:r>
    </w:p>
    <w:p w14:paraId="17DF95FA" w14:textId="69691A50" w:rsidR="00385224" w:rsidRPr="00385224" w:rsidRDefault="00385224" w:rsidP="00541F53">
      <w:pPr>
        <w:spacing w:line="360" w:lineRule="auto"/>
        <w:jc w:val="center"/>
        <w:rPr>
          <w:rFonts w:ascii="Arial" w:hAnsi="Arial" w:cs="Arial"/>
          <w:sz w:val="24"/>
          <w:szCs w:val="24"/>
        </w:rPr>
      </w:pPr>
    </w:p>
    <w:p w14:paraId="77894FA4" w14:textId="041ADB28" w:rsidR="00541F53" w:rsidRPr="00385224" w:rsidRDefault="00541F53" w:rsidP="00541F53">
      <w:pPr>
        <w:spacing w:line="360" w:lineRule="auto"/>
        <w:jc w:val="center"/>
        <w:rPr>
          <w:rFonts w:ascii="Arial" w:hAnsi="Arial" w:cs="Arial"/>
          <w:sz w:val="24"/>
          <w:szCs w:val="24"/>
        </w:rPr>
      </w:pPr>
    </w:p>
    <w:p w14:paraId="5480836C" w14:textId="77777777" w:rsidR="00605E67" w:rsidRDefault="00605E67" w:rsidP="00541F53">
      <w:pPr>
        <w:spacing w:line="360" w:lineRule="auto"/>
        <w:jc w:val="center"/>
        <w:rPr>
          <w:rFonts w:ascii="Arial" w:hAnsi="Arial" w:cs="Arial"/>
          <w:sz w:val="24"/>
          <w:szCs w:val="24"/>
        </w:rPr>
      </w:pPr>
    </w:p>
    <w:p w14:paraId="69C12CC7" w14:textId="2BB4DC9F" w:rsidR="00541F53" w:rsidRPr="00385224" w:rsidRDefault="00385224" w:rsidP="00541F53">
      <w:pPr>
        <w:spacing w:line="360" w:lineRule="auto"/>
        <w:jc w:val="center"/>
        <w:rPr>
          <w:rFonts w:ascii="Arial" w:hAnsi="Arial" w:cs="Arial"/>
          <w:sz w:val="24"/>
          <w:szCs w:val="24"/>
        </w:rPr>
      </w:pPr>
      <w:r>
        <w:rPr>
          <w:rFonts w:ascii="Arial" w:hAnsi="Arial" w:cs="Arial"/>
          <w:sz w:val="24"/>
          <w:szCs w:val="24"/>
        </w:rPr>
        <w:t>DIPUTADO OMAR BAZÁN FLORES</w:t>
      </w:r>
    </w:p>
    <w:p w14:paraId="32DFC535" w14:textId="77777777" w:rsidR="00541F53" w:rsidRPr="00541F53" w:rsidRDefault="00541F53" w:rsidP="00541F53">
      <w:pPr>
        <w:spacing w:line="360" w:lineRule="auto"/>
        <w:jc w:val="center"/>
        <w:rPr>
          <w:sz w:val="24"/>
          <w:szCs w:val="24"/>
        </w:rPr>
      </w:pPr>
    </w:p>
    <w:sectPr w:rsidR="00541F53" w:rsidRPr="00541F53" w:rsidSect="00E3769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82"/>
    <w:rsid w:val="00005D52"/>
    <w:rsid w:val="00101220"/>
    <w:rsid w:val="001C7A90"/>
    <w:rsid w:val="002602FA"/>
    <w:rsid w:val="00326385"/>
    <w:rsid w:val="00332025"/>
    <w:rsid w:val="00385224"/>
    <w:rsid w:val="004C46BB"/>
    <w:rsid w:val="004D0DE1"/>
    <w:rsid w:val="004E1033"/>
    <w:rsid w:val="00541F53"/>
    <w:rsid w:val="005F61FD"/>
    <w:rsid w:val="00605E67"/>
    <w:rsid w:val="00646506"/>
    <w:rsid w:val="006622F8"/>
    <w:rsid w:val="00667E00"/>
    <w:rsid w:val="00690F82"/>
    <w:rsid w:val="008837A0"/>
    <w:rsid w:val="008E41E2"/>
    <w:rsid w:val="00C40CD0"/>
    <w:rsid w:val="00DB592B"/>
    <w:rsid w:val="00E37698"/>
    <w:rsid w:val="00EB6CDD"/>
    <w:rsid w:val="00EF5C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2726"/>
  <w15:docId w15:val="{78324AD8-4C30-4D03-BF01-01E4F52C8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8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690F82"/>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90F82"/>
    <w:rPr>
      <w:rFonts w:ascii="Arial" w:eastAsia="Times New Roman" w:hAnsi="Arial" w:cs="Arial"/>
      <w:b/>
      <w:bCs/>
      <w:kern w:val="32"/>
      <w:sz w:val="32"/>
      <w:szCs w:val="32"/>
      <w:lang w:val="es-ES" w:eastAsia="es-ES"/>
    </w:rPr>
  </w:style>
  <w:style w:type="paragraph" w:styleId="Textoindependiente">
    <w:name w:val="Body Text"/>
    <w:basedOn w:val="Normal"/>
    <w:link w:val="TextoindependienteCar"/>
    <w:rsid w:val="00690F82"/>
    <w:pPr>
      <w:spacing w:after="120"/>
    </w:pPr>
  </w:style>
  <w:style w:type="character" w:customStyle="1" w:styleId="TextoindependienteCar">
    <w:name w:val="Texto independiente Car"/>
    <w:basedOn w:val="Fuentedeprrafopredeter"/>
    <w:link w:val="Textoindependiente"/>
    <w:rsid w:val="00690F82"/>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690F82"/>
    <w:pPr>
      <w:spacing w:after="120" w:line="480" w:lineRule="auto"/>
    </w:pPr>
  </w:style>
  <w:style w:type="character" w:customStyle="1" w:styleId="Textoindependiente2Car">
    <w:name w:val="Texto independiente 2 Car"/>
    <w:basedOn w:val="Fuentedeprrafopredeter"/>
    <w:link w:val="Textoindependiente2"/>
    <w:rsid w:val="00690F82"/>
    <w:rPr>
      <w:rFonts w:ascii="Times New Roman" w:eastAsia="Times New Roman" w:hAnsi="Times New Roman" w:cs="Times New Roman"/>
      <w:sz w:val="20"/>
      <w:szCs w:val="20"/>
      <w:lang w:val="es-ES" w:eastAsia="es-ES"/>
    </w:rPr>
  </w:style>
  <w:style w:type="character" w:styleId="Hipervnculo">
    <w:name w:val="Hyperlink"/>
    <w:basedOn w:val="Fuentedeprrafopredeter"/>
    <w:uiPriority w:val="99"/>
    <w:semiHidden/>
    <w:unhideWhenUsed/>
    <w:rsid w:val="00DB592B"/>
    <w:rPr>
      <w:color w:val="0000FF"/>
      <w:u w:val="single"/>
    </w:rPr>
  </w:style>
  <w:style w:type="paragraph" w:styleId="NormalWeb">
    <w:name w:val="Normal (Web)"/>
    <w:basedOn w:val="Normal"/>
    <w:uiPriority w:val="99"/>
    <w:semiHidden/>
    <w:unhideWhenUsed/>
    <w:rsid w:val="00DB592B"/>
    <w:pPr>
      <w:spacing w:before="100" w:beforeAutospacing="1" w:after="100" w:afterAutospacing="1"/>
    </w:pPr>
    <w:rPr>
      <w:sz w:val="24"/>
      <w:szCs w:val="24"/>
      <w:lang w:val="es-MX" w:eastAsia="es-MX"/>
    </w:rPr>
  </w:style>
  <w:style w:type="character" w:styleId="Textoennegrita">
    <w:name w:val="Strong"/>
    <w:basedOn w:val="Fuentedeprrafopredeter"/>
    <w:uiPriority w:val="22"/>
    <w:qFormat/>
    <w:rsid w:val="00DB592B"/>
    <w:rPr>
      <w:b/>
      <w:bCs/>
    </w:rPr>
  </w:style>
  <w:style w:type="character" w:styleId="nfasis">
    <w:name w:val="Emphasis"/>
    <w:basedOn w:val="Fuentedeprrafopredeter"/>
    <w:uiPriority w:val="20"/>
    <w:qFormat/>
    <w:rsid w:val="006622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722835">
      <w:bodyDiv w:val="1"/>
      <w:marLeft w:val="0"/>
      <w:marRight w:val="0"/>
      <w:marTop w:val="0"/>
      <w:marBottom w:val="0"/>
      <w:divBdr>
        <w:top w:val="none" w:sz="0" w:space="0" w:color="auto"/>
        <w:left w:val="none" w:sz="0" w:space="0" w:color="auto"/>
        <w:bottom w:val="none" w:sz="0" w:space="0" w:color="auto"/>
        <w:right w:val="none" w:sz="0" w:space="0" w:color="auto"/>
      </w:divBdr>
    </w:div>
    <w:div w:id="2073582674">
      <w:bodyDiv w:val="1"/>
      <w:marLeft w:val="0"/>
      <w:marRight w:val="0"/>
      <w:marTop w:val="0"/>
      <w:marBottom w:val="0"/>
      <w:divBdr>
        <w:top w:val="none" w:sz="0" w:space="0" w:color="auto"/>
        <w:left w:val="none" w:sz="0" w:space="0" w:color="auto"/>
        <w:bottom w:val="none" w:sz="0" w:space="0" w:color="auto"/>
        <w:right w:val="none" w:sz="0" w:space="0" w:color="auto"/>
      </w:divBdr>
    </w:div>
    <w:div w:id="210934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https://www.conceptosjuridicos.com/mx/hipotec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ceptosjuridicos.com/mx/sentencia-firme/" TargetMode="External"/><Relationship Id="rId11" Type="http://schemas.openxmlformats.org/officeDocument/2006/relationships/fontTable" Target="fontTable.xml"/><Relationship Id="rId5" Type="http://schemas.openxmlformats.org/officeDocument/2006/relationships/hyperlink" Target="https://www.conceptosjuridicos.com/mx/litigio/" TargetMode="External"/><Relationship Id="rId10" Type="http://schemas.openxmlformats.org/officeDocument/2006/relationships/image" Target="media/image1.png"/><Relationship Id="rId4" Type="http://schemas.openxmlformats.org/officeDocument/2006/relationships/hyperlink" Target="https://www.conceptosjuridicos.com/mx/medidas-cautelares/" TargetMode="External"/><Relationship Id="rId9" Type="http://schemas.openxmlformats.org/officeDocument/2006/relationships/hyperlink" Target="javascript:void(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1221</Words>
  <Characters>6721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Brenda Sarahi Gonzalez Dominguez</cp:lastModifiedBy>
  <cp:revision>2</cp:revision>
  <cp:lastPrinted>2024-08-15T17:08:00Z</cp:lastPrinted>
  <dcterms:created xsi:type="dcterms:W3CDTF">2024-08-15T19:19:00Z</dcterms:created>
  <dcterms:modified xsi:type="dcterms:W3CDTF">2024-08-15T19:19:00Z</dcterms:modified>
</cp:coreProperties>
</file>