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9612" w14:textId="77777777" w:rsidR="001C4968" w:rsidRPr="00C464B4" w:rsidRDefault="001C4968" w:rsidP="001C4968">
      <w:pPr>
        <w:rPr>
          <w:b/>
        </w:rPr>
      </w:pPr>
      <w:r w:rsidRPr="00C464B4">
        <w:rPr>
          <w:b/>
        </w:rPr>
        <w:t>HONORABLE CONGRESO DEL ESTADO DE CHIHUAHUA</w:t>
      </w:r>
    </w:p>
    <w:p w14:paraId="36A31E4F" w14:textId="77777777" w:rsidR="001C4968" w:rsidRPr="00C464B4" w:rsidRDefault="001C4968" w:rsidP="001C4968">
      <w:pPr>
        <w:rPr>
          <w:b/>
        </w:rPr>
      </w:pPr>
      <w:r w:rsidRPr="00C464B4">
        <w:rPr>
          <w:b/>
        </w:rPr>
        <w:t>P R E S E N T E.-</w:t>
      </w:r>
    </w:p>
    <w:p w14:paraId="2ACE9A96" w14:textId="77777777" w:rsidR="001C4968" w:rsidRPr="00C464B4" w:rsidRDefault="001C4968" w:rsidP="001C4968"/>
    <w:p w14:paraId="530D36D2" w14:textId="7AF5B0B2" w:rsidR="001C4968" w:rsidRPr="00C464B4" w:rsidRDefault="001C4968" w:rsidP="001C4968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</w:t>
      </w:r>
      <w:r w:rsidRPr="0074152D">
        <w:rPr>
          <w:b/>
        </w:rPr>
        <w:t>la</w:t>
      </w:r>
      <w:r w:rsidR="00320B56">
        <w:rPr>
          <w:b/>
          <w:bCs/>
        </w:rPr>
        <w:t xml:space="preserve"> </w:t>
      </w:r>
      <w:r w:rsidR="00320B56" w:rsidRPr="00320B56">
        <w:rPr>
          <w:b/>
          <w:bCs/>
        </w:rPr>
        <w:t>Ley Estatal de Salud</w:t>
      </w:r>
      <w:r w:rsidRPr="00C464B4">
        <w:rPr>
          <w:b/>
        </w:rPr>
        <w:t>, a fin de que se</w:t>
      </w:r>
      <w:r w:rsidRPr="00C464B4">
        <w:rPr>
          <w:b/>
          <w:color w:val="000000" w:themeColor="text1"/>
        </w:rPr>
        <w:t xml:space="preserve"> adicione</w:t>
      </w:r>
      <w:r>
        <w:rPr>
          <w:b/>
          <w:color w:val="000000" w:themeColor="text1"/>
        </w:rPr>
        <w:t xml:space="preserve"> </w:t>
      </w:r>
      <w:r w:rsidRPr="00F17603">
        <w:rPr>
          <w:b/>
          <w:color w:val="000000" w:themeColor="text1"/>
        </w:rPr>
        <w:t xml:space="preserve">una </w:t>
      </w:r>
      <w:r w:rsidRPr="00320B56">
        <w:rPr>
          <w:b/>
          <w:color w:val="000000" w:themeColor="text1"/>
        </w:rPr>
        <w:t xml:space="preserve">fracción XI en el Artículo </w:t>
      </w:r>
      <w:r w:rsidR="008F10CF">
        <w:rPr>
          <w:b/>
          <w:color w:val="000000" w:themeColor="text1"/>
        </w:rPr>
        <w:t>6</w:t>
      </w:r>
      <w:r>
        <w:rPr>
          <w:b/>
          <w:bCs/>
          <w:color w:val="000000" w:themeColor="text1"/>
        </w:rPr>
        <w:t xml:space="preserve">, </w:t>
      </w:r>
      <w:r w:rsidRPr="00163A61">
        <w:rPr>
          <w:b/>
          <w:bCs/>
          <w:color w:val="000000" w:themeColor="text1"/>
        </w:rPr>
        <w:t xml:space="preserve">con la finalidad </w:t>
      </w:r>
      <w:r w:rsidRPr="00785F82">
        <w:rPr>
          <w:b/>
          <w:bCs/>
          <w:color w:val="000000" w:themeColor="text1"/>
        </w:rPr>
        <w:t>de</w:t>
      </w:r>
      <w:r w:rsidR="00F546BD">
        <w:rPr>
          <w:rFonts w:eastAsia="MS Mincho"/>
          <w:b/>
          <w:color w:val="000000" w:themeColor="text1"/>
          <w:lang w:eastAsia="es-ES"/>
        </w:rPr>
        <w:t xml:space="preserve"> recibir </w:t>
      </w:r>
      <w:r w:rsidR="00F546BD" w:rsidRPr="001C4968">
        <w:rPr>
          <w:b/>
          <w:bCs/>
        </w:rPr>
        <w:t>atención y apoyo psicológico</w:t>
      </w:r>
      <w:r w:rsidR="00F546BD" w:rsidRPr="00163080">
        <w:rPr>
          <w:b/>
          <w:bCs/>
        </w:rPr>
        <w:t xml:space="preserve"> </w:t>
      </w:r>
      <w:r w:rsidR="00F546BD" w:rsidRPr="001C4968">
        <w:rPr>
          <w:b/>
          <w:bCs/>
        </w:rPr>
        <w:t>cuando sea requerido</w:t>
      </w:r>
      <w:r w:rsidR="00F546BD">
        <w:rPr>
          <w:b/>
          <w:bCs/>
        </w:rPr>
        <w:t xml:space="preserve">, a </w:t>
      </w:r>
      <w:r w:rsidR="00F546BD" w:rsidRPr="001C4968">
        <w:rPr>
          <w:b/>
          <w:bCs/>
        </w:rPr>
        <w:t xml:space="preserve">quienes integran las instituciones policiales, de procuración de justicia, del </w:t>
      </w:r>
      <w:r w:rsidR="00F546BD" w:rsidRPr="001B7E1D">
        <w:rPr>
          <w:b/>
          <w:bCs/>
        </w:rPr>
        <w:t>sistema penitenciario</w:t>
      </w:r>
      <w:r w:rsidR="00F546BD" w:rsidRPr="001C4968">
        <w:rPr>
          <w:b/>
          <w:bCs/>
        </w:rPr>
        <w:t xml:space="preserve"> y dependencias encargadas de la seguridad pública</w:t>
      </w:r>
      <w:r w:rsidR="00F546BD">
        <w:rPr>
          <w:b/>
          <w:bCs/>
        </w:rPr>
        <w:t xml:space="preserve">, </w:t>
      </w:r>
      <w:r w:rsidR="00F546BD" w:rsidRPr="001C4968">
        <w:rPr>
          <w:b/>
          <w:bCs/>
        </w:rPr>
        <w:t>como consecuencia de</w:t>
      </w:r>
      <w:r w:rsidR="00F546BD">
        <w:rPr>
          <w:b/>
          <w:bCs/>
        </w:rPr>
        <w:t>l</w:t>
      </w:r>
      <w:r w:rsidR="00F546BD" w:rsidRPr="001C4968">
        <w:rPr>
          <w:b/>
          <w:bCs/>
        </w:rPr>
        <w:t xml:space="preserve"> desempeño de sus funciones</w:t>
      </w:r>
      <w:r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3CFCF752" w14:textId="77777777" w:rsidR="001C4968" w:rsidRPr="00C464B4" w:rsidRDefault="001C4968" w:rsidP="001C4968"/>
    <w:p w14:paraId="4FA8E73F" w14:textId="77777777" w:rsidR="001C4968" w:rsidRPr="00C464B4" w:rsidRDefault="001C4968" w:rsidP="001C4968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09EF6357" w14:textId="51D7A7D8" w:rsidR="00595102" w:rsidRDefault="00595102"/>
    <w:p w14:paraId="594EEC73" w14:textId="3BA45739" w:rsidR="001B7E1D" w:rsidRDefault="001B7E1D">
      <w:r w:rsidRPr="001B7E1D">
        <w:t xml:space="preserve">Brindar atención y apoyo psicológico a quienes integran las instituciones policiales, de procuración de justicia, del sistema penitenciario y dependencias encargadas de la seguridad pública es fundamental para garantizar su bienestar emocional y su desempeño efectivo en sus labores. Estas personas están expuestas a situaciones </w:t>
      </w:r>
      <w:r w:rsidRPr="001B7E1D">
        <w:lastRenderedPageBreak/>
        <w:t>de alto estrés, traumas y presiones constantes en el ejercicio de sus funciones, lo que puede tener un impacto significativo en su salud mental y emocional.</w:t>
      </w:r>
    </w:p>
    <w:p w14:paraId="2AB30BB0" w14:textId="506160CB" w:rsidR="00102AC0" w:rsidRDefault="00102AC0">
      <w:r w:rsidRPr="00102AC0">
        <w:t>Proporcionarles acceso a servicios de atención psicológica especializada les permite contar con herramientas para gestionar el estrés, enfrentar situaciones traumáticas y desarrollar habilidades de afrontamiento efectivas. Además, les brinda un espacio seguro y confidencial donde pueden expresar sus emociones, recibir orientación y encontrar el apoyo necesario para superar dificultades personales o laborales.</w:t>
      </w:r>
    </w:p>
    <w:p w14:paraId="55186E4D" w14:textId="232AB57A" w:rsidR="00560177" w:rsidRDefault="00560177">
      <w:r w:rsidRPr="00560177">
        <w:t>La labor desempeñada por quienes integran las instituciones policiales y otras dependencias encargadas de la seguridad pública, es fundamental para el mantenimiento del orden y la protección de la sociedad. Sin embargo, esta tarea conlleva un conjunto único de desafíos y presiones que pueden tener un impacto significativo en la salud mental y emocional de los individuos. En este contexto, la provisión de atención y apoyo psicológico se convierte en una necesidad imperante, no solo para garantizar el bienestar de quienes desempeñan estas funciones, sino también para promover un ambiente laboral saludable y un desempeño óptimo en el cumplimiento de sus responsabilidades.</w:t>
      </w:r>
    </w:p>
    <w:p w14:paraId="3880D779" w14:textId="2D2E24B2" w:rsidR="00560177" w:rsidRDefault="00560177">
      <w:r w:rsidRPr="00560177">
        <w:t>Uno de los aspectos más destacados de la labor en estas instituciones es la exposición constante a situaciones de alto estrés, traumas y violencia. Los miembros de las fuerzas policiales y del sistema de justicia penal a menudo se enfrentan a escenarios de violencia interpersonal, accidentes graves, desastres naturales y otros eventos traumáticos. Esta exposición puede tener efectos devastadores en la salud mental y emocional de los individuos, incluyendo síntomas de estrés postraumático, ansiedad, depresión y otros trastornos psicológicos.</w:t>
      </w:r>
    </w:p>
    <w:p w14:paraId="5E4295C8" w14:textId="132AD5C5" w:rsidR="00560177" w:rsidRDefault="00560177">
      <w:r w:rsidRPr="00560177">
        <w:lastRenderedPageBreak/>
        <w:t>Además, el ambiente laboral en estas instituciones puede ser altamente demandante y estresante, con horarios impredecibles, presión por resultados, escasez de recursos y una cultura organizacional que a menudo valora la fortaleza emocional y la resistencia ante la adversidad. En este contexto, los empleados pueden experimentar dificultades para manejar el estrés, resolver conflictos interpersonales y mantener un equilibrio saludable entre el trabajo y la vida personal.</w:t>
      </w:r>
    </w:p>
    <w:p w14:paraId="6D5796BE" w14:textId="709C2EB0" w:rsidR="00560177" w:rsidRDefault="00560177">
      <w:r w:rsidRPr="00560177">
        <w:t>Es por ello que la atención y el apoyo psicológico juegan un papel crucial en el cuidado integral de la salud de quienes integran estas instituciones. La provisión de servicios de asesoramiento, terapia y apoyo emocional puede ayudar a los individuos a procesar experiencias traumáticas, aprender estrategias efectivas de afrontamiento y desarrollar habilidades para gestionar el estrés y mejorar su bienestar emocional. Además, la atención psicológica puede contribuir a la prevención de problemas de salud mental a largo plazo</w:t>
      </w:r>
      <w:r>
        <w:t>.</w:t>
      </w:r>
    </w:p>
    <w:p w14:paraId="0A402929" w14:textId="0EA066CC" w:rsidR="00560177" w:rsidRDefault="00560177">
      <w:r w:rsidRPr="00560177">
        <w:t>Es importante destacar que la atención y el apoyo psicológico no solo benefician a los individuos, sino también a las instituciones en su conjunto. Al promover un ambiente laboral saludable y apoyar el bienestar emocional de su personal, estas instituciones pueden aumentar la satisfacción laboral, reducir el ausentismo y la rotación de personal, mejorar la productividad y el desempeño laboral, y promover una cultura organizacional que valore el cuidado y la empatía hacia los empleados.</w:t>
      </w:r>
    </w:p>
    <w:p w14:paraId="4ADA3A55" w14:textId="593B5AD4" w:rsidR="00102AC0" w:rsidRDefault="00102AC0">
      <w:r w:rsidRPr="00E3758E">
        <w:t>Al priorizar la</w:t>
      </w:r>
      <w:r w:rsidRPr="00102AC0">
        <w:t xml:space="preserve"> salud mental y el bienestar emocional de quienes trabajan en estas instituciones, se promueve un ambiente laboral más saludable, se reduce el riesgo de problemas de salud mental y se fortalece su capacidad para responder de manera efectiva a las demandas y desafíos de su trabajo. Además, se contribuye a prevenir situaciones de burnout, ausentismo laboral y otros problemas relacionados con el estrés crónico.</w:t>
      </w:r>
    </w:p>
    <w:p w14:paraId="6285D4E1" w14:textId="44A74783" w:rsidR="00102AC0" w:rsidRDefault="00560177">
      <w:r w:rsidRPr="00560177">
        <w:lastRenderedPageBreak/>
        <w:t>En conclusión, la provisión de atención y apoyo psicológico a quienes integran las instituciones de seguridad pública es esencial para proteger su salud mental y emocional, promover un ambiente laboral saludable y garantizar un desempeño óptimo en el cumplimiento de sus responsabilidades. Esta medida no solo beneficia a los individuos, sino también a las instituciones y a la sociedad en su conjunto, al contribuir a la construcción de comunidades más seguras, saludables y resilientes.</w:t>
      </w:r>
    </w:p>
    <w:p w14:paraId="7104A747" w14:textId="5A924C26" w:rsidR="001C4968" w:rsidRDefault="001C4968"/>
    <w:p w14:paraId="03D6FE1E" w14:textId="77777777" w:rsidR="001C4968" w:rsidRPr="00163A61" w:rsidRDefault="001C4968" w:rsidP="001C4968">
      <w:pPr>
        <w:rPr>
          <w:spacing w:val="-5"/>
          <w:shd w:val="clear" w:color="auto" w:fill="FFFFFF"/>
        </w:rPr>
      </w:pPr>
      <w:bookmarkStart w:id="0" w:name="_Hlk143679276"/>
      <w:r w:rsidRPr="00163A61">
        <w:rPr>
          <w:spacing w:val="-5"/>
          <w:shd w:val="clear" w:color="auto" w:fill="FFFFFF"/>
        </w:rPr>
        <w:t>Por lo anterior es que me permito someter a consideración de este</w:t>
      </w:r>
      <w:r w:rsidRPr="00163A61">
        <w:rPr>
          <w:b/>
          <w:spacing w:val="-5"/>
          <w:shd w:val="clear" w:color="auto" w:fill="FFFFFF"/>
        </w:rPr>
        <w:t xml:space="preserve"> H. Congreso del Estado de Chihuahua</w:t>
      </w:r>
      <w:r w:rsidRPr="0086516F">
        <w:rPr>
          <w:b/>
          <w:bCs/>
          <w:spacing w:val="-5"/>
          <w:shd w:val="clear" w:color="auto" w:fill="FFFFFF"/>
        </w:rPr>
        <w:t>,</w:t>
      </w:r>
      <w:r w:rsidRPr="00163A61">
        <w:rPr>
          <w:spacing w:val="-5"/>
          <w:shd w:val="clear" w:color="auto" w:fill="FFFFFF"/>
        </w:rPr>
        <w:t xml:space="preserve"> el siguiente proyecto de decreto:</w:t>
      </w:r>
    </w:p>
    <w:p w14:paraId="69DF80C4" w14:textId="77777777" w:rsidR="001C4968" w:rsidRPr="00163A61" w:rsidRDefault="001C4968" w:rsidP="001C4968">
      <w:pPr>
        <w:rPr>
          <w:b/>
          <w:spacing w:val="-5"/>
          <w:shd w:val="clear" w:color="auto" w:fill="FFFFFF"/>
        </w:rPr>
      </w:pPr>
    </w:p>
    <w:p w14:paraId="3E5BBE10" w14:textId="77777777" w:rsidR="001C4968" w:rsidRPr="00163A61" w:rsidRDefault="001C4968" w:rsidP="001C4968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163A61">
        <w:rPr>
          <w:rFonts w:eastAsia="Times New Roman"/>
          <w:b/>
          <w:color w:val="000000" w:themeColor="text1"/>
          <w:lang w:eastAsia="es-MX"/>
        </w:rPr>
        <w:t>DECRETO:</w:t>
      </w:r>
    </w:p>
    <w:p w14:paraId="60974400" w14:textId="77777777" w:rsidR="001C4968" w:rsidRPr="00163A61" w:rsidRDefault="001C4968" w:rsidP="001C4968">
      <w:pPr>
        <w:rPr>
          <w:rFonts w:eastAsia="Times New Roman"/>
          <w:b/>
          <w:color w:val="000000" w:themeColor="text1"/>
          <w:lang w:eastAsia="es-MX"/>
        </w:rPr>
      </w:pPr>
    </w:p>
    <w:p w14:paraId="2618AC30" w14:textId="295851B4" w:rsidR="001C4968" w:rsidRPr="00163A61" w:rsidRDefault="001C4968" w:rsidP="001C4968">
      <w:pPr>
        <w:rPr>
          <w:bCs/>
          <w:color w:val="000000" w:themeColor="text1"/>
        </w:rPr>
      </w:pPr>
      <w:r w:rsidRPr="00163A61">
        <w:rPr>
          <w:rFonts w:eastAsia="Times New Roman"/>
          <w:b/>
          <w:color w:val="000000" w:themeColor="text1"/>
          <w:lang w:eastAsia="es-MX"/>
        </w:rPr>
        <w:t>ARTICULO PRIMERO. -</w:t>
      </w:r>
      <w:r w:rsidRPr="00163A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163A61">
        <w:t>Se reforma</w:t>
      </w:r>
      <w:r w:rsidRPr="00163A61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 w:rsidR="00320B56">
        <w:rPr>
          <w:b/>
          <w:bCs/>
        </w:rPr>
        <w:t xml:space="preserve"> </w:t>
      </w:r>
      <w:r w:rsidR="00320B56" w:rsidRPr="00320B56">
        <w:rPr>
          <w:b/>
          <w:bCs/>
        </w:rPr>
        <w:t>Ley Estatal de Salud</w:t>
      </w:r>
      <w:r w:rsidRPr="00163A61">
        <w:rPr>
          <w:b/>
        </w:rPr>
        <w:t xml:space="preserve">, a fin de que </w:t>
      </w:r>
      <w:r w:rsidRPr="00320B56">
        <w:rPr>
          <w:b/>
        </w:rPr>
        <w:t>se</w:t>
      </w:r>
      <w:r w:rsidRPr="00320B56">
        <w:rPr>
          <w:b/>
          <w:color w:val="000000" w:themeColor="text1"/>
        </w:rPr>
        <w:t xml:space="preserve"> adicione una fracción XI en el Artículo </w:t>
      </w:r>
      <w:r w:rsidR="00320B56" w:rsidRPr="00320B56">
        <w:rPr>
          <w:b/>
          <w:color w:val="000000" w:themeColor="text1"/>
        </w:rPr>
        <w:t>6</w:t>
      </w:r>
      <w:r w:rsidRPr="00320B56">
        <w:rPr>
          <w:b/>
          <w:bCs/>
          <w:color w:val="000000" w:themeColor="text1"/>
        </w:rPr>
        <w:t xml:space="preserve">, </w:t>
      </w:r>
      <w:r w:rsidRPr="00163080">
        <w:rPr>
          <w:b/>
          <w:bCs/>
          <w:color w:val="000000" w:themeColor="text1"/>
        </w:rPr>
        <w:t>con la finalidad de</w:t>
      </w:r>
      <w:r w:rsidR="00163080">
        <w:rPr>
          <w:rFonts w:eastAsia="MS Mincho"/>
          <w:b/>
          <w:color w:val="000000" w:themeColor="text1"/>
          <w:lang w:eastAsia="es-ES"/>
        </w:rPr>
        <w:t xml:space="preserve"> recibir </w:t>
      </w:r>
      <w:r w:rsidR="00163080" w:rsidRPr="001C4968">
        <w:rPr>
          <w:b/>
          <w:bCs/>
        </w:rPr>
        <w:t>atención y apoyo psicológico</w:t>
      </w:r>
      <w:r w:rsidR="00163080" w:rsidRPr="00163080">
        <w:rPr>
          <w:b/>
          <w:bCs/>
        </w:rPr>
        <w:t xml:space="preserve"> </w:t>
      </w:r>
      <w:r w:rsidR="00163080" w:rsidRPr="001C4968">
        <w:rPr>
          <w:b/>
          <w:bCs/>
        </w:rPr>
        <w:t>cuando sea requerido</w:t>
      </w:r>
      <w:r w:rsidR="00163080">
        <w:rPr>
          <w:b/>
          <w:bCs/>
        </w:rPr>
        <w:t xml:space="preserve">, a </w:t>
      </w:r>
      <w:r w:rsidR="00163080" w:rsidRPr="001C4968">
        <w:rPr>
          <w:b/>
          <w:bCs/>
        </w:rPr>
        <w:t xml:space="preserve">quienes integran las instituciones policiales, de </w:t>
      </w:r>
      <w:r w:rsidR="00163080" w:rsidRPr="00F546BD">
        <w:rPr>
          <w:b/>
          <w:bCs/>
        </w:rPr>
        <w:t>procuración de justicia</w:t>
      </w:r>
      <w:r w:rsidR="00163080" w:rsidRPr="001C4968">
        <w:rPr>
          <w:b/>
          <w:bCs/>
        </w:rPr>
        <w:t xml:space="preserve">, del </w:t>
      </w:r>
      <w:r w:rsidR="00163080" w:rsidRPr="00F546BD">
        <w:rPr>
          <w:b/>
          <w:bCs/>
        </w:rPr>
        <w:t>sistema penitenciario</w:t>
      </w:r>
      <w:r w:rsidR="00163080" w:rsidRPr="001C4968">
        <w:rPr>
          <w:b/>
          <w:bCs/>
        </w:rPr>
        <w:t xml:space="preserve"> y dependencias encargadas de la seguridad pública</w:t>
      </w:r>
      <w:r w:rsidR="00163080">
        <w:rPr>
          <w:b/>
          <w:bCs/>
        </w:rPr>
        <w:t xml:space="preserve">, </w:t>
      </w:r>
      <w:r w:rsidR="00163080" w:rsidRPr="001C4968">
        <w:rPr>
          <w:b/>
          <w:bCs/>
        </w:rPr>
        <w:t>como consecuencia de</w:t>
      </w:r>
      <w:r w:rsidR="00F546BD">
        <w:rPr>
          <w:b/>
          <w:bCs/>
        </w:rPr>
        <w:t>l</w:t>
      </w:r>
      <w:r w:rsidR="00163080" w:rsidRPr="001C4968">
        <w:rPr>
          <w:b/>
          <w:bCs/>
        </w:rPr>
        <w:t xml:space="preserve"> desempeño de sus funciones</w:t>
      </w:r>
      <w:r w:rsidRPr="00163A61">
        <w:rPr>
          <w:b/>
          <w:bCs/>
          <w:color w:val="000000" w:themeColor="text1"/>
        </w:rPr>
        <w:t xml:space="preserve">, </w:t>
      </w:r>
      <w:r w:rsidRPr="00163A61">
        <w:rPr>
          <w:bCs/>
          <w:color w:val="000000" w:themeColor="text1"/>
        </w:rPr>
        <w:t>para quedar redactados de la siguiente manera:</w:t>
      </w:r>
      <w:bookmarkEnd w:id="0"/>
    </w:p>
    <w:p w14:paraId="1B926E67" w14:textId="77777777" w:rsidR="001C4968" w:rsidRDefault="001C4968" w:rsidP="001C4968">
      <w:pPr>
        <w:rPr>
          <w:b/>
          <w:bCs/>
        </w:rPr>
      </w:pPr>
    </w:p>
    <w:p w14:paraId="5BA22B66" w14:textId="17412993" w:rsidR="001C4968" w:rsidRPr="00320B56" w:rsidRDefault="001C4968" w:rsidP="001C4968">
      <w:pPr>
        <w:rPr>
          <w:b/>
          <w:bCs/>
        </w:rPr>
      </w:pPr>
      <w:r w:rsidRPr="00320B56">
        <w:rPr>
          <w:b/>
          <w:bCs/>
        </w:rPr>
        <w:t xml:space="preserve">Artículo </w:t>
      </w:r>
      <w:r w:rsidR="009E7171" w:rsidRPr="00320B56">
        <w:rPr>
          <w:b/>
          <w:bCs/>
        </w:rPr>
        <w:t>6</w:t>
      </w:r>
      <w:r w:rsidR="00320B56" w:rsidRPr="00320B56">
        <w:rPr>
          <w:b/>
          <w:bCs/>
        </w:rPr>
        <w:t>.</w:t>
      </w:r>
      <w:r w:rsidRPr="00320B56">
        <w:rPr>
          <w:b/>
          <w:bCs/>
        </w:rPr>
        <w:t xml:space="preserve"> </w:t>
      </w:r>
    </w:p>
    <w:p w14:paraId="7767DAEB" w14:textId="621531AA" w:rsidR="001C4968" w:rsidRPr="00320B56" w:rsidRDefault="001C4968" w:rsidP="001C4968">
      <w:pPr>
        <w:rPr>
          <w:b/>
          <w:bCs/>
        </w:rPr>
      </w:pPr>
      <w:r w:rsidRPr="00320B56">
        <w:rPr>
          <w:b/>
          <w:bCs/>
        </w:rPr>
        <w:t>I.- al X.- ….</w:t>
      </w:r>
    </w:p>
    <w:p w14:paraId="332B0228" w14:textId="610063E0" w:rsidR="001C4968" w:rsidRDefault="001C4968" w:rsidP="001C4968">
      <w:pPr>
        <w:rPr>
          <w:b/>
          <w:bCs/>
        </w:rPr>
      </w:pPr>
      <w:r w:rsidRPr="001C4968">
        <w:rPr>
          <w:b/>
          <w:bCs/>
        </w:rPr>
        <w:lastRenderedPageBreak/>
        <w:t xml:space="preserve">XI. La realización de acciones conjuntas entre el estado y los municipios, para que quienes integran las instituciones policiales, de </w:t>
      </w:r>
      <w:r w:rsidRPr="00F546BD">
        <w:rPr>
          <w:b/>
          <w:bCs/>
        </w:rPr>
        <w:t>procuración de justicia</w:t>
      </w:r>
      <w:r w:rsidRPr="001C4968">
        <w:rPr>
          <w:b/>
          <w:bCs/>
        </w:rPr>
        <w:t xml:space="preserve">, del </w:t>
      </w:r>
      <w:r w:rsidRPr="00F546BD">
        <w:rPr>
          <w:b/>
          <w:bCs/>
        </w:rPr>
        <w:t>sistema penitenciario</w:t>
      </w:r>
      <w:r w:rsidRPr="001C4968">
        <w:rPr>
          <w:b/>
          <w:bCs/>
        </w:rPr>
        <w:t xml:space="preserve"> y dependencias encargadas de la seguridad pública, recibirán dentro de dichas instituciones la atención y apoyo psicológico cuando sea requerido, como consecuencia de desempeño de sus funciones.</w:t>
      </w:r>
    </w:p>
    <w:p w14:paraId="13FE90CD" w14:textId="77777777" w:rsidR="001C4968" w:rsidRDefault="001C4968" w:rsidP="001C4968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2805BAE7" w14:textId="656AD8E2" w:rsidR="001C4968" w:rsidRDefault="001C4968" w:rsidP="001C4968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6F8ABB32" w14:textId="77777777" w:rsidR="001C4968" w:rsidRPr="00163A61" w:rsidRDefault="001C4968" w:rsidP="001C4968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163A61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383C5C95" w14:textId="77777777" w:rsidR="001C4968" w:rsidRPr="00163A61" w:rsidRDefault="001C4968" w:rsidP="001C4968">
      <w:pPr>
        <w:spacing w:after="0"/>
        <w:rPr>
          <w:b/>
          <w:color w:val="000000" w:themeColor="text1"/>
        </w:rPr>
      </w:pPr>
    </w:p>
    <w:p w14:paraId="7EB89DDC" w14:textId="77777777" w:rsidR="001C4968" w:rsidRPr="00163A61" w:rsidRDefault="001C4968" w:rsidP="001C4968">
      <w:pPr>
        <w:spacing w:after="0"/>
        <w:rPr>
          <w:rFonts w:eastAsia="Arial"/>
          <w:color w:val="000000" w:themeColor="text1"/>
        </w:rPr>
      </w:pPr>
      <w:r w:rsidRPr="00163A61">
        <w:rPr>
          <w:b/>
          <w:color w:val="000000" w:themeColor="text1"/>
        </w:rPr>
        <w:t xml:space="preserve">ECONÓMICO. - </w:t>
      </w:r>
      <w:r w:rsidRPr="00163A61">
        <w:rPr>
          <w:color w:val="000000" w:themeColor="text1"/>
        </w:rPr>
        <w:t>Aprobado que sea, túrnese a la Secretaría para que elabore la minuta en los términos en correspondientes</w:t>
      </w:r>
      <w:r w:rsidRPr="00163A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0B8D0A0B" w14:textId="77777777" w:rsidR="001C4968" w:rsidRPr="00163A61" w:rsidRDefault="001C4968" w:rsidP="001C4968">
      <w:pPr>
        <w:spacing w:after="0"/>
        <w:rPr>
          <w:color w:val="000000" w:themeColor="text1"/>
        </w:rPr>
      </w:pPr>
    </w:p>
    <w:p w14:paraId="3CC70B0F" w14:textId="4E545256" w:rsidR="001C4968" w:rsidRPr="00163A61" w:rsidRDefault="001C4968" w:rsidP="001C4968">
      <w:pPr>
        <w:spacing w:after="0"/>
        <w:rPr>
          <w:color w:val="000000" w:themeColor="text1"/>
        </w:rPr>
      </w:pPr>
      <w:r w:rsidRPr="00163A61">
        <w:rPr>
          <w:color w:val="000000" w:themeColor="text1"/>
        </w:rPr>
        <w:t xml:space="preserve">Dado en el Palacio Legislativo del Estado de Chihuahua, a los </w:t>
      </w:r>
      <w:r w:rsidR="00023A59">
        <w:rPr>
          <w:color w:val="000000" w:themeColor="text1"/>
        </w:rPr>
        <w:t>23</w:t>
      </w:r>
      <w:r w:rsidRPr="00163A61">
        <w:rPr>
          <w:color w:val="000000" w:themeColor="text1"/>
        </w:rPr>
        <w:t xml:space="preserve"> días del mes de </w:t>
      </w:r>
      <w:proofErr w:type="gramStart"/>
      <w:r w:rsidR="00EA2F4C">
        <w:rPr>
          <w:color w:val="000000" w:themeColor="text1"/>
        </w:rPr>
        <w:t xml:space="preserve">abril </w:t>
      </w:r>
      <w:r w:rsidRPr="00163A61">
        <w:rPr>
          <w:color w:val="000000" w:themeColor="text1"/>
        </w:rPr>
        <w:t xml:space="preserve"> del</w:t>
      </w:r>
      <w:proofErr w:type="gramEnd"/>
      <w:r w:rsidRPr="00163A61">
        <w:rPr>
          <w:color w:val="000000" w:themeColor="text1"/>
        </w:rPr>
        <w:t xml:space="preserve"> año dos mil veinti</w:t>
      </w:r>
      <w:r>
        <w:rPr>
          <w:color w:val="000000" w:themeColor="text1"/>
        </w:rPr>
        <w:t>cuatro</w:t>
      </w:r>
      <w:r w:rsidRPr="00163A61">
        <w:rPr>
          <w:color w:val="000000" w:themeColor="text1"/>
        </w:rPr>
        <w:t xml:space="preserve">. </w:t>
      </w:r>
    </w:p>
    <w:p w14:paraId="3B0007BB" w14:textId="77777777" w:rsidR="001C4968" w:rsidRDefault="001C4968" w:rsidP="001C4968">
      <w:pPr>
        <w:spacing w:line="240" w:lineRule="auto"/>
        <w:rPr>
          <w:spacing w:val="-5"/>
          <w:shd w:val="clear" w:color="auto" w:fill="FFFFFF"/>
        </w:rPr>
      </w:pPr>
    </w:p>
    <w:p w14:paraId="3A93FC91" w14:textId="77777777" w:rsidR="001C4968" w:rsidRDefault="001C4968" w:rsidP="001C4968">
      <w:pPr>
        <w:spacing w:line="240" w:lineRule="auto"/>
        <w:jc w:val="center"/>
        <w:rPr>
          <w:spacing w:val="-5"/>
          <w:shd w:val="clear" w:color="auto" w:fill="FFFFFF"/>
        </w:rPr>
      </w:pPr>
    </w:p>
    <w:p w14:paraId="5A4D0730" w14:textId="77777777" w:rsidR="001C4968" w:rsidRPr="007C7679" w:rsidRDefault="001C4968" w:rsidP="001C4968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5819A556" w14:textId="77777777" w:rsidR="001C4968" w:rsidRPr="007C7679" w:rsidRDefault="001C4968" w:rsidP="001C4968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15D68A6" wp14:editId="1784749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8B978" w14:textId="77777777" w:rsidR="001C4968" w:rsidRDefault="001C4968" w:rsidP="001C4968">
      <w:pPr>
        <w:spacing w:line="240" w:lineRule="auto"/>
        <w:rPr>
          <w:spacing w:val="-5"/>
          <w:shd w:val="clear" w:color="auto" w:fill="FFFFFF"/>
        </w:rPr>
      </w:pPr>
    </w:p>
    <w:p w14:paraId="7D2019A4" w14:textId="77777777" w:rsidR="001C4968" w:rsidRDefault="001C4968" w:rsidP="001C4968">
      <w:pPr>
        <w:rPr>
          <w:spacing w:val="-5"/>
          <w:shd w:val="clear" w:color="auto" w:fill="FFFFFF"/>
        </w:rPr>
      </w:pPr>
    </w:p>
    <w:p w14:paraId="53849BE4" w14:textId="77777777" w:rsidR="001C4968" w:rsidRDefault="001C4968" w:rsidP="001C4968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3980234C" w14:textId="77777777" w:rsidR="001C4968" w:rsidRDefault="001C4968"/>
    <w:sectPr w:rsidR="001C4968" w:rsidSect="00E138ED">
      <w:pgSz w:w="12240" w:h="15840"/>
      <w:pgMar w:top="368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68"/>
    <w:rsid w:val="00023A59"/>
    <w:rsid w:val="000B029E"/>
    <w:rsid w:val="00102AC0"/>
    <w:rsid w:val="001244CF"/>
    <w:rsid w:val="00163080"/>
    <w:rsid w:val="001B7E1D"/>
    <w:rsid w:val="001C4968"/>
    <w:rsid w:val="00320B56"/>
    <w:rsid w:val="00495F99"/>
    <w:rsid w:val="00560177"/>
    <w:rsid w:val="00595102"/>
    <w:rsid w:val="008F10CF"/>
    <w:rsid w:val="00942B03"/>
    <w:rsid w:val="009E7171"/>
    <w:rsid w:val="00BE5D84"/>
    <w:rsid w:val="00C74A49"/>
    <w:rsid w:val="00E138ED"/>
    <w:rsid w:val="00E3758E"/>
    <w:rsid w:val="00EA2F4C"/>
    <w:rsid w:val="00F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7759"/>
  <w15:chartTrackingRefBased/>
  <w15:docId w15:val="{8C2006BE-E26E-481C-87B5-B2B3DB1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C49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C4968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F54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2024-04-23T15:12:00Z</dcterms:created>
  <dcterms:modified xsi:type="dcterms:W3CDTF">2024-04-23T15:12:00Z</dcterms:modified>
</cp:coreProperties>
</file>