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B7F5C" w14:textId="77777777" w:rsidR="00CC4991" w:rsidRPr="000A02F1" w:rsidRDefault="00D003A3" w:rsidP="00CC4991">
      <w:pPr>
        <w:widowControl w:val="0"/>
        <w:autoSpaceDE w:val="0"/>
        <w:autoSpaceDN w:val="0"/>
        <w:adjustRightInd w:val="0"/>
        <w:spacing w:line="360" w:lineRule="auto"/>
        <w:ind w:right="3674"/>
        <w:jc w:val="both"/>
        <w:rPr>
          <w:rFonts w:ascii="Arial" w:hAnsi="Arial" w:cs="Arial"/>
          <w:b/>
          <w:bCs/>
          <w:lang w:val="es-ES_tradnl"/>
        </w:rPr>
      </w:pPr>
      <w:r w:rsidRPr="000A02F1">
        <w:rPr>
          <w:rFonts w:ascii="Arial" w:hAnsi="Arial" w:cs="Arial"/>
          <w:b/>
          <w:bCs/>
          <w:lang w:val="es-ES_tradnl"/>
        </w:rPr>
        <w:t>H. CONGRE</w:t>
      </w:r>
      <w:r w:rsidRPr="000A02F1">
        <w:rPr>
          <w:rFonts w:ascii="Arial" w:hAnsi="Arial" w:cs="Arial"/>
          <w:b/>
          <w:bCs/>
          <w:spacing w:val="1"/>
          <w:lang w:val="es-ES_tradnl"/>
        </w:rPr>
        <w:t>S</w:t>
      </w:r>
      <w:r w:rsidRPr="000A02F1">
        <w:rPr>
          <w:rFonts w:ascii="Arial" w:hAnsi="Arial" w:cs="Arial"/>
          <w:b/>
          <w:bCs/>
          <w:lang w:val="es-ES_tradnl"/>
        </w:rPr>
        <w:t>O</w:t>
      </w:r>
      <w:r w:rsidRPr="000A02F1">
        <w:rPr>
          <w:rFonts w:ascii="Arial" w:hAnsi="Arial" w:cs="Arial"/>
          <w:b/>
          <w:bCs/>
          <w:spacing w:val="1"/>
          <w:lang w:val="es-ES_tradnl"/>
        </w:rPr>
        <w:t xml:space="preserve"> </w:t>
      </w:r>
      <w:r w:rsidRPr="000A02F1">
        <w:rPr>
          <w:rFonts w:ascii="Arial" w:hAnsi="Arial" w:cs="Arial"/>
          <w:b/>
          <w:bCs/>
          <w:lang w:val="es-ES_tradnl"/>
        </w:rPr>
        <w:t>DEL</w:t>
      </w:r>
      <w:r w:rsidRPr="000A02F1">
        <w:rPr>
          <w:rFonts w:ascii="Arial" w:hAnsi="Arial" w:cs="Arial"/>
          <w:b/>
          <w:bCs/>
          <w:spacing w:val="-2"/>
          <w:lang w:val="es-ES_tradnl"/>
        </w:rPr>
        <w:t xml:space="preserve"> </w:t>
      </w:r>
      <w:r w:rsidRPr="000A02F1">
        <w:rPr>
          <w:rFonts w:ascii="Arial" w:hAnsi="Arial" w:cs="Arial"/>
          <w:b/>
          <w:bCs/>
          <w:lang w:val="es-ES_tradnl"/>
        </w:rPr>
        <w:t>ES</w:t>
      </w:r>
      <w:r w:rsidRPr="000A02F1">
        <w:rPr>
          <w:rFonts w:ascii="Arial" w:hAnsi="Arial" w:cs="Arial"/>
          <w:b/>
          <w:bCs/>
          <w:spacing w:val="2"/>
          <w:lang w:val="es-ES_tradnl"/>
        </w:rPr>
        <w:t>T</w:t>
      </w:r>
      <w:r w:rsidRPr="000A02F1">
        <w:rPr>
          <w:rFonts w:ascii="Arial" w:hAnsi="Arial" w:cs="Arial"/>
          <w:b/>
          <w:bCs/>
          <w:spacing w:val="-5"/>
          <w:lang w:val="es-ES_tradnl"/>
        </w:rPr>
        <w:t>A</w:t>
      </w:r>
      <w:r w:rsidRPr="000A02F1">
        <w:rPr>
          <w:rFonts w:ascii="Arial" w:hAnsi="Arial" w:cs="Arial"/>
          <w:b/>
          <w:bCs/>
          <w:lang w:val="es-ES_tradnl"/>
        </w:rPr>
        <w:t>DO DE</w:t>
      </w:r>
      <w:r w:rsidRPr="000A02F1">
        <w:rPr>
          <w:rFonts w:ascii="Arial" w:hAnsi="Arial" w:cs="Arial"/>
          <w:b/>
          <w:bCs/>
          <w:spacing w:val="1"/>
          <w:lang w:val="es-ES_tradnl"/>
        </w:rPr>
        <w:t xml:space="preserve"> </w:t>
      </w:r>
      <w:r w:rsidRPr="000A02F1">
        <w:rPr>
          <w:rFonts w:ascii="Arial" w:hAnsi="Arial" w:cs="Arial"/>
          <w:b/>
          <w:bCs/>
          <w:lang w:val="es-ES_tradnl"/>
        </w:rPr>
        <w:t>CHIH</w:t>
      </w:r>
      <w:r w:rsidRPr="000A02F1">
        <w:rPr>
          <w:rFonts w:ascii="Arial" w:hAnsi="Arial" w:cs="Arial"/>
          <w:b/>
          <w:bCs/>
          <w:spacing w:val="4"/>
          <w:lang w:val="es-ES_tradnl"/>
        </w:rPr>
        <w:t>U</w:t>
      </w:r>
      <w:r w:rsidRPr="000A02F1">
        <w:rPr>
          <w:rFonts w:ascii="Arial" w:hAnsi="Arial" w:cs="Arial"/>
          <w:b/>
          <w:bCs/>
          <w:spacing w:val="-3"/>
          <w:lang w:val="es-ES_tradnl"/>
        </w:rPr>
        <w:t>A</w:t>
      </w:r>
      <w:r w:rsidRPr="000A02F1">
        <w:rPr>
          <w:rFonts w:ascii="Arial" w:hAnsi="Arial" w:cs="Arial"/>
          <w:b/>
          <w:bCs/>
          <w:lang w:val="es-ES_tradnl"/>
        </w:rPr>
        <w:t>H</w:t>
      </w:r>
      <w:r w:rsidRPr="000A02F1">
        <w:rPr>
          <w:rFonts w:ascii="Arial" w:hAnsi="Arial" w:cs="Arial"/>
          <w:b/>
          <w:bCs/>
          <w:spacing w:val="4"/>
          <w:lang w:val="es-ES_tradnl"/>
        </w:rPr>
        <w:t>U</w:t>
      </w:r>
      <w:r w:rsidRPr="000A02F1">
        <w:rPr>
          <w:rFonts w:ascii="Arial" w:hAnsi="Arial" w:cs="Arial"/>
          <w:b/>
          <w:bCs/>
          <w:lang w:val="es-ES_tradnl"/>
        </w:rPr>
        <w:t xml:space="preserve">A </w:t>
      </w:r>
    </w:p>
    <w:p w14:paraId="28F27D79" w14:textId="15A4EB17" w:rsidR="00D003A3" w:rsidRPr="000A02F1" w:rsidRDefault="00D003A3" w:rsidP="00CC4991">
      <w:pPr>
        <w:widowControl w:val="0"/>
        <w:autoSpaceDE w:val="0"/>
        <w:autoSpaceDN w:val="0"/>
        <w:adjustRightInd w:val="0"/>
        <w:spacing w:line="360" w:lineRule="auto"/>
        <w:ind w:right="3674"/>
        <w:jc w:val="both"/>
        <w:rPr>
          <w:rFonts w:ascii="Arial" w:hAnsi="Arial" w:cs="Arial"/>
          <w:b/>
          <w:bCs/>
          <w:lang w:val="es-ES_tradnl"/>
        </w:rPr>
      </w:pPr>
      <w:r w:rsidRPr="000A02F1">
        <w:rPr>
          <w:rFonts w:ascii="Arial" w:hAnsi="Arial" w:cs="Arial"/>
          <w:b/>
          <w:bCs/>
          <w:lang w:val="es-ES_tradnl"/>
        </w:rPr>
        <w:t>P</w:t>
      </w:r>
      <w:r w:rsidRPr="000A02F1">
        <w:rPr>
          <w:rFonts w:ascii="Arial" w:hAnsi="Arial" w:cs="Arial"/>
          <w:b/>
          <w:bCs/>
          <w:spacing w:val="1"/>
          <w:lang w:val="es-ES_tradnl"/>
        </w:rPr>
        <w:t xml:space="preserve"> </w:t>
      </w:r>
      <w:r w:rsidRPr="000A02F1">
        <w:rPr>
          <w:rFonts w:ascii="Arial" w:hAnsi="Arial" w:cs="Arial"/>
          <w:b/>
          <w:bCs/>
          <w:lang w:val="es-ES_tradnl"/>
        </w:rPr>
        <w:t>R E</w:t>
      </w:r>
      <w:r w:rsidRPr="000A02F1">
        <w:rPr>
          <w:rFonts w:ascii="Arial" w:hAnsi="Arial" w:cs="Arial"/>
          <w:b/>
          <w:bCs/>
          <w:spacing w:val="1"/>
          <w:lang w:val="es-ES_tradnl"/>
        </w:rPr>
        <w:t xml:space="preserve"> </w:t>
      </w:r>
      <w:r w:rsidRPr="000A02F1">
        <w:rPr>
          <w:rFonts w:ascii="Arial" w:hAnsi="Arial" w:cs="Arial"/>
          <w:b/>
          <w:bCs/>
          <w:lang w:val="es-ES_tradnl"/>
        </w:rPr>
        <w:t>S</w:t>
      </w:r>
      <w:r w:rsidRPr="000A02F1">
        <w:rPr>
          <w:rFonts w:ascii="Arial" w:hAnsi="Arial" w:cs="Arial"/>
          <w:b/>
          <w:bCs/>
          <w:spacing w:val="-1"/>
          <w:lang w:val="es-ES_tradnl"/>
        </w:rPr>
        <w:t xml:space="preserve"> </w:t>
      </w:r>
      <w:r w:rsidRPr="000A02F1">
        <w:rPr>
          <w:rFonts w:ascii="Arial" w:hAnsi="Arial" w:cs="Arial"/>
          <w:b/>
          <w:bCs/>
          <w:lang w:val="es-ES_tradnl"/>
        </w:rPr>
        <w:t>E</w:t>
      </w:r>
      <w:r w:rsidRPr="000A02F1">
        <w:rPr>
          <w:rFonts w:ascii="Arial" w:hAnsi="Arial" w:cs="Arial"/>
          <w:b/>
          <w:bCs/>
          <w:spacing w:val="1"/>
          <w:lang w:val="es-ES_tradnl"/>
        </w:rPr>
        <w:t xml:space="preserve"> </w:t>
      </w:r>
      <w:r w:rsidRPr="000A02F1">
        <w:rPr>
          <w:rFonts w:ascii="Arial" w:hAnsi="Arial" w:cs="Arial"/>
          <w:b/>
          <w:bCs/>
          <w:lang w:val="es-ES_tradnl"/>
        </w:rPr>
        <w:t>N T</w:t>
      </w:r>
      <w:r w:rsidRPr="000A02F1">
        <w:rPr>
          <w:rFonts w:ascii="Arial" w:hAnsi="Arial" w:cs="Arial"/>
          <w:b/>
          <w:bCs/>
          <w:spacing w:val="1"/>
          <w:lang w:val="es-ES_tradnl"/>
        </w:rPr>
        <w:t xml:space="preserve"> </w:t>
      </w:r>
      <w:r w:rsidRPr="000A02F1">
        <w:rPr>
          <w:rFonts w:ascii="Arial" w:hAnsi="Arial" w:cs="Arial"/>
          <w:b/>
          <w:bCs/>
          <w:spacing w:val="-2"/>
          <w:lang w:val="es-ES_tradnl"/>
        </w:rPr>
        <w:t>E</w:t>
      </w:r>
      <w:r w:rsidRPr="000A02F1">
        <w:rPr>
          <w:rFonts w:ascii="Arial" w:hAnsi="Arial" w:cs="Arial"/>
          <w:b/>
          <w:bCs/>
          <w:lang w:val="es-ES_tradnl"/>
        </w:rPr>
        <w:t>.</w:t>
      </w:r>
      <w:r w:rsidRPr="000A02F1">
        <w:rPr>
          <w:rFonts w:ascii="Arial" w:hAnsi="Arial" w:cs="Arial"/>
          <w:b/>
          <w:bCs/>
          <w:spacing w:val="2"/>
          <w:lang w:val="es-ES_tradnl"/>
        </w:rPr>
        <w:t xml:space="preserve"> </w:t>
      </w:r>
      <w:r w:rsidRPr="000A02F1">
        <w:rPr>
          <w:rFonts w:ascii="Arial" w:hAnsi="Arial" w:cs="Arial"/>
          <w:b/>
          <w:bCs/>
          <w:lang w:val="es-ES_tradnl"/>
        </w:rPr>
        <w:t>-</w:t>
      </w:r>
    </w:p>
    <w:p w14:paraId="79C45EF3" w14:textId="77777777" w:rsidR="00D003A3" w:rsidRPr="000A02F1" w:rsidRDefault="00D003A3" w:rsidP="00735DF9">
      <w:pPr>
        <w:widowControl w:val="0"/>
        <w:autoSpaceDE w:val="0"/>
        <w:autoSpaceDN w:val="0"/>
        <w:adjustRightInd w:val="0"/>
        <w:spacing w:line="360" w:lineRule="auto"/>
        <w:jc w:val="both"/>
        <w:rPr>
          <w:rFonts w:ascii="Arial" w:hAnsi="Arial" w:cs="Arial"/>
          <w:lang w:val="es-ES_tradnl"/>
        </w:rPr>
      </w:pPr>
    </w:p>
    <w:p w14:paraId="0EAFCA50" w14:textId="7F99CB97" w:rsidR="00A0290E" w:rsidRPr="000A02F1" w:rsidRDefault="00A0290E" w:rsidP="009E7113">
      <w:pPr>
        <w:pStyle w:val="Sinespaciado"/>
        <w:spacing w:line="360" w:lineRule="auto"/>
        <w:jc w:val="both"/>
        <w:rPr>
          <w:rFonts w:ascii="Arial" w:hAnsi="Arial" w:cs="Arial"/>
          <w:sz w:val="24"/>
          <w:szCs w:val="24"/>
        </w:rPr>
      </w:pPr>
      <w:r w:rsidRPr="000A02F1">
        <w:rPr>
          <w:rFonts w:ascii="Arial" w:hAnsi="Arial" w:cs="Arial"/>
          <w:spacing w:val="1"/>
          <w:sz w:val="24"/>
          <w:szCs w:val="24"/>
          <w:lang w:val="es-ES"/>
        </w:rPr>
        <w:t xml:space="preserve">El suscrito Diputado </w:t>
      </w:r>
      <w:r w:rsidR="006125CB" w:rsidRPr="000A02F1">
        <w:rPr>
          <w:rFonts w:ascii="Arial" w:hAnsi="Arial" w:cs="Arial"/>
          <w:sz w:val="24"/>
          <w:szCs w:val="24"/>
          <w:lang w:val="es-ES"/>
        </w:rPr>
        <w:t>de la Sexagésima Séptima Legislatura del Honorable Congreso del Estado</w:t>
      </w:r>
      <w:r w:rsidR="006125CB" w:rsidRPr="000A02F1">
        <w:rPr>
          <w:rFonts w:ascii="Arial" w:hAnsi="Arial" w:cs="Arial"/>
          <w:spacing w:val="1"/>
          <w:sz w:val="24"/>
          <w:szCs w:val="24"/>
          <w:lang w:val="es-ES"/>
        </w:rPr>
        <w:t xml:space="preserve"> </w:t>
      </w:r>
      <w:r w:rsidR="00F94896" w:rsidRPr="000A02F1">
        <w:rPr>
          <w:rFonts w:ascii="Arial" w:hAnsi="Arial" w:cs="Arial"/>
          <w:b/>
          <w:bCs/>
          <w:spacing w:val="1"/>
          <w:sz w:val="24"/>
          <w:szCs w:val="24"/>
          <w:lang w:val="es-ES"/>
        </w:rPr>
        <w:t xml:space="preserve">Lic. </w:t>
      </w:r>
      <w:r w:rsidR="006125CB" w:rsidRPr="000A02F1">
        <w:rPr>
          <w:rFonts w:ascii="Arial" w:hAnsi="Arial" w:cs="Arial"/>
          <w:b/>
          <w:bCs/>
          <w:spacing w:val="1"/>
          <w:sz w:val="24"/>
          <w:szCs w:val="24"/>
          <w:lang w:val="es-ES"/>
        </w:rPr>
        <w:t>GABRIEL ÁNGEL</w:t>
      </w:r>
      <w:r w:rsidRPr="000A02F1">
        <w:rPr>
          <w:rFonts w:ascii="Arial" w:hAnsi="Arial" w:cs="Arial"/>
          <w:b/>
          <w:bCs/>
          <w:spacing w:val="1"/>
          <w:sz w:val="24"/>
          <w:szCs w:val="24"/>
          <w:lang w:val="es-ES"/>
        </w:rPr>
        <w:t xml:space="preserve"> GARCÍA CANTÚ</w:t>
      </w:r>
      <w:r w:rsidRPr="000A02F1">
        <w:rPr>
          <w:rFonts w:ascii="Arial" w:hAnsi="Arial" w:cs="Arial"/>
          <w:spacing w:val="1"/>
          <w:sz w:val="24"/>
          <w:szCs w:val="24"/>
          <w:lang w:val="es-ES"/>
        </w:rPr>
        <w:t>,</w:t>
      </w:r>
      <w:r w:rsidR="00D003A3" w:rsidRPr="000A02F1">
        <w:rPr>
          <w:rFonts w:ascii="Arial" w:hAnsi="Arial" w:cs="Arial"/>
          <w:spacing w:val="3"/>
          <w:sz w:val="24"/>
          <w:szCs w:val="24"/>
          <w:lang w:val="es-ES"/>
        </w:rPr>
        <w:t xml:space="preserve"> </w:t>
      </w:r>
      <w:r w:rsidR="00F478E0" w:rsidRPr="000A02F1">
        <w:rPr>
          <w:rFonts w:ascii="Arial" w:hAnsi="Arial" w:cs="Arial"/>
          <w:sz w:val="24"/>
          <w:szCs w:val="24"/>
          <w:lang w:val="es-ES"/>
        </w:rPr>
        <w:t>en representación y miembro</w:t>
      </w:r>
      <w:r w:rsidR="00B65E25" w:rsidRPr="000A02F1">
        <w:rPr>
          <w:rFonts w:ascii="Arial" w:hAnsi="Arial" w:cs="Arial"/>
          <w:sz w:val="24"/>
          <w:szCs w:val="24"/>
          <w:lang w:val="es-ES"/>
        </w:rPr>
        <w:t xml:space="preserve"> del Grupo Parlamentario del Partido Acción Nacional</w:t>
      </w:r>
      <w:r w:rsidR="00B65E25" w:rsidRPr="000A02F1">
        <w:rPr>
          <w:rFonts w:ascii="Arial" w:hAnsi="Arial" w:cs="Arial"/>
          <w:sz w:val="24"/>
          <w:szCs w:val="24"/>
        </w:rPr>
        <w:t xml:space="preserve">, </w:t>
      </w:r>
      <w:r w:rsidRPr="000A02F1">
        <w:rPr>
          <w:rFonts w:ascii="Arial" w:hAnsi="Arial" w:cs="Arial"/>
          <w:sz w:val="24"/>
          <w:szCs w:val="24"/>
        </w:rPr>
        <w:t>en uso de las facultades que me confiere</w:t>
      </w:r>
      <w:r w:rsidR="00B65E25" w:rsidRPr="000A02F1">
        <w:rPr>
          <w:rFonts w:ascii="Arial" w:hAnsi="Arial" w:cs="Arial"/>
          <w:sz w:val="24"/>
          <w:szCs w:val="24"/>
        </w:rPr>
        <w:t>n los</w:t>
      </w:r>
      <w:r w:rsidRPr="000A02F1">
        <w:rPr>
          <w:rFonts w:ascii="Arial" w:hAnsi="Arial" w:cs="Arial"/>
          <w:sz w:val="24"/>
          <w:szCs w:val="24"/>
        </w:rPr>
        <w:t xml:space="preserve"> arábigo</w:t>
      </w:r>
      <w:r w:rsidR="001A1C91" w:rsidRPr="000A02F1">
        <w:rPr>
          <w:rFonts w:ascii="Arial" w:hAnsi="Arial" w:cs="Arial"/>
          <w:sz w:val="24"/>
          <w:szCs w:val="24"/>
        </w:rPr>
        <w:t>s 57</w:t>
      </w:r>
      <w:r w:rsidR="00B65E25" w:rsidRPr="000A02F1">
        <w:rPr>
          <w:rFonts w:ascii="Arial" w:hAnsi="Arial" w:cs="Arial"/>
          <w:sz w:val="24"/>
          <w:szCs w:val="24"/>
        </w:rPr>
        <w:t xml:space="preserve"> y </w:t>
      </w:r>
      <w:r w:rsidRPr="000A02F1">
        <w:rPr>
          <w:rFonts w:ascii="Arial" w:hAnsi="Arial" w:cs="Arial"/>
          <w:sz w:val="24"/>
          <w:szCs w:val="24"/>
        </w:rPr>
        <w:t xml:space="preserve">68 fracción I de la Constitución Particular del Estado, así como el diverso </w:t>
      </w:r>
      <w:r w:rsidR="006C44EF" w:rsidRPr="000A02F1">
        <w:rPr>
          <w:rFonts w:ascii="Arial" w:hAnsi="Arial" w:cs="Arial"/>
          <w:sz w:val="24"/>
          <w:szCs w:val="24"/>
        </w:rPr>
        <w:t xml:space="preserve">167 fracción primera, 168 y 169 </w:t>
      </w:r>
      <w:r w:rsidRPr="000A02F1">
        <w:rPr>
          <w:rFonts w:ascii="Arial" w:hAnsi="Arial" w:cs="Arial"/>
          <w:sz w:val="24"/>
          <w:szCs w:val="24"/>
        </w:rPr>
        <w:t>de la Ley Orgánica del Poder Legislativo del Estado de Chihuahua,</w:t>
      </w:r>
      <w:r w:rsidR="00B65E25" w:rsidRPr="000A02F1">
        <w:rPr>
          <w:rFonts w:ascii="Arial" w:hAnsi="Arial" w:cs="Arial"/>
          <w:sz w:val="24"/>
          <w:szCs w:val="24"/>
        </w:rPr>
        <w:t xml:space="preserve"> </w:t>
      </w:r>
      <w:r w:rsidR="00B65E25" w:rsidRPr="000A02F1">
        <w:rPr>
          <w:rFonts w:ascii="Arial" w:hAnsi="Arial" w:cs="Arial"/>
          <w:sz w:val="24"/>
          <w:szCs w:val="24"/>
          <w:lang w:val="es-ES"/>
        </w:rPr>
        <w:t xml:space="preserve">así como los numerales </w:t>
      </w:r>
      <w:r w:rsidR="006C44EF" w:rsidRPr="000A02F1">
        <w:rPr>
          <w:rFonts w:ascii="Arial" w:hAnsi="Arial" w:cs="Arial"/>
          <w:sz w:val="24"/>
          <w:szCs w:val="24"/>
          <w:lang w:val="es-ES"/>
        </w:rPr>
        <w:t>2 fracción IX</w:t>
      </w:r>
      <w:r w:rsidR="001A1C91" w:rsidRPr="000A02F1">
        <w:rPr>
          <w:rFonts w:ascii="Arial" w:hAnsi="Arial" w:cs="Arial"/>
          <w:sz w:val="24"/>
          <w:szCs w:val="24"/>
          <w:lang w:val="es-ES"/>
        </w:rPr>
        <w:t>,</w:t>
      </w:r>
      <w:r w:rsidR="006C44EF" w:rsidRPr="000A02F1">
        <w:rPr>
          <w:rFonts w:ascii="Arial" w:hAnsi="Arial" w:cs="Arial"/>
          <w:sz w:val="24"/>
          <w:szCs w:val="24"/>
          <w:lang w:val="es-ES"/>
        </w:rPr>
        <w:t xml:space="preserve"> </w:t>
      </w:r>
      <w:r w:rsidR="00B65E25" w:rsidRPr="000A02F1">
        <w:rPr>
          <w:rFonts w:ascii="Arial" w:hAnsi="Arial" w:cs="Arial"/>
          <w:sz w:val="24"/>
          <w:szCs w:val="24"/>
          <w:lang w:val="es-ES"/>
        </w:rPr>
        <w:t xml:space="preserve">75 y 76 del Reglamento Interior y de Prácticas Parlamentarias del Poder Legislativo, </w:t>
      </w:r>
      <w:r w:rsidR="005574CD" w:rsidRPr="000A02F1">
        <w:rPr>
          <w:rFonts w:ascii="Arial" w:hAnsi="Arial" w:cs="Arial"/>
          <w:sz w:val="24"/>
          <w:szCs w:val="24"/>
        </w:rPr>
        <w:t>acudo ante esta</w:t>
      </w:r>
      <w:r w:rsidRPr="000A02F1">
        <w:rPr>
          <w:rFonts w:ascii="Arial" w:hAnsi="Arial" w:cs="Arial"/>
          <w:sz w:val="24"/>
          <w:szCs w:val="24"/>
        </w:rPr>
        <w:t xml:space="preserve"> Honorable </w:t>
      </w:r>
      <w:r w:rsidR="005574CD" w:rsidRPr="000A02F1">
        <w:rPr>
          <w:rFonts w:ascii="Arial" w:hAnsi="Arial" w:cs="Arial"/>
          <w:sz w:val="24"/>
          <w:szCs w:val="24"/>
        </w:rPr>
        <w:t>Asamblea</w:t>
      </w:r>
      <w:r w:rsidRPr="000A02F1">
        <w:rPr>
          <w:rFonts w:ascii="Arial" w:hAnsi="Arial" w:cs="Arial"/>
          <w:sz w:val="24"/>
          <w:szCs w:val="24"/>
        </w:rPr>
        <w:t xml:space="preserve">, a fin de presentar </w:t>
      </w:r>
      <w:r w:rsidR="005E77DE" w:rsidRPr="000A02F1">
        <w:rPr>
          <w:rFonts w:ascii="Arial" w:hAnsi="Arial" w:cs="Arial"/>
          <w:b/>
          <w:sz w:val="24"/>
          <w:szCs w:val="24"/>
        </w:rPr>
        <w:t xml:space="preserve">PROPOSICIÓN CON CARÁCTER </w:t>
      </w:r>
      <w:r w:rsidR="006C44EF" w:rsidRPr="000A02F1">
        <w:rPr>
          <w:rFonts w:ascii="Arial" w:hAnsi="Arial" w:cs="Arial"/>
          <w:b/>
          <w:sz w:val="24"/>
          <w:szCs w:val="24"/>
        </w:rPr>
        <w:t xml:space="preserve"> DE PUNTO DE ACUERDO</w:t>
      </w:r>
      <w:r w:rsidR="006C44EF" w:rsidRPr="000A02F1">
        <w:rPr>
          <w:rFonts w:ascii="Arial" w:hAnsi="Arial" w:cs="Arial"/>
          <w:sz w:val="24"/>
          <w:szCs w:val="24"/>
        </w:rPr>
        <w:t xml:space="preserve"> a efecto de exhortar</w:t>
      </w:r>
      <w:r w:rsidRPr="000A02F1">
        <w:rPr>
          <w:rFonts w:ascii="Arial" w:hAnsi="Arial" w:cs="Arial"/>
          <w:sz w:val="24"/>
          <w:szCs w:val="24"/>
        </w:rPr>
        <w:t xml:space="preserve"> respetuosamente a</w:t>
      </w:r>
      <w:r w:rsidR="00C92804" w:rsidRPr="000A02F1">
        <w:rPr>
          <w:rFonts w:ascii="Arial" w:hAnsi="Arial" w:cs="Arial"/>
          <w:sz w:val="24"/>
          <w:szCs w:val="24"/>
        </w:rPr>
        <w:t xml:space="preserve"> </w:t>
      </w:r>
      <w:r w:rsidR="0018726A" w:rsidRPr="000A02F1">
        <w:rPr>
          <w:rFonts w:ascii="Arial" w:hAnsi="Arial" w:cs="Arial"/>
          <w:sz w:val="24"/>
          <w:szCs w:val="24"/>
        </w:rPr>
        <w:t>l</w:t>
      </w:r>
      <w:r w:rsidR="00C92804" w:rsidRPr="000A02F1">
        <w:rPr>
          <w:rFonts w:ascii="Arial" w:hAnsi="Arial" w:cs="Arial"/>
          <w:sz w:val="24"/>
          <w:szCs w:val="24"/>
        </w:rPr>
        <w:t>os</w:t>
      </w:r>
      <w:r w:rsidR="0018726A" w:rsidRPr="000A02F1">
        <w:rPr>
          <w:rFonts w:ascii="Arial" w:hAnsi="Arial" w:cs="Arial"/>
          <w:sz w:val="24"/>
          <w:szCs w:val="24"/>
        </w:rPr>
        <w:t xml:space="preserve"> </w:t>
      </w:r>
      <w:r w:rsidR="00CC4991" w:rsidRPr="000A02F1">
        <w:rPr>
          <w:rFonts w:ascii="Arial" w:hAnsi="Arial" w:cs="Arial"/>
          <w:b/>
          <w:bCs/>
          <w:sz w:val="24"/>
          <w:szCs w:val="24"/>
        </w:rPr>
        <w:t>TITULARES DE LA AUDITORÍA SUPERIOR DEL ESTADO y DE LA FISCALÍA ANTICORRUPCIÓN DEL ESTADO a efecto de que inicien una auditoría e investigación, respectivamente, por posibles desvíos de recursos públicos, en contra del Presidente Municipal de Juárez, Chihuahua</w:t>
      </w:r>
      <w:r w:rsidRPr="000A02F1">
        <w:rPr>
          <w:rFonts w:ascii="Arial" w:hAnsi="Arial" w:cs="Arial"/>
          <w:sz w:val="24"/>
          <w:szCs w:val="24"/>
        </w:rPr>
        <w:t>, lo anterior al tenor de la siguiente:</w:t>
      </w:r>
    </w:p>
    <w:p w14:paraId="1196C186" w14:textId="77777777" w:rsidR="00076ED4" w:rsidRPr="000A02F1" w:rsidRDefault="00076ED4" w:rsidP="009E7113">
      <w:pPr>
        <w:pStyle w:val="Sinespaciado"/>
        <w:spacing w:line="360" w:lineRule="auto"/>
        <w:jc w:val="both"/>
        <w:rPr>
          <w:rFonts w:ascii="Arial" w:hAnsi="Arial" w:cs="Arial"/>
          <w:sz w:val="24"/>
          <w:szCs w:val="24"/>
        </w:rPr>
      </w:pPr>
    </w:p>
    <w:p w14:paraId="08F113F7" w14:textId="77777777" w:rsidR="00A0290E" w:rsidRPr="000A02F1" w:rsidRDefault="00A0290E" w:rsidP="009E7113">
      <w:pPr>
        <w:pStyle w:val="Sinespaciado"/>
        <w:spacing w:line="360" w:lineRule="auto"/>
        <w:jc w:val="both"/>
        <w:rPr>
          <w:rFonts w:ascii="Arial" w:hAnsi="Arial" w:cs="Arial"/>
          <w:sz w:val="24"/>
          <w:szCs w:val="24"/>
        </w:rPr>
      </w:pPr>
    </w:p>
    <w:p w14:paraId="2397A759" w14:textId="77777777" w:rsidR="00A0290E" w:rsidRPr="000A02F1" w:rsidRDefault="00A0290E" w:rsidP="009E7113">
      <w:pPr>
        <w:pStyle w:val="Sinespaciado"/>
        <w:spacing w:line="360" w:lineRule="auto"/>
        <w:jc w:val="center"/>
        <w:rPr>
          <w:rFonts w:ascii="Arial" w:hAnsi="Arial" w:cs="Arial"/>
          <w:b/>
          <w:sz w:val="24"/>
          <w:szCs w:val="24"/>
        </w:rPr>
      </w:pPr>
      <w:r w:rsidRPr="000A02F1">
        <w:rPr>
          <w:rFonts w:ascii="Arial" w:hAnsi="Arial" w:cs="Arial"/>
          <w:b/>
          <w:sz w:val="24"/>
          <w:szCs w:val="24"/>
        </w:rPr>
        <w:t>EXPOSICIÓN DE MOTIVOS</w:t>
      </w:r>
    </w:p>
    <w:p w14:paraId="5F8ADCD6" w14:textId="100844D5" w:rsidR="00076ED4" w:rsidRPr="000A02F1" w:rsidRDefault="00076ED4" w:rsidP="009E7113">
      <w:pPr>
        <w:pStyle w:val="Sinespaciado"/>
        <w:spacing w:line="360" w:lineRule="auto"/>
        <w:jc w:val="center"/>
        <w:rPr>
          <w:rFonts w:ascii="Arial" w:hAnsi="Arial" w:cs="Arial"/>
          <w:b/>
          <w:sz w:val="24"/>
          <w:szCs w:val="24"/>
        </w:rPr>
      </w:pPr>
    </w:p>
    <w:p w14:paraId="60E63873" w14:textId="70A2F8A2" w:rsidR="00A058F4" w:rsidRPr="000A02F1" w:rsidRDefault="00C92804" w:rsidP="00A058F4">
      <w:pPr>
        <w:pStyle w:val="Sinespaciado"/>
        <w:spacing w:line="360" w:lineRule="auto"/>
        <w:jc w:val="both"/>
        <w:rPr>
          <w:rFonts w:ascii="Arial" w:hAnsi="Arial" w:cs="Arial"/>
          <w:sz w:val="24"/>
          <w:szCs w:val="24"/>
        </w:rPr>
      </w:pPr>
      <w:r w:rsidRPr="000A02F1">
        <w:rPr>
          <w:rFonts w:ascii="Arial" w:hAnsi="Arial" w:cs="Arial"/>
          <w:sz w:val="24"/>
          <w:szCs w:val="24"/>
        </w:rPr>
        <w:t>Durante los años 2022 y 2023, el Presidente de Juárez, Chihuahua, ordenó la compra y entrega de 250 mil kits escolares, pudiera parecer un buen proyecto para ayudar a estudiantes, sin embargo, como caracteriza a Cruz Pérez, dicho proyecto se manchó por la corrupción.</w:t>
      </w:r>
    </w:p>
    <w:p w14:paraId="372945E1" w14:textId="2F8914C5" w:rsidR="00C92804" w:rsidRPr="000A02F1" w:rsidRDefault="00C92804" w:rsidP="00A058F4">
      <w:pPr>
        <w:pStyle w:val="Sinespaciado"/>
        <w:spacing w:line="360" w:lineRule="auto"/>
        <w:jc w:val="both"/>
        <w:rPr>
          <w:rFonts w:ascii="Arial" w:hAnsi="Arial" w:cs="Arial"/>
          <w:sz w:val="24"/>
          <w:szCs w:val="24"/>
        </w:rPr>
      </w:pPr>
    </w:p>
    <w:p w14:paraId="54CC6006" w14:textId="77777777" w:rsidR="00190B4E" w:rsidRPr="000A02F1" w:rsidRDefault="00190B4E" w:rsidP="00A058F4">
      <w:pPr>
        <w:pStyle w:val="Sinespaciado"/>
        <w:spacing w:line="360" w:lineRule="auto"/>
        <w:jc w:val="both"/>
        <w:rPr>
          <w:rFonts w:ascii="Arial" w:hAnsi="Arial" w:cs="Arial"/>
          <w:sz w:val="24"/>
          <w:szCs w:val="24"/>
        </w:rPr>
      </w:pPr>
    </w:p>
    <w:p w14:paraId="4D87C918" w14:textId="77777777" w:rsidR="00190B4E" w:rsidRPr="000A02F1" w:rsidRDefault="00190B4E" w:rsidP="00A058F4">
      <w:pPr>
        <w:pStyle w:val="Sinespaciado"/>
        <w:spacing w:line="360" w:lineRule="auto"/>
        <w:jc w:val="both"/>
        <w:rPr>
          <w:rFonts w:ascii="Arial" w:hAnsi="Arial" w:cs="Arial"/>
          <w:sz w:val="24"/>
          <w:szCs w:val="24"/>
        </w:rPr>
      </w:pPr>
    </w:p>
    <w:p w14:paraId="38EE9ED6" w14:textId="445D6210" w:rsidR="00C92804" w:rsidRPr="000A02F1" w:rsidRDefault="00C92804" w:rsidP="00A058F4">
      <w:pPr>
        <w:pStyle w:val="Sinespaciado"/>
        <w:spacing w:line="360" w:lineRule="auto"/>
        <w:jc w:val="both"/>
        <w:rPr>
          <w:rFonts w:ascii="Arial" w:hAnsi="Arial" w:cs="Arial"/>
          <w:sz w:val="24"/>
          <w:szCs w:val="24"/>
        </w:rPr>
      </w:pPr>
      <w:r w:rsidRPr="000A02F1">
        <w:rPr>
          <w:rFonts w:ascii="Arial" w:hAnsi="Arial" w:cs="Arial"/>
          <w:sz w:val="24"/>
          <w:szCs w:val="24"/>
        </w:rPr>
        <w:lastRenderedPageBreak/>
        <w:t>Mediante las licitaciones públicas CA-OM-061-22 y CA-OM-052-23, se licitó la compra de estos kits escolares para el programa denominado “cruzada por la educación”, ahora mejor conocido como “cruzada en la corrupción”, en los cuales se destinaron 122 millones 371 mil 400 pesos.</w:t>
      </w:r>
    </w:p>
    <w:p w14:paraId="2F16E4FE" w14:textId="08E4EEF3" w:rsidR="00190B4E" w:rsidRPr="000A02F1" w:rsidRDefault="00190B4E" w:rsidP="00A058F4">
      <w:pPr>
        <w:pStyle w:val="Sinespaciado"/>
        <w:spacing w:line="360" w:lineRule="auto"/>
        <w:jc w:val="both"/>
        <w:rPr>
          <w:rFonts w:ascii="Arial" w:hAnsi="Arial" w:cs="Arial"/>
          <w:sz w:val="24"/>
          <w:szCs w:val="24"/>
        </w:rPr>
      </w:pPr>
    </w:p>
    <w:p w14:paraId="51AF94A7" w14:textId="2D27C3B9"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Estos kits escolares consistieron en el siguiente material:</w:t>
      </w:r>
    </w:p>
    <w:p w14:paraId="698C4F5F" w14:textId="1BFF0F45"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Una caja de doce colores largos</w:t>
      </w:r>
    </w:p>
    <w:p w14:paraId="22F99572" w14:textId="508F7F40"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Cinco cuadernos de espiral</w:t>
      </w:r>
    </w:p>
    <w:p w14:paraId="2C118CD3" w14:textId="0CE0D6EA"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Un borrador de goma</w:t>
      </w:r>
    </w:p>
    <w:p w14:paraId="28A1809D" w14:textId="7BBA3C4B"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Un lápiz de madera</w:t>
      </w:r>
    </w:p>
    <w:p w14:paraId="32A7FCA3" w14:textId="6794DCB0"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Una barra de pegamento adhesivo</w:t>
      </w:r>
    </w:p>
    <w:p w14:paraId="54E348FE" w14:textId="30D778EB"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Un juego de geometría</w:t>
      </w:r>
    </w:p>
    <w:p w14:paraId="55468BEA" w14:textId="2A1CA274"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Cuatro plumas punto medio</w:t>
      </w:r>
    </w:p>
    <w:p w14:paraId="2790FCE1" w14:textId="56B838CC"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Un sacapuntas plástico con depósito</w:t>
      </w:r>
    </w:p>
    <w:p w14:paraId="7467C478" w14:textId="75238A20"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Unas tijeras escolares punta roma</w:t>
      </w:r>
    </w:p>
    <w:p w14:paraId="6F76F28C" w14:textId="1953138E"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Una mochila escolar de 16 pulgadas de poliéster</w:t>
      </w:r>
    </w:p>
    <w:p w14:paraId="2321F2EC" w14:textId="0E9BBA89" w:rsidR="00190B4E" w:rsidRPr="000A02F1" w:rsidRDefault="00190B4E" w:rsidP="00A058F4">
      <w:pPr>
        <w:pStyle w:val="Sinespaciado"/>
        <w:spacing w:line="360" w:lineRule="auto"/>
        <w:jc w:val="both"/>
        <w:rPr>
          <w:rFonts w:ascii="Arial" w:hAnsi="Arial" w:cs="Arial"/>
          <w:sz w:val="24"/>
          <w:szCs w:val="24"/>
        </w:rPr>
      </w:pPr>
    </w:p>
    <w:p w14:paraId="074FD591" w14:textId="7E56E320"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La mochila y sus accesorios tuvieron el costo unitario de quinientos dieciséis pesos con cuarenta centavos.</w:t>
      </w:r>
    </w:p>
    <w:p w14:paraId="170978C8" w14:textId="77777777" w:rsidR="00190B4E" w:rsidRPr="000A02F1" w:rsidRDefault="00190B4E" w:rsidP="00A058F4">
      <w:pPr>
        <w:pStyle w:val="Sinespaciado"/>
        <w:spacing w:line="360" w:lineRule="auto"/>
        <w:jc w:val="both"/>
        <w:rPr>
          <w:rFonts w:ascii="Arial" w:hAnsi="Arial" w:cs="Arial"/>
          <w:sz w:val="24"/>
          <w:szCs w:val="24"/>
        </w:rPr>
      </w:pPr>
    </w:p>
    <w:p w14:paraId="44F29849" w14:textId="06CFA545" w:rsidR="00190B4E" w:rsidRPr="000A02F1" w:rsidRDefault="00C92804" w:rsidP="00A058F4">
      <w:pPr>
        <w:pStyle w:val="Sinespaciado"/>
        <w:spacing w:line="360" w:lineRule="auto"/>
        <w:jc w:val="both"/>
        <w:rPr>
          <w:rFonts w:ascii="Arial" w:hAnsi="Arial" w:cs="Arial"/>
          <w:sz w:val="24"/>
          <w:szCs w:val="24"/>
        </w:rPr>
      </w:pPr>
      <w:r w:rsidRPr="000A02F1">
        <w:rPr>
          <w:rFonts w:ascii="Arial" w:hAnsi="Arial" w:cs="Arial"/>
          <w:sz w:val="24"/>
          <w:szCs w:val="24"/>
        </w:rPr>
        <w:t xml:space="preserve">Curiosamente </w:t>
      </w:r>
      <w:r w:rsidR="00190B4E" w:rsidRPr="000A02F1">
        <w:rPr>
          <w:rFonts w:ascii="Arial" w:hAnsi="Arial" w:cs="Arial"/>
          <w:sz w:val="24"/>
          <w:szCs w:val="24"/>
        </w:rPr>
        <w:t xml:space="preserve">en la primera licitación, </w:t>
      </w:r>
      <w:r w:rsidRPr="000A02F1">
        <w:rPr>
          <w:rFonts w:ascii="Arial" w:hAnsi="Arial" w:cs="Arial"/>
          <w:sz w:val="24"/>
          <w:szCs w:val="24"/>
        </w:rPr>
        <w:t xml:space="preserve">la única empresa que participó </w:t>
      </w:r>
      <w:r w:rsidR="00190B4E" w:rsidRPr="000A02F1">
        <w:rPr>
          <w:rFonts w:ascii="Arial" w:hAnsi="Arial" w:cs="Arial"/>
          <w:sz w:val="24"/>
          <w:szCs w:val="24"/>
        </w:rPr>
        <w:t xml:space="preserve">y por ende ganó el concurso, fue Distribuidora </w:t>
      </w:r>
      <w:proofErr w:type="spellStart"/>
      <w:r w:rsidR="00190B4E" w:rsidRPr="000A02F1">
        <w:rPr>
          <w:rFonts w:ascii="Arial" w:hAnsi="Arial" w:cs="Arial"/>
          <w:sz w:val="24"/>
          <w:szCs w:val="24"/>
        </w:rPr>
        <w:t>Damago</w:t>
      </w:r>
      <w:proofErr w:type="spellEnd"/>
      <w:r w:rsidR="00190B4E" w:rsidRPr="000A02F1">
        <w:rPr>
          <w:rFonts w:ascii="Arial" w:hAnsi="Arial" w:cs="Arial"/>
          <w:sz w:val="24"/>
          <w:szCs w:val="24"/>
        </w:rPr>
        <w:t xml:space="preserve"> Sociedad Anónima de Capital Variable, ubicada en Tecate Baja California, misma que también es proveedora del gobierno morenista de aquella entidad federativa.</w:t>
      </w:r>
    </w:p>
    <w:p w14:paraId="6704013C" w14:textId="6FE6E58D" w:rsidR="00190B4E" w:rsidRPr="000A02F1" w:rsidRDefault="00190B4E" w:rsidP="00A058F4">
      <w:pPr>
        <w:pStyle w:val="Sinespaciado"/>
        <w:spacing w:line="360" w:lineRule="auto"/>
        <w:jc w:val="both"/>
        <w:rPr>
          <w:rFonts w:ascii="Arial" w:hAnsi="Arial" w:cs="Arial"/>
          <w:sz w:val="24"/>
          <w:szCs w:val="24"/>
        </w:rPr>
      </w:pPr>
    </w:p>
    <w:p w14:paraId="08014B16" w14:textId="6B461CE6" w:rsidR="00190B4E" w:rsidRPr="000A02F1" w:rsidRDefault="00190B4E" w:rsidP="00A058F4">
      <w:pPr>
        <w:pStyle w:val="Sinespaciado"/>
        <w:spacing w:line="360" w:lineRule="auto"/>
        <w:jc w:val="both"/>
        <w:rPr>
          <w:rFonts w:ascii="Arial" w:hAnsi="Arial" w:cs="Arial"/>
          <w:sz w:val="24"/>
          <w:szCs w:val="24"/>
        </w:rPr>
      </w:pPr>
      <w:r w:rsidRPr="000A02F1">
        <w:rPr>
          <w:rFonts w:ascii="Arial" w:hAnsi="Arial" w:cs="Arial"/>
          <w:sz w:val="24"/>
          <w:szCs w:val="24"/>
        </w:rPr>
        <w:t>Según investigaciones periodí</w:t>
      </w:r>
      <w:r w:rsidR="0081699A" w:rsidRPr="000A02F1">
        <w:rPr>
          <w:rFonts w:ascii="Arial" w:hAnsi="Arial" w:cs="Arial"/>
          <w:sz w:val="24"/>
          <w:szCs w:val="24"/>
        </w:rPr>
        <w:t>sticas, de asociaciones civiles y de ciudadanos, el desfalco de este programa escolar,</w:t>
      </w:r>
      <w:r w:rsidR="0041021D" w:rsidRPr="000A02F1">
        <w:rPr>
          <w:rFonts w:ascii="Arial" w:hAnsi="Arial" w:cs="Arial"/>
          <w:sz w:val="24"/>
          <w:szCs w:val="24"/>
        </w:rPr>
        <w:t xml:space="preserve"> ronda los 54 millones de pesos, ya que los compraron con sobre costo.</w:t>
      </w:r>
    </w:p>
    <w:p w14:paraId="0F28ABE7" w14:textId="5FF42C20" w:rsidR="0081699A" w:rsidRPr="000A02F1" w:rsidRDefault="0081699A" w:rsidP="00A058F4">
      <w:pPr>
        <w:pStyle w:val="Sinespaciado"/>
        <w:spacing w:line="360" w:lineRule="auto"/>
        <w:jc w:val="both"/>
        <w:rPr>
          <w:rFonts w:ascii="Arial" w:hAnsi="Arial" w:cs="Arial"/>
          <w:sz w:val="24"/>
          <w:szCs w:val="24"/>
        </w:rPr>
      </w:pPr>
    </w:p>
    <w:p w14:paraId="354DB818" w14:textId="76CD9473" w:rsidR="0081699A" w:rsidRPr="000A02F1" w:rsidRDefault="0081699A" w:rsidP="00A058F4">
      <w:pPr>
        <w:pStyle w:val="Sinespaciado"/>
        <w:spacing w:line="360" w:lineRule="auto"/>
        <w:jc w:val="both"/>
        <w:rPr>
          <w:rFonts w:ascii="Arial" w:hAnsi="Arial" w:cs="Arial"/>
          <w:sz w:val="24"/>
          <w:szCs w:val="24"/>
        </w:rPr>
      </w:pPr>
    </w:p>
    <w:p w14:paraId="47C4F2A4" w14:textId="13509411" w:rsidR="0081699A" w:rsidRPr="000A02F1" w:rsidRDefault="0081699A" w:rsidP="00A058F4">
      <w:pPr>
        <w:pStyle w:val="Sinespaciado"/>
        <w:spacing w:line="360" w:lineRule="auto"/>
        <w:jc w:val="both"/>
        <w:rPr>
          <w:rFonts w:ascii="Arial" w:hAnsi="Arial" w:cs="Arial"/>
          <w:sz w:val="24"/>
          <w:szCs w:val="24"/>
        </w:rPr>
      </w:pPr>
      <w:r w:rsidRPr="000A02F1">
        <w:rPr>
          <w:rFonts w:ascii="Arial" w:hAnsi="Arial" w:cs="Arial"/>
          <w:sz w:val="24"/>
          <w:szCs w:val="24"/>
        </w:rPr>
        <w:t>Llama la atención, que no es el único asunto en el que ciudadanos relacionan al presidente Cruz Pérez con la corrupción, existen un sinfín de señalamientos al respecto, como el fabuloso gate, la residencia en el campestre, la casa de cambio, entre otros señalamientos.</w:t>
      </w:r>
    </w:p>
    <w:p w14:paraId="154D0BE6" w14:textId="6A9B677B" w:rsidR="0081699A" w:rsidRPr="000A02F1" w:rsidRDefault="0081699A" w:rsidP="00A058F4">
      <w:pPr>
        <w:pStyle w:val="Sinespaciado"/>
        <w:spacing w:line="360" w:lineRule="auto"/>
        <w:jc w:val="both"/>
        <w:rPr>
          <w:rFonts w:ascii="Arial" w:hAnsi="Arial" w:cs="Arial"/>
          <w:sz w:val="24"/>
          <w:szCs w:val="24"/>
        </w:rPr>
      </w:pPr>
    </w:p>
    <w:p w14:paraId="66DDD04B" w14:textId="7712F6B8" w:rsidR="0081699A" w:rsidRPr="000A02F1" w:rsidRDefault="0081699A" w:rsidP="00A058F4">
      <w:pPr>
        <w:pStyle w:val="Sinespaciado"/>
        <w:spacing w:line="360" w:lineRule="auto"/>
        <w:jc w:val="both"/>
        <w:rPr>
          <w:rFonts w:ascii="Arial" w:hAnsi="Arial" w:cs="Arial"/>
          <w:sz w:val="24"/>
          <w:szCs w:val="24"/>
        </w:rPr>
      </w:pPr>
      <w:r w:rsidRPr="000A02F1">
        <w:rPr>
          <w:rFonts w:ascii="Arial" w:hAnsi="Arial" w:cs="Arial"/>
          <w:sz w:val="24"/>
          <w:szCs w:val="24"/>
        </w:rPr>
        <w:t>Desgraciadamente estos señalamientos no son aislados, recientemente la asociación Plan Estratégico Juárez presentó un informe de corrupción en este municipio, en el cual los datos son alarmantes, los cuales cito de manera textual:</w:t>
      </w:r>
    </w:p>
    <w:p w14:paraId="2D8FD732" w14:textId="77777777" w:rsidR="0081699A" w:rsidRPr="000A02F1" w:rsidRDefault="0081699A" w:rsidP="00A058F4">
      <w:pPr>
        <w:pStyle w:val="Sinespaciado"/>
        <w:spacing w:line="360" w:lineRule="auto"/>
        <w:jc w:val="both"/>
        <w:rPr>
          <w:rFonts w:ascii="Arial" w:hAnsi="Arial" w:cs="Arial"/>
          <w:sz w:val="24"/>
          <w:szCs w:val="24"/>
        </w:rPr>
      </w:pPr>
    </w:p>
    <w:p w14:paraId="1936C857" w14:textId="6F54E2D0" w:rsidR="0081699A" w:rsidRPr="000A02F1" w:rsidRDefault="0081699A" w:rsidP="00A058F4">
      <w:pPr>
        <w:pStyle w:val="Sinespaciado"/>
        <w:spacing w:line="360" w:lineRule="auto"/>
        <w:jc w:val="both"/>
        <w:rPr>
          <w:rFonts w:ascii="Arial" w:hAnsi="Arial" w:cs="Arial"/>
          <w:sz w:val="24"/>
          <w:szCs w:val="24"/>
        </w:rPr>
      </w:pPr>
      <w:r w:rsidRPr="000A02F1">
        <w:rPr>
          <w:rFonts w:ascii="Arial" w:hAnsi="Arial" w:cs="Arial"/>
          <w:sz w:val="24"/>
          <w:szCs w:val="24"/>
        </w:rPr>
        <w:t>“</w:t>
      </w:r>
      <w:r w:rsidRPr="000A02F1">
        <w:rPr>
          <w:rFonts w:ascii="Arial" w:hAnsi="Arial" w:cs="Arial"/>
          <w:i/>
          <w:sz w:val="24"/>
          <w:szCs w:val="24"/>
        </w:rPr>
        <w:t>En total, de los 7 mil 125 millones que el gobierno municipal de Juárez contrató entre octubre de 2021 y diciembre de 2023 mediante licitación, invitación restringida y adjudicación directa, 5 mil 401 presentaron riesgo de corrupción, equivalente al 76 por ciento del total del monto contratado</w:t>
      </w:r>
      <w:r w:rsidRPr="000A02F1">
        <w:rPr>
          <w:rFonts w:ascii="Arial" w:hAnsi="Arial" w:cs="Arial"/>
          <w:sz w:val="24"/>
          <w:szCs w:val="24"/>
        </w:rPr>
        <w:t>.”</w:t>
      </w:r>
    </w:p>
    <w:p w14:paraId="268E38E1" w14:textId="17E77539" w:rsidR="0081699A" w:rsidRPr="000A02F1" w:rsidRDefault="0081699A" w:rsidP="00A058F4">
      <w:pPr>
        <w:pStyle w:val="Sinespaciado"/>
        <w:spacing w:line="360" w:lineRule="auto"/>
        <w:jc w:val="both"/>
        <w:rPr>
          <w:rFonts w:ascii="Arial" w:hAnsi="Arial" w:cs="Arial"/>
          <w:sz w:val="24"/>
          <w:szCs w:val="24"/>
        </w:rPr>
      </w:pPr>
    </w:p>
    <w:p w14:paraId="6F5EA49B" w14:textId="2B904FED" w:rsidR="0081699A" w:rsidRPr="000A02F1" w:rsidRDefault="0081699A" w:rsidP="00A058F4">
      <w:pPr>
        <w:pStyle w:val="Sinespaciado"/>
        <w:spacing w:line="360" w:lineRule="auto"/>
        <w:jc w:val="both"/>
        <w:rPr>
          <w:rFonts w:ascii="Arial" w:hAnsi="Arial" w:cs="Arial"/>
          <w:sz w:val="24"/>
          <w:szCs w:val="24"/>
        </w:rPr>
      </w:pPr>
      <w:r w:rsidRPr="000A02F1">
        <w:rPr>
          <w:rFonts w:ascii="Arial" w:hAnsi="Arial" w:cs="Arial"/>
          <w:sz w:val="24"/>
          <w:szCs w:val="24"/>
        </w:rPr>
        <w:t xml:space="preserve">No podemos permitir que el dinero de los juarenses se vaya a los bolsillos de la familia Pérez Cuellar, es descarado lo que están realizando con el presupuesto de Juárez, la ciudad se encuentra destrozada con tanto bache, falta de alumbrado, </w:t>
      </w:r>
      <w:r w:rsidR="0041021D" w:rsidRPr="000A02F1">
        <w:rPr>
          <w:rFonts w:ascii="Arial" w:hAnsi="Arial" w:cs="Arial"/>
          <w:sz w:val="24"/>
          <w:szCs w:val="24"/>
        </w:rPr>
        <w:t>calles aún sin pavimentar, parques en total abandono, mientras los nuevos ricos de Juárez disfrutan el dinero de los juarenses.</w:t>
      </w:r>
    </w:p>
    <w:p w14:paraId="59DA9800" w14:textId="77777777" w:rsidR="0081699A" w:rsidRPr="000A02F1" w:rsidRDefault="0081699A" w:rsidP="00A058F4">
      <w:pPr>
        <w:pStyle w:val="Sinespaciado"/>
        <w:spacing w:line="360" w:lineRule="auto"/>
        <w:jc w:val="both"/>
        <w:rPr>
          <w:rFonts w:ascii="Arial" w:hAnsi="Arial" w:cs="Arial"/>
          <w:sz w:val="24"/>
          <w:szCs w:val="24"/>
        </w:rPr>
      </w:pPr>
    </w:p>
    <w:p w14:paraId="2588BE36" w14:textId="51A8F562" w:rsidR="0081699A" w:rsidRPr="000A02F1" w:rsidRDefault="0081699A" w:rsidP="00A058F4">
      <w:pPr>
        <w:pStyle w:val="Sinespaciado"/>
        <w:spacing w:line="360" w:lineRule="auto"/>
        <w:jc w:val="both"/>
        <w:rPr>
          <w:rFonts w:ascii="Arial" w:hAnsi="Arial" w:cs="Arial"/>
          <w:sz w:val="24"/>
          <w:szCs w:val="24"/>
        </w:rPr>
      </w:pPr>
      <w:r w:rsidRPr="000A02F1">
        <w:rPr>
          <w:rFonts w:ascii="Arial" w:hAnsi="Arial" w:cs="Arial"/>
          <w:sz w:val="24"/>
          <w:szCs w:val="24"/>
        </w:rPr>
        <w:t>Es por ello que de manera urgente la Auditoría Superior del Estado debe realizar una investigación minuciosa en relación a la compra de estos kits escolares y rendir el informe correspondiente.</w:t>
      </w:r>
    </w:p>
    <w:p w14:paraId="006C8696" w14:textId="22B49B4B" w:rsidR="0081699A" w:rsidRPr="000A02F1" w:rsidRDefault="0081699A" w:rsidP="00A058F4">
      <w:pPr>
        <w:pStyle w:val="Sinespaciado"/>
        <w:spacing w:line="360" w:lineRule="auto"/>
        <w:jc w:val="both"/>
        <w:rPr>
          <w:rFonts w:ascii="Arial" w:hAnsi="Arial" w:cs="Arial"/>
          <w:sz w:val="24"/>
          <w:szCs w:val="24"/>
        </w:rPr>
      </w:pPr>
    </w:p>
    <w:p w14:paraId="05B65C80" w14:textId="4250EFB1" w:rsidR="0081699A" w:rsidRPr="000A02F1" w:rsidRDefault="0081699A" w:rsidP="00A058F4">
      <w:pPr>
        <w:pStyle w:val="Sinespaciado"/>
        <w:spacing w:line="360" w:lineRule="auto"/>
        <w:jc w:val="both"/>
        <w:rPr>
          <w:rFonts w:ascii="Arial" w:hAnsi="Arial" w:cs="Arial"/>
          <w:sz w:val="24"/>
          <w:szCs w:val="24"/>
        </w:rPr>
      </w:pPr>
      <w:r w:rsidRPr="000A02F1">
        <w:rPr>
          <w:rFonts w:ascii="Arial" w:hAnsi="Arial" w:cs="Arial"/>
          <w:sz w:val="24"/>
          <w:szCs w:val="24"/>
        </w:rPr>
        <w:t>En la misma te</w:t>
      </w:r>
      <w:r w:rsidR="0041021D" w:rsidRPr="000A02F1">
        <w:rPr>
          <w:rFonts w:ascii="Arial" w:hAnsi="Arial" w:cs="Arial"/>
          <w:sz w:val="24"/>
          <w:szCs w:val="24"/>
        </w:rPr>
        <w:t xml:space="preserve">situra, la Fiscalía Estatal Anticorrupción, de conformidad con el arábigo 212 y demás relativos del Código Nacional de Procedimientos Penales en relación directa con el numeral 98 del Código Penal del Estado de Chihuahua, de oficio se debe iniciar con una investigación eficiente, exhaustiva, profesional e imparcial, por la </w:t>
      </w:r>
      <w:r w:rsidR="0041021D" w:rsidRPr="000A02F1">
        <w:rPr>
          <w:rFonts w:ascii="Arial" w:hAnsi="Arial" w:cs="Arial"/>
          <w:sz w:val="24"/>
          <w:szCs w:val="24"/>
        </w:rPr>
        <w:lastRenderedPageBreak/>
        <w:t xml:space="preserve">posible comisión del delito de debe iniciar de oficio una investigación por la posible comisión del delito de peculado en perjuicio de las finanzas del municipio de Juárez, Chihuahua. </w:t>
      </w:r>
    </w:p>
    <w:p w14:paraId="49FF48A3" w14:textId="77777777" w:rsidR="00190B4E" w:rsidRPr="000A02F1" w:rsidRDefault="00190B4E" w:rsidP="00A058F4">
      <w:pPr>
        <w:pStyle w:val="Sinespaciado"/>
        <w:spacing w:line="360" w:lineRule="auto"/>
        <w:jc w:val="both"/>
        <w:rPr>
          <w:rFonts w:ascii="Arial" w:hAnsi="Arial" w:cs="Arial"/>
          <w:sz w:val="24"/>
          <w:szCs w:val="24"/>
        </w:rPr>
      </w:pPr>
    </w:p>
    <w:p w14:paraId="3BF3B70E" w14:textId="44B80D65" w:rsidR="00C92804" w:rsidRPr="000A02F1" w:rsidRDefault="00C92804" w:rsidP="00A058F4">
      <w:pPr>
        <w:pStyle w:val="Sinespaciado"/>
        <w:spacing w:line="360" w:lineRule="auto"/>
        <w:jc w:val="both"/>
        <w:rPr>
          <w:rFonts w:ascii="Arial" w:hAnsi="Arial" w:cs="Arial"/>
          <w:sz w:val="24"/>
          <w:szCs w:val="24"/>
        </w:rPr>
      </w:pPr>
      <w:r w:rsidRPr="000A02F1">
        <w:rPr>
          <w:rFonts w:ascii="Arial" w:hAnsi="Arial" w:cs="Arial"/>
          <w:sz w:val="24"/>
          <w:szCs w:val="24"/>
        </w:rPr>
        <w:t xml:space="preserve"> </w:t>
      </w:r>
    </w:p>
    <w:p w14:paraId="363E6ADE" w14:textId="735869C0" w:rsidR="00A0290E" w:rsidRPr="000A02F1" w:rsidRDefault="00A0290E" w:rsidP="00FB3A83">
      <w:pPr>
        <w:pStyle w:val="Sinespaciado"/>
        <w:spacing w:line="360" w:lineRule="auto"/>
        <w:jc w:val="both"/>
        <w:rPr>
          <w:rFonts w:ascii="Arial" w:hAnsi="Arial" w:cs="Arial"/>
          <w:sz w:val="24"/>
          <w:szCs w:val="24"/>
        </w:rPr>
      </w:pPr>
      <w:r w:rsidRPr="000A02F1">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sidRPr="000A02F1">
        <w:rPr>
          <w:rFonts w:ascii="Arial" w:hAnsi="Arial" w:cs="Arial"/>
          <w:sz w:val="24"/>
          <w:szCs w:val="24"/>
        </w:rPr>
        <w:t xml:space="preserve">la </w:t>
      </w:r>
      <w:r w:rsidRPr="000A02F1">
        <w:rPr>
          <w:rFonts w:ascii="Arial" w:hAnsi="Arial" w:cs="Arial"/>
          <w:sz w:val="24"/>
          <w:szCs w:val="24"/>
        </w:rPr>
        <w:t xml:space="preserve">siguiente </w:t>
      </w:r>
      <w:r w:rsidR="005E77DE" w:rsidRPr="000A02F1">
        <w:rPr>
          <w:rFonts w:ascii="Arial" w:hAnsi="Arial" w:cs="Arial"/>
          <w:b/>
          <w:sz w:val="24"/>
          <w:szCs w:val="24"/>
        </w:rPr>
        <w:t>PROPOSICIÓN CON CARÁ</w:t>
      </w:r>
      <w:r w:rsidR="00FB3A83" w:rsidRPr="000A02F1">
        <w:rPr>
          <w:rFonts w:ascii="Arial" w:hAnsi="Arial" w:cs="Arial"/>
          <w:b/>
          <w:sz w:val="24"/>
          <w:szCs w:val="24"/>
        </w:rPr>
        <w:t>CTER DE PUNTO DE ACUERDO</w:t>
      </w:r>
      <w:r w:rsidR="00FB3A83" w:rsidRPr="000A02F1">
        <w:rPr>
          <w:rFonts w:ascii="Arial" w:hAnsi="Arial" w:cs="Arial"/>
          <w:sz w:val="24"/>
          <w:szCs w:val="24"/>
        </w:rPr>
        <w:t>:</w:t>
      </w:r>
    </w:p>
    <w:p w14:paraId="17BF456F" w14:textId="77777777" w:rsidR="00ED0CEF" w:rsidRPr="000A02F1" w:rsidRDefault="00ED0CEF" w:rsidP="00076ED4">
      <w:pPr>
        <w:pStyle w:val="Sinespaciado"/>
        <w:spacing w:line="360" w:lineRule="auto"/>
        <w:jc w:val="center"/>
        <w:rPr>
          <w:rFonts w:ascii="Arial" w:hAnsi="Arial" w:cs="Arial"/>
          <w:b/>
          <w:sz w:val="24"/>
          <w:szCs w:val="24"/>
        </w:rPr>
      </w:pPr>
    </w:p>
    <w:p w14:paraId="66F6B70E" w14:textId="77777777" w:rsidR="00A058F4" w:rsidRPr="000A02F1" w:rsidRDefault="00A058F4" w:rsidP="00CF0543">
      <w:pPr>
        <w:pStyle w:val="Sinespaciado"/>
        <w:spacing w:line="360" w:lineRule="auto"/>
        <w:jc w:val="both"/>
        <w:rPr>
          <w:rFonts w:ascii="Arial" w:hAnsi="Arial" w:cs="Arial"/>
          <w:b/>
          <w:sz w:val="24"/>
          <w:szCs w:val="24"/>
        </w:rPr>
      </w:pPr>
    </w:p>
    <w:p w14:paraId="0A8205F7" w14:textId="64134F3F" w:rsidR="00076ED4" w:rsidRPr="000A02F1" w:rsidRDefault="00A058F4" w:rsidP="00CF0543">
      <w:pPr>
        <w:pStyle w:val="Sinespaciado"/>
        <w:spacing w:line="360" w:lineRule="auto"/>
        <w:jc w:val="both"/>
        <w:rPr>
          <w:rFonts w:ascii="Arial" w:hAnsi="Arial" w:cs="Arial"/>
          <w:b/>
          <w:bCs/>
          <w:sz w:val="24"/>
          <w:szCs w:val="24"/>
        </w:rPr>
      </w:pPr>
      <w:r w:rsidRPr="000A02F1">
        <w:rPr>
          <w:rFonts w:ascii="Arial" w:hAnsi="Arial" w:cs="Arial"/>
          <w:b/>
          <w:sz w:val="24"/>
          <w:szCs w:val="24"/>
        </w:rPr>
        <w:t>PRIMERO</w:t>
      </w:r>
      <w:r w:rsidR="00A0290E" w:rsidRPr="000A02F1">
        <w:rPr>
          <w:rFonts w:ascii="Arial" w:hAnsi="Arial" w:cs="Arial"/>
          <w:b/>
          <w:sz w:val="24"/>
          <w:szCs w:val="24"/>
        </w:rPr>
        <w:t>:</w:t>
      </w:r>
      <w:r w:rsidR="00A0290E" w:rsidRPr="000A02F1">
        <w:rPr>
          <w:rFonts w:ascii="Arial" w:hAnsi="Arial" w:cs="Arial"/>
          <w:sz w:val="24"/>
          <w:szCs w:val="24"/>
        </w:rPr>
        <w:t xml:space="preserve"> </w:t>
      </w:r>
      <w:r w:rsidR="009E7113" w:rsidRPr="000A02F1">
        <w:rPr>
          <w:rFonts w:ascii="Arial" w:hAnsi="Arial" w:cs="Arial"/>
          <w:sz w:val="24"/>
          <w:szCs w:val="24"/>
        </w:rPr>
        <w:t xml:space="preserve">La </w:t>
      </w:r>
      <w:r w:rsidR="00A6091B" w:rsidRPr="000A02F1">
        <w:rPr>
          <w:rFonts w:ascii="Arial" w:hAnsi="Arial" w:cs="Arial"/>
          <w:sz w:val="24"/>
          <w:szCs w:val="24"/>
          <w:lang w:val="es-ES_tradnl"/>
        </w:rPr>
        <w:t>Sexagésima Séptima Legislatura del Honorable Congreso del Estado</w:t>
      </w:r>
      <w:r w:rsidR="00CF0543" w:rsidRPr="000A02F1">
        <w:rPr>
          <w:rFonts w:ascii="Arial" w:hAnsi="Arial" w:cs="Arial"/>
          <w:sz w:val="24"/>
          <w:szCs w:val="24"/>
        </w:rPr>
        <w:t>, exhorta respetuosamente a</w:t>
      </w:r>
      <w:r w:rsidR="005C1F83" w:rsidRPr="000A02F1">
        <w:rPr>
          <w:rFonts w:ascii="Arial" w:hAnsi="Arial" w:cs="Arial"/>
          <w:sz w:val="24"/>
          <w:szCs w:val="24"/>
        </w:rPr>
        <w:t>l</w:t>
      </w:r>
      <w:r w:rsidRPr="000A02F1">
        <w:rPr>
          <w:rFonts w:ascii="Arial" w:hAnsi="Arial" w:cs="Arial"/>
          <w:sz w:val="24"/>
          <w:szCs w:val="24"/>
        </w:rPr>
        <w:t xml:space="preserve"> </w:t>
      </w:r>
      <w:r w:rsidRPr="000A02F1">
        <w:rPr>
          <w:rFonts w:ascii="Arial" w:hAnsi="Arial" w:cs="Arial"/>
          <w:b/>
          <w:bCs/>
          <w:sz w:val="24"/>
          <w:szCs w:val="24"/>
        </w:rPr>
        <w:t xml:space="preserve">TITULAR DE LA AUDITORÍA SUPERIOR DEL ESTASO, a efecto de que realice una exhaustiva auditoria a las cuentas públicas y contratos celebrados por el municipio de Juárez, </w:t>
      </w:r>
      <w:r w:rsidR="0041021D" w:rsidRPr="000A02F1">
        <w:rPr>
          <w:rFonts w:ascii="Arial" w:hAnsi="Arial" w:cs="Arial"/>
          <w:b/>
          <w:bCs/>
          <w:sz w:val="24"/>
          <w:szCs w:val="24"/>
        </w:rPr>
        <w:t>en relación a la compra de 250 kits escolares, mismas que fueron realizadas en los años 2022 y 2023</w:t>
      </w:r>
      <w:r w:rsidR="00284829" w:rsidRPr="000A02F1">
        <w:rPr>
          <w:rFonts w:ascii="Arial" w:hAnsi="Arial" w:cs="Arial"/>
          <w:b/>
          <w:bCs/>
          <w:sz w:val="24"/>
          <w:szCs w:val="24"/>
        </w:rPr>
        <w:t>.</w:t>
      </w:r>
    </w:p>
    <w:p w14:paraId="45616B5D" w14:textId="63FAE6B1" w:rsidR="00284829" w:rsidRPr="000A02F1" w:rsidRDefault="00284829" w:rsidP="00CF0543">
      <w:pPr>
        <w:pStyle w:val="Sinespaciado"/>
        <w:spacing w:line="360" w:lineRule="auto"/>
        <w:jc w:val="both"/>
        <w:rPr>
          <w:rFonts w:ascii="Arial" w:hAnsi="Arial" w:cs="Arial"/>
          <w:b/>
          <w:bCs/>
          <w:sz w:val="24"/>
          <w:szCs w:val="24"/>
        </w:rPr>
      </w:pPr>
    </w:p>
    <w:p w14:paraId="7A695750" w14:textId="77777777" w:rsidR="00284829" w:rsidRPr="000A02F1" w:rsidRDefault="00284829" w:rsidP="00284829">
      <w:pPr>
        <w:pStyle w:val="Sinespaciado"/>
        <w:spacing w:line="360" w:lineRule="auto"/>
        <w:jc w:val="both"/>
        <w:rPr>
          <w:rFonts w:ascii="Arial" w:hAnsi="Arial" w:cs="Arial"/>
          <w:b/>
          <w:sz w:val="24"/>
          <w:szCs w:val="24"/>
        </w:rPr>
      </w:pPr>
    </w:p>
    <w:p w14:paraId="25F5AE9F" w14:textId="5FF4B34A" w:rsidR="00284829" w:rsidRPr="000A02F1" w:rsidRDefault="00284829" w:rsidP="00284829">
      <w:pPr>
        <w:pStyle w:val="Sinespaciado"/>
        <w:spacing w:line="360" w:lineRule="auto"/>
        <w:jc w:val="both"/>
        <w:rPr>
          <w:rFonts w:ascii="Arial" w:hAnsi="Arial" w:cs="Arial"/>
          <w:b/>
          <w:bCs/>
          <w:sz w:val="24"/>
          <w:szCs w:val="24"/>
        </w:rPr>
      </w:pPr>
      <w:r w:rsidRPr="000A02F1">
        <w:rPr>
          <w:rFonts w:ascii="Arial" w:hAnsi="Arial" w:cs="Arial"/>
          <w:b/>
          <w:sz w:val="24"/>
          <w:szCs w:val="24"/>
        </w:rPr>
        <w:t>SEGUNDO:</w:t>
      </w:r>
      <w:r w:rsidRPr="000A02F1">
        <w:rPr>
          <w:rFonts w:ascii="Arial" w:hAnsi="Arial" w:cs="Arial"/>
          <w:sz w:val="24"/>
          <w:szCs w:val="24"/>
        </w:rPr>
        <w:t xml:space="preserve"> La </w:t>
      </w:r>
      <w:r w:rsidRPr="000A02F1">
        <w:rPr>
          <w:rFonts w:ascii="Arial" w:hAnsi="Arial" w:cs="Arial"/>
          <w:sz w:val="24"/>
          <w:szCs w:val="24"/>
          <w:lang w:val="es-ES_tradnl"/>
        </w:rPr>
        <w:t>Sexagésima Séptima Legislatura del Honorable Congreso del Estado</w:t>
      </w:r>
      <w:r w:rsidRPr="000A02F1">
        <w:rPr>
          <w:rFonts w:ascii="Arial" w:hAnsi="Arial" w:cs="Arial"/>
          <w:sz w:val="24"/>
          <w:szCs w:val="24"/>
        </w:rPr>
        <w:t xml:space="preserve">, exhorta respetuosamente al </w:t>
      </w:r>
      <w:r w:rsidRPr="000A02F1">
        <w:rPr>
          <w:rFonts w:ascii="Arial" w:hAnsi="Arial" w:cs="Arial"/>
          <w:b/>
          <w:bCs/>
          <w:sz w:val="24"/>
          <w:szCs w:val="24"/>
        </w:rPr>
        <w:t>TITULAR DE LA FISCALÍA ESTATAL ANTICORRUPCIÓN, a efecto de que inicie de oficio, una investigación por la posible comisión del delito de peculado contemplado en el artículo 270 del Código Punitivo Estatal, en perjuicio de las finanzas del municipio de Juárez, Chihuahua, en relación a la compra de 250 kits escolares, mismas que fueron realizadas en los años 2022 y 2023, lo anterior con fundamento en los numerales 98 del Código Penal del Estado de Chihuahua y 212 del Código Adjetivo Penal.</w:t>
      </w:r>
    </w:p>
    <w:p w14:paraId="2B7109DD" w14:textId="77777777" w:rsidR="00284829" w:rsidRPr="000A02F1" w:rsidRDefault="00284829" w:rsidP="00CF0543">
      <w:pPr>
        <w:pStyle w:val="Sinespaciado"/>
        <w:spacing w:line="360" w:lineRule="auto"/>
        <w:jc w:val="both"/>
        <w:rPr>
          <w:rFonts w:ascii="Arial" w:hAnsi="Arial" w:cs="Arial"/>
          <w:b/>
          <w:sz w:val="24"/>
          <w:szCs w:val="24"/>
        </w:rPr>
      </w:pPr>
    </w:p>
    <w:p w14:paraId="1B781973" w14:textId="77777777" w:rsidR="00CF0543" w:rsidRPr="000A02F1" w:rsidRDefault="00CF0543" w:rsidP="00CF0543">
      <w:pPr>
        <w:pStyle w:val="Sinespaciado"/>
        <w:spacing w:line="360" w:lineRule="auto"/>
        <w:jc w:val="both"/>
        <w:rPr>
          <w:rFonts w:ascii="Arial" w:hAnsi="Arial" w:cs="Arial"/>
          <w:sz w:val="24"/>
          <w:szCs w:val="24"/>
        </w:rPr>
      </w:pPr>
    </w:p>
    <w:p w14:paraId="3176C7E1" w14:textId="77777777" w:rsidR="009E7113" w:rsidRPr="000A02F1"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0A02F1">
        <w:rPr>
          <w:rFonts w:ascii="Arial" w:hAnsi="Arial" w:cs="Arial"/>
          <w:b/>
          <w:bCs/>
          <w:color w:val="000000"/>
          <w:lang w:val="es-ES_tradnl"/>
        </w:rPr>
        <w:lastRenderedPageBreak/>
        <w:t>E</w:t>
      </w:r>
      <w:r w:rsidRPr="000A02F1">
        <w:rPr>
          <w:rFonts w:ascii="Arial" w:hAnsi="Arial" w:cs="Arial"/>
          <w:b/>
          <w:bCs/>
          <w:color w:val="000000"/>
          <w:spacing w:val="1"/>
          <w:lang w:val="es-ES_tradnl"/>
        </w:rPr>
        <w:t>c</w:t>
      </w:r>
      <w:r w:rsidRPr="000A02F1">
        <w:rPr>
          <w:rFonts w:ascii="Arial" w:hAnsi="Arial" w:cs="Arial"/>
          <w:b/>
          <w:bCs/>
          <w:color w:val="000000"/>
          <w:lang w:val="es-ES_tradnl"/>
        </w:rPr>
        <w:t>onómi</w:t>
      </w:r>
      <w:r w:rsidRPr="000A02F1">
        <w:rPr>
          <w:rFonts w:ascii="Arial" w:hAnsi="Arial" w:cs="Arial"/>
          <w:b/>
          <w:bCs/>
          <w:color w:val="000000"/>
          <w:spacing w:val="1"/>
          <w:lang w:val="es-ES_tradnl"/>
        </w:rPr>
        <w:t>c</w:t>
      </w:r>
      <w:r w:rsidRPr="000A02F1">
        <w:rPr>
          <w:rFonts w:ascii="Arial" w:hAnsi="Arial" w:cs="Arial"/>
          <w:b/>
          <w:bCs/>
          <w:color w:val="000000"/>
          <w:lang w:val="es-ES_tradnl"/>
        </w:rPr>
        <w:t>o</w:t>
      </w:r>
      <w:r w:rsidRPr="000A02F1">
        <w:rPr>
          <w:rFonts w:ascii="Arial" w:hAnsi="Arial" w:cs="Arial"/>
          <w:color w:val="000000"/>
          <w:lang w:val="es-ES_tradnl"/>
        </w:rPr>
        <w:t>.-</w:t>
      </w:r>
      <w:proofErr w:type="gramEnd"/>
      <w:r w:rsidRPr="000A02F1">
        <w:rPr>
          <w:rFonts w:ascii="Arial" w:hAnsi="Arial" w:cs="Arial"/>
          <w:color w:val="000000"/>
          <w:spacing w:val="-5"/>
          <w:lang w:val="es-ES_tradnl"/>
        </w:rPr>
        <w:t xml:space="preserve"> </w:t>
      </w:r>
      <w:r w:rsidRPr="000A02F1">
        <w:rPr>
          <w:rFonts w:ascii="Arial" w:hAnsi="Arial" w:cs="Arial"/>
          <w:color w:val="000000"/>
          <w:lang w:val="es-ES_tradnl"/>
        </w:rPr>
        <w:t>A</w:t>
      </w:r>
      <w:r w:rsidRPr="000A02F1">
        <w:rPr>
          <w:rFonts w:ascii="Arial" w:hAnsi="Arial" w:cs="Arial"/>
          <w:color w:val="000000"/>
          <w:spacing w:val="1"/>
          <w:lang w:val="es-ES_tradnl"/>
        </w:rPr>
        <w:t>p</w:t>
      </w:r>
      <w:r w:rsidRPr="000A02F1">
        <w:rPr>
          <w:rFonts w:ascii="Arial" w:hAnsi="Arial" w:cs="Arial"/>
          <w:color w:val="000000"/>
          <w:lang w:val="es-ES_tradnl"/>
        </w:rPr>
        <w:t>r</w:t>
      </w:r>
      <w:r w:rsidRPr="000A02F1">
        <w:rPr>
          <w:rFonts w:ascii="Arial" w:hAnsi="Arial" w:cs="Arial"/>
          <w:color w:val="000000"/>
          <w:spacing w:val="-2"/>
          <w:lang w:val="es-ES_tradnl"/>
        </w:rPr>
        <w:t>o</w:t>
      </w:r>
      <w:r w:rsidRPr="000A02F1">
        <w:rPr>
          <w:rFonts w:ascii="Arial" w:hAnsi="Arial" w:cs="Arial"/>
          <w:color w:val="000000"/>
          <w:spacing w:val="1"/>
          <w:lang w:val="es-ES_tradnl"/>
        </w:rPr>
        <w:t>ba</w:t>
      </w:r>
      <w:r w:rsidRPr="000A02F1">
        <w:rPr>
          <w:rFonts w:ascii="Arial" w:hAnsi="Arial" w:cs="Arial"/>
          <w:color w:val="000000"/>
          <w:spacing w:val="-1"/>
          <w:lang w:val="es-ES_tradnl"/>
        </w:rPr>
        <w:t>d</w:t>
      </w:r>
      <w:r w:rsidRPr="000A02F1">
        <w:rPr>
          <w:rFonts w:ascii="Arial" w:hAnsi="Arial" w:cs="Arial"/>
          <w:color w:val="000000"/>
          <w:lang w:val="es-ES_tradnl"/>
        </w:rPr>
        <w:t>o</w:t>
      </w:r>
      <w:r w:rsidRPr="000A02F1">
        <w:rPr>
          <w:rFonts w:ascii="Arial" w:hAnsi="Arial" w:cs="Arial"/>
          <w:color w:val="000000"/>
          <w:spacing w:val="-1"/>
          <w:lang w:val="es-ES_tradnl"/>
        </w:rPr>
        <w:t xml:space="preserve"> q</w:t>
      </w:r>
      <w:r w:rsidRPr="000A02F1">
        <w:rPr>
          <w:rFonts w:ascii="Arial" w:hAnsi="Arial" w:cs="Arial"/>
          <w:color w:val="000000"/>
          <w:spacing w:val="1"/>
          <w:lang w:val="es-ES_tradnl"/>
        </w:rPr>
        <w:t>u</w:t>
      </w:r>
      <w:r w:rsidRPr="000A02F1">
        <w:rPr>
          <w:rFonts w:ascii="Arial" w:hAnsi="Arial" w:cs="Arial"/>
          <w:color w:val="000000"/>
          <w:lang w:val="es-ES_tradnl"/>
        </w:rPr>
        <w:t>e</w:t>
      </w:r>
      <w:r w:rsidRPr="000A02F1">
        <w:rPr>
          <w:rFonts w:ascii="Arial" w:hAnsi="Arial" w:cs="Arial"/>
          <w:color w:val="000000"/>
          <w:spacing w:val="-3"/>
          <w:lang w:val="es-ES_tradnl"/>
        </w:rPr>
        <w:t xml:space="preserve"> </w:t>
      </w:r>
      <w:r w:rsidRPr="000A02F1">
        <w:rPr>
          <w:rFonts w:ascii="Arial" w:hAnsi="Arial" w:cs="Arial"/>
          <w:color w:val="000000"/>
          <w:lang w:val="es-ES_tradnl"/>
        </w:rPr>
        <w:t>s</w:t>
      </w:r>
      <w:r w:rsidRPr="000A02F1">
        <w:rPr>
          <w:rFonts w:ascii="Arial" w:hAnsi="Arial" w:cs="Arial"/>
          <w:color w:val="000000"/>
          <w:spacing w:val="1"/>
          <w:lang w:val="es-ES_tradnl"/>
        </w:rPr>
        <w:t>e</w:t>
      </w:r>
      <w:r w:rsidRPr="000A02F1">
        <w:rPr>
          <w:rFonts w:ascii="Arial" w:hAnsi="Arial" w:cs="Arial"/>
          <w:color w:val="000000"/>
          <w:spacing w:val="-1"/>
          <w:lang w:val="es-ES_tradnl"/>
        </w:rPr>
        <w:t>a</w:t>
      </w:r>
      <w:r w:rsidRPr="000A02F1">
        <w:rPr>
          <w:rFonts w:ascii="Arial" w:hAnsi="Arial" w:cs="Arial"/>
          <w:color w:val="000000"/>
          <w:lang w:val="es-ES_tradnl"/>
        </w:rPr>
        <w:t>,</w:t>
      </w:r>
      <w:r w:rsidRPr="000A02F1">
        <w:rPr>
          <w:rFonts w:ascii="Arial" w:hAnsi="Arial" w:cs="Arial"/>
          <w:color w:val="000000"/>
          <w:spacing w:val="-1"/>
          <w:lang w:val="es-ES_tradnl"/>
        </w:rPr>
        <w:t xml:space="preserve"> </w:t>
      </w:r>
      <w:r w:rsidRPr="000A02F1">
        <w:rPr>
          <w:rFonts w:ascii="Arial" w:hAnsi="Arial" w:cs="Arial"/>
          <w:color w:val="000000"/>
          <w:spacing w:val="-2"/>
          <w:lang w:val="es-ES_tradnl"/>
        </w:rPr>
        <w:t>t</w:t>
      </w:r>
      <w:r w:rsidRPr="000A02F1">
        <w:rPr>
          <w:rFonts w:ascii="Arial" w:hAnsi="Arial" w:cs="Arial"/>
          <w:color w:val="000000"/>
          <w:spacing w:val="1"/>
          <w:lang w:val="es-ES_tradnl"/>
        </w:rPr>
        <w:t>ú</w:t>
      </w:r>
      <w:r w:rsidRPr="000A02F1">
        <w:rPr>
          <w:rFonts w:ascii="Arial" w:hAnsi="Arial" w:cs="Arial"/>
          <w:color w:val="000000"/>
          <w:lang w:val="es-ES_tradnl"/>
        </w:rPr>
        <w:t>rn</w:t>
      </w:r>
      <w:r w:rsidRPr="000A02F1">
        <w:rPr>
          <w:rFonts w:ascii="Arial" w:hAnsi="Arial" w:cs="Arial"/>
          <w:color w:val="000000"/>
          <w:spacing w:val="1"/>
          <w:lang w:val="es-ES_tradnl"/>
        </w:rPr>
        <w:t>e</w:t>
      </w:r>
      <w:r w:rsidRPr="000A02F1">
        <w:rPr>
          <w:rFonts w:ascii="Arial" w:hAnsi="Arial" w:cs="Arial"/>
          <w:color w:val="000000"/>
          <w:spacing w:val="-2"/>
          <w:lang w:val="es-ES_tradnl"/>
        </w:rPr>
        <w:t>s</w:t>
      </w:r>
      <w:r w:rsidRPr="000A02F1">
        <w:rPr>
          <w:rFonts w:ascii="Arial" w:hAnsi="Arial" w:cs="Arial"/>
          <w:color w:val="000000"/>
          <w:lang w:val="es-ES_tradnl"/>
        </w:rPr>
        <w:t>e</w:t>
      </w:r>
      <w:r w:rsidRPr="000A02F1">
        <w:rPr>
          <w:rFonts w:ascii="Arial" w:hAnsi="Arial" w:cs="Arial"/>
          <w:color w:val="000000"/>
          <w:spacing w:val="-1"/>
          <w:lang w:val="es-ES_tradnl"/>
        </w:rPr>
        <w:t xml:space="preserve"> </w:t>
      </w:r>
      <w:r w:rsidRPr="000A02F1">
        <w:rPr>
          <w:rFonts w:ascii="Arial" w:hAnsi="Arial" w:cs="Arial"/>
          <w:color w:val="000000"/>
          <w:lang w:val="es-ES_tradnl"/>
        </w:rPr>
        <w:t>a</w:t>
      </w:r>
      <w:r w:rsidRPr="000A02F1">
        <w:rPr>
          <w:rFonts w:ascii="Arial" w:hAnsi="Arial" w:cs="Arial"/>
          <w:color w:val="000000"/>
          <w:spacing w:val="-3"/>
          <w:lang w:val="es-ES_tradnl"/>
        </w:rPr>
        <w:t xml:space="preserve"> </w:t>
      </w:r>
      <w:r w:rsidRPr="000A02F1">
        <w:rPr>
          <w:rFonts w:ascii="Arial" w:hAnsi="Arial" w:cs="Arial"/>
          <w:color w:val="000000"/>
          <w:lang w:val="es-ES_tradnl"/>
        </w:rPr>
        <w:t>la</w:t>
      </w:r>
      <w:r w:rsidRPr="000A02F1">
        <w:rPr>
          <w:rFonts w:ascii="Arial" w:hAnsi="Arial" w:cs="Arial"/>
          <w:color w:val="000000"/>
          <w:spacing w:val="-4"/>
          <w:lang w:val="es-ES_tradnl"/>
        </w:rPr>
        <w:t xml:space="preserve"> </w:t>
      </w:r>
      <w:r w:rsidRPr="000A02F1">
        <w:rPr>
          <w:rFonts w:ascii="Arial" w:hAnsi="Arial" w:cs="Arial"/>
          <w:color w:val="000000"/>
          <w:lang w:val="es-ES_tradnl"/>
        </w:rPr>
        <w:t>S</w:t>
      </w:r>
      <w:r w:rsidRPr="000A02F1">
        <w:rPr>
          <w:rFonts w:ascii="Arial" w:hAnsi="Arial" w:cs="Arial"/>
          <w:color w:val="000000"/>
          <w:spacing w:val="1"/>
          <w:lang w:val="es-ES_tradnl"/>
        </w:rPr>
        <w:t>e</w:t>
      </w:r>
      <w:r w:rsidRPr="000A02F1">
        <w:rPr>
          <w:rFonts w:ascii="Arial" w:hAnsi="Arial" w:cs="Arial"/>
          <w:color w:val="000000"/>
          <w:lang w:val="es-ES_tradnl"/>
        </w:rPr>
        <w:t>cre</w:t>
      </w:r>
      <w:r w:rsidRPr="000A02F1">
        <w:rPr>
          <w:rFonts w:ascii="Arial" w:hAnsi="Arial" w:cs="Arial"/>
          <w:color w:val="000000"/>
          <w:spacing w:val="-2"/>
          <w:lang w:val="es-ES_tradnl"/>
        </w:rPr>
        <w:t>t</w:t>
      </w:r>
      <w:r w:rsidRPr="000A02F1">
        <w:rPr>
          <w:rFonts w:ascii="Arial" w:hAnsi="Arial" w:cs="Arial"/>
          <w:color w:val="000000"/>
          <w:spacing w:val="1"/>
          <w:lang w:val="es-ES_tradnl"/>
        </w:rPr>
        <w:t>a</w:t>
      </w:r>
      <w:r w:rsidRPr="000A02F1">
        <w:rPr>
          <w:rFonts w:ascii="Arial" w:hAnsi="Arial" w:cs="Arial"/>
          <w:color w:val="000000"/>
          <w:lang w:val="es-ES_tradnl"/>
        </w:rPr>
        <w:t>r</w:t>
      </w:r>
      <w:r w:rsidRPr="000A02F1">
        <w:rPr>
          <w:rFonts w:ascii="Arial" w:hAnsi="Arial" w:cs="Arial"/>
          <w:color w:val="000000"/>
          <w:spacing w:val="-3"/>
          <w:lang w:val="es-ES_tradnl"/>
        </w:rPr>
        <w:t>í</w:t>
      </w:r>
      <w:r w:rsidRPr="000A02F1">
        <w:rPr>
          <w:rFonts w:ascii="Arial" w:hAnsi="Arial" w:cs="Arial"/>
          <w:color w:val="000000"/>
          <w:lang w:val="es-ES_tradnl"/>
        </w:rPr>
        <w:t>a</w:t>
      </w:r>
      <w:r w:rsidRPr="000A02F1">
        <w:rPr>
          <w:rFonts w:ascii="Arial" w:hAnsi="Arial" w:cs="Arial"/>
          <w:color w:val="000000"/>
          <w:spacing w:val="-1"/>
          <w:lang w:val="es-ES_tradnl"/>
        </w:rPr>
        <w:t xml:space="preserve"> </w:t>
      </w:r>
      <w:r w:rsidRPr="000A02F1">
        <w:rPr>
          <w:rFonts w:ascii="Arial" w:hAnsi="Arial" w:cs="Arial"/>
          <w:color w:val="000000"/>
          <w:spacing w:val="1"/>
          <w:lang w:val="es-ES_tradnl"/>
        </w:rPr>
        <w:t>pa</w:t>
      </w:r>
      <w:r w:rsidRPr="000A02F1">
        <w:rPr>
          <w:rFonts w:ascii="Arial" w:hAnsi="Arial" w:cs="Arial"/>
          <w:color w:val="000000"/>
          <w:spacing w:val="-3"/>
          <w:lang w:val="es-ES_tradnl"/>
        </w:rPr>
        <w:t>r</w:t>
      </w:r>
      <w:r w:rsidRPr="000A02F1">
        <w:rPr>
          <w:rFonts w:ascii="Arial" w:hAnsi="Arial" w:cs="Arial"/>
          <w:color w:val="000000"/>
          <w:lang w:val="es-ES_tradnl"/>
        </w:rPr>
        <w:t>a</w:t>
      </w:r>
      <w:r w:rsidRPr="000A02F1">
        <w:rPr>
          <w:rFonts w:ascii="Arial" w:hAnsi="Arial" w:cs="Arial"/>
          <w:color w:val="000000"/>
          <w:spacing w:val="-1"/>
          <w:lang w:val="es-ES_tradnl"/>
        </w:rPr>
        <w:t xml:space="preserve"> q</w:t>
      </w:r>
      <w:r w:rsidRPr="000A02F1">
        <w:rPr>
          <w:rFonts w:ascii="Arial" w:hAnsi="Arial" w:cs="Arial"/>
          <w:color w:val="000000"/>
          <w:spacing w:val="1"/>
          <w:lang w:val="es-ES_tradnl"/>
        </w:rPr>
        <w:t>u</w:t>
      </w:r>
      <w:r w:rsidRPr="000A02F1">
        <w:rPr>
          <w:rFonts w:ascii="Arial" w:hAnsi="Arial" w:cs="Arial"/>
          <w:color w:val="000000"/>
          <w:lang w:val="es-ES_tradnl"/>
        </w:rPr>
        <w:t>e</w:t>
      </w:r>
      <w:r w:rsidRPr="000A02F1">
        <w:rPr>
          <w:rFonts w:ascii="Arial" w:hAnsi="Arial" w:cs="Arial"/>
          <w:color w:val="000000"/>
          <w:spacing w:val="-3"/>
          <w:lang w:val="es-ES_tradnl"/>
        </w:rPr>
        <w:t xml:space="preserve"> </w:t>
      </w:r>
      <w:r w:rsidRPr="000A02F1">
        <w:rPr>
          <w:rFonts w:ascii="Arial" w:hAnsi="Arial" w:cs="Arial"/>
          <w:color w:val="000000"/>
          <w:spacing w:val="1"/>
          <w:lang w:val="es-ES_tradnl"/>
        </w:rPr>
        <w:t>e</w:t>
      </w:r>
      <w:r w:rsidRPr="000A02F1">
        <w:rPr>
          <w:rFonts w:ascii="Arial" w:hAnsi="Arial" w:cs="Arial"/>
          <w:color w:val="000000"/>
          <w:spacing w:val="-3"/>
          <w:lang w:val="es-ES_tradnl"/>
        </w:rPr>
        <w:t>l</w:t>
      </w:r>
      <w:r w:rsidRPr="000A02F1">
        <w:rPr>
          <w:rFonts w:ascii="Arial" w:hAnsi="Arial" w:cs="Arial"/>
          <w:color w:val="000000"/>
          <w:spacing w:val="1"/>
          <w:lang w:val="es-ES_tradnl"/>
        </w:rPr>
        <w:t>abo</w:t>
      </w:r>
      <w:r w:rsidRPr="000A02F1">
        <w:rPr>
          <w:rFonts w:ascii="Arial" w:hAnsi="Arial" w:cs="Arial"/>
          <w:color w:val="000000"/>
          <w:lang w:val="es-ES_tradnl"/>
        </w:rPr>
        <w:t xml:space="preserve">re </w:t>
      </w:r>
      <w:r w:rsidRPr="000A02F1">
        <w:rPr>
          <w:rFonts w:ascii="Arial" w:hAnsi="Arial" w:cs="Arial"/>
          <w:color w:val="000000"/>
          <w:spacing w:val="4"/>
          <w:lang w:val="es-ES_tradnl"/>
        </w:rPr>
        <w:t>l</w:t>
      </w:r>
      <w:r w:rsidRPr="000A02F1">
        <w:rPr>
          <w:rFonts w:ascii="Arial" w:hAnsi="Arial" w:cs="Arial"/>
          <w:color w:val="000000"/>
          <w:lang w:val="es-ES_tradnl"/>
        </w:rPr>
        <w:t xml:space="preserve">a </w:t>
      </w:r>
      <w:r w:rsidRPr="000A02F1">
        <w:rPr>
          <w:rFonts w:ascii="Arial" w:hAnsi="Arial" w:cs="Arial"/>
          <w:color w:val="000000"/>
          <w:spacing w:val="-1"/>
          <w:position w:val="-1"/>
          <w:lang w:val="es-ES_tradnl"/>
        </w:rPr>
        <w:t>M</w:t>
      </w:r>
      <w:r w:rsidRPr="000A02F1">
        <w:rPr>
          <w:rFonts w:ascii="Arial" w:hAnsi="Arial" w:cs="Arial"/>
          <w:color w:val="000000"/>
          <w:position w:val="-1"/>
          <w:lang w:val="es-ES_tradnl"/>
        </w:rPr>
        <w:t>in</w:t>
      </w:r>
      <w:r w:rsidRPr="000A02F1">
        <w:rPr>
          <w:rFonts w:ascii="Arial" w:hAnsi="Arial" w:cs="Arial"/>
          <w:color w:val="000000"/>
          <w:spacing w:val="1"/>
          <w:position w:val="-1"/>
          <w:lang w:val="es-ES_tradnl"/>
        </w:rPr>
        <w:t>u</w:t>
      </w:r>
      <w:r w:rsidRPr="000A02F1">
        <w:rPr>
          <w:rFonts w:ascii="Arial" w:hAnsi="Arial" w:cs="Arial"/>
          <w:color w:val="000000"/>
          <w:position w:val="-1"/>
          <w:lang w:val="es-ES_tradnl"/>
        </w:rPr>
        <w:t>ta</w:t>
      </w:r>
      <w:r w:rsidRPr="000A02F1">
        <w:rPr>
          <w:rFonts w:ascii="Arial" w:hAnsi="Arial" w:cs="Arial"/>
          <w:color w:val="000000"/>
          <w:spacing w:val="1"/>
          <w:position w:val="-1"/>
          <w:lang w:val="es-ES_tradnl"/>
        </w:rPr>
        <w:t xml:space="preserve"> </w:t>
      </w:r>
      <w:r w:rsidRPr="000A02F1">
        <w:rPr>
          <w:rFonts w:ascii="Arial" w:hAnsi="Arial" w:cs="Arial"/>
          <w:color w:val="000000"/>
          <w:spacing w:val="-1"/>
          <w:position w:val="-1"/>
          <w:lang w:val="es-ES_tradnl"/>
        </w:rPr>
        <w:t>d</w:t>
      </w:r>
      <w:r w:rsidRPr="000A02F1">
        <w:rPr>
          <w:rFonts w:ascii="Arial" w:hAnsi="Arial" w:cs="Arial"/>
          <w:color w:val="000000"/>
          <w:position w:val="-1"/>
          <w:lang w:val="es-ES_tradnl"/>
        </w:rPr>
        <w:t>e</w:t>
      </w:r>
      <w:r w:rsidRPr="000A02F1">
        <w:rPr>
          <w:rFonts w:ascii="Arial" w:hAnsi="Arial" w:cs="Arial"/>
          <w:color w:val="000000"/>
          <w:spacing w:val="1"/>
          <w:position w:val="-1"/>
          <w:lang w:val="es-ES_tradnl"/>
        </w:rPr>
        <w:t xml:space="preserve"> A</w:t>
      </w:r>
      <w:r w:rsidRPr="000A02F1">
        <w:rPr>
          <w:rFonts w:ascii="Arial" w:hAnsi="Arial" w:cs="Arial"/>
          <w:color w:val="000000"/>
          <w:spacing w:val="-2"/>
          <w:position w:val="-1"/>
          <w:lang w:val="es-ES_tradnl"/>
        </w:rPr>
        <w:t>c</w:t>
      </w:r>
      <w:r w:rsidRPr="000A02F1">
        <w:rPr>
          <w:rFonts w:ascii="Arial" w:hAnsi="Arial" w:cs="Arial"/>
          <w:color w:val="000000"/>
          <w:spacing w:val="1"/>
          <w:position w:val="-1"/>
          <w:lang w:val="es-ES_tradnl"/>
        </w:rPr>
        <w:t>ue</w:t>
      </w:r>
      <w:r w:rsidRPr="000A02F1">
        <w:rPr>
          <w:rFonts w:ascii="Arial" w:hAnsi="Arial" w:cs="Arial"/>
          <w:color w:val="000000"/>
          <w:position w:val="-1"/>
          <w:lang w:val="es-ES_tradnl"/>
        </w:rPr>
        <w:t>r</w:t>
      </w:r>
      <w:r w:rsidRPr="000A02F1">
        <w:rPr>
          <w:rFonts w:ascii="Arial" w:hAnsi="Arial" w:cs="Arial"/>
          <w:color w:val="000000"/>
          <w:spacing w:val="-2"/>
          <w:position w:val="-1"/>
          <w:lang w:val="es-ES_tradnl"/>
        </w:rPr>
        <w:t>d</w:t>
      </w:r>
      <w:r w:rsidRPr="000A02F1">
        <w:rPr>
          <w:rFonts w:ascii="Arial" w:hAnsi="Arial" w:cs="Arial"/>
          <w:color w:val="000000"/>
          <w:position w:val="-1"/>
          <w:lang w:val="es-ES_tradnl"/>
        </w:rPr>
        <w:t>o</w:t>
      </w:r>
      <w:r w:rsidRPr="000A02F1">
        <w:rPr>
          <w:rFonts w:ascii="Arial" w:hAnsi="Arial" w:cs="Arial"/>
          <w:color w:val="000000"/>
          <w:spacing w:val="1"/>
          <w:position w:val="-1"/>
          <w:lang w:val="es-ES_tradnl"/>
        </w:rPr>
        <w:t xml:space="preserve"> </w:t>
      </w:r>
      <w:r w:rsidRPr="000A02F1">
        <w:rPr>
          <w:rFonts w:ascii="Arial" w:hAnsi="Arial" w:cs="Arial"/>
          <w:lang w:val="es-ES_tradnl"/>
        </w:rPr>
        <w:t>c</w:t>
      </w:r>
      <w:r w:rsidRPr="000A02F1">
        <w:rPr>
          <w:rFonts w:ascii="Arial" w:hAnsi="Arial" w:cs="Arial"/>
          <w:spacing w:val="1"/>
          <w:lang w:val="es-ES_tradnl"/>
        </w:rPr>
        <w:t>o</w:t>
      </w:r>
      <w:r w:rsidRPr="000A02F1">
        <w:rPr>
          <w:rFonts w:ascii="Arial" w:hAnsi="Arial" w:cs="Arial"/>
          <w:spacing w:val="-3"/>
          <w:lang w:val="es-ES_tradnl"/>
        </w:rPr>
        <w:t>r</w:t>
      </w:r>
      <w:r w:rsidRPr="000A02F1">
        <w:rPr>
          <w:rFonts w:ascii="Arial" w:hAnsi="Arial" w:cs="Arial"/>
          <w:lang w:val="es-ES_tradnl"/>
        </w:rPr>
        <w:t>res</w:t>
      </w:r>
      <w:r w:rsidRPr="000A02F1">
        <w:rPr>
          <w:rFonts w:ascii="Arial" w:hAnsi="Arial" w:cs="Arial"/>
          <w:spacing w:val="1"/>
          <w:lang w:val="es-ES_tradnl"/>
        </w:rPr>
        <w:t>po</w:t>
      </w:r>
      <w:r w:rsidRPr="000A02F1">
        <w:rPr>
          <w:rFonts w:ascii="Arial" w:hAnsi="Arial" w:cs="Arial"/>
          <w:spacing w:val="-1"/>
          <w:lang w:val="es-ES_tradnl"/>
        </w:rPr>
        <w:t>n</w:t>
      </w:r>
      <w:r w:rsidRPr="000A02F1">
        <w:rPr>
          <w:rFonts w:ascii="Arial" w:hAnsi="Arial" w:cs="Arial"/>
          <w:spacing w:val="1"/>
          <w:lang w:val="es-ES_tradnl"/>
        </w:rPr>
        <w:t>d</w:t>
      </w:r>
      <w:r w:rsidRPr="000A02F1">
        <w:rPr>
          <w:rFonts w:ascii="Arial" w:hAnsi="Arial" w:cs="Arial"/>
          <w:lang w:val="es-ES_tradnl"/>
        </w:rPr>
        <w:t>ie</w:t>
      </w:r>
      <w:r w:rsidRPr="000A02F1">
        <w:rPr>
          <w:rFonts w:ascii="Arial" w:hAnsi="Arial" w:cs="Arial"/>
          <w:spacing w:val="1"/>
          <w:lang w:val="es-ES_tradnl"/>
        </w:rPr>
        <w:t>n</w:t>
      </w:r>
      <w:r w:rsidRPr="000A02F1">
        <w:rPr>
          <w:rFonts w:ascii="Arial" w:hAnsi="Arial" w:cs="Arial"/>
          <w:spacing w:val="-2"/>
          <w:lang w:val="es-ES_tradnl"/>
        </w:rPr>
        <w:t>t</w:t>
      </w:r>
      <w:r w:rsidRPr="000A02F1">
        <w:rPr>
          <w:rFonts w:ascii="Arial" w:hAnsi="Arial" w:cs="Arial"/>
          <w:lang w:val="es-ES_tradnl"/>
        </w:rPr>
        <w:t>e.</w:t>
      </w:r>
    </w:p>
    <w:p w14:paraId="1FD76E12" w14:textId="77777777" w:rsidR="00ED0CEF" w:rsidRPr="000A02F1"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549C38BB" w:rsidR="00AE1C30" w:rsidRPr="000A02F1"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0A02F1">
        <w:rPr>
          <w:rFonts w:ascii="Arial" w:hAnsi="Arial" w:cs="Arial"/>
          <w:color w:val="000000"/>
          <w:lang w:val="es-ES_tradnl"/>
        </w:rPr>
        <w:t>Da</w:t>
      </w:r>
      <w:r w:rsidRPr="000A02F1">
        <w:rPr>
          <w:rFonts w:ascii="Arial" w:hAnsi="Arial" w:cs="Arial"/>
          <w:color w:val="000000"/>
          <w:spacing w:val="1"/>
          <w:lang w:val="es-ES_tradnl"/>
        </w:rPr>
        <w:t>d</w:t>
      </w:r>
      <w:r w:rsidRPr="000A02F1">
        <w:rPr>
          <w:rFonts w:ascii="Arial" w:hAnsi="Arial" w:cs="Arial"/>
          <w:color w:val="000000"/>
          <w:lang w:val="es-ES_tradnl"/>
        </w:rPr>
        <w:t>o</w:t>
      </w:r>
      <w:r w:rsidRPr="000A02F1">
        <w:rPr>
          <w:rFonts w:ascii="Arial" w:hAnsi="Arial" w:cs="Arial"/>
          <w:color w:val="000000"/>
          <w:spacing w:val="8"/>
          <w:lang w:val="es-ES_tradnl"/>
        </w:rPr>
        <w:t xml:space="preserve"> </w:t>
      </w:r>
      <w:r w:rsidRPr="000A02F1">
        <w:rPr>
          <w:rFonts w:ascii="Arial" w:hAnsi="Arial" w:cs="Arial"/>
          <w:color w:val="000000"/>
          <w:spacing w:val="1"/>
          <w:lang w:val="es-ES_tradnl"/>
        </w:rPr>
        <w:t>e</w:t>
      </w:r>
      <w:r w:rsidRPr="000A02F1">
        <w:rPr>
          <w:rFonts w:ascii="Arial" w:hAnsi="Arial" w:cs="Arial"/>
          <w:color w:val="000000"/>
          <w:lang w:val="es-ES_tradnl"/>
        </w:rPr>
        <w:t>n</w:t>
      </w:r>
      <w:r w:rsidRPr="000A02F1">
        <w:rPr>
          <w:rFonts w:ascii="Arial" w:hAnsi="Arial" w:cs="Arial"/>
          <w:color w:val="000000"/>
          <w:spacing w:val="11"/>
          <w:lang w:val="es-ES_tradnl"/>
        </w:rPr>
        <w:t xml:space="preserve"> </w:t>
      </w:r>
      <w:r w:rsidRPr="000A02F1">
        <w:rPr>
          <w:rFonts w:ascii="Arial" w:hAnsi="Arial" w:cs="Arial"/>
          <w:color w:val="000000"/>
          <w:spacing w:val="-3"/>
          <w:lang w:val="es-ES_tradnl"/>
        </w:rPr>
        <w:t>el</w:t>
      </w:r>
      <w:r w:rsidRPr="000A02F1">
        <w:rPr>
          <w:rFonts w:ascii="Arial" w:hAnsi="Arial" w:cs="Arial"/>
          <w:color w:val="000000"/>
          <w:spacing w:val="11"/>
          <w:lang w:val="es-ES_tradnl"/>
        </w:rPr>
        <w:t xml:space="preserve"> </w:t>
      </w:r>
      <w:r w:rsidRPr="000A02F1">
        <w:rPr>
          <w:rFonts w:ascii="Arial" w:hAnsi="Arial" w:cs="Arial"/>
          <w:color w:val="000000"/>
          <w:spacing w:val="-2"/>
          <w:lang w:val="es-ES_tradnl"/>
        </w:rPr>
        <w:t>Recinto oficial</w:t>
      </w:r>
      <w:r w:rsidRPr="000A02F1">
        <w:rPr>
          <w:rFonts w:ascii="Arial" w:hAnsi="Arial" w:cs="Arial"/>
          <w:color w:val="000000"/>
          <w:spacing w:val="11"/>
          <w:lang w:val="es-ES_tradnl"/>
        </w:rPr>
        <w:t xml:space="preserve"> </w:t>
      </w:r>
      <w:r w:rsidRPr="000A02F1">
        <w:rPr>
          <w:rFonts w:ascii="Arial" w:hAnsi="Arial" w:cs="Arial"/>
          <w:color w:val="000000"/>
          <w:spacing w:val="-1"/>
          <w:lang w:val="es-ES_tradnl"/>
        </w:rPr>
        <w:t>d</w:t>
      </w:r>
      <w:r w:rsidRPr="000A02F1">
        <w:rPr>
          <w:rFonts w:ascii="Arial" w:hAnsi="Arial" w:cs="Arial"/>
          <w:color w:val="000000"/>
          <w:spacing w:val="1"/>
          <w:lang w:val="es-ES_tradnl"/>
        </w:rPr>
        <w:t>e</w:t>
      </w:r>
      <w:r w:rsidRPr="000A02F1">
        <w:rPr>
          <w:rFonts w:ascii="Arial" w:hAnsi="Arial" w:cs="Arial"/>
          <w:color w:val="000000"/>
          <w:lang w:val="es-ES_tradnl"/>
        </w:rPr>
        <w:t>l</w:t>
      </w:r>
      <w:r w:rsidRPr="000A02F1">
        <w:rPr>
          <w:rFonts w:ascii="Arial" w:hAnsi="Arial" w:cs="Arial"/>
          <w:color w:val="000000"/>
          <w:spacing w:val="10"/>
          <w:lang w:val="es-ES_tradnl"/>
        </w:rPr>
        <w:t xml:space="preserve"> </w:t>
      </w:r>
      <w:r w:rsidRPr="000A02F1">
        <w:rPr>
          <w:rFonts w:ascii="Arial" w:hAnsi="Arial" w:cs="Arial"/>
          <w:color w:val="000000"/>
          <w:lang w:val="es-ES_tradnl"/>
        </w:rPr>
        <w:t>H.</w:t>
      </w:r>
      <w:r w:rsidRPr="000A02F1">
        <w:rPr>
          <w:rFonts w:ascii="Arial" w:hAnsi="Arial" w:cs="Arial"/>
          <w:color w:val="000000"/>
          <w:spacing w:val="10"/>
          <w:lang w:val="es-ES_tradnl"/>
        </w:rPr>
        <w:t xml:space="preserve"> </w:t>
      </w:r>
      <w:r w:rsidRPr="000A02F1">
        <w:rPr>
          <w:rFonts w:ascii="Arial" w:hAnsi="Arial" w:cs="Arial"/>
          <w:color w:val="000000"/>
          <w:lang w:val="es-ES_tradnl"/>
        </w:rPr>
        <w:t>C</w:t>
      </w:r>
      <w:r w:rsidRPr="000A02F1">
        <w:rPr>
          <w:rFonts w:ascii="Arial" w:hAnsi="Arial" w:cs="Arial"/>
          <w:color w:val="000000"/>
          <w:spacing w:val="-2"/>
          <w:lang w:val="es-ES_tradnl"/>
        </w:rPr>
        <w:t>o</w:t>
      </w:r>
      <w:r w:rsidRPr="000A02F1">
        <w:rPr>
          <w:rFonts w:ascii="Arial" w:hAnsi="Arial" w:cs="Arial"/>
          <w:color w:val="000000"/>
          <w:spacing w:val="-1"/>
          <w:lang w:val="es-ES_tradnl"/>
        </w:rPr>
        <w:t>ng</w:t>
      </w:r>
      <w:r w:rsidRPr="000A02F1">
        <w:rPr>
          <w:rFonts w:ascii="Arial" w:hAnsi="Arial" w:cs="Arial"/>
          <w:color w:val="000000"/>
          <w:lang w:val="es-ES_tradnl"/>
        </w:rPr>
        <w:t>reso</w:t>
      </w:r>
      <w:r w:rsidRPr="000A02F1">
        <w:rPr>
          <w:rFonts w:ascii="Arial" w:hAnsi="Arial" w:cs="Arial"/>
          <w:color w:val="000000"/>
          <w:spacing w:val="11"/>
          <w:lang w:val="es-ES_tradnl"/>
        </w:rPr>
        <w:t xml:space="preserve"> </w:t>
      </w:r>
      <w:r w:rsidRPr="000A02F1">
        <w:rPr>
          <w:rFonts w:ascii="Arial" w:hAnsi="Arial" w:cs="Arial"/>
          <w:color w:val="000000"/>
          <w:spacing w:val="1"/>
          <w:lang w:val="es-ES_tradnl"/>
        </w:rPr>
        <w:t>de</w:t>
      </w:r>
      <w:r w:rsidRPr="000A02F1">
        <w:rPr>
          <w:rFonts w:ascii="Arial" w:hAnsi="Arial" w:cs="Arial"/>
          <w:color w:val="000000"/>
          <w:lang w:val="es-ES_tradnl"/>
        </w:rPr>
        <w:t>l</w:t>
      </w:r>
      <w:r w:rsidRPr="000A02F1">
        <w:rPr>
          <w:rFonts w:ascii="Arial" w:hAnsi="Arial" w:cs="Arial"/>
          <w:color w:val="000000"/>
          <w:spacing w:val="10"/>
          <w:lang w:val="es-ES_tradnl"/>
        </w:rPr>
        <w:t xml:space="preserve"> </w:t>
      </w:r>
      <w:r w:rsidRPr="000A02F1">
        <w:rPr>
          <w:rFonts w:ascii="Arial" w:hAnsi="Arial" w:cs="Arial"/>
          <w:color w:val="000000"/>
          <w:lang w:val="es-ES_tradnl"/>
        </w:rPr>
        <w:t>E</w:t>
      </w:r>
      <w:r w:rsidRPr="000A02F1">
        <w:rPr>
          <w:rFonts w:ascii="Arial" w:hAnsi="Arial" w:cs="Arial"/>
          <w:color w:val="000000"/>
          <w:spacing w:val="-2"/>
          <w:lang w:val="es-ES_tradnl"/>
        </w:rPr>
        <w:t>s</w:t>
      </w:r>
      <w:r w:rsidRPr="000A02F1">
        <w:rPr>
          <w:rFonts w:ascii="Arial" w:hAnsi="Arial" w:cs="Arial"/>
          <w:color w:val="000000"/>
          <w:lang w:val="es-ES_tradnl"/>
        </w:rPr>
        <w:t>t</w:t>
      </w:r>
      <w:r w:rsidRPr="000A02F1">
        <w:rPr>
          <w:rFonts w:ascii="Arial" w:hAnsi="Arial" w:cs="Arial"/>
          <w:color w:val="000000"/>
          <w:spacing w:val="1"/>
          <w:lang w:val="es-ES_tradnl"/>
        </w:rPr>
        <w:t>a</w:t>
      </w:r>
      <w:r w:rsidRPr="000A02F1">
        <w:rPr>
          <w:rFonts w:ascii="Arial" w:hAnsi="Arial" w:cs="Arial"/>
          <w:color w:val="000000"/>
          <w:spacing w:val="-1"/>
          <w:lang w:val="es-ES_tradnl"/>
        </w:rPr>
        <w:t>d</w:t>
      </w:r>
      <w:r w:rsidRPr="000A02F1">
        <w:rPr>
          <w:rFonts w:ascii="Arial" w:hAnsi="Arial" w:cs="Arial"/>
          <w:color w:val="000000"/>
          <w:lang w:val="es-ES_tradnl"/>
        </w:rPr>
        <w:t>o</w:t>
      </w:r>
      <w:r w:rsidRPr="000A02F1">
        <w:rPr>
          <w:rFonts w:ascii="Arial" w:hAnsi="Arial" w:cs="Arial"/>
          <w:color w:val="000000"/>
          <w:spacing w:val="11"/>
          <w:lang w:val="es-ES_tradnl"/>
        </w:rPr>
        <w:t xml:space="preserve"> </w:t>
      </w:r>
      <w:r w:rsidRPr="000A02F1">
        <w:rPr>
          <w:rFonts w:ascii="Arial" w:hAnsi="Arial" w:cs="Arial"/>
          <w:color w:val="000000"/>
          <w:spacing w:val="-1"/>
          <w:lang w:val="es-ES_tradnl"/>
        </w:rPr>
        <w:t>d</w:t>
      </w:r>
      <w:r w:rsidRPr="000A02F1">
        <w:rPr>
          <w:rFonts w:ascii="Arial" w:hAnsi="Arial" w:cs="Arial"/>
          <w:color w:val="000000"/>
          <w:lang w:val="es-ES_tradnl"/>
        </w:rPr>
        <w:t>e</w:t>
      </w:r>
      <w:r w:rsidRPr="000A02F1">
        <w:rPr>
          <w:rFonts w:ascii="Arial" w:hAnsi="Arial" w:cs="Arial"/>
          <w:color w:val="000000"/>
          <w:spacing w:val="11"/>
          <w:lang w:val="es-ES_tradnl"/>
        </w:rPr>
        <w:t xml:space="preserve"> </w:t>
      </w:r>
      <w:r w:rsidRPr="000A02F1">
        <w:rPr>
          <w:rFonts w:ascii="Arial" w:hAnsi="Arial" w:cs="Arial"/>
          <w:color w:val="000000"/>
          <w:spacing w:val="-3"/>
          <w:lang w:val="es-ES_tradnl"/>
        </w:rPr>
        <w:t>C</w:t>
      </w:r>
      <w:r w:rsidRPr="000A02F1">
        <w:rPr>
          <w:rFonts w:ascii="Arial" w:hAnsi="Arial" w:cs="Arial"/>
          <w:color w:val="000000"/>
          <w:spacing w:val="1"/>
          <w:lang w:val="es-ES_tradnl"/>
        </w:rPr>
        <w:t>h</w:t>
      </w:r>
      <w:r w:rsidRPr="000A02F1">
        <w:rPr>
          <w:rFonts w:ascii="Arial" w:hAnsi="Arial" w:cs="Arial"/>
          <w:color w:val="000000"/>
          <w:lang w:val="es-ES_tradnl"/>
        </w:rPr>
        <w:t>ih</w:t>
      </w:r>
      <w:r w:rsidRPr="000A02F1">
        <w:rPr>
          <w:rFonts w:ascii="Arial" w:hAnsi="Arial" w:cs="Arial"/>
          <w:color w:val="000000"/>
          <w:spacing w:val="1"/>
          <w:lang w:val="es-ES_tradnl"/>
        </w:rPr>
        <w:t>u</w:t>
      </w:r>
      <w:r w:rsidRPr="000A02F1">
        <w:rPr>
          <w:rFonts w:ascii="Arial" w:hAnsi="Arial" w:cs="Arial"/>
          <w:color w:val="000000"/>
          <w:spacing w:val="-1"/>
          <w:lang w:val="es-ES_tradnl"/>
        </w:rPr>
        <w:t>a</w:t>
      </w:r>
      <w:r w:rsidRPr="000A02F1">
        <w:rPr>
          <w:rFonts w:ascii="Arial" w:hAnsi="Arial" w:cs="Arial"/>
          <w:color w:val="000000"/>
          <w:spacing w:val="1"/>
          <w:lang w:val="es-ES_tradnl"/>
        </w:rPr>
        <w:t>hu</w:t>
      </w:r>
      <w:r w:rsidRPr="000A02F1">
        <w:rPr>
          <w:rFonts w:ascii="Arial" w:hAnsi="Arial" w:cs="Arial"/>
          <w:color w:val="000000"/>
          <w:lang w:val="es-ES_tradnl"/>
        </w:rPr>
        <w:t>a</w:t>
      </w:r>
      <w:r w:rsidRPr="000A02F1">
        <w:rPr>
          <w:rFonts w:ascii="Arial" w:hAnsi="Arial" w:cs="Arial"/>
          <w:color w:val="000000"/>
          <w:spacing w:val="9"/>
          <w:lang w:val="es-ES_tradnl"/>
        </w:rPr>
        <w:t xml:space="preserve"> </w:t>
      </w:r>
      <w:r w:rsidRPr="000A02F1">
        <w:rPr>
          <w:rFonts w:ascii="Arial" w:hAnsi="Arial" w:cs="Arial"/>
          <w:color w:val="000000"/>
          <w:lang w:val="es-ES_tradnl"/>
        </w:rPr>
        <w:t>a</w:t>
      </w:r>
      <w:r w:rsidRPr="000A02F1">
        <w:rPr>
          <w:rFonts w:ascii="Arial" w:hAnsi="Arial" w:cs="Arial"/>
          <w:color w:val="000000"/>
          <w:spacing w:val="9"/>
          <w:lang w:val="es-ES_tradnl"/>
        </w:rPr>
        <w:t xml:space="preserve"> </w:t>
      </w:r>
      <w:r w:rsidR="00A465F7" w:rsidRPr="000A02F1">
        <w:rPr>
          <w:rFonts w:ascii="Arial" w:hAnsi="Arial" w:cs="Arial"/>
          <w:color w:val="000000"/>
          <w:spacing w:val="9"/>
          <w:lang w:val="es-ES_tradnl"/>
        </w:rPr>
        <w:t xml:space="preserve">día </w:t>
      </w:r>
      <w:r w:rsidR="00284829" w:rsidRPr="000A02F1">
        <w:rPr>
          <w:rFonts w:ascii="Arial" w:hAnsi="Arial" w:cs="Arial"/>
          <w:color w:val="000000"/>
          <w:spacing w:val="9"/>
          <w:lang w:val="es-ES_tradnl"/>
        </w:rPr>
        <w:t>22</w:t>
      </w:r>
      <w:r w:rsidR="00A465F7" w:rsidRPr="000A02F1">
        <w:rPr>
          <w:rFonts w:ascii="Arial" w:hAnsi="Arial" w:cs="Arial"/>
          <w:color w:val="000000"/>
          <w:spacing w:val="9"/>
          <w:lang w:val="es-ES_tradnl"/>
        </w:rPr>
        <w:t xml:space="preserve"> de</w:t>
      </w:r>
      <w:r w:rsidR="008B202B" w:rsidRPr="000A02F1">
        <w:rPr>
          <w:rFonts w:ascii="Arial" w:hAnsi="Arial" w:cs="Arial"/>
          <w:color w:val="000000"/>
          <w:spacing w:val="9"/>
          <w:lang w:val="es-ES_tradnl"/>
        </w:rPr>
        <w:t>l</w:t>
      </w:r>
      <w:r w:rsidR="00A465F7" w:rsidRPr="000A02F1">
        <w:rPr>
          <w:rFonts w:ascii="Arial" w:hAnsi="Arial" w:cs="Arial"/>
          <w:color w:val="000000"/>
          <w:spacing w:val="9"/>
          <w:lang w:val="es-ES_tradnl"/>
        </w:rPr>
        <w:t xml:space="preserve"> mes de </w:t>
      </w:r>
      <w:r w:rsidR="00284829" w:rsidRPr="000A02F1">
        <w:rPr>
          <w:rFonts w:ascii="Arial" w:hAnsi="Arial" w:cs="Arial"/>
          <w:color w:val="000000"/>
          <w:spacing w:val="9"/>
          <w:lang w:val="es-ES_tradnl"/>
        </w:rPr>
        <w:t>abril</w:t>
      </w:r>
      <w:r w:rsidR="00284829" w:rsidRPr="000A02F1">
        <w:rPr>
          <w:rFonts w:ascii="Arial" w:hAnsi="Arial" w:cs="Arial"/>
          <w:color w:val="000000"/>
          <w:spacing w:val="1"/>
          <w:position w:val="-1"/>
          <w:lang w:val="es-ES_tradnl"/>
        </w:rPr>
        <w:t xml:space="preserve"> del año 2024</w:t>
      </w:r>
      <w:r w:rsidRPr="000A02F1">
        <w:rPr>
          <w:rFonts w:ascii="Arial" w:hAnsi="Arial" w:cs="Arial"/>
          <w:color w:val="000000"/>
          <w:position w:val="-1"/>
          <w:lang w:val="es-ES_tradnl"/>
        </w:rPr>
        <w:t>.</w:t>
      </w:r>
    </w:p>
    <w:p w14:paraId="53DD1CED" w14:textId="40070A26" w:rsidR="00A058F4" w:rsidRPr="000A02F1" w:rsidRDefault="00A058F4" w:rsidP="00076ED4">
      <w:pPr>
        <w:widowControl w:val="0"/>
        <w:autoSpaceDE w:val="0"/>
        <w:autoSpaceDN w:val="0"/>
        <w:adjustRightInd w:val="0"/>
        <w:spacing w:line="360" w:lineRule="auto"/>
        <w:jc w:val="both"/>
        <w:rPr>
          <w:rFonts w:ascii="Arial" w:hAnsi="Arial" w:cs="Arial"/>
          <w:color w:val="000000"/>
          <w:position w:val="-1"/>
          <w:lang w:val="es-ES_tradnl"/>
        </w:rPr>
      </w:pPr>
    </w:p>
    <w:p w14:paraId="7A14FC9F" w14:textId="40C174A7" w:rsidR="00A058F4" w:rsidRPr="000A02F1" w:rsidRDefault="00A058F4" w:rsidP="00076ED4">
      <w:pPr>
        <w:widowControl w:val="0"/>
        <w:autoSpaceDE w:val="0"/>
        <w:autoSpaceDN w:val="0"/>
        <w:adjustRightInd w:val="0"/>
        <w:spacing w:line="360" w:lineRule="auto"/>
        <w:jc w:val="both"/>
        <w:rPr>
          <w:rFonts w:ascii="Arial" w:hAnsi="Arial" w:cs="Arial"/>
          <w:color w:val="000000"/>
          <w:position w:val="-1"/>
          <w:lang w:val="es-ES_tradnl"/>
        </w:rPr>
      </w:pPr>
    </w:p>
    <w:p w14:paraId="04F47D1A" w14:textId="4EF3E186" w:rsidR="00EC594E" w:rsidRPr="000A02F1" w:rsidRDefault="00EC594E" w:rsidP="00076ED4">
      <w:pPr>
        <w:widowControl w:val="0"/>
        <w:autoSpaceDE w:val="0"/>
        <w:autoSpaceDN w:val="0"/>
        <w:adjustRightInd w:val="0"/>
        <w:spacing w:line="360" w:lineRule="auto"/>
        <w:jc w:val="both"/>
        <w:rPr>
          <w:rFonts w:ascii="Arial" w:hAnsi="Arial" w:cs="Arial"/>
          <w:color w:val="000000"/>
          <w:position w:val="-1"/>
          <w:lang w:val="es-ES_tradnl"/>
        </w:rPr>
      </w:pPr>
    </w:p>
    <w:p w14:paraId="43A1464D" w14:textId="76DAA3AD" w:rsidR="00ED0CEF" w:rsidRPr="000A02F1" w:rsidRDefault="00ED0CEF" w:rsidP="00ED0CEF">
      <w:pPr>
        <w:spacing w:line="360" w:lineRule="auto"/>
        <w:jc w:val="center"/>
        <w:rPr>
          <w:rFonts w:ascii="Arial" w:eastAsia="Century Gothic" w:hAnsi="Arial" w:cs="Arial"/>
          <w:b/>
        </w:rPr>
      </w:pPr>
      <w:r w:rsidRPr="000A02F1">
        <w:rPr>
          <w:rFonts w:ascii="Arial" w:eastAsia="Century Gothic" w:hAnsi="Arial" w:cs="Arial"/>
          <w:b/>
        </w:rPr>
        <w:t>ATENTAMENTE.</w:t>
      </w:r>
    </w:p>
    <w:p w14:paraId="515B7D30" w14:textId="29F628CB" w:rsidR="00F478E0" w:rsidRPr="000A02F1" w:rsidRDefault="00F478E0" w:rsidP="00F478E0">
      <w:pPr>
        <w:spacing w:line="360" w:lineRule="auto"/>
        <w:jc w:val="center"/>
        <w:rPr>
          <w:rFonts w:ascii="Arial" w:eastAsia="Century Gothic" w:hAnsi="Arial" w:cs="Arial"/>
          <w:b/>
        </w:rPr>
      </w:pPr>
      <w:r w:rsidRPr="000A02F1">
        <w:rPr>
          <w:rFonts w:ascii="Arial" w:eastAsia="Century Gothic" w:hAnsi="Arial" w:cs="Arial"/>
          <w:b/>
        </w:rPr>
        <w:t>POR EL GRUPO PARLAMENTARIO DEL PARTIDO ACCIÓN NACIÓN</w:t>
      </w:r>
    </w:p>
    <w:p w14:paraId="6387AA5E" w14:textId="248FE1A4" w:rsidR="00284829" w:rsidRPr="000A02F1" w:rsidRDefault="00284829" w:rsidP="00F478E0">
      <w:pPr>
        <w:spacing w:line="360" w:lineRule="auto"/>
        <w:jc w:val="center"/>
        <w:rPr>
          <w:rFonts w:ascii="Arial" w:eastAsia="Century Gothic" w:hAnsi="Arial" w:cs="Arial"/>
          <w:b/>
        </w:rPr>
      </w:pPr>
    </w:p>
    <w:p w14:paraId="3ED01763" w14:textId="14D27FBC" w:rsidR="00284829" w:rsidRPr="000A02F1" w:rsidRDefault="0098476D" w:rsidP="00F478E0">
      <w:pPr>
        <w:spacing w:line="360" w:lineRule="auto"/>
        <w:jc w:val="center"/>
        <w:rPr>
          <w:rFonts w:ascii="Arial" w:hAnsi="Arial" w:cs="Arial"/>
          <w:b/>
        </w:rPr>
      </w:pPr>
      <w:r w:rsidRPr="000A02F1">
        <w:rPr>
          <w:rFonts w:ascii="Arial" w:hAnsi="Arial" w:cs="Arial"/>
          <w:b/>
        </w:rPr>
        <w:t>DIP. GABRIEL ÁNGEL GARCÍA CANTÚ</w:t>
      </w:r>
    </w:p>
    <w:p w14:paraId="159F6F9E" w14:textId="365814CC" w:rsidR="0098476D" w:rsidRPr="000A02F1" w:rsidRDefault="0098476D" w:rsidP="00F478E0">
      <w:pPr>
        <w:spacing w:line="360" w:lineRule="auto"/>
        <w:jc w:val="center"/>
        <w:rPr>
          <w:rFonts w:ascii="Arial" w:hAnsi="Arial" w:cs="Arial"/>
          <w:b/>
        </w:rPr>
      </w:pPr>
    </w:p>
    <w:p w14:paraId="133A39DF" w14:textId="77777777" w:rsidR="0098476D" w:rsidRPr="000A02F1" w:rsidRDefault="0098476D" w:rsidP="0098476D">
      <w:pPr>
        <w:pStyle w:val="Body"/>
        <w:spacing w:line="360" w:lineRule="auto"/>
        <w:jc w:val="center"/>
        <w:rPr>
          <w:rFonts w:ascii="Arial" w:hAnsi="Arial" w:cs="Arial"/>
          <w:b/>
          <w:color w:val="auto"/>
          <w:bdr w:val="none" w:sz="0" w:space="0" w:color="auto"/>
          <w14:textOutline w14:w="0" w14:cap="rnd" w14:cmpd="sng" w14:algn="ctr">
            <w14:noFill/>
            <w14:prstDash w14:val="solid"/>
            <w14:bevel/>
          </w14:textOutline>
        </w:rPr>
      </w:pPr>
    </w:p>
    <w:p w14:paraId="0645E08C" w14:textId="77777777" w:rsidR="0098476D" w:rsidRPr="000A02F1" w:rsidRDefault="0098476D" w:rsidP="0098476D">
      <w:pPr>
        <w:pStyle w:val="Body"/>
        <w:spacing w:line="360" w:lineRule="auto"/>
        <w:jc w:val="center"/>
        <w:rPr>
          <w:rFonts w:ascii="Arial" w:hAnsi="Arial" w:cs="Arial"/>
          <w:b/>
          <w:bCs/>
          <w:color w:val="auto"/>
          <w:lang w:val="es-ES_tradnl"/>
          <w14:textOutline w14:w="12700" w14:cap="flat" w14:cmpd="sng" w14:algn="ctr">
            <w14:noFill/>
            <w14:prstDash w14:val="solid"/>
            <w14:miter w14:lim="400000"/>
          </w14:textOutline>
        </w:rPr>
        <w:sectPr w:rsidR="0098476D" w:rsidRPr="000A02F1" w:rsidSect="001D225F">
          <w:headerReference w:type="default" r:id="rId8"/>
          <w:footerReference w:type="default" r:id="rId9"/>
          <w:pgSz w:w="12240" w:h="15840"/>
          <w:pgMar w:top="1100" w:right="1580" w:bottom="280" w:left="1600" w:header="728" w:footer="1003" w:gutter="0"/>
          <w:cols w:space="720"/>
          <w:noEndnote/>
        </w:sectPr>
      </w:pPr>
    </w:p>
    <w:p w14:paraId="31D13564" w14:textId="48FB2F31" w:rsidR="0098476D" w:rsidRPr="000A02F1" w:rsidRDefault="0098476D" w:rsidP="0098476D">
      <w:pPr>
        <w:pStyle w:val="Body"/>
        <w:spacing w:line="360" w:lineRule="auto"/>
        <w:jc w:val="center"/>
        <w:rPr>
          <w:rFonts w:ascii="Arial" w:eastAsia="Century Gothic" w:hAnsi="Arial" w:cs="Arial"/>
          <w:b/>
          <w:bCs/>
          <w:color w:val="auto"/>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JOSÉ ALFREDO CHÁVEZ MADRID</w:t>
      </w:r>
    </w:p>
    <w:p w14:paraId="41FA1C30"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331835A1"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42CE334F" w14:textId="3EC92EFA" w:rsidR="0098476D" w:rsidRPr="000A02F1" w:rsidRDefault="0098476D" w:rsidP="0098476D">
      <w:pPr>
        <w:pStyle w:val="Body"/>
        <w:spacing w:line="360" w:lineRule="auto"/>
        <w:jc w:val="center"/>
        <w:rPr>
          <w:rFonts w:ascii="Arial" w:eastAsia="Century Gothic" w:hAnsi="Arial" w:cs="Arial"/>
          <w:b/>
          <w:bCs/>
          <w:color w:val="auto"/>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LUIS ALBERTO AGUILAR LOZOYA</w:t>
      </w:r>
    </w:p>
    <w:p w14:paraId="7B934506"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5BCBE386"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37E47EB2" w14:textId="196C10BE" w:rsidR="0098476D" w:rsidRPr="000A02F1" w:rsidRDefault="0098476D" w:rsidP="0098476D">
      <w:pPr>
        <w:pStyle w:val="Body"/>
        <w:spacing w:line="360" w:lineRule="auto"/>
        <w:jc w:val="center"/>
        <w:rPr>
          <w:rFonts w:ascii="Arial" w:eastAsia="Century Gothic" w:hAnsi="Arial" w:cs="Arial"/>
          <w:b/>
          <w:bCs/>
          <w:color w:val="auto"/>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MARISELA TERRAZAS MUÑOZ</w:t>
      </w:r>
    </w:p>
    <w:p w14:paraId="53DD4589"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6AC16E8F"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19BB6354"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44DE5F43" w14:textId="61DE172D"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ISMAEL PÉREZ PAVÍA</w:t>
      </w:r>
    </w:p>
    <w:p w14:paraId="21F96DB3"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78F23621" w14:textId="77777777" w:rsidR="0098476D" w:rsidRPr="000A02F1" w:rsidRDefault="0098476D" w:rsidP="0098476D">
      <w:pPr>
        <w:pStyle w:val="Body"/>
        <w:spacing w:line="360" w:lineRule="auto"/>
        <w:rPr>
          <w:rFonts w:ascii="Arial" w:eastAsia="Century Gothic" w:hAnsi="Arial" w:cs="Arial"/>
          <w:b/>
          <w:bCs/>
          <w:color w:val="auto"/>
          <w:lang w:val="es-ES_tradnl"/>
          <w14:textOutline w14:w="12700" w14:cap="flat" w14:cmpd="sng" w14:algn="ctr">
            <w14:noFill/>
            <w14:prstDash w14:val="solid"/>
            <w14:miter w14:lim="400000"/>
          </w14:textOutline>
        </w:rPr>
      </w:pPr>
    </w:p>
    <w:p w14:paraId="7F13827A" w14:textId="4E40EFC7" w:rsidR="0098476D" w:rsidRPr="000A02F1" w:rsidRDefault="0098476D" w:rsidP="0098476D">
      <w:pPr>
        <w:pStyle w:val="Body"/>
        <w:spacing w:line="360" w:lineRule="auto"/>
        <w:jc w:val="center"/>
        <w:rPr>
          <w:rFonts w:ascii="Arial" w:eastAsia="Century Gothic" w:hAnsi="Arial" w:cs="Arial"/>
          <w:b/>
          <w:bCs/>
          <w:color w:val="auto"/>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GEORGINA ALEJANDRA BUJANDA RÍOS</w:t>
      </w:r>
    </w:p>
    <w:p w14:paraId="2A817124"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42DE3E6E"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630DDF52" w14:textId="01E508E4" w:rsidR="0098476D" w:rsidRPr="000A02F1" w:rsidRDefault="0098476D" w:rsidP="0098476D">
      <w:pPr>
        <w:pStyle w:val="Body"/>
        <w:spacing w:line="360" w:lineRule="auto"/>
        <w:jc w:val="center"/>
        <w:rPr>
          <w:rFonts w:ascii="Arial" w:eastAsia="Century Gothic" w:hAnsi="Arial" w:cs="Arial"/>
          <w:b/>
          <w:bCs/>
          <w:color w:val="auto"/>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DIANA IVETTE PEREDA GUTIÉRREZ</w:t>
      </w:r>
    </w:p>
    <w:p w14:paraId="263D3311"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14DCEAB2"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7A246821" w14:textId="1D2474F0" w:rsidR="0098476D" w:rsidRPr="000A02F1" w:rsidRDefault="0098476D" w:rsidP="0098476D">
      <w:pPr>
        <w:pStyle w:val="Body"/>
        <w:spacing w:line="360" w:lineRule="auto"/>
        <w:jc w:val="center"/>
        <w:rPr>
          <w:rFonts w:ascii="Arial" w:eastAsia="Century Gothic" w:hAnsi="Arial" w:cs="Arial"/>
          <w:b/>
          <w:bCs/>
          <w:color w:val="auto"/>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ISMAEL MARIO RODRÍGUEZ SALDAÑA</w:t>
      </w:r>
    </w:p>
    <w:p w14:paraId="411A1644" w14:textId="51255A49"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20D50B8B" w14:textId="57FB1281" w:rsidR="0098476D" w:rsidRPr="000A02F1" w:rsidRDefault="0098476D" w:rsidP="0098476D">
      <w:pPr>
        <w:pStyle w:val="Body"/>
        <w:spacing w:line="360" w:lineRule="auto"/>
        <w:jc w:val="center"/>
        <w:rPr>
          <w:rFonts w:ascii="Arial" w:eastAsia="Century Gothic" w:hAnsi="Arial" w:cs="Arial"/>
          <w:b/>
          <w:bCs/>
          <w:color w:val="auto"/>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CARLOS ALFREDO OLSON SAN VICENTE</w:t>
      </w:r>
    </w:p>
    <w:p w14:paraId="282888FF"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361C6CA3" w14:textId="77777777" w:rsidR="0098476D" w:rsidRPr="000A02F1" w:rsidRDefault="0098476D" w:rsidP="0098476D">
      <w:pPr>
        <w:pStyle w:val="Body"/>
        <w:spacing w:line="360" w:lineRule="auto"/>
        <w:rPr>
          <w:rFonts w:ascii="Arial" w:eastAsia="Century Gothic" w:hAnsi="Arial" w:cs="Arial"/>
          <w:b/>
          <w:bCs/>
          <w:color w:val="auto"/>
          <w:lang w:val="es-ES_tradnl"/>
          <w14:textOutline w14:w="12700" w14:cap="flat" w14:cmpd="sng" w14:algn="ctr">
            <w14:noFill/>
            <w14:prstDash w14:val="solid"/>
            <w14:miter w14:lim="400000"/>
          </w14:textOutline>
        </w:rPr>
      </w:pPr>
    </w:p>
    <w:p w14:paraId="7B80866C" w14:textId="1DDDA31F" w:rsidR="0098476D" w:rsidRPr="000A02F1" w:rsidRDefault="0098476D" w:rsidP="0098476D">
      <w:pPr>
        <w:pStyle w:val="Body"/>
        <w:spacing w:line="360" w:lineRule="auto"/>
        <w:jc w:val="center"/>
        <w:rPr>
          <w:rFonts w:ascii="Arial" w:eastAsia="Century Gothic" w:hAnsi="Arial" w:cs="Arial"/>
          <w:b/>
          <w:bCs/>
          <w:color w:val="auto"/>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lastRenderedPageBreak/>
        <w:t>DIP. ROSA ISELA MARTÍNEZ DÍAZ</w:t>
      </w:r>
    </w:p>
    <w:p w14:paraId="0CB1DBF1"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1E4F6606" w14:textId="77777777" w:rsidR="0098476D" w:rsidRPr="000A02F1" w:rsidRDefault="0098476D" w:rsidP="0098476D">
      <w:pPr>
        <w:pStyle w:val="Body"/>
        <w:spacing w:line="360" w:lineRule="auto"/>
        <w:rPr>
          <w:rFonts w:ascii="Arial" w:eastAsia="Century Gothic" w:hAnsi="Arial" w:cs="Arial"/>
          <w:b/>
          <w:bCs/>
          <w:color w:val="auto"/>
          <w:lang w:val="es-ES_tradnl"/>
          <w14:textOutline w14:w="12700" w14:cap="flat" w14:cmpd="sng" w14:algn="ctr">
            <w14:noFill/>
            <w14:prstDash w14:val="solid"/>
            <w14:miter w14:lim="400000"/>
          </w14:textOutline>
        </w:rPr>
      </w:pPr>
    </w:p>
    <w:p w14:paraId="6709B3DE" w14:textId="77777777" w:rsidR="0098476D" w:rsidRPr="000A02F1" w:rsidRDefault="0098476D" w:rsidP="0098476D">
      <w:pPr>
        <w:pStyle w:val="Body"/>
        <w:spacing w:line="360" w:lineRule="auto"/>
        <w:rPr>
          <w:rFonts w:ascii="Arial" w:eastAsia="Century Gothic" w:hAnsi="Arial" w:cs="Arial"/>
          <w:b/>
          <w:bCs/>
          <w:color w:val="auto"/>
          <w:lang w:val="es-ES_tradnl"/>
          <w14:textOutline w14:w="12700" w14:cap="flat" w14:cmpd="sng" w14:algn="ctr">
            <w14:noFill/>
            <w14:prstDash w14:val="solid"/>
            <w14:miter w14:lim="400000"/>
          </w14:textOutline>
        </w:rPr>
      </w:pPr>
    </w:p>
    <w:p w14:paraId="7A46349F" w14:textId="599AB189"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ZONNIA DUNESTSCHKA ALVARADO RENPENNING</w:t>
      </w:r>
    </w:p>
    <w:p w14:paraId="725DA3F5" w14:textId="77777777" w:rsidR="0098476D" w:rsidRPr="000A02F1" w:rsidRDefault="0098476D" w:rsidP="0098476D">
      <w:pPr>
        <w:pStyle w:val="Body"/>
        <w:spacing w:line="360" w:lineRule="auto"/>
        <w:jc w:val="center"/>
        <w:rPr>
          <w:rFonts w:ascii="Arial" w:eastAsia="Century Gothic" w:hAnsi="Arial" w:cs="Arial"/>
          <w:b/>
          <w:bCs/>
          <w:color w:val="auto"/>
          <w:lang w:val="es-ES_tradnl"/>
          <w14:textOutline w14:w="12700" w14:cap="flat" w14:cmpd="sng" w14:algn="ctr">
            <w14:noFill/>
            <w14:prstDash w14:val="solid"/>
            <w14:miter w14:lim="400000"/>
          </w14:textOutline>
        </w:rPr>
      </w:pPr>
    </w:p>
    <w:p w14:paraId="0D67D2F0" w14:textId="77777777" w:rsidR="0098476D" w:rsidRPr="000A02F1" w:rsidRDefault="0098476D" w:rsidP="0098476D">
      <w:pPr>
        <w:pStyle w:val="Body"/>
        <w:spacing w:line="360" w:lineRule="auto"/>
        <w:jc w:val="center"/>
        <w:rPr>
          <w:rFonts w:ascii="Arial" w:hAnsi="Arial" w:cs="Arial"/>
          <w:b/>
          <w:bCs/>
          <w:color w:val="auto"/>
          <w:lang w:val="es-ES_tradnl"/>
          <w14:textOutline w14:w="12700" w14:cap="flat" w14:cmpd="sng" w14:algn="ctr">
            <w14:noFill/>
            <w14:prstDash w14:val="solid"/>
            <w14:miter w14:lim="400000"/>
          </w14:textOutline>
        </w:rPr>
      </w:pPr>
    </w:p>
    <w:p w14:paraId="5AC1AAB8" w14:textId="13F367E4" w:rsidR="0098476D" w:rsidRPr="000A02F1" w:rsidRDefault="0098476D" w:rsidP="0098476D">
      <w:pPr>
        <w:pStyle w:val="Body"/>
        <w:spacing w:line="360" w:lineRule="auto"/>
        <w:jc w:val="center"/>
        <w:rPr>
          <w:rFonts w:ascii="Arial" w:eastAsia="Century Gothic" w:hAnsi="Arial" w:cs="Arial"/>
          <w:b/>
          <w:bCs/>
          <w:color w:val="auto"/>
          <w14:textOutline w14:w="12700" w14:cap="flat" w14:cmpd="sng" w14:algn="ctr">
            <w14:noFill/>
            <w14:prstDash w14:val="solid"/>
            <w14:miter w14:lim="400000"/>
          </w14:textOutline>
        </w:rPr>
      </w:pPr>
      <w:r w:rsidRPr="000A02F1">
        <w:rPr>
          <w:rFonts w:ascii="Arial" w:hAnsi="Arial" w:cs="Arial"/>
          <w:b/>
          <w:bCs/>
          <w:color w:val="auto"/>
          <w:lang w:val="es-ES_tradnl"/>
          <w14:textOutline w14:w="12700" w14:cap="flat" w14:cmpd="sng" w14:algn="ctr">
            <w14:noFill/>
            <w14:prstDash w14:val="solid"/>
            <w14:miter w14:lim="400000"/>
          </w14:textOutline>
        </w:rPr>
        <w:t>DIP. YESENIA GUADALUPE REYES CALZADÍAS</w:t>
      </w:r>
    </w:p>
    <w:p w14:paraId="52BF30DB" w14:textId="31D6B69A" w:rsidR="0098476D" w:rsidRPr="00CB4801" w:rsidRDefault="0098476D" w:rsidP="0098476D">
      <w:pPr>
        <w:pStyle w:val="Body"/>
        <w:spacing w:line="360" w:lineRule="auto"/>
        <w:jc w:val="center"/>
        <w:rPr>
          <w:rFonts w:ascii="Century Gothic" w:eastAsia="Century Gothic" w:hAnsi="Century Gothic" w:cs="Century Gothic"/>
          <w:b/>
          <w:bCs/>
          <w:color w:val="auto"/>
          <w14:textOutline w14:w="12700" w14:cap="flat" w14:cmpd="sng" w14:algn="ctr">
            <w14:noFill/>
            <w14:prstDash w14:val="solid"/>
            <w14:miter w14:lim="400000"/>
          </w14:textOutline>
        </w:rPr>
      </w:pPr>
      <w:r w:rsidRPr="00CB4801">
        <w:rPr>
          <w:rFonts w:ascii="Century Gothic" w:hAnsi="Century Gothic"/>
          <w:b/>
          <w:bCs/>
          <w:color w:val="auto"/>
          <w:lang w:val="es-ES_tradnl"/>
          <w14:textOutline w14:w="12700" w14:cap="flat" w14:cmpd="sng" w14:algn="ctr">
            <w14:noFill/>
            <w14:prstDash w14:val="solid"/>
            <w14:miter w14:lim="400000"/>
          </w14:textOutline>
        </w:rPr>
        <w:t>DIP. CARLA YAMILETH RIVAS MARTÍNEZ</w:t>
      </w:r>
    </w:p>
    <w:p w14:paraId="0BC21D80" w14:textId="77777777" w:rsidR="0098476D" w:rsidRPr="00CB4801" w:rsidRDefault="0098476D" w:rsidP="0098476D">
      <w:pPr>
        <w:pStyle w:val="Body"/>
        <w:spacing w:line="360" w:lineRule="auto"/>
        <w:jc w:val="center"/>
        <w:rPr>
          <w:rFonts w:ascii="Century Gothic" w:eastAsia="Century Gothic" w:hAnsi="Century Gothic" w:cs="Century Gothic"/>
          <w:b/>
          <w:bCs/>
          <w:color w:val="auto"/>
          <w:lang w:val="es-ES_tradnl"/>
          <w14:textOutline w14:w="12700" w14:cap="flat" w14:cmpd="sng" w14:algn="ctr">
            <w14:noFill/>
            <w14:prstDash w14:val="solid"/>
            <w14:miter w14:lim="400000"/>
          </w14:textOutline>
        </w:rPr>
      </w:pPr>
    </w:p>
    <w:p w14:paraId="30F2661B" w14:textId="77777777" w:rsidR="0098476D" w:rsidRPr="00CB4801" w:rsidRDefault="0098476D" w:rsidP="0098476D">
      <w:pPr>
        <w:pStyle w:val="Body"/>
        <w:spacing w:line="360" w:lineRule="auto"/>
        <w:rPr>
          <w:rFonts w:ascii="Century Gothic" w:eastAsia="Century Gothic" w:hAnsi="Century Gothic" w:cs="Century Gothic"/>
          <w:b/>
          <w:bCs/>
          <w:color w:val="auto"/>
          <w:lang w:val="es-ES_tradnl"/>
          <w14:textOutline w14:w="12700" w14:cap="flat" w14:cmpd="sng" w14:algn="ctr">
            <w14:noFill/>
            <w14:prstDash w14:val="solid"/>
            <w14:miter w14:lim="400000"/>
          </w14:textOutline>
        </w:rPr>
      </w:pPr>
    </w:p>
    <w:p w14:paraId="5E43F2E6" w14:textId="5B42512E" w:rsidR="0098476D" w:rsidRPr="00CB4801" w:rsidRDefault="0098476D" w:rsidP="0098476D">
      <w:pPr>
        <w:pStyle w:val="Body"/>
        <w:spacing w:line="360" w:lineRule="auto"/>
        <w:jc w:val="center"/>
        <w:rPr>
          <w:rFonts w:ascii="Century Gothic" w:eastAsia="Century Gothic" w:hAnsi="Century Gothic" w:cs="Century Gothic"/>
          <w:b/>
          <w:bCs/>
          <w:color w:val="auto"/>
          <w14:textOutline w14:w="12700" w14:cap="flat" w14:cmpd="sng" w14:algn="ctr">
            <w14:noFill/>
            <w14:prstDash w14:val="solid"/>
            <w14:miter w14:lim="400000"/>
          </w14:textOutline>
        </w:rPr>
      </w:pPr>
      <w:r w:rsidRPr="00CB4801">
        <w:rPr>
          <w:rFonts w:ascii="Century Gothic" w:hAnsi="Century Gothic"/>
          <w:b/>
          <w:bCs/>
          <w:color w:val="auto"/>
          <w:lang w:val="es-ES_tradnl"/>
          <w14:textOutline w14:w="12700" w14:cap="flat" w14:cmpd="sng" w14:algn="ctr">
            <w14:noFill/>
            <w14:prstDash w14:val="solid"/>
            <w14:miter w14:lim="400000"/>
          </w14:textOutline>
        </w:rPr>
        <w:t xml:space="preserve">DIP. </w:t>
      </w:r>
      <w:r w:rsidRPr="00E019FA">
        <w:rPr>
          <w:rFonts w:ascii="Century Gothic" w:hAnsi="Century Gothic"/>
          <w:b/>
          <w:bCs/>
          <w:color w:val="auto"/>
          <w:lang w:val="es-ES_tradnl"/>
          <w14:textOutline w14:w="12700" w14:cap="flat" w14:cmpd="sng" w14:algn="ctr">
            <w14:noFill/>
            <w14:prstDash w14:val="solid"/>
            <w14:miter w14:lim="400000"/>
          </w14:textOutline>
        </w:rPr>
        <w:t>CARLOS GARCÍA MORALES</w:t>
      </w:r>
    </w:p>
    <w:p w14:paraId="6FCA3A44" w14:textId="77777777" w:rsidR="0098476D" w:rsidRPr="00CB4801" w:rsidRDefault="0098476D" w:rsidP="0098476D">
      <w:pPr>
        <w:pStyle w:val="Body"/>
        <w:spacing w:line="360" w:lineRule="auto"/>
        <w:rPr>
          <w:rFonts w:ascii="Century Gothic" w:eastAsia="Century Gothic" w:hAnsi="Century Gothic" w:cs="Century Gothic"/>
          <w:b/>
          <w:bCs/>
          <w:color w:val="auto"/>
          <w:lang w:val="es-ES_tradnl"/>
          <w14:textOutline w14:w="12700" w14:cap="flat" w14:cmpd="sng" w14:algn="ctr">
            <w14:noFill/>
            <w14:prstDash w14:val="solid"/>
            <w14:miter w14:lim="400000"/>
          </w14:textOutline>
        </w:rPr>
      </w:pPr>
    </w:p>
    <w:p w14:paraId="3C2A454E" w14:textId="77777777" w:rsidR="0098476D" w:rsidRDefault="0098476D" w:rsidP="0098476D">
      <w:pPr>
        <w:pStyle w:val="Body"/>
        <w:spacing w:line="360" w:lineRule="auto"/>
        <w:rPr>
          <w:rFonts w:ascii="Century Gothic" w:eastAsia="Century Gothic" w:hAnsi="Century Gothic" w:cs="Century Gothic"/>
          <w:b/>
          <w:bCs/>
          <w:color w:val="auto"/>
          <w:lang w:val="es-ES_tradnl"/>
          <w14:textOutline w14:w="12700" w14:cap="flat" w14:cmpd="sng" w14:algn="ctr">
            <w14:noFill/>
            <w14:prstDash w14:val="solid"/>
            <w14:miter w14:lim="400000"/>
          </w14:textOutline>
        </w:rPr>
      </w:pPr>
    </w:p>
    <w:p w14:paraId="3CB18BE4" w14:textId="77777777" w:rsidR="0098476D" w:rsidRPr="00CB4801" w:rsidRDefault="0098476D" w:rsidP="0098476D">
      <w:pPr>
        <w:pStyle w:val="Body"/>
        <w:spacing w:line="360" w:lineRule="auto"/>
        <w:rPr>
          <w:rFonts w:ascii="Century Gothic" w:eastAsia="Century Gothic" w:hAnsi="Century Gothic" w:cs="Century Gothic"/>
          <w:b/>
          <w:bCs/>
          <w:color w:val="auto"/>
          <w:lang w:val="es-ES_tradnl"/>
          <w14:textOutline w14:w="12700" w14:cap="flat" w14:cmpd="sng" w14:algn="ctr">
            <w14:noFill/>
            <w14:prstDash w14:val="solid"/>
            <w14:miter w14:lim="400000"/>
          </w14:textOutline>
        </w:rPr>
      </w:pPr>
    </w:p>
    <w:p w14:paraId="5C631CC9" w14:textId="6C74857A" w:rsidR="0098476D" w:rsidRDefault="0098476D" w:rsidP="0098476D">
      <w:pPr>
        <w:spacing w:line="360" w:lineRule="auto"/>
        <w:jc w:val="center"/>
        <w:rPr>
          <w:rFonts w:ascii="Arial" w:eastAsia="Century Gothic" w:hAnsi="Arial" w:cs="Arial"/>
          <w:b/>
          <w:sz w:val="20"/>
          <w:szCs w:val="20"/>
        </w:rPr>
      </w:pPr>
      <w:r w:rsidRPr="00CB4801">
        <w:rPr>
          <w:rFonts w:ascii="Century Gothic" w:hAnsi="Century Gothic"/>
          <w:b/>
          <w:bCs/>
          <w:lang w:val="es-ES_tradnl"/>
          <w14:textOutline w14:w="12700" w14:cap="flat" w14:cmpd="sng" w14:algn="ctr">
            <w14:noFill/>
            <w14:prstDash w14:val="solid"/>
            <w14:miter w14:lim="400000"/>
          </w14:textOutline>
        </w:rPr>
        <w:t>DIP. SAÚL MIRELES CORRAL</w:t>
      </w:r>
    </w:p>
    <w:p w14:paraId="1B8EB216" w14:textId="77777777" w:rsidR="0098476D" w:rsidRDefault="0098476D" w:rsidP="00F478E0">
      <w:pPr>
        <w:spacing w:line="360" w:lineRule="auto"/>
        <w:jc w:val="center"/>
        <w:rPr>
          <w:rFonts w:ascii="Arial" w:eastAsia="Century Gothic" w:hAnsi="Arial" w:cs="Arial"/>
          <w:b/>
          <w:sz w:val="20"/>
          <w:szCs w:val="20"/>
        </w:rPr>
        <w:sectPr w:rsidR="0098476D" w:rsidSect="0098476D">
          <w:type w:val="continuous"/>
          <w:pgSz w:w="12240" w:h="15840"/>
          <w:pgMar w:top="1100" w:right="1580" w:bottom="280" w:left="1600" w:header="728" w:footer="1003" w:gutter="0"/>
          <w:cols w:num="2" w:space="720"/>
          <w:noEndnote/>
        </w:sectPr>
      </w:pPr>
    </w:p>
    <w:p w14:paraId="38597650" w14:textId="41C41CB9" w:rsidR="00612119" w:rsidRDefault="00612119" w:rsidP="00F478E0">
      <w:pPr>
        <w:spacing w:line="360" w:lineRule="auto"/>
        <w:jc w:val="center"/>
        <w:rPr>
          <w:rFonts w:ascii="Arial" w:eastAsia="Century Gothic" w:hAnsi="Arial" w:cs="Arial"/>
          <w:b/>
          <w:sz w:val="20"/>
          <w:szCs w:val="20"/>
        </w:rPr>
      </w:pPr>
    </w:p>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80ADE">
        <w:tc>
          <w:tcPr>
            <w:tcW w:w="8828" w:type="dxa"/>
          </w:tcPr>
          <w:p w14:paraId="69D75A97" w14:textId="3DE82E7F" w:rsidR="00F478E0" w:rsidRPr="00F478E0" w:rsidRDefault="00F478E0" w:rsidP="00612119">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Pr="00F478E0">
              <w:rPr>
                <w:rFonts w:ascii="Arial" w:hAnsi="Arial" w:cs="Arial"/>
                <w:b/>
                <w:sz w:val="10"/>
                <w:szCs w:val="10"/>
              </w:rPr>
              <w:t>PROPOSICIÓN CON CARÁCTER  DE PUNTO DE ACUERDO</w:t>
            </w:r>
            <w:r w:rsidRPr="00F478E0">
              <w:rPr>
                <w:rFonts w:ascii="Arial" w:hAnsi="Arial" w:cs="Arial"/>
                <w:sz w:val="10"/>
                <w:szCs w:val="10"/>
              </w:rPr>
              <w:t xml:space="preserve"> </w:t>
            </w:r>
            <w:r w:rsidR="00612119">
              <w:rPr>
                <w:rFonts w:ascii="Arial" w:hAnsi="Arial" w:cs="Arial"/>
                <w:sz w:val="10"/>
                <w:szCs w:val="10"/>
              </w:rPr>
              <w:t xml:space="preserve">para </w:t>
            </w:r>
            <w:r w:rsidR="00612119" w:rsidRPr="00612119">
              <w:rPr>
                <w:rFonts w:ascii="Arial" w:hAnsi="Arial" w:cs="Arial"/>
                <w:sz w:val="10"/>
                <w:szCs w:val="10"/>
              </w:rPr>
              <w:t>exhorta</w:t>
            </w:r>
            <w:r w:rsidR="00612119">
              <w:rPr>
                <w:rFonts w:ascii="Arial" w:hAnsi="Arial" w:cs="Arial"/>
                <w:sz w:val="10"/>
                <w:szCs w:val="10"/>
              </w:rPr>
              <w:t>r</w:t>
            </w:r>
            <w:r w:rsidR="00612119" w:rsidRPr="00612119">
              <w:rPr>
                <w:rFonts w:ascii="Arial" w:hAnsi="Arial" w:cs="Arial"/>
                <w:sz w:val="10"/>
                <w:szCs w:val="10"/>
              </w:rPr>
              <w:t xml:space="preserve"> respetuosamente </w:t>
            </w:r>
            <w:proofErr w:type="spellStart"/>
            <w:r w:rsidR="00612119" w:rsidRPr="00612119">
              <w:rPr>
                <w:rFonts w:ascii="Arial" w:hAnsi="Arial" w:cs="Arial"/>
                <w:sz w:val="10"/>
                <w:szCs w:val="10"/>
              </w:rPr>
              <w:t>a</w:t>
            </w:r>
            <w:r w:rsidR="005C1F83">
              <w:rPr>
                <w:rFonts w:ascii="Arial" w:hAnsi="Arial" w:cs="Arial"/>
                <w:sz w:val="10"/>
                <w:szCs w:val="10"/>
              </w:rPr>
              <w:t>L</w:t>
            </w:r>
            <w:proofErr w:type="spellEnd"/>
            <w:r w:rsidR="00612119" w:rsidRPr="00612119">
              <w:rPr>
                <w:rFonts w:ascii="Arial" w:hAnsi="Arial" w:cs="Arial"/>
                <w:sz w:val="10"/>
                <w:szCs w:val="10"/>
              </w:rPr>
              <w:t xml:space="preserve"> </w:t>
            </w:r>
            <w:r w:rsidR="0098476D" w:rsidRPr="0098476D">
              <w:rPr>
                <w:rFonts w:ascii="Arial" w:hAnsi="Arial" w:cs="Arial"/>
                <w:b/>
                <w:bCs/>
                <w:sz w:val="10"/>
                <w:szCs w:val="10"/>
              </w:rPr>
              <w:t>TITULARES DE LA AUDITORÍA SUPERIOR DEL ESTADO y DE LA FISCALÍA ANTICORRUPCIÓN DEL ESTADO a efecto de que inicien una auditoría e investigación, respectivamente, por posibles desvíos de recursos públicos, en contra del Presidente Municipal de Juárez, Chihuahua</w:t>
            </w:r>
          </w:p>
        </w:tc>
      </w:tr>
    </w:tbl>
    <w:p w14:paraId="3CC61A4F" w14:textId="0DC9E105" w:rsidR="00115FA6" w:rsidRDefault="00115FA6" w:rsidP="00ED0CEF">
      <w:pPr>
        <w:spacing w:line="360" w:lineRule="auto"/>
        <w:jc w:val="center"/>
        <w:rPr>
          <w:rFonts w:ascii="Arial" w:eastAsia="Century Gothic" w:hAnsi="Arial" w:cs="Arial"/>
          <w:b/>
        </w:rPr>
      </w:pPr>
    </w:p>
    <w:sectPr w:rsidR="00115FA6" w:rsidSect="0098476D">
      <w:type w:val="continuous"/>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0984B" w14:textId="77777777" w:rsidR="00F03ED3" w:rsidRDefault="00F03ED3" w:rsidP="00D003A3">
      <w:r>
        <w:separator/>
      </w:r>
    </w:p>
  </w:endnote>
  <w:endnote w:type="continuationSeparator" w:id="0">
    <w:p w14:paraId="1A7183D3" w14:textId="77777777" w:rsidR="00F03ED3" w:rsidRDefault="00F03ED3"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284829" w:rsidRDefault="0028482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79C76BF5" w:rsidR="00284829" w:rsidRPr="00017204" w:rsidRDefault="0028482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A02F1">
                            <w:rPr>
                              <w:rFonts w:ascii="Arial" w:hAnsi="Arial" w:cs="Arial"/>
                              <w:noProof/>
                              <w:position w:val="1"/>
                            </w:rPr>
                            <w:t>6</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79C76BF5" w:rsidR="00284829" w:rsidRPr="00017204" w:rsidRDefault="0028482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A02F1">
                      <w:rPr>
                        <w:rFonts w:ascii="Arial" w:hAnsi="Arial" w:cs="Arial"/>
                        <w:noProof/>
                        <w:position w:val="1"/>
                      </w:rPr>
                      <w:t>6</w:t>
                    </w:r>
                    <w:r w:rsidRPr="00017204">
                      <w:rPr>
                        <w:rFonts w:ascii="Arial" w:hAnsi="Arial" w:cs="Arial"/>
                        <w:position w:val="1"/>
                      </w:rPr>
                      <w:fldChar w:fldCharType="end"/>
                    </w:r>
                  </w:p>
                </w:txbxContent>
              </v:textbox>
              <w10:wrap anchorx="page" anchory="page"/>
            </v:shape>
          </w:pict>
        </mc:Fallback>
      </mc:AlternateContent>
    </w:r>
  </w:p>
  <w:p w14:paraId="72329C93" w14:textId="77777777" w:rsidR="00284829" w:rsidRDefault="00284829">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33677" w14:textId="77777777" w:rsidR="00F03ED3" w:rsidRDefault="00F03ED3" w:rsidP="00D003A3">
      <w:r>
        <w:separator/>
      </w:r>
    </w:p>
  </w:footnote>
  <w:footnote w:type="continuationSeparator" w:id="0">
    <w:p w14:paraId="6830602F" w14:textId="77777777" w:rsidR="00F03ED3" w:rsidRDefault="00F03ED3"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284829" w:rsidRDefault="00284829">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284829" w:rsidRDefault="00284829">
    <w:pPr>
      <w:widowControl w:val="0"/>
      <w:autoSpaceDE w:val="0"/>
      <w:autoSpaceDN w:val="0"/>
      <w:adjustRightInd w:val="0"/>
      <w:spacing w:line="200" w:lineRule="exact"/>
      <w:rPr>
        <w:sz w:val="20"/>
        <w:szCs w:val="20"/>
      </w:rPr>
    </w:pPr>
  </w:p>
  <w:p w14:paraId="2EBDC6A2" w14:textId="77777777" w:rsidR="00284829" w:rsidRDefault="00284829">
    <w:pPr>
      <w:widowControl w:val="0"/>
      <w:autoSpaceDE w:val="0"/>
      <w:autoSpaceDN w:val="0"/>
      <w:adjustRightInd w:val="0"/>
      <w:spacing w:line="200" w:lineRule="exact"/>
      <w:rPr>
        <w:sz w:val="20"/>
        <w:szCs w:val="20"/>
      </w:rPr>
    </w:pPr>
  </w:p>
  <w:p w14:paraId="4179F763" w14:textId="77777777" w:rsidR="00284829" w:rsidRDefault="00284829">
    <w:pPr>
      <w:widowControl w:val="0"/>
      <w:autoSpaceDE w:val="0"/>
      <w:autoSpaceDN w:val="0"/>
      <w:adjustRightInd w:val="0"/>
      <w:spacing w:line="200" w:lineRule="exact"/>
      <w:rPr>
        <w:sz w:val="20"/>
        <w:szCs w:val="20"/>
      </w:rPr>
    </w:pPr>
  </w:p>
  <w:p w14:paraId="7F147630" w14:textId="77777777" w:rsidR="00284829" w:rsidRDefault="00284829">
    <w:pPr>
      <w:widowControl w:val="0"/>
      <w:autoSpaceDE w:val="0"/>
      <w:autoSpaceDN w:val="0"/>
      <w:adjustRightInd w:val="0"/>
      <w:spacing w:line="200" w:lineRule="exact"/>
      <w:rPr>
        <w:sz w:val="20"/>
        <w:szCs w:val="20"/>
      </w:rPr>
    </w:pPr>
  </w:p>
  <w:p w14:paraId="4F071EDA" w14:textId="77777777" w:rsidR="00284829" w:rsidRDefault="00284829">
    <w:pPr>
      <w:widowControl w:val="0"/>
      <w:autoSpaceDE w:val="0"/>
      <w:autoSpaceDN w:val="0"/>
      <w:adjustRightInd w:val="0"/>
      <w:spacing w:line="200" w:lineRule="exact"/>
      <w:rPr>
        <w:sz w:val="20"/>
        <w:szCs w:val="20"/>
      </w:rPr>
    </w:pPr>
  </w:p>
  <w:p w14:paraId="5F375E25" w14:textId="77777777" w:rsidR="00284829" w:rsidRDefault="00284829">
    <w:pPr>
      <w:widowControl w:val="0"/>
      <w:autoSpaceDE w:val="0"/>
      <w:autoSpaceDN w:val="0"/>
      <w:adjustRightInd w:val="0"/>
      <w:spacing w:line="200" w:lineRule="exact"/>
      <w:rPr>
        <w:sz w:val="20"/>
        <w:szCs w:val="20"/>
      </w:rPr>
    </w:pPr>
  </w:p>
  <w:p w14:paraId="6A23A02F" w14:textId="3E8F8CBD" w:rsidR="00284829" w:rsidRDefault="00284829">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15260"/>
    <w:rsid w:val="000278D6"/>
    <w:rsid w:val="00031461"/>
    <w:rsid w:val="00043BBF"/>
    <w:rsid w:val="00057F2B"/>
    <w:rsid w:val="00061FF4"/>
    <w:rsid w:val="00076ED4"/>
    <w:rsid w:val="0008091A"/>
    <w:rsid w:val="00082056"/>
    <w:rsid w:val="00084E26"/>
    <w:rsid w:val="00086F4D"/>
    <w:rsid w:val="000A02F1"/>
    <w:rsid w:val="000B2691"/>
    <w:rsid w:val="000B4523"/>
    <w:rsid w:val="000C14D0"/>
    <w:rsid w:val="000F6E13"/>
    <w:rsid w:val="0010612F"/>
    <w:rsid w:val="00106219"/>
    <w:rsid w:val="00112D49"/>
    <w:rsid w:val="00112E47"/>
    <w:rsid w:val="00115FA6"/>
    <w:rsid w:val="00130AC2"/>
    <w:rsid w:val="00132A26"/>
    <w:rsid w:val="00140D4B"/>
    <w:rsid w:val="0016774B"/>
    <w:rsid w:val="00172D2B"/>
    <w:rsid w:val="00176204"/>
    <w:rsid w:val="0018726A"/>
    <w:rsid w:val="00190B4E"/>
    <w:rsid w:val="001A1C91"/>
    <w:rsid w:val="001B1AF2"/>
    <w:rsid w:val="001B61B2"/>
    <w:rsid w:val="001B7D8F"/>
    <w:rsid w:val="001C67D6"/>
    <w:rsid w:val="001D225F"/>
    <w:rsid w:val="001D3394"/>
    <w:rsid w:val="001F0724"/>
    <w:rsid w:val="001F3DB7"/>
    <w:rsid w:val="00200723"/>
    <w:rsid w:val="00200CC1"/>
    <w:rsid w:val="00203722"/>
    <w:rsid w:val="00206695"/>
    <w:rsid w:val="00242F0A"/>
    <w:rsid w:val="00265A21"/>
    <w:rsid w:val="00274704"/>
    <w:rsid w:val="00284829"/>
    <w:rsid w:val="002C20E1"/>
    <w:rsid w:val="002C54EC"/>
    <w:rsid w:val="002D3DB3"/>
    <w:rsid w:val="002E0739"/>
    <w:rsid w:val="002E0B9F"/>
    <w:rsid w:val="003001E7"/>
    <w:rsid w:val="00341336"/>
    <w:rsid w:val="00347BF6"/>
    <w:rsid w:val="00365560"/>
    <w:rsid w:val="00373930"/>
    <w:rsid w:val="0037634C"/>
    <w:rsid w:val="00380ADE"/>
    <w:rsid w:val="003E3D72"/>
    <w:rsid w:val="003F3A70"/>
    <w:rsid w:val="004038D9"/>
    <w:rsid w:val="0041021D"/>
    <w:rsid w:val="0043443A"/>
    <w:rsid w:val="004572B9"/>
    <w:rsid w:val="004816BA"/>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72F00"/>
    <w:rsid w:val="00573233"/>
    <w:rsid w:val="00573DD8"/>
    <w:rsid w:val="005A3087"/>
    <w:rsid w:val="005B65C6"/>
    <w:rsid w:val="005C1F83"/>
    <w:rsid w:val="005E77DE"/>
    <w:rsid w:val="0060616B"/>
    <w:rsid w:val="00612119"/>
    <w:rsid w:val="006125CB"/>
    <w:rsid w:val="00632FFA"/>
    <w:rsid w:val="00640936"/>
    <w:rsid w:val="00647D61"/>
    <w:rsid w:val="00657F1F"/>
    <w:rsid w:val="0067118B"/>
    <w:rsid w:val="00681CEC"/>
    <w:rsid w:val="00686C2F"/>
    <w:rsid w:val="0069784C"/>
    <w:rsid w:val="006C226A"/>
    <w:rsid w:val="006C44EF"/>
    <w:rsid w:val="006F7C4A"/>
    <w:rsid w:val="0071287F"/>
    <w:rsid w:val="00717F7B"/>
    <w:rsid w:val="00720AFB"/>
    <w:rsid w:val="007219D6"/>
    <w:rsid w:val="00727738"/>
    <w:rsid w:val="007311E5"/>
    <w:rsid w:val="00732B82"/>
    <w:rsid w:val="00735DF9"/>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1699A"/>
    <w:rsid w:val="0083649F"/>
    <w:rsid w:val="0084292D"/>
    <w:rsid w:val="008748AF"/>
    <w:rsid w:val="00893E1D"/>
    <w:rsid w:val="008A0487"/>
    <w:rsid w:val="008B202B"/>
    <w:rsid w:val="008B593F"/>
    <w:rsid w:val="008D4F47"/>
    <w:rsid w:val="008E7A67"/>
    <w:rsid w:val="00901F11"/>
    <w:rsid w:val="00907845"/>
    <w:rsid w:val="00914639"/>
    <w:rsid w:val="00921C4C"/>
    <w:rsid w:val="009543C4"/>
    <w:rsid w:val="00965394"/>
    <w:rsid w:val="00971E48"/>
    <w:rsid w:val="009832D0"/>
    <w:rsid w:val="0098476D"/>
    <w:rsid w:val="009857E3"/>
    <w:rsid w:val="009A0FFB"/>
    <w:rsid w:val="009C3708"/>
    <w:rsid w:val="009C4069"/>
    <w:rsid w:val="009C6F80"/>
    <w:rsid w:val="009E2239"/>
    <w:rsid w:val="009E7113"/>
    <w:rsid w:val="009F6331"/>
    <w:rsid w:val="009F691B"/>
    <w:rsid w:val="009F7926"/>
    <w:rsid w:val="00A0290E"/>
    <w:rsid w:val="00A058F4"/>
    <w:rsid w:val="00A06652"/>
    <w:rsid w:val="00A26427"/>
    <w:rsid w:val="00A27536"/>
    <w:rsid w:val="00A404D6"/>
    <w:rsid w:val="00A465F7"/>
    <w:rsid w:val="00A57AB5"/>
    <w:rsid w:val="00A6091B"/>
    <w:rsid w:val="00A8174F"/>
    <w:rsid w:val="00A95731"/>
    <w:rsid w:val="00A95D1C"/>
    <w:rsid w:val="00AC5439"/>
    <w:rsid w:val="00AD1ECA"/>
    <w:rsid w:val="00AD2ECC"/>
    <w:rsid w:val="00AE1C30"/>
    <w:rsid w:val="00AF24EF"/>
    <w:rsid w:val="00AF45A7"/>
    <w:rsid w:val="00B11610"/>
    <w:rsid w:val="00B13F21"/>
    <w:rsid w:val="00B17AA1"/>
    <w:rsid w:val="00B30273"/>
    <w:rsid w:val="00B4557B"/>
    <w:rsid w:val="00B55A40"/>
    <w:rsid w:val="00B65E25"/>
    <w:rsid w:val="00B71135"/>
    <w:rsid w:val="00B9455A"/>
    <w:rsid w:val="00BA639B"/>
    <w:rsid w:val="00BC6E4C"/>
    <w:rsid w:val="00C042CD"/>
    <w:rsid w:val="00C120C7"/>
    <w:rsid w:val="00C1453C"/>
    <w:rsid w:val="00C14B27"/>
    <w:rsid w:val="00C2549F"/>
    <w:rsid w:val="00C43906"/>
    <w:rsid w:val="00C52EF4"/>
    <w:rsid w:val="00C6231E"/>
    <w:rsid w:val="00C822C3"/>
    <w:rsid w:val="00C92804"/>
    <w:rsid w:val="00C9307D"/>
    <w:rsid w:val="00CA27C3"/>
    <w:rsid w:val="00CA79F6"/>
    <w:rsid w:val="00CC4991"/>
    <w:rsid w:val="00CE54D1"/>
    <w:rsid w:val="00CF0543"/>
    <w:rsid w:val="00CF29FD"/>
    <w:rsid w:val="00D003A3"/>
    <w:rsid w:val="00D10296"/>
    <w:rsid w:val="00D146E1"/>
    <w:rsid w:val="00D20FD6"/>
    <w:rsid w:val="00D33E9B"/>
    <w:rsid w:val="00D804B4"/>
    <w:rsid w:val="00D824E9"/>
    <w:rsid w:val="00D83174"/>
    <w:rsid w:val="00D902C0"/>
    <w:rsid w:val="00D90FA1"/>
    <w:rsid w:val="00D9410C"/>
    <w:rsid w:val="00D96E75"/>
    <w:rsid w:val="00DE47D3"/>
    <w:rsid w:val="00DE6F3B"/>
    <w:rsid w:val="00DE73AC"/>
    <w:rsid w:val="00DF2CA1"/>
    <w:rsid w:val="00DF66DF"/>
    <w:rsid w:val="00E10E8B"/>
    <w:rsid w:val="00E11CB0"/>
    <w:rsid w:val="00E1481E"/>
    <w:rsid w:val="00E26562"/>
    <w:rsid w:val="00E4206D"/>
    <w:rsid w:val="00E955B6"/>
    <w:rsid w:val="00EA1581"/>
    <w:rsid w:val="00EB4A6E"/>
    <w:rsid w:val="00EB7118"/>
    <w:rsid w:val="00EC594E"/>
    <w:rsid w:val="00ED0CEF"/>
    <w:rsid w:val="00F01142"/>
    <w:rsid w:val="00F03ED3"/>
    <w:rsid w:val="00F11CED"/>
    <w:rsid w:val="00F25608"/>
    <w:rsid w:val="00F35150"/>
    <w:rsid w:val="00F352FA"/>
    <w:rsid w:val="00F478E0"/>
    <w:rsid w:val="00F60170"/>
    <w:rsid w:val="00F60D06"/>
    <w:rsid w:val="00F71013"/>
    <w:rsid w:val="00F94896"/>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8476D"/>
    <w:pPr>
      <w:pBdr>
        <w:top w:val="nil"/>
        <w:left w:val="nil"/>
        <w:bottom w:val="nil"/>
        <w:right w:val="nil"/>
        <w:between w:val="nil"/>
        <w:bar w:val="nil"/>
      </w:pBdr>
    </w:pPr>
    <w:rPr>
      <w:rFonts w:ascii="Times New Roman" w:eastAsia="Times New Roman" w:hAnsi="Times New Roman" w:cs="Times New Roman"/>
      <w:color w:val="000000"/>
      <w:u w:color="000000"/>
      <w:bdr w:val="nil"/>
      <w:lang w:val="es-MX"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1FF44-52A4-44EB-A226-48450E872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1080</Words>
  <Characters>5940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2024-04-19T17:33:00Z</dcterms:created>
  <dcterms:modified xsi:type="dcterms:W3CDTF">2024-04-19T17:33:00Z</dcterms:modified>
</cp:coreProperties>
</file>