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B4D5" w14:textId="77777777" w:rsidR="004B5951" w:rsidRDefault="004B5951" w:rsidP="00573545">
      <w:pPr>
        <w:spacing w:after="0"/>
        <w:rPr>
          <w:b/>
          <w:bCs/>
        </w:rPr>
      </w:pPr>
    </w:p>
    <w:p w14:paraId="212A6073" w14:textId="77777777" w:rsidR="004B5951" w:rsidRDefault="004B5951" w:rsidP="00573545">
      <w:pPr>
        <w:spacing w:after="0"/>
        <w:rPr>
          <w:b/>
          <w:bCs/>
        </w:rPr>
      </w:pPr>
    </w:p>
    <w:p w14:paraId="2FDF41A0" w14:textId="77777777" w:rsidR="00C0559B" w:rsidRPr="00C0559B" w:rsidRDefault="00C0559B" w:rsidP="00C0559B">
      <w:pPr>
        <w:spacing w:after="0"/>
        <w:rPr>
          <w:b/>
          <w:bCs/>
        </w:rPr>
      </w:pPr>
      <w:r w:rsidRPr="00C0559B">
        <w:rPr>
          <w:b/>
          <w:bCs/>
        </w:rPr>
        <w:t>H. CONGRESO DEL ESTADO</w:t>
      </w:r>
    </w:p>
    <w:p w14:paraId="22E553E5" w14:textId="77777777" w:rsidR="00C0559B" w:rsidRPr="00C0559B" w:rsidRDefault="00C0559B" w:rsidP="00C0559B">
      <w:pPr>
        <w:spacing w:after="0"/>
        <w:rPr>
          <w:b/>
          <w:bCs/>
        </w:rPr>
      </w:pPr>
      <w:r w:rsidRPr="00C0559B">
        <w:rPr>
          <w:b/>
          <w:bCs/>
        </w:rPr>
        <w:t>P R E S E N T E</w:t>
      </w:r>
      <w:r w:rsidRPr="00C0559B">
        <w:rPr>
          <w:b/>
          <w:bCs/>
        </w:rPr>
        <w:tab/>
      </w:r>
    </w:p>
    <w:p w14:paraId="52D03794" w14:textId="77777777" w:rsidR="00C0559B" w:rsidRPr="00C0559B" w:rsidRDefault="00C0559B" w:rsidP="00C0559B">
      <w:pPr>
        <w:spacing w:after="0"/>
        <w:rPr>
          <w:b/>
          <w:bCs/>
        </w:rPr>
      </w:pPr>
    </w:p>
    <w:p w14:paraId="5C75A12D" w14:textId="3E71478A" w:rsidR="004B5951" w:rsidRPr="00C0559B" w:rsidRDefault="00F6768F" w:rsidP="00C0559B">
      <w:pPr>
        <w:spacing w:after="0"/>
      </w:pPr>
      <w:r>
        <w:t>Los suscritos Diputados</w:t>
      </w:r>
      <w:r w:rsidR="00C0559B" w:rsidRPr="00C0559B">
        <w:t xml:space="preserve"> a la Sexagésima Séptima Legislatura del Honorable Congreso del Estado de Chihuahua, en representación de</w:t>
      </w:r>
      <w:r>
        <w:t xml:space="preserve"> </w:t>
      </w:r>
      <w:r w:rsidR="00C0559B" w:rsidRPr="00C0559B">
        <w:t>l</w:t>
      </w:r>
      <w:r>
        <w:t>os</w:t>
      </w:r>
      <w:r w:rsidR="00C0559B" w:rsidRPr="00C0559B">
        <w:t xml:space="preserve"> Grupo</w:t>
      </w:r>
      <w:r>
        <w:t>s</w:t>
      </w:r>
      <w:r w:rsidR="00C0559B" w:rsidRPr="00C0559B">
        <w:t xml:space="preserve"> Parlamentario</w:t>
      </w:r>
      <w:r>
        <w:t>s</w:t>
      </w:r>
      <w:r w:rsidR="00C0559B" w:rsidRPr="00C0559B">
        <w:t xml:space="preserve"> del Partido Acción Nacional</w:t>
      </w:r>
      <w:r>
        <w:t xml:space="preserve"> y del Revolucionario Institucional</w:t>
      </w:r>
      <w:r w:rsidR="00C0559B" w:rsidRPr="00C0559B">
        <w:t>, con fundamento en lo dispuesto por el artículo 68, fracción I, de la Constitución Política del Estado Libre y Soberano de Chihuahua, así como 167, fracción I. y 169 de la Ley Orgánica del Poder Legislativo del Estado, articulo 75 y 76 del Reglamento Interior y de Prácticas Parlamentarias del Poder Legislativo, somet</w:t>
      </w:r>
      <w:r>
        <w:t>emos</w:t>
      </w:r>
      <w:r w:rsidR="00C0559B" w:rsidRPr="00C0559B">
        <w:t xml:space="preserve"> a consideración de esta Alta Representación Social la presente Iniciativa con carácter de Decreto, por el que se adicionan los artículos 15 Ter, 15 Quater, 15 Quinquies</w:t>
      </w:r>
      <w:r w:rsidR="00C0559B">
        <w:t>;</w:t>
      </w:r>
      <w:r w:rsidR="00C0559B" w:rsidRPr="00C0559B">
        <w:t xml:space="preserve"> fracción IV del artículo 121 y 123 Quater; se reforman los artículos 118, 119, 120 y la fracción III del artículo 140, todos de la Ley Orgánica del Poder Legislativo.</w:t>
      </w:r>
    </w:p>
    <w:p w14:paraId="24B27E2F" w14:textId="77777777" w:rsidR="00C0559B" w:rsidRDefault="00C0559B" w:rsidP="00C0559B">
      <w:pPr>
        <w:spacing w:after="0"/>
      </w:pPr>
    </w:p>
    <w:p w14:paraId="650016EA" w14:textId="3C85B46F" w:rsidR="00ED0D3B" w:rsidRDefault="00ED0D3B" w:rsidP="00573545">
      <w:pPr>
        <w:spacing w:after="0"/>
        <w:jc w:val="center"/>
        <w:rPr>
          <w:b/>
          <w:bCs/>
          <w:sz w:val="28"/>
          <w:szCs w:val="28"/>
        </w:rPr>
      </w:pPr>
      <w:r w:rsidRPr="007237D0">
        <w:rPr>
          <w:b/>
          <w:bCs/>
          <w:sz w:val="28"/>
          <w:szCs w:val="28"/>
        </w:rPr>
        <w:t>EXPOSICIÓN DE MOTIVOS</w:t>
      </w:r>
    </w:p>
    <w:p w14:paraId="7067CF87" w14:textId="77777777" w:rsidR="00AB3F72" w:rsidRPr="007237D0" w:rsidRDefault="00AB3F72" w:rsidP="00573545">
      <w:pPr>
        <w:spacing w:after="0"/>
        <w:jc w:val="center"/>
        <w:rPr>
          <w:b/>
          <w:bCs/>
          <w:sz w:val="28"/>
          <w:szCs w:val="28"/>
        </w:rPr>
      </w:pPr>
    </w:p>
    <w:p w14:paraId="02FCEA6E" w14:textId="430ED96B" w:rsidR="00E42F34" w:rsidRDefault="007237D0" w:rsidP="00573545">
      <w:pPr>
        <w:pStyle w:val="Ttulo1"/>
        <w:spacing w:before="0" w:after="0"/>
      </w:pPr>
      <w:r>
        <w:t>LA FUNCIÓN LEGISLATIVA</w:t>
      </w:r>
    </w:p>
    <w:p w14:paraId="32DB9797" w14:textId="77777777" w:rsidR="00C0559B" w:rsidRDefault="00C0559B" w:rsidP="00573545">
      <w:pPr>
        <w:spacing w:after="0"/>
      </w:pPr>
    </w:p>
    <w:p w14:paraId="5640A6B0" w14:textId="1047F055" w:rsidR="00DE08D7" w:rsidRDefault="00F513AA" w:rsidP="00573545">
      <w:pPr>
        <w:spacing w:after="0"/>
      </w:pPr>
      <w:r>
        <w:t>En el contexto de nuestro país, la función legislativa desempeña un papel fundamental en la construcción y desarrollo de la sociedad. Cada ley</w:t>
      </w:r>
      <w:r w:rsidR="00926EC2">
        <w:t xml:space="preserve"> </w:t>
      </w:r>
      <w:r>
        <w:t xml:space="preserve">que se </w:t>
      </w:r>
      <w:r w:rsidR="00D52583">
        <w:t xml:space="preserve">aprueba y se </w:t>
      </w:r>
      <w:r>
        <w:t>promulga</w:t>
      </w:r>
      <w:r w:rsidR="00D52583">
        <w:t>,</w:t>
      </w:r>
      <w:r>
        <w:t xml:space="preserve"> tiene un impacto directo en la vida de </w:t>
      </w:r>
      <w:r w:rsidR="00B113AF">
        <w:t>los</w:t>
      </w:r>
      <w:r>
        <w:t xml:space="preserve"> ciudadanos, en la economía y en la estabilidad de la </w:t>
      </w:r>
      <w:r w:rsidR="007E2DA8">
        <w:t>Na</w:t>
      </w:r>
      <w:r>
        <w:t xml:space="preserve">ción. </w:t>
      </w:r>
    </w:p>
    <w:p w14:paraId="3828BC20" w14:textId="77777777" w:rsidR="00AB3F72" w:rsidRDefault="00AB3F72" w:rsidP="00573545">
      <w:pPr>
        <w:spacing w:after="0"/>
      </w:pPr>
    </w:p>
    <w:p w14:paraId="06BB6066" w14:textId="0DC5DF69" w:rsidR="005D116F" w:rsidRDefault="005D116F" w:rsidP="00573545">
      <w:pPr>
        <w:spacing w:after="0"/>
      </w:pPr>
      <w:r w:rsidRPr="00AD7419">
        <w:t>Las leyes establecen normas y reglas que regulan la convivencia en la sociedad</w:t>
      </w:r>
      <w:r>
        <w:t>; d</w:t>
      </w:r>
      <w:r w:rsidRPr="00AD7419">
        <w:t>efin</w:t>
      </w:r>
      <w:r>
        <w:t>en</w:t>
      </w:r>
      <w:r w:rsidRPr="00AD7419">
        <w:t xml:space="preserve"> lo que es legal e ilegal, lo que está permitido y lo que está prohibido, y proporcion</w:t>
      </w:r>
      <w:r>
        <w:t>an</w:t>
      </w:r>
      <w:r w:rsidRPr="00AD7419">
        <w:t xml:space="preserve"> un marco para resolver conflictos</w:t>
      </w:r>
      <w:r>
        <w:t xml:space="preserve">. </w:t>
      </w:r>
      <w:r w:rsidR="00F50C04" w:rsidRPr="00AD7419">
        <w:t xml:space="preserve">Las leyes protegen los derechos y </w:t>
      </w:r>
      <w:r w:rsidR="00F50C04" w:rsidRPr="00AD7419">
        <w:lastRenderedPageBreak/>
        <w:t xml:space="preserve">libertades fundamentales de los ciudadanos, </w:t>
      </w:r>
      <w:r w:rsidR="00F50C04">
        <w:t xml:space="preserve">tales </w:t>
      </w:r>
      <w:r w:rsidR="00F50C04" w:rsidRPr="00AD7419">
        <w:t>como</w:t>
      </w:r>
      <w:r w:rsidR="00F50C04">
        <w:t>:</w:t>
      </w:r>
      <w:r w:rsidR="00F50C04" w:rsidRPr="00AD7419">
        <w:t xml:space="preserve"> la libertad de expresión, la igualdad, la propiedad privada y la libertad de </w:t>
      </w:r>
      <w:r w:rsidR="00F50C04">
        <w:t>creencias;</w:t>
      </w:r>
      <w:r w:rsidR="00F50C04" w:rsidRPr="00AD7419">
        <w:t xml:space="preserve"> </w:t>
      </w:r>
      <w:r w:rsidR="00F50C04">
        <w:t>al mismo tiempo</w:t>
      </w:r>
      <w:r w:rsidR="00E4679C">
        <w:t>, la ley</w:t>
      </w:r>
      <w:r w:rsidR="00F50C04" w:rsidRPr="00AD7419">
        <w:t xml:space="preserve"> establece mecanismos </w:t>
      </w:r>
      <w:r w:rsidR="00CE623E">
        <w:t xml:space="preserve">e instituciones </w:t>
      </w:r>
      <w:r w:rsidR="00F50C04" w:rsidRPr="00AD7419">
        <w:t>para hacer valer estos derechos.</w:t>
      </w:r>
    </w:p>
    <w:p w14:paraId="7B187311" w14:textId="77777777" w:rsidR="00AB3F72" w:rsidRDefault="00AB3F72" w:rsidP="00573545">
      <w:pPr>
        <w:spacing w:after="0"/>
      </w:pPr>
    </w:p>
    <w:p w14:paraId="64F92423" w14:textId="74034EA8" w:rsidR="00DE08D7" w:rsidRDefault="00DE08D7" w:rsidP="00573545">
      <w:pPr>
        <w:spacing w:after="0"/>
      </w:pPr>
      <w:r w:rsidRPr="00132941">
        <w:t>Las leyes están destinadas a promover el interés público y el bienestar de la sociedad en su conjunto. A través de la legislación, se pueden abordar problemas sociales, económicos y ambientales.</w:t>
      </w:r>
      <w:r>
        <w:t xml:space="preserve"> </w:t>
      </w:r>
      <w:r w:rsidRPr="00A17A21">
        <w:t>La aprobación de leyes a través de procesos democráticos permite la participación de los ciudadanos en la toma de decisiones políticas.</w:t>
      </w:r>
    </w:p>
    <w:p w14:paraId="3DED6A0F" w14:textId="77777777" w:rsidR="00AB3F72" w:rsidRDefault="00AB3F72" w:rsidP="00573545">
      <w:pPr>
        <w:spacing w:after="0"/>
      </w:pPr>
    </w:p>
    <w:p w14:paraId="12D9725B" w14:textId="727B1D00" w:rsidR="00FB0ADD" w:rsidRPr="00FB0ADD" w:rsidRDefault="00DE08D7" w:rsidP="00573545">
      <w:pPr>
        <w:spacing w:after="0"/>
      </w:pPr>
      <w:r>
        <w:t>En suma, l</w:t>
      </w:r>
      <w:r w:rsidR="00FB0ADD" w:rsidRPr="00FB0ADD">
        <w:t>a</w:t>
      </w:r>
      <w:r w:rsidR="00FB0ADD">
        <w:t xml:space="preserve"> función legislativa</w:t>
      </w:r>
      <w:r w:rsidR="00FB0ADD" w:rsidRPr="00FB0ADD">
        <w:t xml:space="preserve"> proporciona estabilidad y orden en la sociedad</w:t>
      </w:r>
      <w:r w:rsidR="00FB0ADD">
        <w:t>; permitiendo</w:t>
      </w:r>
      <w:r w:rsidR="00FB0ADD" w:rsidRPr="00FB0ADD">
        <w:t xml:space="preserve"> a las personas y empresas planificar sus actividades con confianza y previsibilidad, lo que promueve la inversión, el desarrollo económico y la paz social.</w:t>
      </w:r>
    </w:p>
    <w:p w14:paraId="4CDAB23F" w14:textId="77777777" w:rsidR="00C706F7" w:rsidRDefault="00C706F7" w:rsidP="00573545">
      <w:pPr>
        <w:spacing w:after="0"/>
      </w:pPr>
    </w:p>
    <w:p w14:paraId="4337A578" w14:textId="69877A47" w:rsidR="007237D0" w:rsidRDefault="007237D0" w:rsidP="00573545">
      <w:pPr>
        <w:pStyle w:val="Ttulo1"/>
        <w:spacing w:before="0" w:after="0"/>
      </w:pPr>
      <w:r>
        <w:t>LA PRODUCCIÓN LEGISLATIVA</w:t>
      </w:r>
    </w:p>
    <w:p w14:paraId="0D6AD6AE" w14:textId="77777777" w:rsidR="005C197D" w:rsidRPr="005C197D" w:rsidRDefault="005C197D" w:rsidP="005C197D"/>
    <w:p w14:paraId="13A82353" w14:textId="580A91FF" w:rsidR="00DE4B84" w:rsidRDefault="007B2B2A" w:rsidP="00573545">
      <w:pPr>
        <w:spacing w:after="0"/>
      </w:pPr>
      <w:r>
        <w:t>En términos generales la normatividad expedida y aprobada por los Congresos Estatales resuelve las problemáticas locales</w:t>
      </w:r>
      <w:r w:rsidR="006D0C5E">
        <w:t xml:space="preserve">, con criterios de oportunidad </w:t>
      </w:r>
      <w:r w:rsidR="00997285">
        <w:t xml:space="preserve">adecuados. </w:t>
      </w:r>
      <w:r w:rsidR="006427E3">
        <w:t>No obstante</w:t>
      </w:r>
      <w:r w:rsidR="00997285">
        <w:t xml:space="preserve">, es de hacer notar que la legislación de los Estados es susceptible de tener fallas </w:t>
      </w:r>
      <w:r w:rsidR="000C74FF">
        <w:t>por múltiples factores que en la actualidad escapan al sistema legislativo. L</w:t>
      </w:r>
      <w:r w:rsidR="00DE4B84">
        <w:t xml:space="preserve">as fallas en la legislación aprobada por los congresos de las entidades federativas pueden variar dependiendo del contexto específico de cada </w:t>
      </w:r>
      <w:r w:rsidR="007F6A33">
        <w:t>E</w:t>
      </w:r>
      <w:r w:rsidR="00DE4B84">
        <w:t>stado y de las circunstancias políticas y sociales. Sin embargo, algunas de las principales fallas o desafíos comunes que pueden surgir en la legislación de las entidades federativas incluyen:</w:t>
      </w:r>
    </w:p>
    <w:p w14:paraId="288FC798" w14:textId="77777777" w:rsidR="00AB3F72" w:rsidRDefault="00AB3F72" w:rsidP="00573545">
      <w:pPr>
        <w:spacing w:after="0"/>
      </w:pPr>
    </w:p>
    <w:p w14:paraId="5F752014" w14:textId="54D1911C" w:rsidR="00DE4B84" w:rsidRDefault="00DE4B84" w:rsidP="00AB3F72">
      <w:pPr>
        <w:pStyle w:val="Prrafodelista"/>
        <w:numPr>
          <w:ilvl w:val="0"/>
          <w:numId w:val="14"/>
        </w:numPr>
        <w:spacing w:after="0"/>
      </w:pPr>
      <w:r>
        <w:t>Ambigüedad y falta de claridad: Las leyes pueden ser ambiguas o carecer de claridad en su redacción, lo que puede dar lugar a interpretaciones diversas y conflictos legales.</w:t>
      </w:r>
    </w:p>
    <w:p w14:paraId="62182F0B" w14:textId="77777777" w:rsidR="00AB3F72" w:rsidRDefault="00AB3F72" w:rsidP="00AB3F72">
      <w:pPr>
        <w:pStyle w:val="Prrafodelista"/>
        <w:spacing w:after="0"/>
        <w:ind w:left="927"/>
      </w:pPr>
    </w:p>
    <w:p w14:paraId="15B8B152" w14:textId="25786CDD" w:rsidR="00DE4B84" w:rsidRDefault="00DE4B84" w:rsidP="00AB3F72">
      <w:pPr>
        <w:pStyle w:val="Prrafodelista"/>
        <w:numPr>
          <w:ilvl w:val="0"/>
          <w:numId w:val="14"/>
        </w:numPr>
        <w:spacing w:after="0"/>
      </w:pPr>
      <w:r>
        <w:t>Falta de coherencia: Las leyes pueden ser inconsistentes o contradictorias con otras leyes existentes, lo que dificulta su aplicación efectiva y puede dar lugar a confusiones.</w:t>
      </w:r>
    </w:p>
    <w:p w14:paraId="67008DD5" w14:textId="77777777" w:rsidR="00AB3F72" w:rsidRDefault="00AB3F72" w:rsidP="00AB3F72">
      <w:pPr>
        <w:pStyle w:val="Prrafodelista"/>
      </w:pPr>
    </w:p>
    <w:p w14:paraId="21DA4129" w14:textId="4C763C50" w:rsidR="00DE4B84" w:rsidRDefault="00DE4B84" w:rsidP="00AB3F72">
      <w:pPr>
        <w:pStyle w:val="Prrafodelista"/>
        <w:numPr>
          <w:ilvl w:val="0"/>
          <w:numId w:val="14"/>
        </w:numPr>
        <w:spacing w:after="0"/>
      </w:pPr>
      <w:r>
        <w:t>Conflictos de interés: La influencia de grupos de interés</w:t>
      </w:r>
      <w:r w:rsidR="00FC3F11">
        <w:t xml:space="preserve"> </w:t>
      </w:r>
      <w:r>
        <w:t>o actores externos en el proceso legislativo puede dar como resultado leyes que benefician a ciertos grupos a expensas del interés público.</w:t>
      </w:r>
    </w:p>
    <w:p w14:paraId="41413F08" w14:textId="77777777" w:rsidR="00AB3F72" w:rsidRDefault="00AB3F72" w:rsidP="00573545">
      <w:pPr>
        <w:spacing w:after="0"/>
        <w:ind w:left="567"/>
      </w:pPr>
    </w:p>
    <w:p w14:paraId="75F285ED" w14:textId="6BAC04CE" w:rsidR="00DE4B84" w:rsidRDefault="00875CDA" w:rsidP="00573545">
      <w:pPr>
        <w:spacing w:after="0"/>
        <w:ind w:left="567"/>
      </w:pPr>
      <w:r>
        <w:t xml:space="preserve">d) </w:t>
      </w:r>
      <w:r w:rsidR="00DE4B84">
        <w:t>Falta de participación ciudadana: La falta de participación ciudadana en el proceso legislativo puede llevar a la adopción de leyes que no reflej</w:t>
      </w:r>
      <w:r w:rsidR="00A86C02">
        <w:t>e</w:t>
      </w:r>
      <w:r w:rsidR="00DE4B84">
        <w:t>n las necesidades y preocupaciones de la población.</w:t>
      </w:r>
    </w:p>
    <w:p w14:paraId="6F72B0EA" w14:textId="77777777" w:rsidR="00AB3F72" w:rsidRDefault="00AB3F72" w:rsidP="00573545">
      <w:pPr>
        <w:spacing w:after="0"/>
        <w:ind w:left="567"/>
      </w:pPr>
    </w:p>
    <w:p w14:paraId="1050AF24" w14:textId="7F1BFAD5" w:rsidR="00DE4B84" w:rsidRDefault="00875CDA" w:rsidP="00573545">
      <w:pPr>
        <w:spacing w:after="0"/>
        <w:ind w:left="567"/>
      </w:pPr>
      <w:r>
        <w:t xml:space="preserve">e) Falta </w:t>
      </w:r>
      <w:r w:rsidR="00A86C02">
        <w:t xml:space="preserve">de </w:t>
      </w:r>
      <w:r w:rsidR="00DE4B84">
        <w:t>seguimiento</w:t>
      </w:r>
      <w:r>
        <w:t xml:space="preserve"> posterior a la aprobación</w:t>
      </w:r>
      <w:r w:rsidR="00DE4B84">
        <w:t>: Las leyes pueden no ser supervisadas ni evaluadas adecuadamente después de su promulgación para asegurar su implementación efectiva y su cumplimiento.</w:t>
      </w:r>
    </w:p>
    <w:p w14:paraId="1B974029" w14:textId="77777777" w:rsidR="00AB3F72" w:rsidRDefault="00AB3F72" w:rsidP="00573545">
      <w:pPr>
        <w:spacing w:after="0"/>
        <w:ind w:left="567"/>
      </w:pPr>
    </w:p>
    <w:p w14:paraId="13D6A0FB" w14:textId="1DFA04CF" w:rsidR="00DE4B84" w:rsidRDefault="00875CDA" w:rsidP="00573545">
      <w:pPr>
        <w:spacing w:after="0"/>
        <w:ind w:left="567"/>
      </w:pPr>
      <w:r>
        <w:t xml:space="preserve">f) </w:t>
      </w:r>
      <w:r w:rsidR="00DE4B84">
        <w:t xml:space="preserve">Legislación poco actualizada: En algunos casos, las leyes pueden estar desactualizadas y no reflejar las </w:t>
      </w:r>
      <w:r w:rsidR="00777EE3">
        <w:t>necesidades</w:t>
      </w:r>
      <w:r w:rsidR="00DE4B84">
        <w:t xml:space="preserve"> cambiantes de la sociedad</w:t>
      </w:r>
      <w:r w:rsidR="00777EE3">
        <w:t>.</w:t>
      </w:r>
    </w:p>
    <w:p w14:paraId="5118E547" w14:textId="77777777" w:rsidR="00AB3F72" w:rsidRDefault="00AB3F72" w:rsidP="00573545">
      <w:pPr>
        <w:spacing w:after="0"/>
        <w:ind w:left="567"/>
      </w:pPr>
    </w:p>
    <w:p w14:paraId="5FB100DF" w14:textId="148518E6" w:rsidR="00DE4B84" w:rsidRDefault="00777EE3" w:rsidP="00573545">
      <w:pPr>
        <w:spacing w:after="0"/>
        <w:ind w:left="567"/>
      </w:pPr>
      <w:r>
        <w:t xml:space="preserve">g) </w:t>
      </w:r>
      <w:r w:rsidR="00DE4B84">
        <w:t>Sobrerregulación o regulación excesiva: La promulgación de demasiadas leyes y regulaciones puede generar una carga administrativa innecesaria y dificultar la actividad económica y empresarial.</w:t>
      </w:r>
    </w:p>
    <w:p w14:paraId="59341EE0" w14:textId="77777777" w:rsidR="00AB3F72" w:rsidRDefault="00AB3F72" w:rsidP="00573545">
      <w:pPr>
        <w:spacing w:after="0"/>
        <w:ind w:left="567"/>
      </w:pPr>
    </w:p>
    <w:p w14:paraId="0CC3489E" w14:textId="4320B7B3" w:rsidR="00DE4B84" w:rsidRDefault="00777EE3" w:rsidP="00573545">
      <w:pPr>
        <w:spacing w:after="0"/>
        <w:ind w:left="567"/>
      </w:pPr>
      <w:r>
        <w:t xml:space="preserve">h) </w:t>
      </w:r>
      <w:r w:rsidR="00DE4B84">
        <w:t>Falta de recursos para implementación: Las leyes pueden aprobarse sin asignación de los recursos necesarios para su implementación efectiva, lo que las convierte en letra muerta.</w:t>
      </w:r>
    </w:p>
    <w:p w14:paraId="44D71D4D" w14:textId="77777777" w:rsidR="00AB3F72" w:rsidRDefault="00AB3F72" w:rsidP="00573545">
      <w:pPr>
        <w:spacing w:after="0"/>
        <w:ind w:left="567"/>
      </w:pPr>
    </w:p>
    <w:p w14:paraId="3AC59E01" w14:textId="3F9150D7" w:rsidR="00DE4B84" w:rsidRDefault="00942A23" w:rsidP="00573545">
      <w:pPr>
        <w:spacing w:after="0"/>
        <w:ind w:left="567"/>
      </w:pPr>
      <w:r>
        <w:lastRenderedPageBreak/>
        <w:t xml:space="preserve">i) </w:t>
      </w:r>
      <w:r w:rsidR="00DE4B84">
        <w:t xml:space="preserve">No consideración de diversidad regional: Las leyes pueden no tener en cuenta las diferencias regionales dentro del </w:t>
      </w:r>
      <w:r>
        <w:t>E</w:t>
      </w:r>
      <w:r w:rsidR="00DE4B84">
        <w:t>stado, lo que puede dar lugar a políticas inadecuadas para ciertas áreas</w:t>
      </w:r>
      <w:r w:rsidR="00AA17D2">
        <w:t xml:space="preserve">, situación por la que se actualiza la necesidad de consultas públicas en ciertos temas sociales. </w:t>
      </w:r>
    </w:p>
    <w:p w14:paraId="0F4E38AA" w14:textId="77777777" w:rsidR="00AB3F72" w:rsidRDefault="00AB3F72" w:rsidP="00573545">
      <w:pPr>
        <w:spacing w:after="0"/>
        <w:ind w:left="567"/>
      </w:pPr>
    </w:p>
    <w:p w14:paraId="49AB09EA" w14:textId="0B8BDA9C" w:rsidR="00DE4B84" w:rsidRDefault="001D6E70" w:rsidP="00573545">
      <w:pPr>
        <w:spacing w:after="0"/>
        <w:ind w:left="567"/>
      </w:pPr>
      <w:r>
        <w:t xml:space="preserve">j) </w:t>
      </w:r>
      <w:r w:rsidR="00DE4B84">
        <w:t>Falta de adaptación a estándares internacionales o nacionales: En algunos casos, las leyes de una entidad federativa pueden no estar en conformidad con estándares internacionales o nacionales, lo que puede afectar las relaciones con otras entidades y la implementación de acuerdos internacionales.</w:t>
      </w:r>
    </w:p>
    <w:p w14:paraId="34BB3AE7" w14:textId="77777777" w:rsidR="00AB3F72" w:rsidRDefault="00AB3F72" w:rsidP="00573545">
      <w:pPr>
        <w:spacing w:after="0"/>
        <w:ind w:left="567"/>
      </w:pPr>
    </w:p>
    <w:p w14:paraId="5C5D553E" w14:textId="0DCF8A5C" w:rsidR="00C706F7" w:rsidRDefault="00DE4B84" w:rsidP="00573545">
      <w:pPr>
        <w:spacing w:after="0"/>
      </w:pPr>
      <w:r>
        <w:t>Es importante señalar que estas fallas pueden ser abordadas mediante la mejora del proceso legislativo, la implementación de políticas de transparencia, la participación ciudadana activa</w:t>
      </w:r>
      <w:r w:rsidR="00A5236B">
        <w:t xml:space="preserve">, la evaluación y seguimiento de las </w:t>
      </w:r>
      <w:r w:rsidR="00FE7D6B">
        <w:t xml:space="preserve">leyes propuestas y aprobadas, </w:t>
      </w:r>
      <w:r w:rsidR="00F1291E">
        <w:t>como se atiende por parte del Consejo de Mejora Regulatoria en el Estado y la</w:t>
      </w:r>
      <w:r>
        <w:t xml:space="preserve"> adopción de buenas prácticas legislativas. La promoción de una legislación de alta calidad y efectiva es fundamental para el funcionamiento adecuado de las entidades federativas y el bienestar de sus ciudadanos.</w:t>
      </w:r>
    </w:p>
    <w:p w14:paraId="6DFBA81C" w14:textId="77777777" w:rsidR="00AB3F72" w:rsidRDefault="00AB3F72" w:rsidP="00573545">
      <w:pPr>
        <w:spacing w:after="0"/>
      </w:pPr>
    </w:p>
    <w:p w14:paraId="610B49E2" w14:textId="6A6D3F51" w:rsidR="00F55F63" w:rsidRDefault="00F55F63" w:rsidP="00573545">
      <w:pPr>
        <w:spacing w:after="0"/>
      </w:pPr>
      <w:r>
        <w:t>En este sentido, es esencial que la toma de decisiones legislativas se base en un proceso riguroso y responsable que considere los posibles efectos de cada normatividad propuesta. Es por ello</w:t>
      </w:r>
      <w:r w:rsidR="00A5236B">
        <w:t>,</w:t>
      </w:r>
      <w:r>
        <w:t xml:space="preserve"> que presentamos la </w:t>
      </w:r>
      <w:r w:rsidR="00C87BDA">
        <w:t xml:space="preserve">actual </w:t>
      </w:r>
      <w:r>
        <w:t xml:space="preserve">iniciativa para adoptar un </w:t>
      </w:r>
      <w:r w:rsidR="00F32362">
        <w:t>Sistema</w:t>
      </w:r>
      <w:r>
        <w:t xml:space="preserve"> de Evaluación y Seguimiento </w:t>
      </w:r>
      <w:r w:rsidR="00C87BDA">
        <w:t xml:space="preserve">de Impacto </w:t>
      </w:r>
      <w:r>
        <w:t>Legislativo (</w:t>
      </w:r>
      <w:r w:rsidR="00F32362">
        <w:t>S</w:t>
      </w:r>
      <w:r>
        <w:t>ESIL) en nuestro Congreso del Estado de Chihuahua</w:t>
      </w:r>
      <w:r w:rsidR="00B9776F">
        <w:t>,</w:t>
      </w:r>
      <w:r w:rsidR="0049261B">
        <w:t xml:space="preserve"> el </w:t>
      </w:r>
      <w:r w:rsidR="00C87BDA">
        <w:t xml:space="preserve">cual </w:t>
      </w:r>
      <w:r w:rsidR="00492226">
        <w:t xml:space="preserve">coadyuve </w:t>
      </w:r>
      <w:r w:rsidR="00B9776F">
        <w:t>a fortalecer la toma de decisiones de los legisladores</w:t>
      </w:r>
      <w:r w:rsidR="00492226">
        <w:t>, brindándoles</w:t>
      </w:r>
      <w:r w:rsidR="00ED0FC9">
        <w:t xml:space="preserve"> para ello</w:t>
      </w:r>
      <w:r w:rsidR="00492226">
        <w:t xml:space="preserve"> insumos </w:t>
      </w:r>
      <w:r w:rsidR="00ED0FC9">
        <w:t>e información que les permitan formar una convicción más sólida.</w:t>
      </w:r>
    </w:p>
    <w:p w14:paraId="7C22FE15" w14:textId="77777777" w:rsidR="00AB3F72" w:rsidRDefault="00AB3F72" w:rsidP="00573545">
      <w:pPr>
        <w:spacing w:after="0"/>
      </w:pPr>
    </w:p>
    <w:p w14:paraId="26B6AF51" w14:textId="657A6EE7" w:rsidR="007237D0" w:rsidRDefault="00C706F7" w:rsidP="00573545">
      <w:pPr>
        <w:pStyle w:val="Ttulo1"/>
        <w:spacing w:before="0" w:after="0"/>
      </w:pPr>
      <w:r>
        <w:t>LA EVALUACIÓN LEGISLATIVA</w:t>
      </w:r>
    </w:p>
    <w:p w14:paraId="24FD76C0" w14:textId="77777777" w:rsidR="00AB3F72" w:rsidRPr="00AB3F72" w:rsidRDefault="00AB3F72" w:rsidP="00AB3F72"/>
    <w:p w14:paraId="18E988C4" w14:textId="59979713" w:rsidR="008721BB" w:rsidRDefault="008721BB" w:rsidP="00573545">
      <w:pPr>
        <w:spacing w:after="0"/>
      </w:pPr>
      <w:r>
        <w:lastRenderedPageBreak/>
        <w:t>La evaluación</w:t>
      </w:r>
      <w:r w:rsidR="000D3906">
        <w:t xml:space="preserve"> </w:t>
      </w:r>
      <w:r>
        <w:t xml:space="preserve">de impacto legislativo se ha convertido en un componente esencial en la toma de decisiones políticas en todo el mundo. En un contexto donde las leyes y regulaciones pueden afectar significativamente a la sociedad, la economía y el entorno, comprender y medir sus efectos se ha vuelto fundamental. La </w:t>
      </w:r>
      <w:r w:rsidR="00CE02D7">
        <w:t xml:space="preserve">evaluación de impacto legislativo </w:t>
      </w:r>
      <w:r>
        <w:t>busca proporcionar una base objetiva para evaluar las consecuencias previsibles de las propuestas legislativas antes</w:t>
      </w:r>
      <w:r w:rsidR="000D3906">
        <w:t xml:space="preserve"> y después</w:t>
      </w:r>
      <w:r>
        <w:t xml:space="preserve"> de su implementación y, de esta manera, mejorar la </w:t>
      </w:r>
      <w:r w:rsidR="000D3906">
        <w:t>efectividad</w:t>
      </w:r>
      <w:r>
        <w:t xml:space="preserve"> de la legislación y </w:t>
      </w:r>
      <w:r w:rsidR="000D3906">
        <w:t xml:space="preserve">fortalecer </w:t>
      </w:r>
      <w:r>
        <w:t xml:space="preserve">la toma de decisiones </w:t>
      </w:r>
      <w:r w:rsidR="000D3906">
        <w:t>legislativas</w:t>
      </w:r>
      <w:r w:rsidR="00AB3F72">
        <w:t>.</w:t>
      </w:r>
    </w:p>
    <w:p w14:paraId="278B88B9" w14:textId="77777777" w:rsidR="00AB3F72" w:rsidRDefault="00AB3F72" w:rsidP="00573545">
      <w:pPr>
        <w:spacing w:after="0"/>
      </w:pPr>
    </w:p>
    <w:p w14:paraId="29BC8CED" w14:textId="2F08EC5D" w:rsidR="008721BB" w:rsidRDefault="00D559D6" w:rsidP="00573545">
      <w:pPr>
        <w:spacing w:after="0"/>
      </w:pPr>
      <w:r>
        <w:t>La</w:t>
      </w:r>
      <w:r w:rsidR="008721BB">
        <w:t xml:space="preserve"> investigación </w:t>
      </w:r>
      <w:r>
        <w:t xml:space="preserve">legislativa desarrollada para llegar a la presente </w:t>
      </w:r>
      <w:r w:rsidR="00B011B8">
        <w:t>iniciativa</w:t>
      </w:r>
      <w:r>
        <w:t xml:space="preserve"> </w:t>
      </w:r>
      <w:r w:rsidR="008721BB">
        <w:t xml:space="preserve">se centra en la </w:t>
      </w:r>
      <w:r w:rsidR="000D037E">
        <w:t>evaluación de impacto legislativo</w:t>
      </w:r>
      <w:r w:rsidR="008721BB">
        <w:t xml:space="preserve"> y su importancia en el proceso </w:t>
      </w:r>
      <w:r w:rsidR="000D037E">
        <w:t>de redacción y aprobación de normas jurídicas</w:t>
      </w:r>
      <w:r w:rsidR="008721BB">
        <w:t xml:space="preserve">. </w:t>
      </w:r>
      <w:r w:rsidR="000853FD">
        <w:t>Habiendo explorado</w:t>
      </w:r>
      <w:r w:rsidR="008721BB">
        <w:t xml:space="preserve"> los métodos y enfoques utilizados en la </w:t>
      </w:r>
      <w:r w:rsidR="000D037E">
        <w:t>evaluación de impacto legislativo</w:t>
      </w:r>
      <w:r w:rsidR="008721BB">
        <w:t xml:space="preserve">, </w:t>
      </w:r>
      <w:r w:rsidR="006E36D8">
        <w:t>se deduce que</w:t>
      </w:r>
      <w:r w:rsidR="008721BB">
        <w:t xml:space="preserve"> sus aplicaciones </w:t>
      </w:r>
      <w:r w:rsidR="006E36D8">
        <w:t xml:space="preserve">son </w:t>
      </w:r>
      <w:r w:rsidR="008721BB">
        <w:t xml:space="preserve">prácticas en diversas áreas, desde la economía y el medio ambiente hasta la justicia social y los derechos humanos. </w:t>
      </w:r>
      <w:r w:rsidR="00CA0DB7">
        <w:t>Existen,</w:t>
      </w:r>
      <w:r w:rsidR="006E36D8">
        <w:t xml:space="preserve"> además,</w:t>
      </w:r>
      <w:r w:rsidR="008721BB">
        <w:t xml:space="preserve"> ejemplos internacionales</w:t>
      </w:r>
      <w:r w:rsidR="00EE0437">
        <w:t xml:space="preserve"> como Reino Unido, España, Suiza, Chile, Colombia, </w:t>
      </w:r>
      <w:r w:rsidR="008721BB">
        <w:t xml:space="preserve">para comprender cómo diferentes </w:t>
      </w:r>
      <w:r w:rsidR="00FB77A8">
        <w:t>países</w:t>
      </w:r>
      <w:r w:rsidR="008721BB">
        <w:t xml:space="preserve"> </w:t>
      </w:r>
      <w:r w:rsidR="006E36D8">
        <w:t xml:space="preserve">de los sistemas jurídicos </w:t>
      </w:r>
      <w:r w:rsidR="006519CA">
        <w:t>contemporáneos</w:t>
      </w:r>
      <w:r w:rsidR="006E36D8">
        <w:t xml:space="preserve"> </w:t>
      </w:r>
      <w:r w:rsidR="008721BB">
        <w:t xml:space="preserve">han abordado la </w:t>
      </w:r>
      <w:r w:rsidR="00604CA5">
        <w:t>Evaluación de Impacto Legislativo</w:t>
      </w:r>
      <w:r w:rsidR="008721BB">
        <w:t xml:space="preserve"> y cómo esto ha influido en la formulación y revisión de políticas</w:t>
      </w:r>
      <w:r w:rsidR="006519CA">
        <w:t xml:space="preserve"> públicas.</w:t>
      </w:r>
    </w:p>
    <w:p w14:paraId="04606662" w14:textId="77777777" w:rsidR="00AB3F72" w:rsidRDefault="00AB3F72" w:rsidP="00573545">
      <w:pPr>
        <w:spacing w:after="0"/>
      </w:pPr>
    </w:p>
    <w:p w14:paraId="06296264" w14:textId="014472BB" w:rsidR="00931D82" w:rsidRDefault="00E8652D" w:rsidP="00573545">
      <w:pPr>
        <w:pStyle w:val="Ttulo1"/>
        <w:spacing w:before="0" w:after="0"/>
      </w:pPr>
      <w:r>
        <w:t>fortalezas de la evaluación de impacto legislativo</w:t>
      </w:r>
    </w:p>
    <w:p w14:paraId="39F21B18" w14:textId="77777777" w:rsidR="00AB3F72" w:rsidRPr="00AB3F72" w:rsidRDefault="00AB3F72" w:rsidP="00AB3F72"/>
    <w:p w14:paraId="1EBE1422" w14:textId="1806332D" w:rsidR="00E8652D" w:rsidRDefault="00E8652D" w:rsidP="00573545">
      <w:pPr>
        <w:spacing w:after="0"/>
      </w:pPr>
      <w:r>
        <w:t xml:space="preserve">La </w:t>
      </w:r>
      <w:r w:rsidR="00651E6E">
        <w:t>Evaluación</w:t>
      </w:r>
      <w:r>
        <w:t xml:space="preserve"> de </w:t>
      </w:r>
      <w:r w:rsidR="00651E6E">
        <w:t xml:space="preserve">Impacto Legislativo </w:t>
      </w:r>
      <w:r>
        <w:t xml:space="preserve">es una herramienta poderosa que aborda una serie de problemas y desafíos en el proceso legislativo y en la sociedad en general. </w:t>
      </w:r>
      <w:r w:rsidR="0050195D">
        <w:t xml:space="preserve">Al mismo tiempo, la </w:t>
      </w:r>
      <w:r w:rsidR="005F7F92">
        <w:t>evaluación de impacto legislativo</w:t>
      </w:r>
      <w:r w:rsidR="000B2440">
        <w:t xml:space="preserve"> fortalece la legitimidad de las decisiones políticas al proporcionar una base objetiva y basada en evidencia para la toma de decisiones. </w:t>
      </w:r>
      <w:r>
        <w:t xml:space="preserve">A continuación, se enumeran algunos de los problemas que la </w:t>
      </w:r>
      <w:r w:rsidR="002449B4">
        <w:t xml:space="preserve">evaluación de impacto legislativo </w:t>
      </w:r>
      <w:r>
        <w:t>puede ayudar a resolver:</w:t>
      </w:r>
    </w:p>
    <w:p w14:paraId="40E600EA" w14:textId="77777777" w:rsidR="00AB3F72" w:rsidRDefault="00AB3F72" w:rsidP="00573545">
      <w:pPr>
        <w:spacing w:after="0"/>
      </w:pPr>
    </w:p>
    <w:p w14:paraId="78962BE2" w14:textId="4E0A5B01" w:rsidR="00E8652D" w:rsidRDefault="00E8652D" w:rsidP="00573545">
      <w:pPr>
        <w:spacing w:after="0"/>
        <w:ind w:left="567"/>
      </w:pPr>
      <w:r>
        <w:lastRenderedPageBreak/>
        <w:t xml:space="preserve">1. Falta de Eficacia de las Leyes: La </w:t>
      </w:r>
      <w:r w:rsidR="002449B4">
        <w:t>evaluación de impacto legislativo</w:t>
      </w:r>
      <w:r>
        <w:t xml:space="preserve"> ayuda a identificar posibles deficiencias en las propuestas legislativas, lo que reduce la probabilidad de que se promulguen leyes ineficaces o poco prácticas.</w:t>
      </w:r>
    </w:p>
    <w:p w14:paraId="2EEB3A64" w14:textId="77777777" w:rsidR="00AB3F72" w:rsidRDefault="00AB3F72" w:rsidP="00573545">
      <w:pPr>
        <w:spacing w:after="0"/>
        <w:ind w:left="567"/>
      </w:pPr>
    </w:p>
    <w:p w14:paraId="0FABB73E" w14:textId="46E088C1" w:rsidR="00E8652D" w:rsidRDefault="00E8652D" w:rsidP="00573545">
      <w:pPr>
        <w:spacing w:after="0"/>
        <w:ind w:left="567"/>
      </w:pPr>
      <w:r>
        <w:t xml:space="preserve">2. Incertidumbre sobre los </w:t>
      </w:r>
      <w:r w:rsidR="003D175C">
        <w:t>e</w:t>
      </w:r>
      <w:r>
        <w:t xml:space="preserve">fectos de las Leyes: Antes de la </w:t>
      </w:r>
      <w:r w:rsidR="002449B4">
        <w:t>evaluación de impacto legislativo,</w:t>
      </w:r>
      <w:r>
        <w:t xml:space="preserve"> los legisladores pueden aprobar leyes sin tener una comprensión clara de sus efectos potenciales. La </w:t>
      </w:r>
      <w:r w:rsidR="002449B4">
        <w:t>evaluación de impacto legislativo</w:t>
      </w:r>
      <w:r>
        <w:t xml:space="preserve"> proporciona información objetiva sobre las </w:t>
      </w:r>
      <w:r w:rsidR="00275529">
        <w:t xml:space="preserve">posibles </w:t>
      </w:r>
      <w:r>
        <w:t>consecuencias</w:t>
      </w:r>
      <w:r w:rsidR="002D55FB">
        <w:t xml:space="preserve"> que originará la entrada en vigor de la nueva normatividad</w:t>
      </w:r>
      <w:r>
        <w:t>.</w:t>
      </w:r>
    </w:p>
    <w:p w14:paraId="5C1D6F4D" w14:textId="77777777" w:rsidR="00AB3F72" w:rsidRDefault="00AB3F72" w:rsidP="00573545">
      <w:pPr>
        <w:spacing w:after="0"/>
        <w:ind w:left="567"/>
      </w:pPr>
    </w:p>
    <w:p w14:paraId="543594F4" w14:textId="112BE5D9" w:rsidR="00E8652D" w:rsidRDefault="00E8652D" w:rsidP="00573545">
      <w:pPr>
        <w:spacing w:after="0"/>
        <w:ind w:left="567"/>
      </w:pPr>
      <w:r>
        <w:t xml:space="preserve">3. Impacto </w:t>
      </w:r>
      <w:r w:rsidR="002D55FB">
        <w:t>d</w:t>
      </w:r>
      <w:r>
        <w:t xml:space="preserve">esigual en la </w:t>
      </w:r>
      <w:r w:rsidR="002D55FB">
        <w:t>s</w:t>
      </w:r>
      <w:r>
        <w:t xml:space="preserve">ociedad: Al evaluar el impacto de las leyes en diferentes grupos de la sociedad, la </w:t>
      </w:r>
      <w:r w:rsidR="00275529">
        <w:t>evaluación de impacto legislativo</w:t>
      </w:r>
      <w:r>
        <w:t xml:space="preserve"> puede ayudar a prevenir o mitigar efectos negativos desproporcionados en poblaciones vulnerables</w:t>
      </w:r>
      <w:r w:rsidR="003E360E">
        <w:t>.</w:t>
      </w:r>
    </w:p>
    <w:p w14:paraId="729DA627" w14:textId="77777777" w:rsidR="00AB3F72" w:rsidRDefault="00AB3F72" w:rsidP="00573545">
      <w:pPr>
        <w:spacing w:after="0"/>
        <w:ind w:left="567"/>
      </w:pPr>
    </w:p>
    <w:p w14:paraId="45B06A19" w14:textId="7043C306" w:rsidR="0002150D" w:rsidRDefault="0002150D" w:rsidP="00573545">
      <w:pPr>
        <w:spacing w:after="0"/>
        <w:ind w:left="567"/>
      </w:pPr>
      <w:r>
        <w:t xml:space="preserve">4. </w:t>
      </w:r>
      <w:r w:rsidR="009C2E4F">
        <w:t>I</w:t>
      </w:r>
      <w:r>
        <w:t xml:space="preserve">nequidad de género: La evaluación de impacto legislativo permite que </w:t>
      </w:r>
      <w:r w:rsidR="00FD11EA">
        <w:t xml:space="preserve">las nuevas leyes sean proyectadas con </w:t>
      </w:r>
      <w:r w:rsidR="009C2E4F">
        <w:t>perspectiva de género</w:t>
      </w:r>
      <w:r w:rsidR="008D26D9">
        <w:t>,</w:t>
      </w:r>
      <w:r w:rsidR="009C2E4F">
        <w:t xml:space="preserve"> y que las ya existentes sean evaluadas </w:t>
      </w:r>
      <w:r w:rsidR="008D26D9">
        <w:t xml:space="preserve">en su impacto </w:t>
      </w:r>
      <w:r w:rsidR="009C2E4F">
        <w:t>para adaptarlas a</w:t>
      </w:r>
      <w:r w:rsidR="00CE3722">
        <w:t xml:space="preserve"> un enfoque de género adecuado. </w:t>
      </w:r>
    </w:p>
    <w:p w14:paraId="755C3EA8" w14:textId="77777777" w:rsidR="00AB3F72" w:rsidRDefault="00AB3F72" w:rsidP="00573545">
      <w:pPr>
        <w:spacing w:after="0"/>
        <w:ind w:left="567"/>
      </w:pPr>
    </w:p>
    <w:p w14:paraId="6BB38460" w14:textId="24FC1271" w:rsidR="00E8652D" w:rsidRDefault="00CE3722" w:rsidP="00573545">
      <w:pPr>
        <w:spacing w:after="0"/>
        <w:ind w:left="567"/>
      </w:pPr>
      <w:r>
        <w:t>5</w:t>
      </w:r>
      <w:r w:rsidR="00E8652D">
        <w:t xml:space="preserve">. Costos Económicos Inesperados: Las leyes </w:t>
      </w:r>
      <w:r w:rsidR="009245BE">
        <w:t xml:space="preserve">no proyectadas o </w:t>
      </w:r>
      <w:r w:rsidR="002D55FB">
        <w:t xml:space="preserve">no </w:t>
      </w:r>
      <w:r w:rsidR="009245BE">
        <w:t>planificadas financieramente</w:t>
      </w:r>
      <w:r w:rsidR="00E8652D">
        <w:t xml:space="preserve"> pueden dar lugar a costos económicos </w:t>
      </w:r>
      <w:r w:rsidR="002D55FB">
        <w:t xml:space="preserve">desmesurados </w:t>
      </w:r>
      <w:r w:rsidR="00E8652D">
        <w:t xml:space="preserve">no </w:t>
      </w:r>
      <w:r w:rsidR="009245BE">
        <w:t>previstos</w:t>
      </w:r>
      <w:r w:rsidR="00E8652D">
        <w:t xml:space="preserve">. La </w:t>
      </w:r>
      <w:r w:rsidR="00275529">
        <w:t xml:space="preserve">evaluación de impacto legislativo </w:t>
      </w:r>
      <w:r w:rsidR="00E8652D">
        <w:t>permite estimar los costos y beneficios antes de la promulgación.</w:t>
      </w:r>
    </w:p>
    <w:p w14:paraId="225C476A" w14:textId="77777777" w:rsidR="00AB3F72" w:rsidRDefault="00AB3F72" w:rsidP="00573545">
      <w:pPr>
        <w:spacing w:after="0"/>
        <w:ind w:left="567"/>
      </w:pPr>
    </w:p>
    <w:p w14:paraId="196EC831" w14:textId="6EDCA96A" w:rsidR="00E8652D" w:rsidRDefault="008D26D9" w:rsidP="00573545">
      <w:pPr>
        <w:spacing w:after="0"/>
        <w:ind w:left="567"/>
      </w:pPr>
      <w:r>
        <w:t>6</w:t>
      </w:r>
      <w:r w:rsidR="00E8652D">
        <w:t xml:space="preserve">. Conflictos Legales: Las leyes ambiguas o contradictorias pueden dar lugar a conflictos legales y litigios. La </w:t>
      </w:r>
      <w:r w:rsidR="006F355F">
        <w:t xml:space="preserve">evaluación de impacto legislativo </w:t>
      </w:r>
      <w:r w:rsidR="00E8652D">
        <w:t xml:space="preserve">ayuda a mejorar la claridad y la coherencia en las leyes, reduciendo </w:t>
      </w:r>
      <w:r w:rsidR="002C45F5">
        <w:t xml:space="preserve">la probabilidad de </w:t>
      </w:r>
      <w:r w:rsidR="00E8652D">
        <w:t>litigios innecesarios.</w:t>
      </w:r>
    </w:p>
    <w:p w14:paraId="46ED7115" w14:textId="77777777" w:rsidR="00AB3F72" w:rsidRDefault="00AB3F72" w:rsidP="00573545">
      <w:pPr>
        <w:spacing w:after="0"/>
        <w:ind w:left="567"/>
      </w:pPr>
    </w:p>
    <w:p w14:paraId="63E9A4DE" w14:textId="492C6362" w:rsidR="00E8652D" w:rsidRDefault="008D26D9" w:rsidP="00573545">
      <w:pPr>
        <w:spacing w:after="0"/>
        <w:ind w:left="567"/>
      </w:pPr>
      <w:r>
        <w:t>7</w:t>
      </w:r>
      <w:r w:rsidR="00E8652D">
        <w:t xml:space="preserve">. Ineficiencia en el Uso de Recursos Públicos: La </w:t>
      </w:r>
      <w:r w:rsidR="002C45F5">
        <w:t xml:space="preserve">evaluación de impacto </w:t>
      </w:r>
      <w:r w:rsidR="009216F8">
        <w:t>legislativo puede</w:t>
      </w:r>
      <w:r w:rsidR="00E8652D">
        <w:t xml:space="preserve"> ayudar a evitar la asignación ineficiente de recursos públicos al evaluar si las leyes lograrán sus objetivos de manera efectiva.</w:t>
      </w:r>
    </w:p>
    <w:p w14:paraId="190E0703" w14:textId="77777777" w:rsidR="00AB3F72" w:rsidRDefault="00AB3F72" w:rsidP="00573545">
      <w:pPr>
        <w:spacing w:after="0"/>
        <w:ind w:left="567"/>
      </w:pPr>
    </w:p>
    <w:p w14:paraId="256ED6CF" w14:textId="1E17FB3D" w:rsidR="00E8652D" w:rsidRDefault="008D26D9" w:rsidP="00573545">
      <w:pPr>
        <w:spacing w:after="0"/>
        <w:ind w:left="567"/>
      </w:pPr>
      <w:r>
        <w:t>8</w:t>
      </w:r>
      <w:r w:rsidR="00E8652D">
        <w:t xml:space="preserve">. Desafíos Ambientales: La </w:t>
      </w:r>
      <w:r w:rsidR="009216F8">
        <w:t>evaluación de impacto legislativo</w:t>
      </w:r>
      <w:r w:rsidR="00E8652D">
        <w:t xml:space="preserve"> es fundamental para evaluar </w:t>
      </w:r>
      <w:r w:rsidR="00780AEC">
        <w:t>las consecuencias</w:t>
      </w:r>
      <w:r w:rsidR="00E8652D">
        <w:t xml:space="preserve"> ambiental</w:t>
      </w:r>
      <w:r w:rsidR="00780AEC">
        <w:t>es</w:t>
      </w:r>
      <w:r w:rsidR="00E8652D">
        <w:t xml:space="preserve"> de las leyes y garantizar que se tomen medidas para proteger y preservar el medio ambiente.</w:t>
      </w:r>
    </w:p>
    <w:p w14:paraId="26BB2B4F" w14:textId="77777777" w:rsidR="00AB3F72" w:rsidRDefault="00AB3F72" w:rsidP="00573545">
      <w:pPr>
        <w:spacing w:after="0"/>
        <w:ind w:left="567"/>
      </w:pPr>
    </w:p>
    <w:p w14:paraId="3500E33B" w14:textId="4A2FCC3D" w:rsidR="00E8652D" w:rsidRDefault="009E1136" w:rsidP="00573545">
      <w:pPr>
        <w:spacing w:after="0"/>
        <w:ind w:left="567"/>
      </w:pPr>
      <w:r>
        <w:t>9</w:t>
      </w:r>
      <w:r w:rsidR="00E8652D">
        <w:t xml:space="preserve">. Desarrollo Económico: La </w:t>
      </w:r>
      <w:r w:rsidR="00031066">
        <w:t xml:space="preserve">evaluación de impacto legislativo </w:t>
      </w:r>
      <w:r w:rsidR="00E8652D">
        <w:t xml:space="preserve">puede ayudar a promover el desarrollo económico al </w:t>
      </w:r>
      <w:r w:rsidR="00780AEC">
        <w:t>valorar</w:t>
      </w:r>
      <w:r w:rsidR="00E8652D">
        <w:t xml:space="preserve"> cómo las leyes afectan la inversión, el empleo y el crecimiento económico.</w:t>
      </w:r>
    </w:p>
    <w:p w14:paraId="4877839E" w14:textId="77777777" w:rsidR="00AB3F72" w:rsidRDefault="00AB3F72" w:rsidP="00573545">
      <w:pPr>
        <w:spacing w:after="0"/>
        <w:ind w:left="567"/>
      </w:pPr>
    </w:p>
    <w:p w14:paraId="49601B71" w14:textId="757945CB" w:rsidR="00E8652D" w:rsidRDefault="009E1136" w:rsidP="00573545">
      <w:pPr>
        <w:spacing w:after="0"/>
        <w:ind w:left="567"/>
      </w:pPr>
      <w:r>
        <w:t>10</w:t>
      </w:r>
      <w:r w:rsidR="000969C6">
        <w:t>.</w:t>
      </w:r>
      <w:r w:rsidR="00E8652D">
        <w:t xml:space="preserve"> Participación </w:t>
      </w:r>
      <w:r w:rsidR="00780AEC">
        <w:t>c</w:t>
      </w:r>
      <w:r w:rsidR="00E8652D">
        <w:t xml:space="preserve">iudadana y </w:t>
      </w:r>
      <w:r w:rsidR="00780AEC">
        <w:t>c</w:t>
      </w:r>
      <w:r w:rsidR="00E8652D">
        <w:t xml:space="preserve">onfianza en el Gobierno: Al involucrar a la sociedad en el proceso de evaluación, la </w:t>
      </w:r>
      <w:r w:rsidR="000969C6">
        <w:t xml:space="preserve">evaluación de impacto legislativo </w:t>
      </w:r>
      <w:r w:rsidR="00E8652D">
        <w:t>puede fomentar la participación ciudadana y aumentar la confianza en el gobierno y en el sistema legislativo.</w:t>
      </w:r>
    </w:p>
    <w:p w14:paraId="4221D985" w14:textId="77777777" w:rsidR="00F1291E" w:rsidRDefault="00F1291E" w:rsidP="00573545">
      <w:pPr>
        <w:spacing w:after="0"/>
      </w:pPr>
    </w:p>
    <w:p w14:paraId="398762BF" w14:textId="52BDFA5B" w:rsidR="00E8652D" w:rsidRDefault="00E8652D" w:rsidP="00573545">
      <w:pPr>
        <w:spacing w:after="0"/>
      </w:pPr>
      <w:r>
        <w:t>En resumen, la evaluación de impacto legislativo es una herramienta esencial que a</w:t>
      </w:r>
      <w:r w:rsidR="003C73E4">
        <w:t xml:space="preserve">porta soluciones para </w:t>
      </w:r>
      <w:r>
        <w:t>una amplia gama de problemas y desafíos en el proceso legislativo y en la sociedad en general. Ayuda a garantizar que las leyes sean efectivas, justas, eficientes y coherentes con los objetivos y valores de la sociedad.</w:t>
      </w:r>
    </w:p>
    <w:p w14:paraId="5D3A5DBB" w14:textId="77777777" w:rsidR="00AB3F72" w:rsidRPr="00E8652D" w:rsidRDefault="00AB3F72" w:rsidP="00573545">
      <w:pPr>
        <w:spacing w:after="0"/>
      </w:pPr>
    </w:p>
    <w:p w14:paraId="5D994B47" w14:textId="232AC59F" w:rsidR="00C706F7" w:rsidRDefault="00C706F7" w:rsidP="00573545">
      <w:pPr>
        <w:pStyle w:val="Ttulo1"/>
        <w:spacing w:before="0" w:after="0"/>
      </w:pPr>
      <w:r>
        <w:t xml:space="preserve">EL SEGUIMIENTO LEGISLATIVO. </w:t>
      </w:r>
    </w:p>
    <w:p w14:paraId="3AEC33D0" w14:textId="77777777" w:rsidR="00AB3F72" w:rsidRPr="00AB3F72" w:rsidRDefault="00AB3F72" w:rsidP="00AB3F72"/>
    <w:p w14:paraId="56F54672" w14:textId="128C7E3E" w:rsidR="00DD3E0F" w:rsidRDefault="009B4FA5" w:rsidP="00573545">
      <w:pPr>
        <w:spacing w:after="0"/>
      </w:pPr>
      <w:r w:rsidRPr="009B4FA5">
        <w:t>Una vez que las leyes han sido aprobadas</w:t>
      </w:r>
      <w:r w:rsidR="00A62C7B" w:rsidRPr="00A62C7B">
        <w:t xml:space="preserve"> y que han entrado en vigor</w:t>
      </w:r>
      <w:r w:rsidR="00A62C7B">
        <w:t>,</w:t>
      </w:r>
      <w:r w:rsidR="00A62C7B" w:rsidRPr="00A62C7B">
        <w:t xml:space="preserve"> los efectos de estas se producen en un contexto social complejo</w:t>
      </w:r>
      <w:r w:rsidR="00B96121">
        <w:t>.</w:t>
      </w:r>
      <w:r w:rsidR="00B96121" w:rsidRPr="00B96121">
        <w:t xml:space="preserve"> Determinar el impacto social que ha tenido una norma no siempre es sencillo</w:t>
      </w:r>
      <w:r w:rsidR="00B96121">
        <w:t>,</w:t>
      </w:r>
      <w:r w:rsidR="000F5D06" w:rsidRPr="000F5D06">
        <w:t xml:space="preserve"> mucho menos si se realiza de forma espontánea</w:t>
      </w:r>
      <w:r w:rsidR="000F5D06">
        <w:t>.</w:t>
      </w:r>
      <w:r w:rsidR="000F5D06" w:rsidRPr="000F5D06">
        <w:t xml:space="preserve"> Algunas normas producen efectos duraderos</w:t>
      </w:r>
      <w:r w:rsidR="000F5D06">
        <w:t>,</w:t>
      </w:r>
      <w:r w:rsidR="000F5D06" w:rsidRPr="000F5D06">
        <w:t xml:space="preserve"> mientras que otras</w:t>
      </w:r>
      <w:r w:rsidR="004968C3" w:rsidRPr="004968C3">
        <w:t xml:space="preserve"> </w:t>
      </w:r>
      <w:r w:rsidR="004968C3" w:rsidRPr="004968C3">
        <w:lastRenderedPageBreak/>
        <w:t>tienen un alcance más efímero de sus efectos</w:t>
      </w:r>
      <w:r w:rsidR="004968C3">
        <w:t>.</w:t>
      </w:r>
      <w:r w:rsidR="001F0D70">
        <w:t xml:space="preserve"> </w:t>
      </w:r>
      <w:r w:rsidR="001F0D70" w:rsidRPr="001F0D70">
        <w:t>Para poder realizar</w:t>
      </w:r>
      <w:r w:rsidR="00EC70F8" w:rsidRPr="00EC70F8">
        <w:t xml:space="preserve"> un trabajo efectivo y eficaz en la evaluación de impacto</w:t>
      </w:r>
      <w:r w:rsidR="00EC7C90">
        <w:t>, es</w:t>
      </w:r>
      <w:r w:rsidR="00EC70F8" w:rsidRPr="00EC70F8">
        <w:t xml:space="preserve"> necesario establecer</w:t>
      </w:r>
      <w:r w:rsidR="00F917C8" w:rsidRPr="00F917C8">
        <w:t xml:space="preserve"> un esquema de seguimiento legislativo</w:t>
      </w:r>
      <w:r w:rsidR="00F1291E">
        <w:t xml:space="preserve">, </w:t>
      </w:r>
      <w:r w:rsidR="00F1291E" w:rsidRPr="00180786">
        <w:t>aunado al trabajo del Consejo de Mejora Regulatoria</w:t>
      </w:r>
      <w:r w:rsidR="00F1291E">
        <w:t xml:space="preserve"> en el Estado,</w:t>
      </w:r>
      <w:r w:rsidR="00F917C8" w:rsidRPr="00F917C8">
        <w:t xml:space="preserve"> que permita conocer las vicisitudes a las cual</w:t>
      </w:r>
      <w:r w:rsidR="00F917C8">
        <w:t>e</w:t>
      </w:r>
      <w:r w:rsidR="00F917C8" w:rsidRPr="00F917C8">
        <w:t>s ha sido sometida la ley después de su aprobación y entrada en vigor</w:t>
      </w:r>
      <w:r w:rsidR="00F917C8">
        <w:t>.</w:t>
      </w:r>
    </w:p>
    <w:p w14:paraId="32D3D589" w14:textId="77777777" w:rsidR="00AB3F72" w:rsidRDefault="00AB3F72" w:rsidP="00573545">
      <w:pPr>
        <w:spacing w:after="0"/>
      </w:pPr>
    </w:p>
    <w:p w14:paraId="59A28513" w14:textId="03B3A76A" w:rsidR="00F917C8" w:rsidRDefault="00F50580" w:rsidP="00573545">
      <w:pPr>
        <w:spacing w:after="0"/>
      </w:pPr>
      <w:r w:rsidRPr="00F50580">
        <w:t>Resulta pertinente y necesario</w:t>
      </w:r>
      <w:r w:rsidR="00002A6B" w:rsidRPr="00002A6B">
        <w:t xml:space="preserve"> realizar un trabajo de seguimiento legislativo en los ámbitos siguientes</w:t>
      </w:r>
      <w:r w:rsidR="00002A6B">
        <w:t>:</w:t>
      </w:r>
    </w:p>
    <w:p w14:paraId="1E2A3B4B" w14:textId="77777777" w:rsidR="00AB3F72" w:rsidRDefault="00AB3F72" w:rsidP="00573545">
      <w:pPr>
        <w:spacing w:after="0"/>
      </w:pPr>
    </w:p>
    <w:p w14:paraId="4F8DC77D" w14:textId="2A658D29" w:rsidR="00002A6B" w:rsidRDefault="00455888" w:rsidP="00573545">
      <w:pPr>
        <w:spacing w:after="0"/>
        <w:ind w:left="567"/>
      </w:pPr>
      <w:r>
        <w:t>a) E</w:t>
      </w:r>
      <w:r w:rsidR="00002A6B" w:rsidRPr="00002A6B">
        <w:t>l desarrollo reglamentario</w:t>
      </w:r>
      <w:r w:rsidR="00593F61">
        <w:t>:</w:t>
      </w:r>
      <w:r w:rsidR="00593F61" w:rsidRPr="00593F61">
        <w:t xml:space="preserve"> en múltiples ocasiones los transitorios de una ley advierten la necesidad</w:t>
      </w:r>
      <w:r w:rsidR="00DD5B7E" w:rsidRPr="00DD5B7E">
        <w:t xml:space="preserve"> de que los reglamentos que darán </w:t>
      </w:r>
      <w:r w:rsidR="00EC7C90">
        <w:t>exactitud</w:t>
      </w:r>
      <w:r w:rsidR="00DD5B7E" w:rsidRPr="00DD5B7E">
        <w:t xml:space="preserve"> a su aplicación sean expedidos por el </w:t>
      </w:r>
      <w:r w:rsidR="00EC7C90" w:rsidRPr="00DD5B7E">
        <w:t xml:space="preserve">Poder Ejecutivo </w:t>
      </w:r>
      <w:r w:rsidR="00DD5B7E" w:rsidRPr="00DD5B7E">
        <w:t>en un término perentorio</w:t>
      </w:r>
      <w:r w:rsidR="00DD5B7E">
        <w:t>.</w:t>
      </w:r>
      <w:r w:rsidR="00DD5B7E" w:rsidRPr="00DD5B7E">
        <w:t xml:space="preserve"> No obstante</w:t>
      </w:r>
      <w:r w:rsidR="00DD5B7E">
        <w:t>,</w:t>
      </w:r>
      <w:r w:rsidR="00DD5B7E" w:rsidRPr="00DD5B7E">
        <w:t xml:space="preserve"> en algunas ocasiones</w:t>
      </w:r>
      <w:r w:rsidR="0027233A">
        <w:t>,</w:t>
      </w:r>
      <w:r w:rsidR="0027233A" w:rsidRPr="0027233A">
        <w:t xml:space="preserve"> dichos reglamentos no son expedidos ocasionando problemas a la hora de la aplicación de la norma principal</w:t>
      </w:r>
      <w:r w:rsidR="0027233A">
        <w:t>.</w:t>
      </w:r>
      <w:r w:rsidR="00540A1C" w:rsidRPr="00540A1C">
        <w:t xml:space="preserve"> Por ello resulta necesario hacer un seguimiento del desarrollo reglamentario</w:t>
      </w:r>
      <w:r w:rsidR="009717B2">
        <w:t xml:space="preserve"> y </w:t>
      </w:r>
      <w:r w:rsidR="00E75AE9" w:rsidRPr="00E75AE9">
        <w:t>de esta forma llegar a establecer</w:t>
      </w:r>
      <w:r w:rsidR="009717B2" w:rsidRPr="009717B2">
        <w:t xml:space="preserve"> si este rubro es uno de los problemas que afectan a la aplicación adecuada</w:t>
      </w:r>
      <w:r w:rsidR="009717B2">
        <w:t xml:space="preserve"> </w:t>
      </w:r>
      <w:r w:rsidR="009717B2" w:rsidRPr="009717B2">
        <w:t>de la ley</w:t>
      </w:r>
      <w:r w:rsidR="009717B2">
        <w:t>.</w:t>
      </w:r>
    </w:p>
    <w:p w14:paraId="41ACDEF0" w14:textId="77777777" w:rsidR="00AB3F72" w:rsidRDefault="00AB3F72" w:rsidP="00573545">
      <w:pPr>
        <w:spacing w:after="0"/>
        <w:ind w:left="567"/>
      </w:pPr>
    </w:p>
    <w:p w14:paraId="3167AA45" w14:textId="2C011C71" w:rsidR="00455888" w:rsidRDefault="00455888" w:rsidP="00573545">
      <w:pPr>
        <w:spacing w:after="0"/>
        <w:ind w:left="567"/>
      </w:pPr>
      <w:r>
        <w:t xml:space="preserve">b) </w:t>
      </w:r>
      <w:r w:rsidR="00AA75B3">
        <w:t>L</w:t>
      </w:r>
      <w:r w:rsidR="00DC1A50" w:rsidRPr="00DC1A50">
        <w:t>a aplicación efectiva de la ley</w:t>
      </w:r>
      <w:r w:rsidR="00DC1A50">
        <w:t xml:space="preserve">: </w:t>
      </w:r>
      <w:r w:rsidR="00DC1A50" w:rsidRPr="00DC1A50">
        <w:t>una vez entrada en vigor la ley debe ser aplicada</w:t>
      </w:r>
      <w:r w:rsidR="000E3A30" w:rsidRPr="000E3A30">
        <w:t xml:space="preserve"> por las autoridades y obedecida por los ciudadanos</w:t>
      </w:r>
      <w:r w:rsidR="000E3A30">
        <w:t xml:space="preserve">. </w:t>
      </w:r>
      <w:r w:rsidR="000E3A30" w:rsidRPr="000E3A30">
        <w:t xml:space="preserve">Pero es necesario un seguimiento para establecer si la nueva normatividad </w:t>
      </w:r>
      <w:r w:rsidR="00A97114">
        <w:t xml:space="preserve">se aplicó </w:t>
      </w:r>
      <w:r w:rsidR="000E3A30" w:rsidRPr="000E3A30">
        <w:t>en la forma en que fue diseñada</w:t>
      </w:r>
      <w:r w:rsidR="00BE6A5E">
        <w:t>,</w:t>
      </w:r>
      <w:r w:rsidR="00196280">
        <w:t xml:space="preserve"> logrando </w:t>
      </w:r>
      <w:r w:rsidR="00BE6A5E">
        <w:t xml:space="preserve">así </w:t>
      </w:r>
      <w:r w:rsidR="00196280">
        <w:t>resolver la problemática</w:t>
      </w:r>
      <w:r w:rsidR="00162002">
        <w:t xml:space="preserve"> para la que fue </w:t>
      </w:r>
      <w:r w:rsidR="00EC7C90">
        <w:t>iniciada</w:t>
      </w:r>
      <w:r w:rsidR="00162002">
        <w:t>;</w:t>
      </w:r>
      <w:r w:rsidR="00D5069E">
        <w:t xml:space="preserve"> o si por el contrario su aplicaci</w:t>
      </w:r>
      <w:r w:rsidR="00296A89">
        <w:t>ón</w:t>
      </w:r>
      <w:r w:rsidR="00162002">
        <w:t>,</w:t>
      </w:r>
      <w:r w:rsidR="00296A89">
        <w:t xml:space="preserve"> por parte de los servidores públicos</w:t>
      </w:r>
      <w:r w:rsidR="00EC7C90">
        <w:t>,</w:t>
      </w:r>
      <w:r w:rsidR="00296A89">
        <w:t xml:space="preserve"> ha sido inexacta</w:t>
      </w:r>
      <w:r w:rsidR="00162002">
        <w:t xml:space="preserve"> y </w:t>
      </w:r>
      <w:r w:rsidR="00FD440A">
        <w:t>ello h</w:t>
      </w:r>
      <w:r w:rsidR="00162002">
        <w:t>a ocasionado mayores problemas sociales.</w:t>
      </w:r>
      <w:r w:rsidR="00F07474">
        <w:t xml:space="preserve"> </w:t>
      </w:r>
      <w:r w:rsidR="00F07474" w:rsidRPr="00F07474">
        <w:t xml:space="preserve">Estar al pendiente de la aplicación de la norma </w:t>
      </w:r>
      <w:r w:rsidR="00AA75B3" w:rsidRPr="00AA75B3">
        <w:t>permite determinar si hay fallas en su redacción o en su aplicación</w:t>
      </w:r>
      <w:r w:rsidR="00AA75B3">
        <w:t>.</w:t>
      </w:r>
    </w:p>
    <w:p w14:paraId="0AF1F5EE" w14:textId="77777777" w:rsidR="00AB3F72" w:rsidRDefault="00AB3F72" w:rsidP="00573545">
      <w:pPr>
        <w:spacing w:after="0"/>
        <w:ind w:left="567"/>
      </w:pPr>
    </w:p>
    <w:p w14:paraId="0D0F0CA7" w14:textId="1FF16665" w:rsidR="00AA75B3" w:rsidRDefault="00AA75B3" w:rsidP="00573545">
      <w:pPr>
        <w:spacing w:after="0"/>
        <w:ind w:left="567"/>
      </w:pPr>
      <w:r>
        <w:t xml:space="preserve">c) </w:t>
      </w:r>
      <w:r w:rsidR="002E2E53">
        <w:t>L</w:t>
      </w:r>
      <w:r w:rsidR="00B97902" w:rsidRPr="00B97902">
        <w:t>a impugnación de las leyes</w:t>
      </w:r>
      <w:r w:rsidR="00B97902">
        <w:t xml:space="preserve">: </w:t>
      </w:r>
      <w:r w:rsidR="00B97902" w:rsidRPr="00B97902">
        <w:t>en múltiples ocasiones la legislación aprobada por los congresos sufre de impugnaciones</w:t>
      </w:r>
      <w:r w:rsidR="003A1B52">
        <w:t>,</w:t>
      </w:r>
      <w:r w:rsidR="003A1B52" w:rsidRPr="003A1B52">
        <w:t xml:space="preserve"> a propósito de su confección o de </w:t>
      </w:r>
      <w:r w:rsidR="003A1B52" w:rsidRPr="003A1B52">
        <w:lastRenderedPageBreak/>
        <w:t xml:space="preserve">su </w:t>
      </w:r>
      <w:r w:rsidR="003A1B52">
        <w:t xml:space="preserve">aplicación, </w:t>
      </w:r>
      <w:r w:rsidR="00B97902" w:rsidRPr="00B97902">
        <w:t>ante diversos tribunales</w:t>
      </w:r>
      <w:r w:rsidR="001A3EEC" w:rsidRPr="001A3EEC">
        <w:t xml:space="preserve"> sean constitucionales</w:t>
      </w:r>
      <w:r w:rsidR="001A3EEC">
        <w:t>,</w:t>
      </w:r>
      <w:r w:rsidR="001A3EEC" w:rsidRPr="001A3EEC">
        <w:t xml:space="preserve"> administrativos</w:t>
      </w:r>
      <w:r w:rsidR="003A1B52">
        <w:t xml:space="preserve">, </w:t>
      </w:r>
      <w:r w:rsidR="003A1B52" w:rsidRPr="003A1B52">
        <w:t>laborales</w:t>
      </w:r>
      <w:r w:rsidR="00CE4192">
        <w:t>,</w:t>
      </w:r>
      <w:r w:rsidR="00CE4192" w:rsidRPr="00CE4192">
        <w:t xml:space="preserve"> electorales</w:t>
      </w:r>
      <w:r w:rsidR="00CE4192">
        <w:t xml:space="preserve">, </w:t>
      </w:r>
      <w:r w:rsidR="00CE4192" w:rsidRPr="00CE4192">
        <w:t>etc</w:t>
      </w:r>
      <w:r w:rsidR="00CE4192">
        <w:t xml:space="preserve">. </w:t>
      </w:r>
      <w:r w:rsidR="00CE4192" w:rsidRPr="00CE4192">
        <w:t>E</w:t>
      </w:r>
      <w:r w:rsidR="00CF3232">
        <w:t>l</w:t>
      </w:r>
      <w:r w:rsidR="00CE4192" w:rsidRPr="00CE4192">
        <w:t xml:space="preserve"> seguimiento</w:t>
      </w:r>
      <w:r w:rsidR="00C5391D" w:rsidRPr="00C5391D">
        <w:t xml:space="preserve"> permitiría detectar </w:t>
      </w:r>
      <w:r w:rsidR="00370868">
        <w:t>necesarias</w:t>
      </w:r>
      <w:r w:rsidR="00C5391D" w:rsidRPr="00C5391D">
        <w:t xml:space="preserve"> modificaciones </w:t>
      </w:r>
      <w:r w:rsidR="00CF3232">
        <w:t xml:space="preserve">al texto legal </w:t>
      </w:r>
      <w:r w:rsidR="00A120F5">
        <w:t xml:space="preserve">con base en los agravios ocasionados por la ley. </w:t>
      </w:r>
    </w:p>
    <w:p w14:paraId="2D7979B9" w14:textId="77777777" w:rsidR="00AB3F72" w:rsidRDefault="00AB3F72" w:rsidP="00573545">
      <w:pPr>
        <w:spacing w:after="0"/>
        <w:ind w:left="567"/>
      </w:pPr>
    </w:p>
    <w:p w14:paraId="7534D832" w14:textId="7F7458A4" w:rsidR="002E2E53" w:rsidRDefault="002E2E53" w:rsidP="00573545">
      <w:pPr>
        <w:spacing w:after="0"/>
        <w:ind w:left="567"/>
      </w:pPr>
      <w:r>
        <w:t xml:space="preserve">d) </w:t>
      </w:r>
      <w:r w:rsidR="003D535D">
        <w:t>L</w:t>
      </w:r>
      <w:r w:rsidRPr="002E2E53">
        <w:t>a jurisprudencia</w:t>
      </w:r>
      <w:r w:rsidR="001F3E17">
        <w:t xml:space="preserve">: </w:t>
      </w:r>
      <w:r w:rsidR="001F3E17" w:rsidRPr="001F3E17">
        <w:t>los criterios contenidos en la jurisprudencia permiten conocer antinomias</w:t>
      </w:r>
      <w:r w:rsidR="001F3E17">
        <w:t>,</w:t>
      </w:r>
      <w:r w:rsidR="001F3E17" w:rsidRPr="001F3E17">
        <w:t xml:space="preserve"> ambigüedades o lagunas</w:t>
      </w:r>
      <w:r w:rsidR="001C4EF9" w:rsidRPr="001C4EF9">
        <w:t xml:space="preserve"> existentes en el texto normativo</w:t>
      </w:r>
      <w:r w:rsidR="001C4EF9">
        <w:t xml:space="preserve">. </w:t>
      </w:r>
      <w:r w:rsidR="007B1F46" w:rsidRPr="007B1F46">
        <w:t xml:space="preserve">Los órganos parlamentarios pueden </w:t>
      </w:r>
      <w:r w:rsidR="003D535D">
        <w:t>llevar a</w:t>
      </w:r>
      <w:r w:rsidR="007B1F46" w:rsidRPr="007B1F46">
        <w:t xml:space="preserve"> cabo un seguimiento</w:t>
      </w:r>
      <w:r w:rsidR="003D535D">
        <w:t xml:space="preserve"> </w:t>
      </w:r>
      <w:r w:rsidR="00805874">
        <w:t>puntual</w:t>
      </w:r>
      <w:r w:rsidR="0069238E">
        <w:t xml:space="preserve"> a la jurisprudencia</w:t>
      </w:r>
      <w:r w:rsidR="007B1F46" w:rsidRPr="007B1F46">
        <w:t xml:space="preserve"> a efecto de </w:t>
      </w:r>
      <w:r w:rsidR="003D535D">
        <w:t>a</w:t>
      </w:r>
      <w:r w:rsidR="007B1F46" w:rsidRPr="007B1F46">
        <w:t>llegarse de insumos especializados en la interpretación de las leyes</w:t>
      </w:r>
      <w:r w:rsidR="005D5AB2">
        <w:t xml:space="preserve">, </w:t>
      </w:r>
      <w:r w:rsidR="007B1F46" w:rsidRPr="007B1F46">
        <w:t>para su debida reformulación</w:t>
      </w:r>
      <w:r w:rsidR="003D535D">
        <w:t>.</w:t>
      </w:r>
    </w:p>
    <w:p w14:paraId="286A0500" w14:textId="77777777" w:rsidR="00AB3F72" w:rsidRDefault="00AB3F72" w:rsidP="00573545">
      <w:pPr>
        <w:spacing w:after="0"/>
        <w:ind w:left="567"/>
      </w:pPr>
    </w:p>
    <w:p w14:paraId="675B0A4C" w14:textId="283F88A6" w:rsidR="005D5AB2" w:rsidRDefault="008E1C2F" w:rsidP="00573545">
      <w:pPr>
        <w:spacing w:after="0"/>
        <w:ind w:left="567"/>
      </w:pPr>
      <w:r>
        <w:t xml:space="preserve">e) </w:t>
      </w:r>
      <w:r w:rsidR="007E624C">
        <w:t>Los ó</w:t>
      </w:r>
      <w:r w:rsidR="007E624C" w:rsidRPr="007E624C">
        <w:t>rganos defensores de derechos</w:t>
      </w:r>
      <w:r w:rsidR="007E624C">
        <w:t xml:space="preserve">: </w:t>
      </w:r>
      <w:r w:rsidR="004A1D06">
        <w:t xml:space="preserve">dar </w:t>
      </w:r>
      <w:r w:rsidR="004A1D06" w:rsidRPr="004A1D06">
        <w:t>seguimiento a las recomendaciones de las comisiones de derechos humanos</w:t>
      </w:r>
      <w:r w:rsidR="004A1D06">
        <w:t xml:space="preserve">, </w:t>
      </w:r>
      <w:r w:rsidR="004A1D06" w:rsidRPr="004A1D06">
        <w:t>así como de los organismos encargados de prevenir la discriminación</w:t>
      </w:r>
      <w:r w:rsidR="004A1D06">
        <w:t xml:space="preserve">, </w:t>
      </w:r>
      <w:r w:rsidR="004A1D06" w:rsidRPr="004A1D06">
        <w:t>permitirían a los congresos</w:t>
      </w:r>
      <w:r w:rsidR="0022031C" w:rsidRPr="0022031C">
        <w:t xml:space="preserve"> establecer parámetros para la reformulación de las normas jurídicas</w:t>
      </w:r>
      <w:r w:rsidR="0022031C">
        <w:t>.</w:t>
      </w:r>
    </w:p>
    <w:p w14:paraId="0DFAC576" w14:textId="77777777" w:rsidR="00AB3F72" w:rsidRDefault="00AB3F72" w:rsidP="00573545">
      <w:pPr>
        <w:spacing w:after="0"/>
        <w:ind w:left="567"/>
      </w:pPr>
    </w:p>
    <w:p w14:paraId="7C76D840" w14:textId="064E896D" w:rsidR="0022031C" w:rsidRDefault="0022031C" w:rsidP="00573545">
      <w:pPr>
        <w:spacing w:after="0"/>
        <w:ind w:left="567"/>
      </w:pPr>
      <w:r>
        <w:t>f)</w:t>
      </w:r>
      <w:r w:rsidR="00930314" w:rsidRPr="00930314">
        <w:t xml:space="preserve"> </w:t>
      </w:r>
      <w:r w:rsidR="00F44A7C">
        <w:t>L</w:t>
      </w:r>
      <w:r w:rsidR="00930314" w:rsidRPr="00930314">
        <w:t>a doctrina</w:t>
      </w:r>
      <w:r w:rsidR="00930314">
        <w:t xml:space="preserve">: </w:t>
      </w:r>
      <w:r w:rsidR="0094749F" w:rsidRPr="0094749F">
        <w:t>múltiples</w:t>
      </w:r>
      <w:r w:rsidR="0094749F">
        <w:t xml:space="preserve"> </w:t>
      </w:r>
      <w:r w:rsidR="00930314" w:rsidRPr="00930314">
        <w:t>estudiosos del derecho opinan de forma académica</w:t>
      </w:r>
      <w:r w:rsidR="007B48A3" w:rsidRPr="007B48A3">
        <w:t xml:space="preserve"> sobre l</w:t>
      </w:r>
      <w:r w:rsidR="0094749F">
        <w:t xml:space="preserve">os términos </w:t>
      </w:r>
      <w:r w:rsidR="007B48A3" w:rsidRPr="007B48A3">
        <w:t>de la ley</w:t>
      </w:r>
      <w:r w:rsidR="007B48A3">
        <w:t xml:space="preserve">. </w:t>
      </w:r>
      <w:r w:rsidR="007B48A3" w:rsidRPr="007B48A3">
        <w:t>En mucho de este material doctrinal existen argumentos sólidos</w:t>
      </w:r>
      <w:r w:rsidR="00F44A7C" w:rsidRPr="00F44A7C">
        <w:t xml:space="preserve"> que permiten</w:t>
      </w:r>
      <w:r w:rsidR="0094749F">
        <w:t>,</w:t>
      </w:r>
      <w:r w:rsidR="004B7E4D" w:rsidRPr="004B7E4D">
        <w:t xml:space="preserve"> si son tomados en cuenta durante el proceso legislativo</w:t>
      </w:r>
      <w:r w:rsidR="004B7E4D">
        <w:t>,</w:t>
      </w:r>
      <w:r w:rsidR="00F44A7C" w:rsidRPr="00F44A7C">
        <w:t xml:space="preserve"> una redacción más racional de las leyes</w:t>
      </w:r>
      <w:r w:rsidR="00F44A7C">
        <w:t>.</w:t>
      </w:r>
    </w:p>
    <w:p w14:paraId="0F6FCF5E" w14:textId="77777777" w:rsidR="00AB3F72" w:rsidRDefault="00AB3F72" w:rsidP="00573545">
      <w:pPr>
        <w:spacing w:after="0"/>
        <w:ind w:left="567"/>
      </w:pPr>
    </w:p>
    <w:p w14:paraId="4C212702" w14:textId="6875EF72" w:rsidR="004B7E4D" w:rsidRDefault="004B7E4D" w:rsidP="00573545">
      <w:pPr>
        <w:spacing w:after="0"/>
        <w:ind w:left="567"/>
      </w:pPr>
      <w:r>
        <w:t xml:space="preserve">g) </w:t>
      </w:r>
      <w:r w:rsidR="009F0CF7">
        <w:t>L</w:t>
      </w:r>
      <w:r w:rsidR="00CA0937" w:rsidRPr="00CA0937">
        <w:t>a opinión pública</w:t>
      </w:r>
      <w:r w:rsidR="00CA0937">
        <w:t xml:space="preserve">: </w:t>
      </w:r>
      <w:r w:rsidR="00CA0937" w:rsidRPr="00CA0937">
        <w:t>al final del proceso legislativo</w:t>
      </w:r>
      <w:r w:rsidR="00CA0937">
        <w:t xml:space="preserve">, </w:t>
      </w:r>
      <w:r w:rsidR="00E923E7" w:rsidRPr="00E923E7">
        <w:t>y después de la entrada en vigor de la ley</w:t>
      </w:r>
      <w:r w:rsidR="00E923E7">
        <w:t xml:space="preserve">, </w:t>
      </w:r>
      <w:r w:rsidR="00E923E7" w:rsidRPr="00E923E7">
        <w:t>son los ciudadanos quienes tienen el deber de acatar las normas aprobadas</w:t>
      </w:r>
      <w:r w:rsidR="00E923E7">
        <w:t xml:space="preserve">. </w:t>
      </w:r>
      <w:r w:rsidR="00E923E7" w:rsidRPr="00E923E7">
        <w:t>La opinión de los ciudadanos</w:t>
      </w:r>
      <w:r w:rsidR="007937E1" w:rsidRPr="007937E1">
        <w:t xml:space="preserve"> expresada a veces ante </w:t>
      </w:r>
      <w:r w:rsidR="009F0CF7" w:rsidRPr="007937E1">
        <w:t>medios de comunicación masiva</w:t>
      </w:r>
      <w:r w:rsidR="007937E1" w:rsidRPr="007937E1">
        <w:t xml:space="preserve"> </w:t>
      </w:r>
      <w:r w:rsidR="007937E1">
        <w:t xml:space="preserve">y </w:t>
      </w:r>
      <w:r w:rsidR="007937E1" w:rsidRPr="007937E1">
        <w:t xml:space="preserve">a veces </w:t>
      </w:r>
      <w:r w:rsidR="007937E1">
        <w:t>en las</w:t>
      </w:r>
      <w:r w:rsidR="007937E1" w:rsidRPr="007937E1">
        <w:t xml:space="preserve"> redes sociales</w:t>
      </w:r>
      <w:r w:rsidR="009E06B9">
        <w:t xml:space="preserve">, </w:t>
      </w:r>
      <w:r w:rsidR="009E06B9" w:rsidRPr="009E06B9">
        <w:t>es un factor importante de participación ciudadana</w:t>
      </w:r>
      <w:r w:rsidR="009E06B9">
        <w:t xml:space="preserve">, </w:t>
      </w:r>
      <w:r w:rsidR="009E06B9" w:rsidRPr="009E06B9">
        <w:t>que puede llegar a ser útil</w:t>
      </w:r>
      <w:r w:rsidR="009F0CF7" w:rsidRPr="009F0CF7">
        <w:t xml:space="preserve"> </w:t>
      </w:r>
      <w:r w:rsidR="00B5560E">
        <w:t>en</w:t>
      </w:r>
      <w:r w:rsidR="009F0CF7" w:rsidRPr="009F0CF7">
        <w:t xml:space="preserve"> la adecuación y ajustes de los términos legales</w:t>
      </w:r>
      <w:r w:rsidR="009F0CF7">
        <w:t>.</w:t>
      </w:r>
    </w:p>
    <w:p w14:paraId="0F42C902" w14:textId="77777777" w:rsidR="00600C04" w:rsidRDefault="00600C04" w:rsidP="00573545">
      <w:pPr>
        <w:spacing w:after="0"/>
      </w:pPr>
    </w:p>
    <w:p w14:paraId="549937D9" w14:textId="4F7312A7" w:rsidR="00B5560E" w:rsidRDefault="00EE58AF" w:rsidP="00573545">
      <w:pPr>
        <w:spacing w:after="0"/>
      </w:pPr>
      <w:r w:rsidRPr="00EE58AF">
        <w:lastRenderedPageBreak/>
        <w:t>El seguimiento</w:t>
      </w:r>
      <w:r w:rsidR="00F42829" w:rsidRPr="00F42829">
        <w:t xml:space="preserve"> de la </w:t>
      </w:r>
      <w:r w:rsidR="00600C04" w:rsidRPr="00F42829">
        <w:t>norma</w:t>
      </w:r>
      <w:r w:rsidRPr="00EE58AF">
        <w:t xml:space="preserve"> es una parte importante </w:t>
      </w:r>
      <w:r>
        <w:t>de l</w:t>
      </w:r>
      <w:r w:rsidRPr="00EE58AF">
        <w:t>a evaluación de impacto legislativo</w:t>
      </w:r>
      <w:r w:rsidR="00F42829">
        <w:t xml:space="preserve">, </w:t>
      </w:r>
      <w:r w:rsidR="00F42829" w:rsidRPr="00F42829">
        <w:t>que va a repercutir</w:t>
      </w:r>
      <w:r w:rsidR="0063459E" w:rsidRPr="0063459E">
        <w:t xml:space="preserve"> en la optimización de los ordenamientos legales</w:t>
      </w:r>
      <w:r w:rsidR="0063459E">
        <w:t xml:space="preserve">. </w:t>
      </w:r>
      <w:r w:rsidR="0063459E" w:rsidRPr="0063459E">
        <w:t>En la actualidad</w:t>
      </w:r>
      <w:r w:rsidR="00843E9A">
        <w:t xml:space="preserve">, </w:t>
      </w:r>
      <w:r w:rsidR="00843E9A" w:rsidRPr="00843E9A">
        <w:t>ni las comisiones legislativas</w:t>
      </w:r>
      <w:r w:rsidR="00843E9A">
        <w:t>,</w:t>
      </w:r>
      <w:r w:rsidR="00843E9A" w:rsidRPr="00843E9A">
        <w:t xml:space="preserve"> ni el congreso en pleno o como institución</w:t>
      </w:r>
      <w:r w:rsidR="00843E9A">
        <w:t xml:space="preserve">, </w:t>
      </w:r>
      <w:r w:rsidR="00843E9A" w:rsidRPr="00843E9A">
        <w:t xml:space="preserve">realizan un seguimiento </w:t>
      </w:r>
      <w:r w:rsidR="00245D3C">
        <w:t>de los rubros ya señalados sobre</w:t>
      </w:r>
      <w:r w:rsidR="00843E9A" w:rsidRPr="00843E9A">
        <w:t xml:space="preserve"> la normatividad aprobada</w:t>
      </w:r>
      <w:r w:rsidR="007D2B96" w:rsidRPr="007D2B96">
        <w:t xml:space="preserve"> en legislatura</w:t>
      </w:r>
      <w:r w:rsidR="007D2B96">
        <w:t xml:space="preserve">s </w:t>
      </w:r>
      <w:r w:rsidR="007D2B96" w:rsidRPr="007D2B96">
        <w:t>presentes o pasadas</w:t>
      </w:r>
      <w:r w:rsidR="00BA3D5A">
        <w:t>.</w:t>
      </w:r>
    </w:p>
    <w:p w14:paraId="0C9F71C7" w14:textId="77777777" w:rsidR="00AB3F72" w:rsidRDefault="00AB3F72" w:rsidP="00573545">
      <w:pPr>
        <w:spacing w:after="0"/>
      </w:pPr>
    </w:p>
    <w:p w14:paraId="2338B4DF" w14:textId="5BDCA25A" w:rsidR="00575CEF" w:rsidRDefault="006253D8" w:rsidP="00573545">
      <w:pPr>
        <w:pStyle w:val="Ttulo1"/>
        <w:spacing w:before="0" w:after="0"/>
      </w:pPr>
      <w:r>
        <w:t>PARTICIPACIÓN CIUDADANA</w:t>
      </w:r>
    </w:p>
    <w:p w14:paraId="3A4D4657" w14:textId="77777777" w:rsidR="00AB3F72" w:rsidRPr="00AB3F72" w:rsidRDefault="00AB3F72" w:rsidP="00AB3F72"/>
    <w:p w14:paraId="6B2830DC" w14:textId="419043CF" w:rsidR="00036910" w:rsidRDefault="00036910" w:rsidP="00573545">
      <w:pPr>
        <w:spacing w:after="0"/>
      </w:pPr>
      <w:r>
        <w:t>La participación ciudadana en las actividades gubernamentales es fundamental</w:t>
      </w:r>
      <w:r w:rsidR="00CA3D12">
        <w:t xml:space="preserve"> en los tiempos actuales al ser un pilar de la democracia. </w:t>
      </w:r>
      <w:r>
        <w:t xml:space="preserve">Cuando los ciudadanos tienen la oportunidad de </w:t>
      </w:r>
      <w:r w:rsidR="004D4A08">
        <w:t xml:space="preserve">participar </w:t>
      </w:r>
      <w:r>
        <w:t>en las políticas y decisiones del gobierno, se sienten más conectados y comprometidos con el sistema político. Esto aumenta la legitimidad del gobierno, ya que refleja el consentimiento y la voluntad de la población.</w:t>
      </w:r>
    </w:p>
    <w:p w14:paraId="56862B9F" w14:textId="77777777" w:rsidR="00AB3F72" w:rsidRDefault="00AB3F72" w:rsidP="00573545">
      <w:pPr>
        <w:spacing w:after="0"/>
      </w:pPr>
    </w:p>
    <w:p w14:paraId="5C7BEA3A" w14:textId="74446147" w:rsidR="009F0AA9" w:rsidRDefault="00C878B9" w:rsidP="00573545">
      <w:pPr>
        <w:spacing w:after="0"/>
      </w:pPr>
      <w:r>
        <w:t>La participación ciudadana aporta una diversidad de perspectivas, conocimientos y experiencias a la toma de decisiones gubernamentales. Esto resulta en políticas y programas más informados y eficaces que abord</w:t>
      </w:r>
      <w:r w:rsidR="00201646">
        <w:t>a</w:t>
      </w:r>
      <w:r>
        <w:t>n de manera más precisa las necesidades y deseos de la población.</w:t>
      </w:r>
      <w:r w:rsidR="009F0AA9">
        <w:t xml:space="preserve"> </w:t>
      </w:r>
      <w:r w:rsidR="001C7C8F">
        <w:t>Al mismo tiempo, l</w:t>
      </w:r>
      <w:r w:rsidR="009F0AA9">
        <w:t>a participación ciudadana fomenta la colaboración y la cohesión social. Cuando las personas trabajan juntas para abordar problemas comunes, se fortalecen los lazos comunitarios y se construyen sociedades más resilientes.</w:t>
      </w:r>
    </w:p>
    <w:p w14:paraId="7E54DDEB" w14:textId="77777777" w:rsidR="00AB3F72" w:rsidRDefault="00AB3F72" w:rsidP="00573545">
      <w:pPr>
        <w:spacing w:after="0"/>
      </w:pPr>
    </w:p>
    <w:p w14:paraId="6C1C9971" w14:textId="18D28DC3" w:rsidR="00A47DF9" w:rsidRDefault="005A6749" w:rsidP="00573545">
      <w:pPr>
        <w:spacing w:after="0"/>
      </w:pPr>
      <w:r w:rsidRPr="00E13761">
        <w:t>Específicamente en el ámbito parlamentario, e</w:t>
      </w:r>
      <w:r w:rsidR="006253D8" w:rsidRPr="00E13761">
        <w:t>stablecer</w:t>
      </w:r>
      <w:r w:rsidR="006253D8">
        <w:t xml:space="preserve"> un observatorio ciudadano legislativo</w:t>
      </w:r>
      <w:r w:rsidR="000A088C">
        <w:t>, es una forma de participación ciudadana que</w:t>
      </w:r>
      <w:r w:rsidR="006253D8">
        <w:t xml:space="preserve"> ofrece una serie de ventajas que contribu</w:t>
      </w:r>
      <w:r w:rsidR="000A088C">
        <w:t>yen</w:t>
      </w:r>
      <w:r w:rsidR="006253D8">
        <w:t xml:space="preserve"> positivamente al funcionamiento</w:t>
      </w:r>
      <w:r w:rsidR="0042408B">
        <w:t xml:space="preserve"> del Congreso y </w:t>
      </w:r>
      <w:r w:rsidR="006253D8">
        <w:t>de</w:t>
      </w:r>
      <w:r w:rsidR="00C206F0">
        <w:t>l</w:t>
      </w:r>
      <w:r w:rsidR="006253D8">
        <w:t xml:space="preserve"> sistema democrático</w:t>
      </w:r>
      <w:r w:rsidR="00C206F0">
        <w:t xml:space="preserve"> del Estado</w:t>
      </w:r>
      <w:r w:rsidR="006253D8">
        <w:t xml:space="preserve">. </w:t>
      </w:r>
    </w:p>
    <w:p w14:paraId="60954263" w14:textId="77777777" w:rsidR="00AB3F72" w:rsidRDefault="00AB3F72" w:rsidP="00573545">
      <w:pPr>
        <w:spacing w:after="0"/>
      </w:pPr>
    </w:p>
    <w:p w14:paraId="17B76C21" w14:textId="5920B3EB" w:rsidR="006253D8" w:rsidRDefault="00FC3F4B" w:rsidP="00573545">
      <w:pPr>
        <w:spacing w:after="0"/>
      </w:pPr>
      <w:r>
        <w:lastRenderedPageBreak/>
        <w:t>Los ciudadanos pueden involucrarse en el monitoreo y análisis de propuestas de ley, contribuyendo con sus opiniones y conocimientos</w:t>
      </w:r>
      <w:r w:rsidR="00E90545">
        <w:t>. A</w:t>
      </w:r>
      <w:r w:rsidR="006C3E45">
        <w:t>l contemplar</w:t>
      </w:r>
      <w:r w:rsidR="006253D8">
        <w:t xml:space="preserve"> de cerca las actividades legislativas,</w:t>
      </w:r>
      <w:r w:rsidR="006C3E45">
        <w:t xml:space="preserve"> </w:t>
      </w:r>
      <w:r>
        <w:t>coadyuvan a</w:t>
      </w:r>
      <w:r w:rsidR="006253D8">
        <w:t xml:space="preserve"> la transparencia en el proceso y </w:t>
      </w:r>
      <w:r w:rsidR="006C3E45">
        <w:t>facilita</w:t>
      </w:r>
      <w:r>
        <w:t>n</w:t>
      </w:r>
      <w:r w:rsidR="00BD4E4C">
        <w:t xml:space="preserve"> la rendición de </w:t>
      </w:r>
      <w:r w:rsidR="006253D8">
        <w:t>cuentas</w:t>
      </w:r>
      <w:r w:rsidR="00E06BBA">
        <w:t xml:space="preserve">. </w:t>
      </w:r>
      <w:r w:rsidR="00A150A2">
        <w:t>A través de su participación en el observatorio, las personas pueden aprender sobre cómo funcionan las instituciones democráticas, contribuyendo así a la formación cívica de la misma ciudadanía.</w:t>
      </w:r>
    </w:p>
    <w:p w14:paraId="56A3240C" w14:textId="77777777" w:rsidR="00AB3F72" w:rsidRDefault="00AB3F72" w:rsidP="00573545">
      <w:pPr>
        <w:spacing w:after="0"/>
      </w:pPr>
    </w:p>
    <w:p w14:paraId="03808503" w14:textId="4BAACCDB" w:rsidR="005A7E65" w:rsidRDefault="006253D8" w:rsidP="00573545">
      <w:pPr>
        <w:spacing w:after="0"/>
      </w:pPr>
      <w:r>
        <w:t xml:space="preserve">Al analizar proyectos de ley y ofrecer recomendaciones, </w:t>
      </w:r>
      <w:r w:rsidR="00E06BBA">
        <w:t>el</w:t>
      </w:r>
      <w:r>
        <w:t xml:space="preserve"> </w:t>
      </w:r>
      <w:r w:rsidR="00E06BBA">
        <w:t>O</w:t>
      </w:r>
      <w:r>
        <w:t xml:space="preserve">bservatorio </w:t>
      </w:r>
      <w:r w:rsidR="00E06BBA">
        <w:t>C</w:t>
      </w:r>
      <w:r>
        <w:t xml:space="preserve">iudadano </w:t>
      </w:r>
      <w:r w:rsidR="00E06BBA">
        <w:t xml:space="preserve">Legislativo </w:t>
      </w:r>
      <w:r>
        <w:t>puede contribuir a la mejora de la calidad de las leyes y políticas públicas, evitando posibles</w:t>
      </w:r>
      <w:r w:rsidR="003049B2">
        <w:t xml:space="preserve"> antinomias</w:t>
      </w:r>
      <w:r>
        <w:t xml:space="preserve"> o lagunas</w:t>
      </w:r>
      <w:r w:rsidR="005A7E65">
        <w:t>, ya que facilita la comunicación entre los ciudadanos y sus representantes, permitiendo que los legisladores conozcan las preocupaciones y necesidades de sus electores de manera más directa.</w:t>
      </w:r>
    </w:p>
    <w:p w14:paraId="7281C7FF" w14:textId="77777777" w:rsidR="00AB3F72" w:rsidRDefault="00AB3F72" w:rsidP="00573545">
      <w:pPr>
        <w:spacing w:after="0"/>
      </w:pPr>
    </w:p>
    <w:p w14:paraId="7855A30E" w14:textId="77E264B0" w:rsidR="0084783C" w:rsidRDefault="007324EB" w:rsidP="00573545">
      <w:pPr>
        <w:spacing w:after="0"/>
      </w:pPr>
      <w:r>
        <w:t xml:space="preserve">Es importante que </w:t>
      </w:r>
      <w:r w:rsidR="00736707">
        <w:t>el</w:t>
      </w:r>
      <w:r>
        <w:t xml:space="preserve"> </w:t>
      </w:r>
      <w:r w:rsidR="00736707">
        <w:t xml:space="preserve">Observatorio Ciudadano Legislativo </w:t>
      </w:r>
      <w:r>
        <w:t xml:space="preserve">opere </w:t>
      </w:r>
      <w:r w:rsidR="00736707">
        <w:t xml:space="preserve">teniendo en cuenta los principios de: </w:t>
      </w:r>
    </w:p>
    <w:p w14:paraId="433DB93C" w14:textId="77777777" w:rsidR="00AB3F72" w:rsidRDefault="00AB3F72" w:rsidP="00573545">
      <w:pPr>
        <w:spacing w:after="0"/>
      </w:pPr>
    </w:p>
    <w:p w14:paraId="47E0F7BA" w14:textId="60ADCE38" w:rsidR="008E4844" w:rsidRPr="008E4844" w:rsidRDefault="0084783C" w:rsidP="00573545">
      <w:pPr>
        <w:numPr>
          <w:ilvl w:val="0"/>
          <w:numId w:val="7"/>
        </w:numPr>
        <w:spacing w:after="0"/>
      </w:pPr>
      <w:r>
        <w:t>V</w:t>
      </w:r>
      <w:r w:rsidR="00245A6B">
        <w:t>eracidad</w:t>
      </w:r>
      <w:r>
        <w:t xml:space="preserve">: </w:t>
      </w:r>
      <w:r w:rsidR="004A0818">
        <w:t>a</w:t>
      </w:r>
      <w:r w:rsidR="008E4844" w:rsidRPr="008E4844">
        <w:rPr>
          <w:lang w:val="es-ES"/>
        </w:rPr>
        <w:t>pego a la verdad en las expresiones</w:t>
      </w:r>
      <w:r w:rsidR="004A0818">
        <w:rPr>
          <w:lang w:val="es-ES"/>
        </w:rPr>
        <w:t>;</w:t>
      </w:r>
    </w:p>
    <w:p w14:paraId="59CCD311" w14:textId="0BEBC0D5" w:rsidR="00253812" w:rsidRDefault="008E4844" w:rsidP="00573545">
      <w:pPr>
        <w:numPr>
          <w:ilvl w:val="0"/>
          <w:numId w:val="8"/>
        </w:numPr>
        <w:spacing w:after="0"/>
      </w:pPr>
      <w:r>
        <w:t>P</w:t>
      </w:r>
      <w:r w:rsidR="00245A6B">
        <w:t>recisión</w:t>
      </w:r>
      <w:r>
        <w:t>:</w:t>
      </w:r>
      <w:r w:rsidR="00253812">
        <w:t xml:space="preserve"> </w:t>
      </w:r>
      <w:r w:rsidR="002D0B73" w:rsidRPr="00253812">
        <w:rPr>
          <w:lang w:val="es-ES"/>
        </w:rPr>
        <w:t>fidelidad</w:t>
      </w:r>
      <w:r w:rsidR="00253812" w:rsidRPr="00253812">
        <w:rPr>
          <w:lang w:val="es-ES"/>
        </w:rPr>
        <w:t xml:space="preserve"> en los datos, cálculos y medidas</w:t>
      </w:r>
      <w:r w:rsidR="00253812">
        <w:rPr>
          <w:lang w:val="es-ES"/>
        </w:rPr>
        <w:t>;</w:t>
      </w:r>
    </w:p>
    <w:p w14:paraId="32340E45" w14:textId="0B00C3AF" w:rsidR="003869A3" w:rsidRPr="003869A3" w:rsidRDefault="00253812" w:rsidP="00573545">
      <w:pPr>
        <w:numPr>
          <w:ilvl w:val="0"/>
          <w:numId w:val="9"/>
        </w:numPr>
        <w:spacing w:after="0"/>
      </w:pPr>
      <w:r>
        <w:t>I</w:t>
      </w:r>
      <w:r w:rsidR="00245A6B">
        <w:t>mparcialidad</w:t>
      </w:r>
      <w:r>
        <w:t>:</w:t>
      </w:r>
      <w:r w:rsidR="003869A3">
        <w:t xml:space="preserve"> </w:t>
      </w:r>
      <w:r w:rsidR="003869A3">
        <w:rPr>
          <w:lang w:val="es-ES"/>
        </w:rPr>
        <w:t>a</w:t>
      </w:r>
      <w:r w:rsidR="003869A3" w:rsidRPr="003869A3">
        <w:rPr>
          <w:lang w:val="es-ES"/>
        </w:rPr>
        <w:t xml:space="preserve">usencia de inclinación a favor o en contra de </w:t>
      </w:r>
      <w:r w:rsidR="003A7B01">
        <w:rPr>
          <w:lang w:val="es-ES"/>
        </w:rPr>
        <w:t>ideologías;</w:t>
      </w:r>
      <w:r w:rsidR="003869A3" w:rsidRPr="003869A3">
        <w:rPr>
          <w:lang w:val="es-ES"/>
        </w:rPr>
        <w:t xml:space="preserve"> </w:t>
      </w:r>
    </w:p>
    <w:p w14:paraId="0630BE46" w14:textId="484D29E0" w:rsidR="003A7B01" w:rsidRPr="003A7B01" w:rsidRDefault="00253812" w:rsidP="00573545">
      <w:pPr>
        <w:numPr>
          <w:ilvl w:val="0"/>
          <w:numId w:val="10"/>
        </w:numPr>
        <w:spacing w:after="0"/>
      </w:pPr>
      <w:r>
        <w:t>T</w:t>
      </w:r>
      <w:r w:rsidR="00A1403C">
        <w:t>ransparencia</w:t>
      </w:r>
      <w:r>
        <w:t>:</w:t>
      </w:r>
      <w:r w:rsidR="003A7B01">
        <w:t xml:space="preserve"> </w:t>
      </w:r>
      <w:r w:rsidR="00E63D96">
        <w:rPr>
          <w:lang w:val="es-ES"/>
        </w:rPr>
        <w:t>a</w:t>
      </w:r>
      <w:r w:rsidR="003A7B01" w:rsidRPr="003A7B01">
        <w:rPr>
          <w:lang w:val="es-ES"/>
        </w:rPr>
        <w:t xml:space="preserve">ctitud </w:t>
      </w:r>
      <w:r w:rsidR="00E63D96">
        <w:rPr>
          <w:lang w:val="es-ES"/>
        </w:rPr>
        <w:t xml:space="preserve">abierta </w:t>
      </w:r>
      <w:r w:rsidR="003A7B01" w:rsidRPr="003A7B01">
        <w:rPr>
          <w:lang w:val="es-ES"/>
        </w:rPr>
        <w:t>para mostrar procesos y resultados</w:t>
      </w:r>
      <w:r w:rsidR="002C39EE">
        <w:rPr>
          <w:lang w:val="es-ES"/>
        </w:rPr>
        <w:t>;</w:t>
      </w:r>
    </w:p>
    <w:p w14:paraId="101AD3B9" w14:textId="319720B0" w:rsidR="002C39EE" w:rsidRDefault="00253812" w:rsidP="00573545">
      <w:pPr>
        <w:numPr>
          <w:ilvl w:val="0"/>
          <w:numId w:val="11"/>
        </w:numPr>
        <w:spacing w:after="0"/>
      </w:pPr>
      <w:r>
        <w:t>P</w:t>
      </w:r>
      <w:r w:rsidR="00A1403C">
        <w:t>ublicidad</w:t>
      </w:r>
      <w:r>
        <w:t>:</w:t>
      </w:r>
      <w:r w:rsidR="002C39EE">
        <w:t xml:space="preserve"> </w:t>
      </w:r>
      <w:r w:rsidR="00E63D96">
        <w:rPr>
          <w:lang w:val="es-ES"/>
        </w:rPr>
        <w:t>d</w:t>
      </w:r>
      <w:r w:rsidR="002C39EE" w:rsidRPr="002C39EE">
        <w:rPr>
          <w:lang w:val="es-ES"/>
        </w:rPr>
        <w:t>ifusión máxima de los resultados</w:t>
      </w:r>
      <w:r w:rsidR="002C39EE">
        <w:rPr>
          <w:lang w:val="es-ES"/>
        </w:rPr>
        <w:t>;</w:t>
      </w:r>
    </w:p>
    <w:p w14:paraId="2933468E" w14:textId="5C8792F6" w:rsidR="004A0818" w:rsidRPr="004A0818" w:rsidRDefault="002C39EE" w:rsidP="00573545">
      <w:pPr>
        <w:numPr>
          <w:ilvl w:val="0"/>
          <w:numId w:val="11"/>
        </w:numPr>
        <w:spacing w:after="0"/>
      </w:pPr>
      <w:r>
        <w:t>O</w:t>
      </w:r>
      <w:r w:rsidR="00A1403C">
        <w:t>bjetividad</w:t>
      </w:r>
      <w:r>
        <w:t>:</w:t>
      </w:r>
      <w:r w:rsidR="00CF11B9">
        <w:t xml:space="preserve"> </w:t>
      </w:r>
      <w:r w:rsidR="00371F7D">
        <w:rPr>
          <w:lang w:val="es-ES"/>
        </w:rPr>
        <w:t>j</w:t>
      </w:r>
      <w:r w:rsidR="004A0818" w:rsidRPr="004A0818">
        <w:rPr>
          <w:lang w:val="es-ES"/>
        </w:rPr>
        <w:t>uicios de valor atendiendo a evidencias y lógica</w:t>
      </w:r>
      <w:r w:rsidR="00371F7D">
        <w:rPr>
          <w:lang w:val="es-ES"/>
        </w:rPr>
        <w:t>;</w:t>
      </w:r>
    </w:p>
    <w:p w14:paraId="4B10CFA1" w14:textId="13D75B42" w:rsidR="00A75BCF" w:rsidRDefault="002C39EE" w:rsidP="00573545">
      <w:pPr>
        <w:numPr>
          <w:ilvl w:val="0"/>
          <w:numId w:val="11"/>
        </w:numPr>
        <w:spacing w:after="0"/>
      </w:pPr>
      <w:r>
        <w:t>I</w:t>
      </w:r>
      <w:r w:rsidR="00CF11B9">
        <w:t>nclusión</w:t>
      </w:r>
      <w:r>
        <w:t xml:space="preserve">: </w:t>
      </w:r>
      <w:r w:rsidR="001924A3">
        <w:t xml:space="preserve"> </w:t>
      </w:r>
      <w:r w:rsidR="00EE4083">
        <w:t>acceso equitativo</w:t>
      </w:r>
      <w:r w:rsidR="008F1A9D">
        <w:t xml:space="preserve"> </w:t>
      </w:r>
      <w:r w:rsidR="00F73627">
        <w:t>para</w:t>
      </w:r>
      <w:r w:rsidR="00A75BCF">
        <w:t xml:space="preserve"> </w:t>
      </w:r>
      <w:r w:rsidR="00F73627">
        <w:t>toda</w:t>
      </w:r>
      <w:r w:rsidR="00A75BCF">
        <w:t xml:space="preserve"> persona </w:t>
      </w:r>
      <w:r w:rsidR="008F1A9D">
        <w:t>a los procesos sociales</w:t>
      </w:r>
      <w:r w:rsidR="00E52583">
        <w:t>;</w:t>
      </w:r>
      <w:r w:rsidR="00A75BCF">
        <w:t xml:space="preserve"> y</w:t>
      </w:r>
    </w:p>
    <w:p w14:paraId="395EEA2E" w14:textId="0D96EC95" w:rsidR="006F2353" w:rsidRPr="006F2353" w:rsidRDefault="00A75BCF" w:rsidP="00573545">
      <w:pPr>
        <w:numPr>
          <w:ilvl w:val="0"/>
          <w:numId w:val="11"/>
        </w:numPr>
        <w:spacing w:after="0"/>
      </w:pPr>
      <w:r>
        <w:t>R</w:t>
      </w:r>
      <w:r w:rsidR="001924A3">
        <w:t>acionalidad</w:t>
      </w:r>
      <w:r w:rsidR="006F2353">
        <w:t xml:space="preserve">: </w:t>
      </w:r>
      <w:r w:rsidR="006F2353">
        <w:rPr>
          <w:lang w:val="es-ES"/>
        </w:rPr>
        <w:t>l</w:t>
      </w:r>
      <w:r w:rsidR="006F2353" w:rsidRPr="006F2353">
        <w:rPr>
          <w:lang w:val="es-ES"/>
        </w:rPr>
        <w:t>abor</w:t>
      </w:r>
      <w:r w:rsidR="006F2353">
        <w:rPr>
          <w:lang w:val="es-ES"/>
        </w:rPr>
        <w:t>es</w:t>
      </w:r>
      <w:r w:rsidR="006F2353" w:rsidRPr="006F2353">
        <w:rPr>
          <w:lang w:val="es-ES"/>
        </w:rPr>
        <w:t xml:space="preserve"> conforme a los parámetros </w:t>
      </w:r>
      <w:r w:rsidR="006F2353">
        <w:rPr>
          <w:lang w:val="es-ES"/>
        </w:rPr>
        <w:t>técnico-</w:t>
      </w:r>
      <w:r w:rsidR="006F2353" w:rsidRPr="006F2353">
        <w:rPr>
          <w:lang w:val="es-ES"/>
        </w:rPr>
        <w:t>legislativos</w:t>
      </w:r>
      <w:r w:rsidR="006F2353">
        <w:rPr>
          <w:lang w:val="es-ES"/>
        </w:rPr>
        <w:t>.</w:t>
      </w:r>
    </w:p>
    <w:p w14:paraId="66651AE9" w14:textId="77777777" w:rsidR="00D54710" w:rsidRDefault="00D54710" w:rsidP="00573545">
      <w:pPr>
        <w:spacing w:after="0"/>
      </w:pPr>
    </w:p>
    <w:p w14:paraId="2D592BE8" w14:textId="2AF3CF51" w:rsidR="00FD09D4" w:rsidRDefault="00FD09D4" w:rsidP="00573545">
      <w:pPr>
        <w:spacing w:after="0"/>
      </w:pPr>
      <w:r>
        <w:t xml:space="preserve">En última instancia, el </w:t>
      </w:r>
      <w:r w:rsidR="00020890">
        <w:t>Observatorio</w:t>
      </w:r>
      <w:r>
        <w:t xml:space="preserve"> Ciudadano Legislativo contribuye al fortalecimiento de la democracia </w:t>
      </w:r>
      <w:r w:rsidR="000040C1">
        <w:t>al participar</w:t>
      </w:r>
      <w:r>
        <w:t xml:space="preserve"> ciudadanía </w:t>
      </w:r>
      <w:r w:rsidR="000040C1">
        <w:t xml:space="preserve">y legisladores de manera </w:t>
      </w:r>
      <w:r w:rsidR="000040C1">
        <w:lastRenderedPageBreak/>
        <w:t>ordenada y sistemática</w:t>
      </w:r>
      <w:r w:rsidR="00C306B1">
        <w:t xml:space="preserve">, </w:t>
      </w:r>
      <w:r>
        <w:t>asegura</w:t>
      </w:r>
      <w:r w:rsidR="00C306B1">
        <w:t>ndo</w:t>
      </w:r>
      <w:r>
        <w:t xml:space="preserve"> </w:t>
      </w:r>
      <w:r w:rsidR="00C306B1">
        <w:t>un</w:t>
      </w:r>
      <w:r>
        <w:t xml:space="preserve"> proceso legislativo más inclusivo y representativo.</w:t>
      </w:r>
    </w:p>
    <w:p w14:paraId="3B579B76" w14:textId="77777777" w:rsidR="00D54710" w:rsidRDefault="00D54710" w:rsidP="00573545">
      <w:pPr>
        <w:spacing w:after="0"/>
      </w:pPr>
    </w:p>
    <w:p w14:paraId="6EBFE19D" w14:textId="7A9EDB7F" w:rsidR="00E42F34" w:rsidRDefault="007237D0" w:rsidP="00573545">
      <w:pPr>
        <w:spacing w:after="0"/>
      </w:pPr>
      <w:r>
        <w:t>Por lo anterior, se pone a consideración de esta soberanía, el siguiente</w:t>
      </w:r>
      <w:r w:rsidR="0040067A">
        <w:t xml:space="preserve"> proyecto de</w:t>
      </w:r>
      <w:r>
        <w:t>:</w:t>
      </w:r>
    </w:p>
    <w:p w14:paraId="74F5C9CB" w14:textId="77777777" w:rsidR="00573545" w:rsidRDefault="00573545" w:rsidP="00573545">
      <w:pPr>
        <w:spacing w:after="0"/>
      </w:pPr>
    </w:p>
    <w:p w14:paraId="314CBFDA" w14:textId="27C8416B" w:rsidR="00E42F34" w:rsidRDefault="00573545" w:rsidP="00573545">
      <w:pPr>
        <w:spacing w:after="0"/>
      </w:pPr>
      <w:r w:rsidRPr="00573545">
        <w:rPr>
          <w:b/>
          <w:bCs/>
        </w:rPr>
        <w:t>ÚNICO.</w:t>
      </w:r>
      <w:r>
        <w:t xml:space="preserve"> </w:t>
      </w:r>
      <w:r w:rsidR="007237D0">
        <w:t xml:space="preserve">- </w:t>
      </w:r>
      <w:r w:rsidRPr="00573545">
        <w:t xml:space="preserve">Se </w:t>
      </w:r>
      <w:bookmarkStart w:id="0" w:name="_Hlk164067442"/>
      <w:r w:rsidR="00BB6F8A">
        <w:t xml:space="preserve">adicionan los artículos 15 Ter, 15 </w:t>
      </w:r>
      <w:r w:rsidR="00C0559B">
        <w:t>Q</w:t>
      </w:r>
      <w:r w:rsidR="00BB6F8A">
        <w:t xml:space="preserve">uater, 15 Quinquies, fracción IV del artículo 121 y 123 </w:t>
      </w:r>
      <w:r w:rsidR="00C0559B">
        <w:t>Q</w:t>
      </w:r>
      <w:r w:rsidR="00BB6F8A">
        <w:t xml:space="preserve">uater; se </w:t>
      </w:r>
      <w:r w:rsidRPr="00573545">
        <w:t>reforma</w:t>
      </w:r>
      <w:r w:rsidR="00BB6F8A">
        <w:t>n los artículos 118, 119, 120 y fracción</w:t>
      </w:r>
      <w:r w:rsidRPr="00573545">
        <w:t xml:space="preserve"> la fracción III del artículo 140</w:t>
      </w:r>
      <w:r w:rsidR="00BB6F8A">
        <w:t>, todos</w:t>
      </w:r>
      <w:r w:rsidRPr="00573545">
        <w:t xml:space="preserve"> de la Ley Orgánica del Poder Legislativo</w:t>
      </w:r>
      <w:bookmarkEnd w:id="0"/>
      <w:r w:rsidRPr="00573545">
        <w:t>,  para quedar como sigue:</w:t>
      </w:r>
      <w:r w:rsidR="007237D0">
        <w:t xml:space="preserve"> </w:t>
      </w:r>
    </w:p>
    <w:p w14:paraId="6CB42260" w14:textId="77777777" w:rsidR="00573545" w:rsidRDefault="00573545" w:rsidP="00573545">
      <w:pPr>
        <w:spacing w:after="0"/>
      </w:pPr>
    </w:p>
    <w:p w14:paraId="1A407243" w14:textId="0EB68800" w:rsidR="0050077C" w:rsidRPr="00397CFA" w:rsidRDefault="0050077C" w:rsidP="0050077C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Artículo 15 Ter. El Congreso del Estado cuenta con un Comité de Evaluación Legislativa que tiene como objetivo evaluar, dar seguimiento y difusión al trabajo legislativo, a fin elevar la calidad normativa y fortalecer la actividad parlamentaria. </w:t>
      </w:r>
    </w:p>
    <w:p w14:paraId="11905268" w14:textId="68B6258A" w:rsidR="0050077C" w:rsidRPr="00397CFA" w:rsidRDefault="0050077C" w:rsidP="0050077C">
      <w:pPr>
        <w:spacing w:after="0"/>
        <w:ind w:left="567"/>
        <w:rPr>
          <w:b/>
          <w:bCs/>
        </w:rPr>
      </w:pPr>
    </w:p>
    <w:p w14:paraId="1E70064B" w14:textId="241499DC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El Comité contará con una Secretaría Técnica, como órgano operativo, ocupada por quien sea titular de la Dirección del Instituto de Estudios e Investigación Legislativa.  </w:t>
      </w:r>
    </w:p>
    <w:p w14:paraId="7F8E2D26" w14:textId="77777777" w:rsidR="008B609B" w:rsidRPr="00397CFA" w:rsidRDefault="008B609B" w:rsidP="0050077C">
      <w:pPr>
        <w:spacing w:after="0"/>
        <w:ind w:left="567"/>
        <w:rPr>
          <w:b/>
          <w:bCs/>
        </w:rPr>
      </w:pPr>
    </w:p>
    <w:p w14:paraId="1AE1BCA3" w14:textId="7B13115D" w:rsidR="0050077C" w:rsidRPr="00397CFA" w:rsidRDefault="008B609B" w:rsidP="0050077C">
      <w:pPr>
        <w:spacing w:after="0"/>
        <w:ind w:left="567"/>
        <w:rPr>
          <w:b/>
          <w:bCs/>
        </w:rPr>
      </w:pPr>
      <w:r w:rsidRPr="00397CFA">
        <w:rPr>
          <w:b/>
          <w:bCs/>
        </w:rPr>
        <w:t>Asimismo, estará integrado por el</w:t>
      </w:r>
      <w:r w:rsidR="0050077C" w:rsidRPr="00397CFA">
        <w:rPr>
          <w:b/>
          <w:bCs/>
        </w:rPr>
        <w:t xml:space="preserve"> Observatorio Ciudadano Legislativo</w:t>
      </w:r>
      <w:r w:rsidRPr="00397CFA">
        <w:rPr>
          <w:b/>
          <w:bCs/>
        </w:rPr>
        <w:t>,</w:t>
      </w:r>
      <w:r w:rsidR="0050077C" w:rsidRPr="00397CFA">
        <w:rPr>
          <w:b/>
          <w:bCs/>
        </w:rPr>
        <w:t xml:space="preserve"> como órgano consultivo, integrado por seis personas, de la sociedad civil organizada, del sector productivo y educativo, no remuneradas y propuestas por sus sectores a petición de la Junta de Coordinación Política;  </w:t>
      </w:r>
    </w:p>
    <w:p w14:paraId="610E8AF6" w14:textId="77777777" w:rsidR="0050077C" w:rsidRDefault="0050077C" w:rsidP="0050077C">
      <w:pPr>
        <w:spacing w:after="0"/>
        <w:ind w:left="567"/>
      </w:pPr>
      <w:r>
        <w:t xml:space="preserve"> </w:t>
      </w:r>
    </w:p>
    <w:p w14:paraId="49DA58EA" w14:textId="56FB6EF3" w:rsidR="0050077C" w:rsidRPr="00397CFA" w:rsidRDefault="008B609B" w:rsidP="0050077C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Artículo 15 </w:t>
      </w:r>
      <w:r w:rsidR="00C0559B">
        <w:rPr>
          <w:b/>
          <w:bCs/>
        </w:rPr>
        <w:t>Q</w:t>
      </w:r>
      <w:r w:rsidRPr="00397CFA">
        <w:rPr>
          <w:b/>
          <w:bCs/>
        </w:rPr>
        <w:t>u</w:t>
      </w:r>
      <w:r w:rsidR="00C0559B">
        <w:rPr>
          <w:b/>
          <w:bCs/>
        </w:rPr>
        <w:t>a</w:t>
      </w:r>
      <w:r w:rsidRPr="00397CFA">
        <w:rPr>
          <w:b/>
          <w:bCs/>
        </w:rPr>
        <w:t>ter.</w:t>
      </w:r>
      <w:r w:rsidR="0050077C" w:rsidRPr="00397CFA">
        <w:rPr>
          <w:b/>
          <w:bCs/>
        </w:rPr>
        <w:t xml:space="preserve"> La evaluación legislativa consiste en examinar, ponderar, medir, valorar y registrar los siguientes elementos: </w:t>
      </w:r>
    </w:p>
    <w:p w14:paraId="5891F01C" w14:textId="77777777" w:rsidR="0050077C" w:rsidRPr="00397CFA" w:rsidRDefault="0050077C" w:rsidP="0050077C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507014E6" w14:textId="5866B1F5" w:rsidR="0050077C" w:rsidRPr="00397CFA" w:rsidRDefault="0050077C" w:rsidP="0050077C">
      <w:pPr>
        <w:spacing w:after="0"/>
        <w:ind w:left="567"/>
        <w:rPr>
          <w:b/>
          <w:bCs/>
        </w:rPr>
      </w:pPr>
      <w:r w:rsidRPr="00397CFA">
        <w:rPr>
          <w:b/>
          <w:bCs/>
        </w:rPr>
        <w:t>I. Las etapas p</w:t>
      </w:r>
      <w:r w:rsidR="008B609B" w:rsidRPr="00397CFA">
        <w:rPr>
          <w:b/>
          <w:bCs/>
        </w:rPr>
        <w:t xml:space="preserve">ost </w:t>
      </w:r>
      <w:r w:rsidRPr="00397CFA">
        <w:rPr>
          <w:b/>
          <w:bCs/>
        </w:rPr>
        <w:t xml:space="preserve">legislativa; </w:t>
      </w:r>
    </w:p>
    <w:p w14:paraId="76DEA5E0" w14:textId="77777777" w:rsidR="0050077C" w:rsidRPr="00397CFA" w:rsidRDefault="0050077C" w:rsidP="0050077C">
      <w:pPr>
        <w:spacing w:after="0"/>
        <w:ind w:left="567"/>
        <w:rPr>
          <w:b/>
          <w:bCs/>
        </w:rPr>
      </w:pPr>
      <w:r w:rsidRPr="00397CFA">
        <w:rPr>
          <w:b/>
          <w:bCs/>
        </w:rPr>
        <w:lastRenderedPageBreak/>
        <w:t xml:space="preserve"> </w:t>
      </w:r>
    </w:p>
    <w:p w14:paraId="32C16A46" w14:textId="22159F89" w:rsidR="0050077C" w:rsidRPr="00397CFA" w:rsidRDefault="0050077C" w:rsidP="0050077C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II. El impacto en la sociedad de la legislación vigente; </w:t>
      </w:r>
    </w:p>
    <w:p w14:paraId="4116BAEC" w14:textId="77777777" w:rsidR="0050077C" w:rsidRPr="00397CFA" w:rsidRDefault="0050077C" w:rsidP="0050077C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33314FC1" w14:textId="3FB9E58F" w:rsidR="005C197D" w:rsidRPr="00397CFA" w:rsidRDefault="0050077C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III. El seguimiento de la legislación </w:t>
      </w:r>
      <w:r w:rsidR="008B609B" w:rsidRPr="00397CFA">
        <w:rPr>
          <w:b/>
          <w:bCs/>
        </w:rPr>
        <w:t>positiva y vigente</w:t>
      </w:r>
      <w:r w:rsidRPr="00397CFA">
        <w:rPr>
          <w:b/>
          <w:bCs/>
        </w:rPr>
        <w:t xml:space="preserve">.  </w:t>
      </w:r>
    </w:p>
    <w:p w14:paraId="3341E15F" w14:textId="016FBD7A" w:rsidR="005C197D" w:rsidRDefault="005C197D" w:rsidP="00573545">
      <w:pPr>
        <w:spacing w:after="0"/>
        <w:ind w:left="567"/>
      </w:pPr>
    </w:p>
    <w:p w14:paraId="2C8C9974" w14:textId="48827C78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>Artículo 15 Qu</w:t>
      </w:r>
      <w:r w:rsidR="008F7061" w:rsidRPr="00397CFA">
        <w:rPr>
          <w:b/>
          <w:bCs/>
        </w:rPr>
        <w:t>inque</w:t>
      </w:r>
      <w:r w:rsidRPr="00397CFA">
        <w:rPr>
          <w:b/>
          <w:bCs/>
        </w:rPr>
        <w:t>. El C</w:t>
      </w:r>
      <w:r w:rsidR="00180786">
        <w:rPr>
          <w:b/>
          <w:bCs/>
        </w:rPr>
        <w:t>omité</w:t>
      </w:r>
      <w:r w:rsidRPr="00397CFA">
        <w:rPr>
          <w:b/>
          <w:bCs/>
        </w:rPr>
        <w:t xml:space="preserve"> de Evaluación Legislativa se normará por esta Ley y el reglamento que para tal efecto apruebe el Pleno, el cual contendrá, por lo menos: </w:t>
      </w:r>
    </w:p>
    <w:p w14:paraId="28E7C4B1" w14:textId="77777777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464A1AE1" w14:textId="4B2C4FAE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I. La estructura y funcionamiento del </w:t>
      </w:r>
      <w:r w:rsidR="008F7061" w:rsidRPr="00397CFA">
        <w:rPr>
          <w:b/>
          <w:bCs/>
        </w:rPr>
        <w:t>Comité</w:t>
      </w:r>
      <w:r w:rsidRPr="00397CFA">
        <w:rPr>
          <w:b/>
          <w:bCs/>
        </w:rPr>
        <w:t xml:space="preserve"> de Evaluación Legislativa;  </w:t>
      </w:r>
    </w:p>
    <w:p w14:paraId="23F60740" w14:textId="77777777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58E6FF9B" w14:textId="49316B45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II. El mecanismo de designación de los integrantes del Observatorio Ciudadano Legislativo; </w:t>
      </w:r>
    </w:p>
    <w:p w14:paraId="30E8C370" w14:textId="77777777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7CEAB1BA" w14:textId="30078CC6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III. La definición de los principios rectores de la Evaluación Legislativa: </w:t>
      </w:r>
      <w:r w:rsidR="008F7061" w:rsidRPr="00397CFA">
        <w:rPr>
          <w:b/>
          <w:bCs/>
        </w:rPr>
        <w:t xml:space="preserve">basados en la </w:t>
      </w:r>
      <w:r w:rsidRPr="00397CFA">
        <w:rPr>
          <w:b/>
          <w:bCs/>
        </w:rPr>
        <w:t>veracidad, precisión, imparcialidad, transparencia, inclusión, objetividad</w:t>
      </w:r>
      <w:r w:rsidR="008F7061" w:rsidRPr="00397CFA">
        <w:rPr>
          <w:b/>
          <w:bCs/>
        </w:rPr>
        <w:t xml:space="preserve"> y </w:t>
      </w:r>
      <w:r w:rsidRPr="00397CFA">
        <w:rPr>
          <w:b/>
          <w:bCs/>
        </w:rPr>
        <w:t xml:space="preserve">racionalidad; </w:t>
      </w:r>
    </w:p>
    <w:p w14:paraId="52B13490" w14:textId="77777777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0990A9BC" w14:textId="1DA8BCC6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IV. El catálogo de los elementos cualitativos y cuantitativos, así como los métodos, componentes, parámetros e indicadores que se deberán considerar para la evaluación; </w:t>
      </w:r>
    </w:p>
    <w:p w14:paraId="0DCC3AF6" w14:textId="77777777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0A84AB80" w14:textId="6107CB98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V. Los plazos y la periodicidad para realizar las evaluaciones, los criterios para determinar la normatividad a evaluar y las disposiciones para la difusión de los informes de resultados y conclusiones; </w:t>
      </w:r>
    </w:p>
    <w:p w14:paraId="1EB3F165" w14:textId="77777777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7BE5BF46" w14:textId="2CC82B7D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VI. Los mecanismos y directrices que se seguirán para mejorar el desempeño legislativo del Congreso, teniendo como base los informes </w:t>
      </w:r>
      <w:r w:rsidRPr="00397CFA">
        <w:rPr>
          <w:b/>
          <w:bCs/>
        </w:rPr>
        <w:lastRenderedPageBreak/>
        <w:t xml:space="preserve">de resultados y conclusiones de las evaluaciones que deberán ser dictaminados por </w:t>
      </w:r>
      <w:r w:rsidR="008F7061" w:rsidRPr="00397CFA">
        <w:rPr>
          <w:b/>
          <w:bCs/>
        </w:rPr>
        <w:t>el propio Comité</w:t>
      </w:r>
      <w:r w:rsidRPr="00397CFA">
        <w:rPr>
          <w:b/>
          <w:bCs/>
        </w:rPr>
        <w:t xml:space="preserve">;  </w:t>
      </w:r>
    </w:p>
    <w:p w14:paraId="37E7DE9C" w14:textId="77777777" w:rsidR="008B609B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36C49B22" w14:textId="7C28E4B1" w:rsidR="005C197D" w:rsidRPr="00397CFA" w:rsidRDefault="008B609B" w:rsidP="008B609B">
      <w:pPr>
        <w:spacing w:after="0"/>
        <w:ind w:left="567"/>
        <w:rPr>
          <w:b/>
          <w:bCs/>
        </w:rPr>
      </w:pPr>
      <w:r w:rsidRPr="00397CFA">
        <w:rPr>
          <w:b/>
          <w:bCs/>
        </w:rPr>
        <w:t>VII. La participación de las organizaciones ciudadanas que deseen coadyuvar con el C</w:t>
      </w:r>
      <w:r w:rsidR="008F7061" w:rsidRPr="00397CFA">
        <w:rPr>
          <w:b/>
          <w:bCs/>
        </w:rPr>
        <w:t>omité</w:t>
      </w:r>
      <w:r w:rsidRPr="00397CFA">
        <w:rPr>
          <w:b/>
          <w:bCs/>
        </w:rPr>
        <w:t xml:space="preserve"> de Evaluación Legislativa en temas específicos.</w:t>
      </w:r>
    </w:p>
    <w:p w14:paraId="47DA5F13" w14:textId="1F7E30A6" w:rsidR="008F7061" w:rsidRDefault="008F7061" w:rsidP="008B609B">
      <w:pPr>
        <w:spacing w:after="0"/>
        <w:ind w:left="567"/>
      </w:pPr>
    </w:p>
    <w:p w14:paraId="5C32F6F1" w14:textId="398D5646" w:rsidR="008F7061" w:rsidRPr="008F7061" w:rsidRDefault="008F7061" w:rsidP="008F7061">
      <w:pPr>
        <w:spacing w:after="0"/>
        <w:ind w:left="567"/>
        <w:rPr>
          <w:b/>
          <w:bCs/>
        </w:rPr>
      </w:pPr>
      <w:r>
        <w:t xml:space="preserve">ARTÍCULO 118. El Comité Editorial y de Biblioteca y </w:t>
      </w:r>
      <w:r w:rsidRPr="008F7061">
        <w:rPr>
          <w:b/>
          <w:bCs/>
        </w:rPr>
        <w:t xml:space="preserve">el Comité de Evaluación </w:t>
      </w:r>
    </w:p>
    <w:p w14:paraId="4C9751CA" w14:textId="110B2875" w:rsidR="008F7061" w:rsidRDefault="008F7061" w:rsidP="008F7061">
      <w:pPr>
        <w:spacing w:after="0"/>
        <w:ind w:left="567"/>
      </w:pPr>
      <w:r w:rsidRPr="008F7061">
        <w:rPr>
          <w:b/>
          <w:bCs/>
        </w:rPr>
        <w:t>Legislativa se conformarán</w:t>
      </w:r>
      <w:r>
        <w:t xml:space="preserve">, cada uno, con un máximo de cinco miembros y un mínimo de tres, y el Comité de Administración se integrará hasta por tantos Partidos Políticos se encuentren representados en la Legislatura. </w:t>
      </w:r>
    </w:p>
    <w:p w14:paraId="69F4F1F0" w14:textId="77777777" w:rsidR="008F7061" w:rsidRDefault="008F7061" w:rsidP="008F7061">
      <w:pPr>
        <w:spacing w:after="0"/>
        <w:ind w:left="567"/>
      </w:pPr>
    </w:p>
    <w:p w14:paraId="471D147D" w14:textId="658784A6" w:rsidR="008F7061" w:rsidRDefault="008F7061" w:rsidP="008F7061">
      <w:pPr>
        <w:spacing w:after="0"/>
        <w:ind w:left="567"/>
      </w:pPr>
      <w:r>
        <w:t>…</w:t>
      </w:r>
    </w:p>
    <w:p w14:paraId="1AF8C17A" w14:textId="542331BF" w:rsidR="008F7061" w:rsidRDefault="008F7061" w:rsidP="008F7061">
      <w:pPr>
        <w:spacing w:after="0"/>
        <w:ind w:left="567"/>
      </w:pPr>
    </w:p>
    <w:p w14:paraId="653850B7" w14:textId="5670CBC9" w:rsidR="008F7061" w:rsidRDefault="008F7061" w:rsidP="008F7061">
      <w:pPr>
        <w:spacing w:after="0"/>
        <w:ind w:left="567"/>
      </w:pPr>
      <w:r>
        <w:t xml:space="preserve">ARTÍCULO 119. Quienes integren los Comités de Administración, Editorial y de Biblioteca, </w:t>
      </w:r>
      <w:r w:rsidRPr="008F7061">
        <w:rPr>
          <w:b/>
          <w:bCs/>
        </w:rPr>
        <w:t>así como de Evaluación Legislativa</w:t>
      </w:r>
      <w:r>
        <w:t xml:space="preserve">, serán designados por el Pleno, a propuesta de la Junta de Coordinación Política, y desempeñarán sus trabajos durante todo el período de la Legislatura.  </w:t>
      </w:r>
    </w:p>
    <w:p w14:paraId="4046CC17" w14:textId="771061AC" w:rsidR="008F7061" w:rsidRDefault="008F7061" w:rsidP="008F7061">
      <w:pPr>
        <w:spacing w:after="0"/>
        <w:ind w:left="567"/>
      </w:pPr>
    </w:p>
    <w:p w14:paraId="71B1BB18" w14:textId="456EFCD7" w:rsidR="008F7061" w:rsidRPr="008F7061" w:rsidRDefault="008F7061" w:rsidP="008F7061">
      <w:pPr>
        <w:spacing w:after="0"/>
        <w:ind w:left="567"/>
        <w:rPr>
          <w:b/>
          <w:bCs/>
        </w:rPr>
      </w:pPr>
      <w:r>
        <w:t xml:space="preserve">ARTÍCULO 120. Los Comités de Administración, Editorial y de Biblioteca, </w:t>
      </w:r>
      <w:r w:rsidRPr="008F7061">
        <w:rPr>
          <w:b/>
          <w:bCs/>
        </w:rPr>
        <w:t xml:space="preserve">así </w:t>
      </w:r>
    </w:p>
    <w:p w14:paraId="50DB142D" w14:textId="040965F2" w:rsidR="008F7061" w:rsidRDefault="008F7061" w:rsidP="008F7061">
      <w:pPr>
        <w:spacing w:after="0"/>
        <w:ind w:left="567"/>
      </w:pPr>
      <w:r w:rsidRPr="008F7061">
        <w:rPr>
          <w:b/>
          <w:bCs/>
        </w:rPr>
        <w:t>como de Evaluación Legislativa</w:t>
      </w:r>
      <w:r>
        <w:rPr>
          <w:b/>
          <w:bCs/>
        </w:rPr>
        <w:t>,</w:t>
      </w:r>
      <w:r>
        <w:t xml:space="preserve"> se reunirán, para la atención y desahogo de sus asuntos, en la medida que su carga de trabajo así lo requiera, previa convocatoria emitida por quien presida, conjuntamente con su secretaría. </w:t>
      </w:r>
    </w:p>
    <w:p w14:paraId="7FA1D524" w14:textId="77777777" w:rsidR="008F7061" w:rsidRDefault="008F7061" w:rsidP="008F7061">
      <w:pPr>
        <w:spacing w:after="0"/>
        <w:ind w:left="567"/>
      </w:pPr>
      <w:r>
        <w:t xml:space="preserve"> </w:t>
      </w:r>
    </w:p>
    <w:p w14:paraId="4A800316" w14:textId="0FD8A023" w:rsidR="008F7061" w:rsidRDefault="008F7061" w:rsidP="008F7061">
      <w:pPr>
        <w:spacing w:after="0"/>
        <w:ind w:left="567"/>
      </w:pPr>
      <w:r>
        <w:t>…</w:t>
      </w:r>
    </w:p>
    <w:p w14:paraId="0484187D" w14:textId="5AAC289C" w:rsidR="008F7061" w:rsidRDefault="008F7061" w:rsidP="008F7061">
      <w:pPr>
        <w:spacing w:after="0"/>
        <w:ind w:left="567"/>
      </w:pPr>
    </w:p>
    <w:p w14:paraId="3E19EEB6" w14:textId="508B914E" w:rsidR="008F7061" w:rsidRDefault="008F7061" w:rsidP="008F7061">
      <w:pPr>
        <w:spacing w:after="0"/>
        <w:ind w:left="567"/>
      </w:pPr>
      <w:r>
        <w:t xml:space="preserve">ARTÍCULO 121. El Congreso contará con los siguientes Comités:  </w:t>
      </w:r>
    </w:p>
    <w:p w14:paraId="15523F58" w14:textId="77777777" w:rsidR="008F7061" w:rsidRDefault="008F7061" w:rsidP="008F7061">
      <w:pPr>
        <w:spacing w:after="0"/>
        <w:ind w:left="567"/>
      </w:pPr>
    </w:p>
    <w:p w14:paraId="03E780AE" w14:textId="77777777" w:rsidR="008F7061" w:rsidRDefault="008F7061" w:rsidP="008F7061">
      <w:pPr>
        <w:spacing w:after="0"/>
        <w:ind w:left="567"/>
      </w:pPr>
      <w:r>
        <w:t xml:space="preserve">I.   De Administración. </w:t>
      </w:r>
    </w:p>
    <w:p w14:paraId="63404E67" w14:textId="77777777" w:rsidR="008F7061" w:rsidRDefault="008F7061" w:rsidP="008F7061">
      <w:pPr>
        <w:spacing w:after="0"/>
        <w:ind w:left="567"/>
      </w:pPr>
      <w:r>
        <w:t xml:space="preserve">II.   Editorial y de Biblioteca. </w:t>
      </w:r>
    </w:p>
    <w:p w14:paraId="350CB24A" w14:textId="77777777" w:rsidR="008F7061" w:rsidRDefault="008F7061" w:rsidP="008F7061">
      <w:pPr>
        <w:spacing w:after="0"/>
        <w:ind w:left="567"/>
      </w:pPr>
      <w:r>
        <w:lastRenderedPageBreak/>
        <w:t xml:space="preserve">III.  De Adquisiciones, </w:t>
      </w:r>
    </w:p>
    <w:p w14:paraId="432097CD" w14:textId="77777777" w:rsidR="008F7061" w:rsidRDefault="008F7061" w:rsidP="008F7061">
      <w:pPr>
        <w:spacing w:after="0"/>
        <w:ind w:left="567"/>
      </w:pPr>
      <w:r>
        <w:t xml:space="preserve">Arrendamientos y Servicios; </w:t>
      </w:r>
    </w:p>
    <w:p w14:paraId="199EC12A" w14:textId="546C61EC" w:rsidR="008F7061" w:rsidRPr="008F7061" w:rsidRDefault="008F7061" w:rsidP="008F7061">
      <w:pPr>
        <w:spacing w:after="0"/>
        <w:ind w:left="567"/>
        <w:rPr>
          <w:b/>
          <w:bCs/>
        </w:rPr>
      </w:pPr>
      <w:r w:rsidRPr="008F7061">
        <w:rPr>
          <w:b/>
          <w:bCs/>
        </w:rPr>
        <w:t>IV.  De Evaluación Legislativa.</w:t>
      </w:r>
    </w:p>
    <w:p w14:paraId="60F56A85" w14:textId="42046BB9" w:rsidR="008F7061" w:rsidRDefault="008F7061" w:rsidP="008B609B">
      <w:pPr>
        <w:spacing w:after="0"/>
        <w:ind w:left="567"/>
      </w:pPr>
    </w:p>
    <w:p w14:paraId="7567A9D2" w14:textId="04C9B4D5" w:rsidR="00397CFA" w:rsidRPr="00397CFA" w:rsidRDefault="00397CFA" w:rsidP="00397CFA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ARTÍCULO 123 Quáter. Son atribuciones del Comité de Evaluación Legislativa: </w:t>
      </w:r>
    </w:p>
    <w:p w14:paraId="24EADBD8" w14:textId="77777777" w:rsidR="00397CFA" w:rsidRPr="00397CFA" w:rsidRDefault="00397CFA" w:rsidP="00397CFA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74BA4114" w14:textId="0ACAD8A9" w:rsidR="00397CFA" w:rsidRPr="00397CFA" w:rsidRDefault="00397CFA" w:rsidP="00397CFA">
      <w:pPr>
        <w:spacing w:after="0"/>
        <w:ind w:left="567"/>
        <w:rPr>
          <w:b/>
          <w:bCs/>
        </w:rPr>
      </w:pPr>
      <w:r w:rsidRPr="00397CFA">
        <w:rPr>
          <w:b/>
          <w:bCs/>
        </w:rPr>
        <w:t>I. Presidir los trabajos del Co</w:t>
      </w:r>
      <w:r w:rsidR="00180786">
        <w:rPr>
          <w:b/>
          <w:bCs/>
        </w:rPr>
        <w:t>mité</w:t>
      </w:r>
      <w:r w:rsidRPr="00397CFA">
        <w:rPr>
          <w:b/>
          <w:bCs/>
        </w:rPr>
        <w:t xml:space="preserve"> de Evaluación y Seguimiento; </w:t>
      </w:r>
    </w:p>
    <w:p w14:paraId="285F847E" w14:textId="77777777" w:rsidR="00397CFA" w:rsidRPr="00397CFA" w:rsidRDefault="00397CFA" w:rsidP="00397CFA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3813331A" w14:textId="212CC8B8" w:rsidR="00397CFA" w:rsidRPr="00397CFA" w:rsidRDefault="00397CFA" w:rsidP="00397CFA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II. Presentar al pleno, para su aprobación, el reglamento de Evaluación y Seguimiento; </w:t>
      </w:r>
    </w:p>
    <w:p w14:paraId="539C2E88" w14:textId="77777777" w:rsidR="00397CFA" w:rsidRPr="00397CFA" w:rsidRDefault="00397CFA" w:rsidP="00397CFA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30A3C93F" w14:textId="78F0B97E" w:rsidR="00397CFA" w:rsidRPr="00397CFA" w:rsidRDefault="00397CFA" w:rsidP="00397CFA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III. Coordinar las actividades de Evaluación y Seguimiento con todos los actores sociales que se sumen a este procedimiento legislativo; </w:t>
      </w:r>
    </w:p>
    <w:p w14:paraId="166C446A" w14:textId="77777777" w:rsidR="00397CFA" w:rsidRPr="00397CFA" w:rsidRDefault="00397CFA" w:rsidP="00397CFA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60DECB9D" w14:textId="257DBB92" w:rsidR="00397CFA" w:rsidRPr="00397CFA" w:rsidRDefault="00397CFA" w:rsidP="00397CFA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IV. Supervisar de forma ejecutiva las operaciones de Evaluación y Seguimiento del personal técnico; </w:t>
      </w:r>
    </w:p>
    <w:p w14:paraId="5E3632E8" w14:textId="77777777" w:rsidR="00397CFA" w:rsidRPr="00397CFA" w:rsidRDefault="00397CFA" w:rsidP="00397CFA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50ED244C" w14:textId="3FBE0F48" w:rsidR="00397CFA" w:rsidRPr="00397CFA" w:rsidRDefault="00397CFA" w:rsidP="00397CFA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V. Establecer vinculación con otras dependencias, entidades y organismos para favorecer la Evaluación y Seguimiento; </w:t>
      </w:r>
    </w:p>
    <w:p w14:paraId="3496599E" w14:textId="77777777" w:rsidR="00397CFA" w:rsidRPr="00397CFA" w:rsidRDefault="00397CFA" w:rsidP="00397CFA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 </w:t>
      </w:r>
    </w:p>
    <w:p w14:paraId="3EA57844" w14:textId="5FE4D27D" w:rsidR="008F7061" w:rsidRPr="00397CFA" w:rsidRDefault="00397CFA" w:rsidP="00397CFA">
      <w:pPr>
        <w:spacing w:after="0"/>
        <w:ind w:left="567"/>
        <w:rPr>
          <w:b/>
          <w:bCs/>
        </w:rPr>
      </w:pPr>
      <w:r w:rsidRPr="00397CFA">
        <w:rPr>
          <w:b/>
          <w:bCs/>
        </w:rPr>
        <w:t xml:space="preserve">VI. Informar al pleno de los resultados y conclusiones al inicio de cada periodo ordinario.  </w:t>
      </w:r>
    </w:p>
    <w:p w14:paraId="45AC2E4A" w14:textId="79789D94" w:rsidR="008F7061" w:rsidRDefault="008F7061" w:rsidP="008B609B">
      <w:pPr>
        <w:spacing w:after="0"/>
        <w:ind w:left="567"/>
      </w:pPr>
    </w:p>
    <w:p w14:paraId="72303B46" w14:textId="77777777" w:rsidR="00397CFA" w:rsidRDefault="00397CFA" w:rsidP="00397CFA">
      <w:pPr>
        <w:spacing w:after="0"/>
        <w:ind w:left="567"/>
      </w:pPr>
      <w:r>
        <w:t>ARTÍCULO 140. Al Instituto de Estudios e Investigación Legislativa le corresponde:</w:t>
      </w:r>
    </w:p>
    <w:p w14:paraId="3F5EE451" w14:textId="77777777" w:rsidR="00397CFA" w:rsidRDefault="00397CFA" w:rsidP="00397CFA">
      <w:pPr>
        <w:spacing w:after="0"/>
        <w:ind w:left="567"/>
      </w:pPr>
    </w:p>
    <w:p w14:paraId="3669C2E1" w14:textId="77777777" w:rsidR="00397CFA" w:rsidRDefault="00397CFA" w:rsidP="00397CFA">
      <w:pPr>
        <w:spacing w:after="0"/>
        <w:ind w:left="567"/>
      </w:pPr>
      <w:r>
        <w:t>I a II …</w:t>
      </w:r>
    </w:p>
    <w:p w14:paraId="12660835" w14:textId="77777777" w:rsidR="00397CFA" w:rsidRDefault="00397CFA" w:rsidP="00397CFA">
      <w:pPr>
        <w:spacing w:after="0"/>
        <w:ind w:left="567"/>
      </w:pPr>
    </w:p>
    <w:p w14:paraId="6F55A441" w14:textId="77777777" w:rsidR="00397CFA" w:rsidRPr="00397CFA" w:rsidRDefault="00397CFA" w:rsidP="00397CFA">
      <w:pPr>
        <w:tabs>
          <w:tab w:val="clear" w:pos="567"/>
        </w:tabs>
        <w:spacing w:after="0"/>
        <w:ind w:left="567"/>
        <w:rPr>
          <w:b/>
          <w:bCs/>
        </w:rPr>
      </w:pPr>
      <w:r w:rsidRPr="00397CFA">
        <w:rPr>
          <w:b/>
          <w:bCs/>
        </w:rPr>
        <w:lastRenderedPageBreak/>
        <w:t xml:space="preserve">III.  </w:t>
      </w:r>
      <w:r w:rsidRPr="00397CFA">
        <w:rPr>
          <w:b/>
          <w:bCs/>
        </w:rPr>
        <w:tab/>
        <w:t xml:space="preserve">Dirigir y operar el Sistema de Evaluación y Seguimiento del Impacto Legislativo, ex post, con el propósito de fortalecer la mejora y optimización de la efectividad normativa, coordinando la cooperación de los otros Poderes del Estado, de sus dependencias y entidades, así como con organizaciones públicas, privadas y sociales a través del Observatorio Ciudadano Legislativo;  </w:t>
      </w:r>
    </w:p>
    <w:p w14:paraId="438B4AFF" w14:textId="77777777" w:rsidR="00397CFA" w:rsidRDefault="00397CFA" w:rsidP="00397CFA">
      <w:pPr>
        <w:spacing w:after="0"/>
        <w:ind w:left="567"/>
      </w:pPr>
      <w:r>
        <w:t xml:space="preserve"> </w:t>
      </w:r>
      <w:r>
        <w:tab/>
      </w:r>
    </w:p>
    <w:p w14:paraId="234228A9" w14:textId="51C8FC5E" w:rsidR="008F7061" w:rsidRDefault="00397CFA" w:rsidP="00397CFA">
      <w:pPr>
        <w:spacing w:after="0"/>
        <w:ind w:left="567"/>
      </w:pPr>
      <w:r>
        <w:t>IV a VII …</w:t>
      </w:r>
    </w:p>
    <w:p w14:paraId="7BE5CC79" w14:textId="77777777" w:rsidR="008F7061" w:rsidRPr="008B609B" w:rsidRDefault="008F7061" w:rsidP="008B609B">
      <w:pPr>
        <w:spacing w:after="0"/>
        <w:ind w:left="567"/>
      </w:pPr>
    </w:p>
    <w:p w14:paraId="58F553F8" w14:textId="77777777" w:rsidR="008B609B" w:rsidRDefault="008B609B" w:rsidP="008B609B">
      <w:pPr>
        <w:spacing w:after="0"/>
        <w:ind w:left="567"/>
        <w:rPr>
          <w:b/>
          <w:bCs/>
        </w:rPr>
      </w:pPr>
    </w:p>
    <w:p w14:paraId="22F8F7DE" w14:textId="67B8AAE3" w:rsidR="007237D0" w:rsidRPr="00C706F7" w:rsidRDefault="007237D0" w:rsidP="00573545">
      <w:pPr>
        <w:pStyle w:val="Ttulo2"/>
        <w:spacing w:before="0" w:beforeAutospacing="0" w:after="0" w:afterAutospacing="0" w:line="360" w:lineRule="auto"/>
      </w:pPr>
      <w:r w:rsidRPr="00C706F7">
        <w:t>TRANSITORIOS</w:t>
      </w:r>
    </w:p>
    <w:p w14:paraId="635C1F53" w14:textId="77777777" w:rsidR="00485657" w:rsidRDefault="00485657" w:rsidP="00573545">
      <w:pPr>
        <w:spacing w:after="0"/>
      </w:pPr>
    </w:p>
    <w:p w14:paraId="10A8C76D" w14:textId="6F6DD39D" w:rsidR="007237D0" w:rsidRDefault="007237D0" w:rsidP="00573545">
      <w:pPr>
        <w:spacing w:after="0"/>
      </w:pPr>
      <w:r w:rsidRPr="00346324">
        <w:rPr>
          <w:b/>
          <w:bCs/>
        </w:rPr>
        <w:t>PRIMERO. –</w:t>
      </w:r>
      <w:r>
        <w:t xml:space="preserve"> El presente decreto entrará en vigor al día siguiente de su publicación en el Periódico Oficial del Estado.</w:t>
      </w:r>
    </w:p>
    <w:p w14:paraId="260707CD" w14:textId="77777777" w:rsidR="00573545" w:rsidRDefault="00573545" w:rsidP="00573545">
      <w:pPr>
        <w:spacing w:after="0"/>
      </w:pPr>
    </w:p>
    <w:p w14:paraId="19C6313A" w14:textId="09E194F4" w:rsidR="007237D0" w:rsidRDefault="007237D0" w:rsidP="00573545">
      <w:pPr>
        <w:spacing w:after="0"/>
      </w:pPr>
      <w:r w:rsidRPr="00346324">
        <w:rPr>
          <w:b/>
          <w:bCs/>
        </w:rPr>
        <w:t>SEGUNDO. –</w:t>
      </w:r>
      <w:r>
        <w:t xml:space="preserve"> El </w:t>
      </w:r>
      <w:r w:rsidR="00346324">
        <w:t xml:space="preserve">Honorable </w:t>
      </w:r>
      <w:r>
        <w:t>Congreso del Estado realizará</w:t>
      </w:r>
      <w:r w:rsidR="008517E5">
        <w:t>,</w:t>
      </w:r>
      <w:r>
        <w:t xml:space="preserve"> </w:t>
      </w:r>
      <w:r w:rsidR="008517E5">
        <w:t>en un plazo de 1</w:t>
      </w:r>
      <w:r w:rsidR="00573545">
        <w:t>20</w:t>
      </w:r>
      <w:r w:rsidR="008517E5">
        <w:t xml:space="preserve"> días naturales</w:t>
      </w:r>
      <w:r w:rsidR="00573545">
        <w:t>,</w:t>
      </w:r>
      <w:r w:rsidR="008517E5">
        <w:t xml:space="preserve"> a partir de la entrada en vigor del presente </w:t>
      </w:r>
      <w:r w:rsidR="00573545">
        <w:t>D</w:t>
      </w:r>
      <w:r w:rsidR="008517E5">
        <w:t xml:space="preserve">ecreto, </w:t>
      </w:r>
      <w:r>
        <w:t xml:space="preserve">las reformas y adiciones </w:t>
      </w:r>
      <w:r w:rsidR="00F8693D">
        <w:t>reglamentarias</w:t>
      </w:r>
      <w:r>
        <w:t xml:space="preserve"> para adecuarla al contenido del presente decreto</w:t>
      </w:r>
      <w:r w:rsidR="00761ED2">
        <w:t>, incluyendo el protocolo que servirá para la evaluación y seguimiento del impacto legislativo</w:t>
      </w:r>
      <w:r>
        <w:t xml:space="preserve">. </w:t>
      </w:r>
    </w:p>
    <w:p w14:paraId="2E1BFF20" w14:textId="03174818" w:rsidR="00C0559B" w:rsidRDefault="00C0559B" w:rsidP="00573545">
      <w:pPr>
        <w:spacing w:after="0"/>
      </w:pPr>
    </w:p>
    <w:p w14:paraId="592C9C4D" w14:textId="77777777" w:rsidR="00C0559B" w:rsidRPr="00C0559B" w:rsidRDefault="00C0559B" w:rsidP="00C0559B">
      <w:pPr>
        <w:tabs>
          <w:tab w:val="clear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eastAsia="Times New Roman" w:cs="Arial"/>
          <w:color w:val="auto"/>
          <w:kern w:val="0"/>
          <w:szCs w:val="24"/>
          <w:lang w:eastAsia="es-ES_tradnl"/>
          <w14:ligatures w14:val="none"/>
        </w:rPr>
      </w:pPr>
      <w:r w:rsidRPr="00C0559B">
        <w:rPr>
          <w:rFonts w:eastAsia="Times New Roman" w:cs="Arial"/>
          <w:b/>
          <w:bCs/>
          <w:color w:val="auto"/>
          <w:kern w:val="0"/>
          <w:szCs w:val="24"/>
          <w:lang w:eastAsia="es-ES_tradnl"/>
          <w14:ligatures w14:val="none"/>
        </w:rPr>
        <w:t>ECONÓMICO.-</w:t>
      </w:r>
      <w:r w:rsidRPr="00C0559B">
        <w:rPr>
          <w:rFonts w:eastAsia="Times New Roman" w:cs="Arial"/>
          <w:color w:val="auto"/>
          <w:kern w:val="0"/>
          <w:szCs w:val="24"/>
          <w:lang w:eastAsia="es-ES_tradnl"/>
          <w14:ligatures w14:val="none"/>
        </w:rPr>
        <w:t xml:space="preserve"> Aprobado que sea, túrnese a la Secretaría para que elabore la Minuta de Decreto en los términos correspondientes.</w:t>
      </w:r>
    </w:p>
    <w:p w14:paraId="1F751D14" w14:textId="77777777" w:rsidR="00C0559B" w:rsidRPr="00C0559B" w:rsidRDefault="00C0559B" w:rsidP="00C0559B">
      <w:pPr>
        <w:tabs>
          <w:tab w:val="clear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eastAsia="Times New Roman" w:cs="Arial"/>
          <w:color w:val="auto"/>
          <w:kern w:val="0"/>
          <w:szCs w:val="24"/>
          <w:lang w:eastAsia="es-ES_tradnl"/>
          <w14:ligatures w14:val="none"/>
        </w:rPr>
      </w:pPr>
    </w:p>
    <w:p w14:paraId="6AE93957" w14:textId="53B2742F" w:rsidR="00C0559B" w:rsidRPr="00C0559B" w:rsidRDefault="00C0559B" w:rsidP="00C0559B">
      <w:pPr>
        <w:tabs>
          <w:tab w:val="clear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eastAsia="Times New Roman" w:cs="Arial"/>
          <w:color w:val="auto"/>
          <w:kern w:val="0"/>
          <w:szCs w:val="24"/>
          <w:lang w:eastAsia="es-ES_tradnl"/>
          <w14:ligatures w14:val="none"/>
        </w:rPr>
      </w:pPr>
      <w:r w:rsidRPr="00C0559B">
        <w:rPr>
          <w:rFonts w:eastAsia="Times New Roman" w:cs="Arial"/>
          <w:color w:val="auto"/>
          <w:kern w:val="0"/>
          <w:szCs w:val="24"/>
          <w:lang w:eastAsia="es-ES_tradnl"/>
          <w14:ligatures w14:val="none"/>
        </w:rPr>
        <w:t xml:space="preserve">D A D O en el Recinto Oficial del Poder Legislativo, en la ciudad de Chihuahua, Chihuahua, a los </w:t>
      </w:r>
      <w:r>
        <w:rPr>
          <w:rFonts w:eastAsia="Times New Roman" w:cs="Arial"/>
          <w:color w:val="auto"/>
          <w:kern w:val="0"/>
          <w:szCs w:val="24"/>
          <w:lang w:eastAsia="es-ES_tradnl"/>
          <w14:ligatures w14:val="none"/>
        </w:rPr>
        <w:t>1</w:t>
      </w:r>
      <w:r w:rsidR="001473AF">
        <w:rPr>
          <w:rFonts w:eastAsia="Times New Roman" w:cs="Arial"/>
          <w:color w:val="auto"/>
          <w:kern w:val="0"/>
          <w:szCs w:val="24"/>
          <w:lang w:eastAsia="es-ES_tradnl"/>
          <w14:ligatures w14:val="none"/>
        </w:rPr>
        <w:t>7</w:t>
      </w:r>
      <w:r w:rsidRPr="00C0559B">
        <w:rPr>
          <w:rFonts w:eastAsia="Times New Roman" w:cs="Arial"/>
          <w:color w:val="auto"/>
          <w:kern w:val="0"/>
          <w:szCs w:val="24"/>
          <w:lang w:eastAsia="es-ES_tradnl"/>
          <w14:ligatures w14:val="none"/>
        </w:rPr>
        <w:t xml:space="preserve"> días del mes de </w:t>
      </w:r>
      <w:r>
        <w:rPr>
          <w:rFonts w:eastAsia="Times New Roman" w:cs="Arial"/>
          <w:color w:val="auto"/>
          <w:kern w:val="0"/>
          <w:szCs w:val="24"/>
          <w:lang w:eastAsia="es-ES_tradnl"/>
          <w14:ligatures w14:val="none"/>
        </w:rPr>
        <w:t>abril</w:t>
      </w:r>
      <w:r w:rsidRPr="00C0559B">
        <w:rPr>
          <w:rFonts w:eastAsia="Times New Roman" w:cs="Arial"/>
          <w:color w:val="auto"/>
          <w:kern w:val="0"/>
          <w:szCs w:val="24"/>
          <w:lang w:eastAsia="es-ES_tradnl"/>
          <w14:ligatures w14:val="none"/>
        </w:rPr>
        <w:t xml:space="preserve"> de 202</w:t>
      </w:r>
      <w:r>
        <w:rPr>
          <w:rFonts w:eastAsia="Times New Roman" w:cs="Arial"/>
          <w:color w:val="auto"/>
          <w:kern w:val="0"/>
          <w:szCs w:val="24"/>
          <w:lang w:eastAsia="es-ES_tradnl"/>
          <w14:ligatures w14:val="none"/>
        </w:rPr>
        <w:t>4</w:t>
      </w:r>
      <w:r w:rsidRPr="00C0559B">
        <w:rPr>
          <w:rFonts w:eastAsia="Times New Roman" w:cs="Arial"/>
          <w:color w:val="auto"/>
          <w:kern w:val="0"/>
          <w:szCs w:val="24"/>
          <w:lang w:eastAsia="es-ES_tradnl"/>
          <w14:ligatures w14:val="none"/>
        </w:rPr>
        <w:t>.</w:t>
      </w:r>
    </w:p>
    <w:p w14:paraId="1049BDD6" w14:textId="77777777" w:rsidR="00C0559B" w:rsidRPr="00C0559B" w:rsidRDefault="00C0559B" w:rsidP="00C0559B">
      <w:pPr>
        <w:tabs>
          <w:tab w:val="clear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eastAsia="Times New Roman" w:cs="Arial"/>
          <w:color w:val="auto"/>
          <w:kern w:val="0"/>
          <w:szCs w:val="24"/>
          <w:lang w:eastAsia="es-ES_tradnl"/>
          <w14:ligatures w14:val="none"/>
        </w:rPr>
      </w:pPr>
    </w:p>
    <w:p w14:paraId="78047EB3" w14:textId="77777777" w:rsidR="00C0559B" w:rsidRPr="00C0559B" w:rsidRDefault="00C0559B" w:rsidP="00C0559B">
      <w:pPr>
        <w:tabs>
          <w:tab w:val="clear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eastAsia="Times New Roman" w:cs="Arial"/>
          <w:b/>
          <w:bCs/>
          <w:color w:val="auto"/>
          <w:kern w:val="0"/>
          <w:szCs w:val="24"/>
          <w:lang w:eastAsia="es-ES_tradnl"/>
          <w14:ligatures w14:val="none"/>
        </w:rPr>
      </w:pPr>
      <w:r w:rsidRPr="00C0559B">
        <w:rPr>
          <w:rFonts w:eastAsia="Times New Roman" w:cs="Arial"/>
          <w:b/>
          <w:bCs/>
          <w:color w:val="auto"/>
          <w:kern w:val="0"/>
          <w:szCs w:val="24"/>
          <w:lang w:eastAsia="es-ES_tradnl"/>
          <w14:ligatures w14:val="none"/>
        </w:rPr>
        <w:t>ATENTAMENTE</w:t>
      </w:r>
    </w:p>
    <w:p w14:paraId="2F356F8D" w14:textId="77777777" w:rsidR="00C0559B" w:rsidRDefault="00C0559B" w:rsidP="00573545">
      <w:pPr>
        <w:spacing w:after="0"/>
      </w:pPr>
    </w:p>
    <w:p w14:paraId="02FAA41B" w14:textId="77777777" w:rsidR="00FE2C1F" w:rsidRDefault="00FE2C1F" w:rsidP="00573545">
      <w:pPr>
        <w:spacing w:after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0559B" w14:paraId="072C544F" w14:textId="77777777" w:rsidTr="00F6768F">
        <w:tc>
          <w:tcPr>
            <w:tcW w:w="4414" w:type="dxa"/>
          </w:tcPr>
          <w:p w14:paraId="40904236" w14:textId="77777777" w:rsidR="00C0559B" w:rsidRPr="00F6768F" w:rsidRDefault="00C0559B" w:rsidP="00C0559B">
            <w:pPr>
              <w:jc w:val="center"/>
              <w:rPr>
                <w:b/>
                <w:bCs/>
              </w:rPr>
            </w:pPr>
            <w:r w:rsidRPr="00F6768F">
              <w:rPr>
                <w:b/>
                <w:bCs/>
              </w:rPr>
              <w:t>DIP. CARLOS ALFREDO OLSON SAN VICENTE</w:t>
            </w:r>
          </w:p>
          <w:p w14:paraId="3AAC7865" w14:textId="6997A0B2" w:rsidR="00C0559B" w:rsidRPr="00F6768F" w:rsidRDefault="00C0559B" w:rsidP="00F6768F">
            <w:pPr>
              <w:spacing w:line="240" w:lineRule="auto"/>
              <w:jc w:val="center"/>
              <w:rPr>
                <w:b/>
                <w:bCs/>
              </w:rPr>
            </w:pPr>
            <w:r w:rsidRPr="00F6768F">
              <w:rPr>
                <w:b/>
                <w:bCs/>
              </w:rPr>
              <w:t>EN REPRESENTACIÓN DEL GRUPO PARLAMENTARIO DE</w:t>
            </w:r>
            <w:r w:rsidR="00F6768F" w:rsidRPr="00F6768F">
              <w:rPr>
                <w:b/>
                <w:bCs/>
              </w:rPr>
              <w:t>L PARTIDO DE</w:t>
            </w:r>
            <w:r w:rsidRPr="00F6768F">
              <w:rPr>
                <w:b/>
                <w:bCs/>
              </w:rPr>
              <w:t xml:space="preserve"> ACCIÓN NACIONAL</w:t>
            </w:r>
          </w:p>
        </w:tc>
        <w:tc>
          <w:tcPr>
            <w:tcW w:w="4414" w:type="dxa"/>
          </w:tcPr>
          <w:p w14:paraId="39090F2C" w14:textId="77777777" w:rsidR="00C0559B" w:rsidRPr="00F6768F" w:rsidRDefault="00C0559B" w:rsidP="00C0559B">
            <w:pPr>
              <w:jc w:val="center"/>
              <w:rPr>
                <w:b/>
                <w:bCs/>
              </w:rPr>
            </w:pPr>
            <w:r w:rsidRPr="00F6768F">
              <w:rPr>
                <w:b/>
                <w:bCs/>
              </w:rPr>
              <w:t>DIP. EDGAR JOSÉ PIÑÓN DOMÍNGUEZ</w:t>
            </w:r>
          </w:p>
          <w:p w14:paraId="0593839A" w14:textId="2C7F0A00" w:rsidR="00C0559B" w:rsidRPr="00F6768F" w:rsidRDefault="00C0559B" w:rsidP="00F6768F">
            <w:pPr>
              <w:spacing w:line="240" w:lineRule="auto"/>
              <w:jc w:val="center"/>
              <w:rPr>
                <w:b/>
                <w:bCs/>
              </w:rPr>
            </w:pPr>
            <w:r w:rsidRPr="00F6768F">
              <w:rPr>
                <w:b/>
                <w:bCs/>
              </w:rPr>
              <w:t>EN REPRESENTACIÓN DEL GRUPO PARLAMENTARIO D</w:t>
            </w:r>
            <w:r w:rsidR="00F6768F" w:rsidRPr="00F6768F">
              <w:rPr>
                <w:b/>
                <w:bCs/>
              </w:rPr>
              <w:t>EL PARTIDO REVOLUCIONARIO INSTITUCIONAL</w:t>
            </w:r>
          </w:p>
        </w:tc>
      </w:tr>
    </w:tbl>
    <w:p w14:paraId="2C8250E2" w14:textId="77777777" w:rsidR="00FE2C1F" w:rsidRDefault="00FE2C1F" w:rsidP="00573545">
      <w:pPr>
        <w:spacing w:after="0"/>
      </w:pPr>
    </w:p>
    <w:sectPr w:rsidR="00FE2C1F" w:rsidSect="00F91C30">
      <w:footerReference w:type="default" r:id="rId7"/>
      <w:pgSz w:w="12240" w:h="15840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B8EE" w14:textId="77777777" w:rsidR="00DA762F" w:rsidRDefault="00DA762F" w:rsidP="002E06CC">
      <w:pPr>
        <w:spacing w:after="0" w:line="240" w:lineRule="auto"/>
      </w:pPr>
      <w:r>
        <w:separator/>
      </w:r>
    </w:p>
  </w:endnote>
  <w:endnote w:type="continuationSeparator" w:id="0">
    <w:p w14:paraId="65D7A870" w14:textId="77777777" w:rsidR="00DA762F" w:rsidRDefault="00DA762F" w:rsidP="002E06CC">
      <w:pPr>
        <w:spacing w:after="0" w:line="240" w:lineRule="auto"/>
      </w:pPr>
      <w:r>
        <w:continuationSeparator/>
      </w:r>
    </w:p>
  </w:endnote>
  <w:endnote w:type="continuationNotice" w:id="1">
    <w:p w14:paraId="60E707BB" w14:textId="77777777" w:rsidR="00DA762F" w:rsidRDefault="00DA7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868803"/>
      <w:docPartObj>
        <w:docPartGallery w:val="Page Numbers (Bottom of Page)"/>
        <w:docPartUnique/>
      </w:docPartObj>
    </w:sdtPr>
    <w:sdtEndPr/>
    <w:sdtContent>
      <w:p w14:paraId="2E887BB6" w14:textId="3BEABE56" w:rsidR="002E06CC" w:rsidRDefault="002E06C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95A67" w14:textId="77777777" w:rsidR="002E06CC" w:rsidRDefault="002E06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63D0" w14:textId="77777777" w:rsidR="00DA762F" w:rsidRDefault="00DA762F" w:rsidP="002E06CC">
      <w:pPr>
        <w:spacing w:after="0" w:line="240" w:lineRule="auto"/>
      </w:pPr>
      <w:r>
        <w:separator/>
      </w:r>
    </w:p>
  </w:footnote>
  <w:footnote w:type="continuationSeparator" w:id="0">
    <w:p w14:paraId="2056D34D" w14:textId="77777777" w:rsidR="00DA762F" w:rsidRDefault="00DA762F" w:rsidP="002E06CC">
      <w:pPr>
        <w:spacing w:after="0" w:line="240" w:lineRule="auto"/>
      </w:pPr>
      <w:r>
        <w:continuationSeparator/>
      </w:r>
    </w:p>
  </w:footnote>
  <w:footnote w:type="continuationNotice" w:id="1">
    <w:p w14:paraId="77C197E0" w14:textId="77777777" w:rsidR="00DA762F" w:rsidRDefault="00DA76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B1E"/>
    <w:multiLevelType w:val="hybridMultilevel"/>
    <w:tmpl w:val="BF3AAFFE"/>
    <w:lvl w:ilvl="0" w:tplc="DAF8D8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C94848"/>
    <w:multiLevelType w:val="hybridMultilevel"/>
    <w:tmpl w:val="8E3CFDCE"/>
    <w:lvl w:ilvl="0" w:tplc="8DF2FE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E05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A10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E0E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22B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EE5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0DA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47F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E2F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A230D"/>
    <w:multiLevelType w:val="hybridMultilevel"/>
    <w:tmpl w:val="C4F8D9BE"/>
    <w:lvl w:ilvl="0" w:tplc="F76A56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229F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057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2EF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231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EB0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E2B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A5A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8B7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A680F"/>
    <w:multiLevelType w:val="hybridMultilevel"/>
    <w:tmpl w:val="9C8C0DF6"/>
    <w:lvl w:ilvl="0" w:tplc="FCF292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25B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AFB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673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06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803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C56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69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85C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B465B"/>
    <w:multiLevelType w:val="hybridMultilevel"/>
    <w:tmpl w:val="83C23D6C"/>
    <w:lvl w:ilvl="0" w:tplc="A306C862">
      <w:start w:val="1"/>
      <w:numFmt w:val="upperRoman"/>
      <w:pStyle w:val="Ttulo1"/>
      <w:lvlText w:val="%1.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36C1F"/>
    <w:multiLevelType w:val="hybridMultilevel"/>
    <w:tmpl w:val="5CE662C0"/>
    <w:lvl w:ilvl="0" w:tplc="E7DA21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0D2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21E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6F9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C83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8C5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EFA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81D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6AB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C7C5A"/>
    <w:multiLevelType w:val="hybridMultilevel"/>
    <w:tmpl w:val="B9B839B8"/>
    <w:lvl w:ilvl="0" w:tplc="A3D0E2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670F1"/>
    <w:multiLevelType w:val="hybridMultilevel"/>
    <w:tmpl w:val="24B804F0"/>
    <w:lvl w:ilvl="0" w:tplc="BA1A2E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26C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CF8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28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41C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EDF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48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7D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0D2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E46F9"/>
    <w:multiLevelType w:val="hybridMultilevel"/>
    <w:tmpl w:val="DFAEDAC8"/>
    <w:lvl w:ilvl="0" w:tplc="B86A51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429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057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A0C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A06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769E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608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A25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05F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53082"/>
    <w:multiLevelType w:val="hybridMultilevel"/>
    <w:tmpl w:val="CA3A8A08"/>
    <w:lvl w:ilvl="0" w:tplc="98BE480E">
      <w:start w:val="1"/>
      <w:numFmt w:val="upperRoman"/>
      <w:lvlText w:val="%1.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93C2A"/>
    <w:multiLevelType w:val="hybridMultilevel"/>
    <w:tmpl w:val="A7088990"/>
    <w:lvl w:ilvl="0" w:tplc="F1C6B9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8A7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063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C17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84C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6F3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244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CE2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D25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9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34"/>
    <w:rsid w:val="00001AD1"/>
    <w:rsid w:val="00002A6B"/>
    <w:rsid w:val="000040C1"/>
    <w:rsid w:val="00020890"/>
    <w:rsid w:val="0002150D"/>
    <w:rsid w:val="00031066"/>
    <w:rsid w:val="00036910"/>
    <w:rsid w:val="00040225"/>
    <w:rsid w:val="000853FD"/>
    <w:rsid w:val="00094D30"/>
    <w:rsid w:val="000969C6"/>
    <w:rsid w:val="000A088C"/>
    <w:rsid w:val="000B2440"/>
    <w:rsid w:val="000C2186"/>
    <w:rsid w:val="000C74FF"/>
    <w:rsid w:val="000D037E"/>
    <w:rsid w:val="000D3906"/>
    <w:rsid w:val="000D3B3D"/>
    <w:rsid w:val="000E3A30"/>
    <w:rsid w:val="000F5D06"/>
    <w:rsid w:val="00111E7B"/>
    <w:rsid w:val="00132941"/>
    <w:rsid w:val="001473AF"/>
    <w:rsid w:val="00151549"/>
    <w:rsid w:val="00162002"/>
    <w:rsid w:val="00180786"/>
    <w:rsid w:val="001924A3"/>
    <w:rsid w:val="00196280"/>
    <w:rsid w:val="001A3EEC"/>
    <w:rsid w:val="001A7E46"/>
    <w:rsid w:val="001B5506"/>
    <w:rsid w:val="001B7B5F"/>
    <w:rsid w:val="001C19ED"/>
    <w:rsid w:val="001C3EF0"/>
    <w:rsid w:val="001C4EF9"/>
    <w:rsid w:val="001C5E20"/>
    <w:rsid w:val="001C7C8F"/>
    <w:rsid w:val="001D6E70"/>
    <w:rsid w:val="001F0D70"/>
    <w:rsid w:val="001F3E17"/>
    <w:rsid w:val="00201646"/>
    <w:rsid w:val="0022031C"/>
    <w:rsid w:val="002242A7"/>
    <w:rsid w:val="00226899"/>
    <w:rsid w:val="002449B4"/>
    <w:rsid w:val="00245A6B"/>
    <w:rsid w:val="00245D3C"/>
    <w:rsid w:val="00253812"/>
    <w:rsid w:val="0027233A"/>
    <w:rsid w:val="00275529"/>
    <w:rsid w:val="00296A89"/>
    <w:rsid w:val="002B1FB8"/>
    <w:rsid w:val="002C39EE"/>
    <w:rsid w:val="002C45F5"/>
    <w:rsid w:val="002D0B73"/>
    <w:rsid w:val="002D3A78"/>
    <w:rsid w:val="002D55FB"/>
    <w:rsid w:val="002E06CC"/>
    <w:rsid w:val="002E2E53"/>
    <w:rsid w:val="002E37D9"/>
    <w:rsid w:val="003049B2"/>
    <w:rsid w:val="003264B8"/>
    <w:rsid w:val="003437B7"/>
    <w:rsid w:val="00346324"/>
    <w:rsid w:val="00370868"/>
    <w:rsid w:val="00371F7D"/>
    <w:rsid w:val="003869A3"/>
    <w:rsid w:val="00397120"/>
    <w:rsid w:val="00397CFA"/>
    <w:rsid w:val="003A1B52"/>
    <w:rsid w:val="003A7B01"/>
    <w:rsid w:val="003C73E4"/>
    <w:rsid w:val="003D0A73"/>
    <w:rsid w:val="003D175C"/>
    <w:rsid w:val="003D48C7"/>
    <w:rsid w:val="003D535D"/>
    <w:rsid w:val="003E360E"/>
    <w:rsid w:val="003E545F"/>
    <w:rsid w:val="003F71CA"/>
    <w:rsid w:val="0040067A"/>
    <w:rsid w:val="0042408B"/>
    <w:rsid w:val="00455888"/>
    <w:rsid w:val="00485657"/>
    <w:rsid w:val="00492226"/>
    <w:rsid w:val="0049261B"/>
    <w:rsid w:val="004968C3"/>
    <w:rsid w:val="004A0818"/>
    <w:rsid w:val="004A1D06"/>
    <w:rsid w:val="004B319F"/>
    <w:rsid w:val="004B42D1"/>
    <w:rsid w:val="004B5951"/>
    <w:rsid w:val="004B66F9"/>
    <w:rsid w:val="004B7E4D"/>
    <w:rsid w:val="004C7EF4"/>
    <w:rsid w:val="004D4A08"/>
    <w:rsid w:val="004F2925"/>
    <w:rsid w:val="0050077C"/>
    <w:rsid w:val="0050195D"/>
    <w:rsid w:val="00540A1C"/>
    <w:rsid w:val="0055501F"/>
    <w:rsid w:val="00573545"/>
    <w:rsid w:val="00575CEF"/>
    <w:rsid w:val="00593F61"/>
    <w:rsid w:val="005A6749"/>
    <w:rsid w:val="005A7E65"/>
    <w:rsid w:val="005C197D"/>
    <w:rsid w:val="005D116F"/>
    <w:rsid w:val="005D5AB2"/>
    <w:rsid w:val="005E064D"/>
    <w:rsid w:val="005F6255"/>
    <w:rsid w:val="005F7F92"/>
    <w:rsid w:val="00600C04"/>
    <w:rsid w:val="00604CA5"/>
    <w:rsid w:val="006253D8"/>
    <w:rsid w:val="0063459E"/>
    <w:rsid w:val="006427E3"/>
    <w:rsid w:val="006519CA"/>
    <w:rsid w:val="00651E6E"/>
    <w:rsid w:val="00671056"/>
    <w:rsid w:val="00673C30"/>
    <w:rsid w:val="00680B45"/>
    <w:rsid w:val="0069238E"/>
    <w:rsid w:val="006A4988"/>
    <w:rsid w:val="006A6D47"/>
    <w:rsid w:val="006B582E"/>
    <w:rsid w:val="006C3E45"/>
    <w:rsid w:val="006D0C5E"/>
    <w:rsid w:val="006E36D8"/>
    <w:rsid w:val="006F2353"/>
    <w:rsid w:val="006F355F"/>
    <w:rsid w:val="006F4CB0"/>
    <w:rsid w:val="00716948"/>
    <w:rsid w:val="007237D0"/>
    <w:rsid w:val="007324EB"/>
    <w:rsid w:val="00736707"/>
    <w:rsid w:val="007553A6"/>
    <w:rsid w:val="00761ED2"/>
    <w:rsid w:val="007659EA"/>
    <w:rsid w:val="00777EE3"/>
    <w:rsid w:val="00780AEC"/>
    <w:rsid w:val="007937E1"/>
    <w:rsid w:val="007B1F46"/>
    <w:rsid w:val="007B2B2A"/>
    <w:rsid w:val="007B48A3"/>
    <w:rsid w:val="007C2F70"/>
    <w:rsid w:val="007D2B96"/>
    <w:rsid w:val="007E2DA8"/>
    <w:rsid w:val="007E624C"/>
    <w:rsid w:val="007F4D20"/>
    <w:rsid w:val="007F6A33"/>
    <w:rsid w:val="00805874"/>
    <w:rsid w:val="00817BE7"/>
    <w:rsid w:val="008255F4"/>
    <w:rsid w:val="00843E9A"/>
    <w:rsid w:val="0084783C"/>
    <w:rsid w:val="00850A47"/>
    <w:rsid w:val="008517E5"/>
    <w:rsid w:val="008721BB"/>
    <w:rsid w:val="00875CDA"/>
    <w:rsid w:val="008A21C6"/>
    <w:rsid w:val="008B609B"/>
    <w:rsid w:val="008B65BE"/>
    <w:rsid w:val="008D1FD8"/>
    <w:rsid w:val="008D26D9"/>
    <w:rsid w:val="008E1C2F"/>
    <w:rsid w:val="008E4844"/>
    <w:rsid w:val="008F1A9D"/>
    <w:rsid w:val="008F1EE3"/>
    <w:rsid w:val="008F7061"/>
    <w:rsid w:val="00902830"/>
    <w:rsid w:val="0092168E"/>
    <w:rsid w:val="009216F8"/>
    <w:rsid w:val="009245BE"/>
    <w:rsid w:val="00926EC2"/>
    <w:rsid w:val="00930314"/>
    <w:rsid w:val="00931D82"/>
    <w:rsid w:val="00942A23"/>
    <w:rsid w:val="0094749F"/>
    <w:rsid w:val="009717B2"/>
    <w:rsid w:val="0097409F"/>
    <w:rsid w:val="00983CC7"/>
    <w:rsid w:val="00997285"/>
    <w:rsid w:val="009B16AB"/>
    <w:rsid w:val="009B4FA5"/>
    <w:rsid w:val="009C2E4F"/>
    <w:rsid w:val="009C3561"/>
    <w:rsid w:val="009C3CDF"/>
    <w:rsid w:val="009E06B9"/>
    <w:rsid w:val="009E1136"/>
    <w:rsid w:val="009F0AA9"/>
    <w:rsid w:val="009F0CF7"/>
    <w:rsid w:val="00A120F5"/>
    <w:rsid w:val="00A1403C"/>
    <w:rsid w:val="00A150A2"/>
    <w:rsid w:val="00A17A21"/>
    <w:rsid w:val="00A27BB5"/>
    <w:rsid w:val="00A47977"/>
    <w:rsid w:val="00A47DF9"/>
    <w:rsid w:val="00A5236B"/>
    <w:rsid w:val="00A62C7B"/>
    <w:rsid w:val="00A75BCF"/>
    <w:rsid w:val="00A86C02"/>
    <w:rsid w:val="00A95683"/>
    <w:rsid w:val="00A97114"/>
    <w:rsid w:val="00AA17D2"/>
    <w:rsid w:val="00AA75B3"/>
    <w:rsid w:val="00AB3F72"/>
    <w:rsid w:val="00AE28C1"/>
    <w:rsid w:val="00AE39A2"/>
    <w:rsid w:val="00AF4CE5"/>
    <w:rsid w:val="00B011B8"/>
    <w:rsid w:val="00B113AF"/>
    <w:rsid w:val="00B21D17"/>
    <w:rsid w:val="00B322D7"/>
    <w:rsid w:val="00B44774"/>
    <w:rsid w:val="00B5560E"/>
    <w:rsid w:val="00B80850"/>
    <w:rsid w:val="00B835D7"/>
    <w:rsid w:val="00B96121"/>
    <w:rsid w:val="00B9776F"/>
    <w:rsid w:val="00B97902"/>
    <w:rsid w:val="00BA3019"/>
    <w:rsid w:val="00BA3D5A"/>
    <w:rsid w:val="00BA7DB5"/>
    <w:rsid w:val="00BB6F8A"/>
    <w:rsid w:val="00BC0A50"/>
    <w:rsid w:val="00BD3516"/>
    <w:rsid w:val="00BD4E4C"/>
    <w:rsid w:val="00BE6A5E"/>
    <w:rsid w:val="00C0559B"/>
    <w:rsid w:val="00C206F0"/>
    <w:rsid w:val="00C24A32"/>
    <w:rsid w:val="00C306B1"/>
    <w:rsid w:val="00C35488"/>
    <w:rsid w:val="00C5391D"/>
    <w:rsid w:val="00C56998"/>
    <w:rsid w:val="00C706F7"/>
    <w:rsid w:val="00C878B9"/>
    <w:rsid w:val="00C87BDA"/>
    <w:rsid w:val="00C96B66"/>
    <w:rsid w:val="00C96EF9"/>
    <w:rsid w:val="00CA0746"/>
    <w:rsid w:val="00CA0937"/>
    <w:rsid w:val="00CA0DB7"/>
    <w:rsid w:val="00CA3D12"/>
    <w:rsid w:val="00CC263B"/>
    <w:rsid w:val="00CC57B4"/>
    <w:rsid w:val="00CE02D7"/>
    <w:rsid w:val="00CE2135"/>
    <w:rsid w:val="00CE3722"/>
    <w:rsid w:val="00CE4192"/>
    <w:rsid w:val="00CE623E"/>
    <w:rsid w:val="00CF11B9"/>
    <w:rsid w:val="00CF3232"/>
    <w:rsid w:val="00D01AEA"/>
    <w:rsid w:val="00D5069E"/>
    <w:rsid w:val="00D52583"/>
    <w:rsid w:val="00D54710"/>
    <w:rsid w:val="00D559D6"/>
    <w:rsid w:val="00D633EC"/>
    <w:rsid w:val="00D754BF"/>
    <w:rsid w:val="00DA002B"/>
    <w:rsid w:val="00DA762F"/>
    <w:rsid w:val="00DB1833"/>
    <w:rsid w:val="00DC1A50"/>
    <w:rsid w:val="00DC1D5F"/>
    <w:rsid w:val="00DD3E0F"/>
    <w:rsid w:val="00DD5B7E"/>
    <w:rsid w:val="00DE0165"/>
    <w:rsid w:val="00DE08D7"/>
    <w:rsid w:val="00DE4B84"/>
    <w:rsid w:val="00E047C7"/>
    <w:rsid w:val="00E06BBA"/>
    <w:rsid w:val="00E13761"/>
    <w:rsid w:val="00E42F34"/>
    <w:rsid w:val="00E4679C"/>
    <w:rsid w:val="00E52583"/>
    <w:rsid w:val="00E54256"/>
    <w:rsid w:val="00E62B0E"/>
    <w:rsid w:val="00E63D96"/>
    <w:rsid w:val="00E66A5D"/>
    <w:rsid w:val="00E75AE9"/>
    <w:rsid w:val="00E8652D"/>
    <w:rsid w:val="00E90545"/>
    <w:rsid w:val="00E923E7"/>
    <w:rsid w:val="00EA2448"/>
    <w:rsid w:val="00EC70F8"/>
    <w:rsid w:val="00EC7C90"/>
    <w:rsid w:val="00ED0D3B"/>
    <w:rsid w:val="00ED0FC9"/>
    <w:rsid w:val="00EE0437"/>
    <w:rsid w:val="00EE4083"/>
    <w:rsid w:val="00EE58AF"/>
    <w:rsid w:val="00F05E0B"/>
    <w:rsid w:val="00F07474"/>
    <w:rsid w:val="00F1291E"/>
    <w:rsid w:val="00F165E7"/>
    <w:rsid w:val="00F32362"/>
    <w:rsid w:val="00F42829"/>
    <w:rsid w:val="00F4320A"/>
    <w:rsid w:val="00F44A7C"/>
    <w:rsid w:val="00F50580"/>
    <w:rsid w:val="00F50C04"/>
    <w:rsid w:val="00F513AA"/>
    <w:rsid w:val="00F55F63"/>
    <w:rsid w:val="00F6765D"/>
    <w:rsid w:val="00F6768F"/>
    <w:rsid w:val="00F73627"/>
    <w:rsid w:val="00F74B0E"/>
    <w:rsid w:val="00F75650"/>
    <w:rsid w:val="00F8693D"/>
    <w:rsid w:val="00F917C8"/>
    <w:rsid w:val="00F91C30"/>
    <w:rsid w:val="00FB0ADD"/>
    <w:rsid w:val="00FB77A8"/>
    <w:rsid w:val="00FC3F11"/>
    <w:rsid w:val="00FC3F4B"/>
    <w:rsid w:val="00FD09D4"/>
    <w:rsid w:val="00FD11EA"/>
    <w:rsid w:val="00FD440A"/>
    <w:rsid w:val="00FE2A24"/>
    <w:rsid w:val="00FE2C1F"/>
    <w:rsid w:val="00FE7D6B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ECB5"/>
  <w15:chartTrackingRefBased/>
  <w15:docId w15:val="{50CC3245-D428-4F54-88F2-7248C9AE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F7"/>
    <w:pPr>
      <w:tabs>
        <w:tab w:val="left" w:pos="567"/>
      </w:tabs>
      <w:spacing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06F7"/>
    <w:pPr>
      <w:keepNext/>
      <w:keepLines/>
      <w:numPr>
        <w:numId w:val="6"/>
      </w:numPr>
      <w:spacing w:before="480" w:after="240"/>
      <w:ind w:left="357" w:hanging="357"/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link w:val="Ttulo2Car"/>
    <w:uiPriority w:val="9"/>
    <w:qFormat/>
    <w:rsid w:val="00C706F7"/>
    <w:pPr>
      <w:tabs>
        <w:tab w:val="clear" w:pos="567"/>
      </w:tabs>
      <w:spacing w:before="100" w:beforeAutospacing="1" w:after="100" w:afterAutospacing="1" w:line="240" w:lineRule="auto"/>
      <w:jc w:val="center"/>
      <w:outlineLvl w:val="1"/>
    </w:pPr>
    <w:rPr>
      <w:rFonts w:eastAsia="Times New Roman" w:cs="Times New Roman"/>
      <w:b/>
      <w:bCs/>
      <w:caps/>
      <w:color w:val="auto"/>
      <w:kern w:val="0"/>
      <w:sz w:val="28"/>
      <w:szCs w:val="36"/>
      <w:lang w:eastAsia="es-MX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1E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1E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a40">
    <w:name w:val="Nota 40"/>
    <w:basedOn w:val="Normal"/>
    <w:qFormat/>
    <w:rsid w:val="001B5506"/>
    <w:pPr>
      <w:spacing w:line="276" w:lineRule="auto"/>
      <w:ind w:left="567" w:right="567"/>
    </w:pPr>
    <w:rPr>
      <w:rFonts w:cs="Arial"/>
      <w:i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706F7"/>
    <w:rPr>
      <w:rFonts w:ascii="Arial" w:eastAsiaTheme="majorEastAsia" w:hAnsi="Arial" w:cstheme="majorBidi"/>
      <w:b/>
      <w:caps/>
      <w:color w:val="000000" w:themeColor="text1"/>
      <w:sz w:val="24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B5506"/>
    <w:pPr>
      <w:tabs>
        <w:tab w:val="clear" w:pos="567"/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506"/>
    <w:rPr>
      <w:rFonts w:ascii="Arial" w:hAnsi="Arial"/>
      <w:color w:val="000000" w:themeColor="text1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B5506"/>
    <w:pPr>
      <w:tabs>
        <w:tab w:val="clear" w:pos="567"/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506"/>
    <w:rPr>
      <w:rFonts w:ascii="Arial" w:hAnsi="Arial"/>
      <w:color w:val="000000" w:themeColor="text1"/>
      <w:sz w:val="24"/>
    </w:rPr>
  </w:style>
  <w:style w:type="character" w:styleId="Hipervnculo">
    <w:name w:val="Hyperlink"/>
    <w:basedOn w:val="Fuentedeprrafopredeter"/>
    <w:uiPriority w:val="99"/>
    <w:unhideWhenUsed/>
    <w:rsid w:val="001B550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550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B5506"/>
    <w:rPr>
      <w:color w:val="605E5C"/>
      <w:shd w:val="clear" w:color="auto" w:fill="E1DFDD"/>
    </w:rPr>
  </w:style>
  <w:style w:type="character" w:customStyle="1" w:styleId="nacep">
    <w:name w:val="n_acep"/>
    <w:basedOn w:val="Fuentedeprrafopredeter"/>
    <w:rsid w:val="00CA0746"/>
  </w:style>
  <w:style w:type="character" w:customStyle="1" w:styleId="u">
    <w:name w:val="u"/>
    <w:basedOn w:val="Fuentedeprrafopredeter"/>
    <w:rsid w:val="00CA0746"/>
  </w:style>
  <w:style w:type="paragraph" w:customStyle="1" w:styleId="j">
    <w:name w:val="j"/>
    <w:basedOn w:val="Normal"/>
    <w:rsid w:val="00CA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s-MX"/>
      <w14:ligatures w14:val="none"/>
    </w:rPr>
  </w:style>
  <w:style w:type="paragraph" w:customStyle="1" w:styleId="j2">
    <w:name w:val="j2"/>
    <w:basedOn w:val="Normal"/>
    <w:rsid w:val="00CA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s-MX"/>
      <w14:ligatures w14:val="none"/>
    </w:rPr>
  </w:style>
  <w:style w:type="character" w:customStyle="1" w:styleId="bold">
    <w:name w:val="bold"/>
    <w:basedOn w:val="Fuentedeprrafopredeter"/>
    <w:rsid w:val="00CA0746"/>
  </w:style>
  <w:style w:type="character" w:customStyle="1" w:styleId="ng-star-inserted">
    <w:name w:val="ng-star-inserted"/>
    <w:basedOn w:val="Fuentedeprrafopredeter"/>
    <w:rsid w:val="00CA0746"/>
  </w:style>
  <w:style w:type="character" w:customStyle="1" w:styleId="Ttulo2Car">
    <w:name w:val="Título 2 Car"/>
    <w:basedOn w:val="Fuentedeprrafopredeter"/>
    <w:link w:val="Ttulo2"/>
    <w:uiPriority w:val="9"/>
    <w:rsid w:val="00C706F7"/>
    <w:rPr>
      <w:rFonts w:ascii="Arial" w:eastAsia="Times New Roman" w:hAnsi="Arial" w:cs="Times New Roman"/>
      <w:b/>
      <w:bCs/>
      <w:caps/>
      <w:kern w:val="0"/>
      <w:sz w:val="28"/>
      <w:szCs w:val="36"/>
      <w:lang w:eastAsia="es-MX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B55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5506"/>
    <w:rPr>
      <w:rFonts w:ascii="Arial" w:hAnsi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5506"/>
    <w:rPr>
      <w:vertAlign w:val="superscript"/>
    </w:rPr>
  </w:style>
  <w:style w:type="table" w:styleId="Tablaconcuadrcula">
    <w:name w:val="Table Grid"/>
    <w:basedOn w:val="Tablanormal"/>
    <w:uiPriority w:val="39"/>
    <w:rsid w:val="000C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111E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1E7B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6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0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3661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Silva De la Rosa</dc:creator>
  <cp:keywords/>
  <dc:description/>
  <cp:lastModifiedBy>Brenda Sarahi Gonzalez Dominguez</cp:lastModifiedBy>
  <cp:revision>2</cp:revision>
  <dcterms:created xsi:type="dcterms:W3CDTF">2024-04-16T15:12:00Z</dcterms:created>
  <dcterms:modified xsi:type="dcterms:W3CDTF">2024-04-16T15:12:00Z</dcterms:modified>
</cp:coreProperties>
</file>