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267E" w14:textId="77777777" w:rsidR="009153C4" w:rsidRPr="006262C2" w:rsidRDefault="009153C4" w:rsidP="00631648">
      <w:pPr>
        <w:spacing w:after="0" w:line="360" w:lineRule="auto"/>
        <w:jc w:val="both"/>
        <w:rPr>
          <w:rFonts w:ascii="Verdana" w:eastAsia="Century Gothic" w:hAnsi="Verdana" w:cs="Arial"/>
          <w:b/>
          <w:sz w:val="24"/>
          <w:szCs w:val="24"/>
        </w:rPr>
      </w:pPr>
    </w:p>
    <w:p w14:paraId="2678F466" w14:textId="77777777" w:rsidR="009153C4" w:rsidRPr="006262C2" w:rsidRDefault="009153C4" w:rsidP="001E039E">
      <w:pPr>
        <w:spacing w:after="0" w:line="360" w:lineRule="auto"/>
        <w:jc w:val="both"/>
        <w:rPr>
          <w:rFonts w:ascii="Verdana" w:eastAsia="Century Gothic" w:hAnsi="Verdana" w:cs="Arial"/>
          <w:b/>
          <w:sz w:val="24"/>
          <w:szCs w:val="24"/>
        </w:rPr>
      </w:pPr>
    </w:p>
    <w:p w14:paraId="7761A091" w14:textId="02B9A198" w:rsidR="00E66B05" w:rsidRPr="006262C2" w:rsidRDefault="00E66B05" w:rsidP="001E039E">
      <w:pPr>
        <w:spacing w:after="0" w:line="360" w:lineRule="auto"/>
        <w:jc w:val="both"/>
        <w:rPr>
          <w:rFonts w:ascii="Verdana" w:eastAsia="Century Gothic" w:hAnsi="Verdana" w:cs="Arial"/>
          <w:b/>
          <w:sz w:val="24"/>
          <w:szCs w:val="24"/>
        </w:rPr>
      </w:pPr>
      <w:r w:rsidRPr="006262C2">
        <w:rPr>
          <w:rFonts w:ascii="Verdana" w:eastAsia="Century Gothic" w:hAnsi="Verdana" w:cs="Arial"/>
          <w:b/>
          <w:sz w:val="24"/>
          <w:szCs w:val="24"/>
        </w:rPr>
        <w:t>H. CONGRESO DEL ESTADO DE CHIHUAHUA.</w:t>
      </w:r>
    </w:p>
    <w:p w14:paraId="7759D2C8" w14:textId="77777777" w:rsidR="00E66B05" w:rsidRPr="006262C2" w:rsidRDefault="00E66B05" w:rsidP="001E039E">
      <w:pPr>
        <w:spacing w:after="0" w:line="360" w:lineRule="auto"/>
        <w:jc w:val="both"/>
        <w:rPr>
          <w:rFonts w:ascii="Verdana" w:eastAsia="Century Gothic" w:hAnsi="Verdana" w:cs="Arial"/>
          <w:b/>
          <w:sz w:val="24"/>
          <w:szCs w:val="24"/>
        </w:rPr>
      </w:pPr>
      <w:r w:rsidRPr="006262C2">
        <w:rPr>
          <w:rFonts w:ascii="Verdana" w:eastAsia="Century Gothic" w:hAnsi="Verdana" w:cs="Arial"/>
          <w:b/>
          <w:sz w:val="24"/>
          <w:szCs w:val="24"/>
        </w:rPr>
        <w:t>PRESENTE. -</w:t>
      </w:r>
    </w:p>
    <w:p w14:paraId="4BF84974" w14:textId="77777777" w:rsidR="00E66B05" w:rsidRPr="006262C2" w:rsidRDefault="00E66B05" w:rsidP="001E039E">
      <w:pPr>
        <w:spacing w:after="0" w:line="360" w:lineRule="auto"/>
        <w:jc w:val="both"/>
        <w:rPr>
          <w:rFonts w:ascii="Verdana" w:eastAsia="Century Gothic" w:hAnsi="Verdana" w:cs="Arial"/>
          <w:b/>
          <w:sz w:val="24"/>
          <w:szCs w:val="24"/>
        </w:rPr>
      </w:pPr>
    </w:p>
    <w:p w14:paraId="0F26B84B" w14:textId="79DF6FED" w:rsidR="00E66B05" w:rsidRPr="006262C2" w:rsidRDefault="00E66B05" w:rsidP="001E039E">
      <w:pPr>
        <w:spacing w:after="0" w:line="360" w:lineRule="auto"/>
        <w:jc w:val="both"/>
        <w:rPr>
          <w:rFonts w:ascii="Verdana" w:eastAsia="Century Gothic" w:hAnsi="Verdana" w:cs="Arial"/>
          <w:b/>
          <w:sz w:val="24"/>
          <w:szCs w:val="24"/>
        </w:rPr>
      </w:pPr>
      <w:r w:rsidRPr="006262C2">
        <w:rPr>
          <w:rFonts w:ascii="Verdana" w:eastAsia="Century Gothic" w:hAnsi="Verdana" w:cs="Arial"/>
          <w:bCs/>
          <w:sz w:val="24"/>
          <w:szCs w:val="24"/>
        </w:rPr>
        <w:t>Quien suscribe</w:t>
      </w:r>
      <w:r w:rsidR="00FB02B8" w:rsidRPr="006262C2">
        <w:rPr>
          <w:rFonts w:ascii="Verdana" w:eastAsia="Century Gothic" w:hAnsi="Verdana" w:cs="Arial"/>
          <w:bCs/>
          <w:sz w:val="24"/>
          <w:szCs w:val="24"/>
        </w:rPr>
        <w:t xml:space="preserve"> </w:t>
      </w:r>
      <w:r w:rsidR="00B13F6B" w:rsidRPr="00066135">
        <w:rPr>
          <w:rFonts w:ascii="Verdana" w:eastAsia="Century Gothic" w:hAnsi="Verdana" w:cs="Arial"/>
          <w:b/>
          <w:bCs/>
          <w:sz w:val="24"/>
          <w:szCs w:val="24"/>
        </w:rPr>
        <w:t>Oscar Daniel Avitia Arellanes</w:t>
      </w:r>
      <w:r w:rsidRPr="006262C2">
        <w:rPr>
          <w:rFonts w:ascii="Verdana" w:eastAsia="Century Gothic" w:hAnsi="Verdana" w:cs="Arial"/>
          <w:bCs/>
          <w:sz w:val="24"/>
          <w:szCs w:val="24"/>
        </w:rPr>
        <w:t>, Diputad</w:t>
      </w:r>
      <w:r w:rsidR="00B13F6B" w:rsidRPr="006262C2">
        <w:rPr>
          <w:rFonts w:ascii="Verdana" w:eastAsia="Century Gothic" w:hAnsi="Verdana" w:cs="Arial"/>
          <w:bCs/>
          <w:sz w:val="24"/>
          <w:szCs w:val="24"/>
        </w:rPr>
        <w:t>o</w:t>
      </w:r>
      <w:r w:rsidRPr="006262C2">
        <w:rPr>
          <w:rFonts w:ascii="Verdana" w:eastAsia="Century Gothic" w:hAnsi="Verdana" w:cs="Arial"/>
          <w:bCs/>
          <w:sz w:val="24"/>
          <w:szCs w:val="24"/>
        </w:rPr>
        <w:t xml:space="preserve"> integrante del Grupo Parlamentario de MORENA, con fundamento en lo dispuesto por el artículo 66 de la Constitución Política del Estado Libre y Soberano de Chihuahua me permito formular las siguientes preguntas</w:t>
      </w:r>
      <w:r w:rsidR="00116CBB" w:rsidRPr="006262C2">
        <w:rPr>
          <w:rFonts w:ascii="Verdana" w:eastAsia="Century Gothic" w:hAnsi="Verdana" w:cs="Arial"/>
          <w:bCs/>
          <w:sz w:val="24"/>
          <w:szCs w:val="24"/>
        </w:rPr>
        <w:t xml:space="preserve"> </w:t>
      </w:r>
      <w:r w:rsidRPr="006262C2">
        <w:rPr>
          <w:rFonts w:ascii="Verdana" w:eastAsia="Century Gothic" w:hAnsi="Verdana" w:cs="Arial"/>
          <w:bCs/>
          <w:sz w:val="24"/>
          <w:szCs w:val="24"/>
        </w:rPr>
        <w:t>a la</w:t>
      </w:r>
      <w:r w:rsidR="00EB6F35" w:rsidRPr="006262C2">
        <w:rPr>
          <w:rFonts w:ascii="Verdana" w:eastAsia="Century Gothic" w:hAnsi="Verdana" w:cs="Arial"/>
          <w:bCs/>
          <w:sz w:val="24"/>
          <w:szCs w:val="24"/>
        </w:rPr>
        <w:t xml:space="preserve"> </w:t>
      </w:r>
      <w:r w:rsidR="00C15D48" w:rsidRPr="00066135">
        <w:rPr>
          <w:rFonts w:ascii="Verdana" w:eastAsia="Century Gothic" w:hAnsi="Verdana" w:cs="Arial"/>
          <w:b/>
          <w:bCs/>
          <w:sz w:val="24"/>
          <w:szCs w:val="24"/>
        </w:rPr>
        <w:t xml:space="preserve">SECRETARIA DE </w:t>
      </w:r>
      <w:r w:rsidR="00B13F6B" w:rsidRPr="00066135">
        <w:rPr>
          <w:rFonts w:ascii="Verdana" w:eastAsia="Century Gothic" w:hAnsi="Verdana" w:cs="Arial"/>
          <w:b/>
          <w:bCs/>
          <w:sz w:val="24"/>
          <w:szCs w:val="24"/>
        </w:rPr>
        <w:t>HACIENDA</w:t>
      </w:r>
      <w:r w:rsidR="00C15D48" w:rsidRPr="00066135">
        <w:rPr>
          <w:rFonts w:ascii="Verdana" w:eastAsia="Century Gothic" w:hAnsi="Verdana" w:cs="Arial"/>
          <w:b/>
          <w:bCs/>
          <w:sz w:val="24"/>
          <w:szCs w:val="24"/>
        </w:rPr>
        <w:t xml:space="preserve"> DEL ESTADO DE CHIHUAHUA</w:t>
      </w:r>
      <w:r w:rsidR="00BC12F3" w:rsidRPr="006262C2">
        <w:rPr>
          <w:rFonts w:ascii="Verdana" w:eastAsia="Century Gothic" w:hAnsi="Verdana" w:cs="Arial"/>
          <w:bCs/>
          <w:sz w:val="24"/>
          <w:szCs w:val="24"/>
        </w:rPr>
        <w:t>;</w:t>
      </w:r>
      <w:r w:rsidRPr="006262C2">
        <w:rPr>
          <w:rFonts w:ascii="Verdana" w:eastAsia="Century Gothic" w:hAnsi="Verdana" w:cs="Arial"/>
          <w:bCs/>
          <w:sz w:val="24"/>
          <w:szCs w:val="24"/>
        </w:rPr>
        <w:t xml:space="preserve"> cumpliendo con los requerimientos del numeral anteriormente citado</w:t>
      </w:r>
      <w:r w:rsidR="00EB6F35" w:rsidRPr="006262C2">
        <w:rPr>
          <w:rFonts w:ascii="Verdana" w:eastAsia="Century Gothic" w:hAnsi="Verdana" w:cs="Arial"/>
          <w:bCs/>
          <w:sz w:val="24"/>
          <w:szCs w:val="24"/>
        </w:rPr>
        <w:t>, en espera que cada una dé</w:t>
      </w:r>
      <w:r w:rsidR="00116CBB" w:rsidRPr="006262C2">
        <w:rPr>
          <w:rFonts w:ascii="Verdana" w:eastAsia="Century Gothic" w:hAnsi="Verdana" w:cs="Arial"/>
          <w:bCs/>
          <w:sz w:val="24"/>
          <w:szCs w:val="24"/>
        </w:rPr>
        <w:t xml:space="preserve"> respuesta puntal a lo que les corresponda según sus atribuciones y facultades</w:t>
      </w:r>
      <w:r w:rsidRPr="006262C2">
        <w:rPr>
          <w:rFonts w:ascii="Verdana" w:eastAsia="Century Gothic" w:hAnsi="Verdana" w:cs="Arial"/>
          <w:bCs/>
          <w:sz w:val="24"/>
          <w:szCs w:val="24"/>
        </w:rPr>
        <w:t>, al tenor de la siguiente</w:t>
      </w:r>
      <w:r w:rsidRPr="006262C2">
        <w:rPr>
          <w:rFonts w:ascii="Verdana" w:eastAsia="Century Gothic" w:hAnsi="Verdana" w:cs="Arial"/>
          <w:b/>
          <w:sz w:val="24"/>
          <w:szCs w:val="24"/>
        </w:rPr>
        <w:t>:</w:t>
      </w:r>
    </w:p>
    <w:p w14:paraId="5B78BDDB" w14:textId="77777777" w:rsidR="00E66B05" w:rsidRPr="006262C2" w:rsidRDefault="00E66B05" w:rsidP="001E039E">
      <w:pPr>
        <w:spacing w:after="0" w:line="360" w:lineRule="auto"/>
        <w:jc w:val="both"/>
        <w:rPr>
          <w:rFonts w:ascii="Verdana" w:eastAsia="Century Gothic" w:hAnsi="Verdana" w:cs="Arial"/>
          <w:b/>
          <w:sz w:val="24"/>
          <w:szCs w:val="24"/>
        </w:rPr>
      </w:pPr>
    </w:p>
    <w:p w14:paraId="35EF17D7" w14:textId="396D0173" w:rsidR="0092510A" w:rsidRPr="006262C2" w:rsidRDefault="00E66B05" w:rsidP="00D25CE6">
      <w:pPr>
        <w:spacing w:after="0" w:line="360" w:lineRule="auto"/>
        <w:jc w:val="center"/>
        <w:rPr>
          <w:rFonts w:ascii="Verdana" w:eastAsia="Century Gothic" w:hAnsi="Verdana" w:cs="Arial"/>
          <w:b/>
          <w:sz w:val="24"/>
          <w:szCs w:val="24"/>
        </w:rPr>
      </w:pPr>
      <w:r w:rsidRPr="006262C2">
        <w:rPr>
          <w:rFonts w:ascii="Verdana" w:eastAsia="Century Gothic" w:hAnsi="Verdana" w:cs="Arial"/>
          <w:b/>
          <w:sz w:val="24"/>
          <w:szCs w:val="24"/>
        </w:rPr>
        <w:t>EXPOSICIÓN DE MOTIVOS:</w:t>
      </w:r>
    </w:p>
    <w:p w14:paraId="50241EC0" w14:textId="336EBE4D" w:rsidR="00066135" w:rsidRDefault="00D25CE6" w:rsidP="00616AC4">
      <w:pPr>
        <w:spacing w:line="360" w:lineRule="auto"/>
        <w:ind w:firstLine="720"/>
        <w:jc w:val="both"/>
        <w:rPr>
          <w:rFonts w:ascii="Verdana" w:hAnsi="Verdana"/>
          <w:sz w:val="24"/>
          <w:szCs w:val="24"/>
        </w:rPr>
      </w:pPr>
      <w:r w:rsidRPr="006262C2">
        <w:rPr>
          <w:rFonts w:ascii="Verdana" w:hAnsi="Verdana"/>
          <w:sz w:val="24"/>
          <w:szCs w:val="24"/>
        </w:rPr>
        <w:t xml:space="preserve">Los Chihuahuenses hemos sido testigos </w:t>
      </w:r>
      <w:r w:rsidR="00066135">
        <w:rPr>
          <w:rFonts w:ascii="Verdana" w:hAnsi="Verdana"/>
          <w:sz w:val="24"/>
          <w:szCs w:val="24"/>
        </w:rPr>
        <w:t xml:space="preserve">del afán recaudatorio de la presente administración estatal. Por desgracia, nuestro estado es una </w:t>
      </w:r>
      <w:proofErr w:type="spellStart"/>
      <w:r w:rsidR="00066135">
        <w:rPr>
          <w:rFonts w:ascii="Verdana" w:hAnsi="Verdana"/>
          <w:sz w:val="24"/>
          <w:szCs w:val="24"/>
        </w:rPr>
        <w:t>victima</w:t>
      </w:r>
      <w:proofErr w:type="spellEnd"/>
      <w:r w:rsidR="00066135">
        <w:rPr>
          <w:rFonts w:ascii="Verdana" w:hAnsi="Verdana"/>
          <w:sz w:val="24"/>
          <w:szCs w:val="24"/>
        </w:rPr>
        <w:t xml:space="preserve"> constante de los abusos y atracos que el Gobierno de María Eugenia Campos Galván realiza de forma constante en contra de la economía de las familias.</w:t>
      </w:r>
    </w:p>
    <w:p w14:paraId="642415BB" w14:textId="30898E9D" w:rsidR="00D25CE6" w:rsidRPr="006262C2" w:rsidRDefault="00066135" w:rsidP="00616AC4">
      <w:pPr>
        <w:spacing w:line="360" w:lineRule="auto"/>
        <w:ind w:firstLine="720"/>
        <w:jc w:val="both"/>
        <w:rPr>
          <w:rFonts w:ascii="Verdana" w:hAnsi="Verdana"/>
          <w:sz w:val="24"/>
          <w:szCs w:val="24"/>
        </w:rPr>
      </w:pPr>
      <w:r>
        <w:rPr>
          <w:rFonts w:ascii="Verdana" w:hAnsi="Verdana"/>
          <w:sz w:val="24"/>
          <w:szCs w:val="24"/>
        </w:rPr>
        <w:t>Aunado a lo anterior, también logramos documentar</w:t>
      </w:r>
      <w:r w:rsidR="00D25CE6" w:rsidRPr="006262C2">
        <w:rPr>
          <w:rFonts w:ascii="Verdana" w:hAnsi="Verdana"/>
          <w:sz w:val="24"/>
          <w:szCs w:val="24"/>
        </w:rPr>
        <w:t xml:space="preserve"> una serie de irregularidades del Gobierno Estatal en turno, </w:t>
      </w:r>
      <w:r>
        <w:rPr>
          <w:rFonts w:ascii="Verdana" w:hAnsi="Verdana"/>
          <w:sz w:val="24"/>
          <w:szCs w:val="24"/>
        </w:rPr>
        <w:t xml:space="preserve"> mismas que resultan un atentado en contra </w:t>
      </w:r>
      <w:r w:rsidR="00D25CE6" w:rsidRPr="006262C2">
        <w:rPr>
          <w:rFonts w:ascii="Verdana" w:hAnsi="Verdana"/>
          <w:sz w:val="24"/>
          <w:szCs w:val="24"/>
        </w:rPr>
        <w:t xml:space="preserve">el patrimonio y los ingresos </w:t>
      </w:r>
      <w:r>
        <w:rPr>
          <w:rFonts w:ascii="Verdana" w:hAnsi="Verdana"/>
          <w:sz w:val="24"/>
          <w:szCs w:val="24"/>
        </w:rPr>
        <w:t>de la sociedad chihuahuense</w:t>
      </w:r>
      <w:r w:rsidR="00D25CE6" w:rsidRPr="006262C2">
        <w:rPr>
          <w:rFonts w:ascii="Verdana" w:hAnsi="Verdana"/>
          <w:sz w:val="24"/>
          <w:szCs w:val="24"/>
        </w:rPr>
        <w:t>.</w:t>
      </w:r>
    </w:p>
    <w:p w14:paraId="0D142B1F" w14:textId="77777777" w:rsidR="00B60CFF" w:rsidRPr="006262C2" w:rsidRDefault="00B60CFF" w:rsidP="00616AC4">
      <w:pPr>
        <w:spacing w:line="360" w:lineRule="auto"/>
        <w:ind w:firstLine="720"/>
        <w:jc w:val="both"/>
        <w:rPr>
          <w:rFonts w:ascii="Verdana" w:hAnsi="Verdana"/>
          <w:sz w:val="24"/>
          <w:szCs w:val="24"/>
        </w:rPr>
      </w:pPr>
    </w:p>
    <w:p w14:paraId="0A06EC66" w14:textId="2263C7C1" w:rsidR="00066135" w:rsidRDefault="00066135" w:rsidP="00616AC4">
      <w:pPr>
        <w:spacing w:line="360" w:lineRule="auto"/>
        <w:ind w:firstLine="720"/>
        <w:jc w:val="both"/>
        <w:rPr>
          <w:rFonts w:ascii="Verdana" w:hAnsi="Verdana"/>
          <w:sz w:val="24"/>
          <w:szCs w:val="24"/>
        </w:rPr>
      </w:pPr>
      <w:r>
        <w:rPr>
          <w:rFonts w:ascii="Verdana" w:hAnsi="Verdana"/>
          <w:sz w:val="24"/>
          <w:szCs w:val="24"/>
        </w:rPr>
        <w:lastRenderedPageBreak/>
        <w:t>En esta ocasión particular t</w:t>
      </w:r>
      <w:r w:rsidR="00D25CE6" w:rsidRPr="006262C2">
        <w:rPr>
          <w:rFonts w:ascii="Verdana" w:hAnsi="Verdana"/>
          <w:sz w:val="24"/>
          <w:szCs w:val="24"/>
        </w:rPr>
        <w:t xml:space="preserve">odo comenzó con </w:t>
      </w:r>
      <w:r w:rsidR="000E7503">
        <w:rPr>
          <w:rFonts w:ascii="Verdana" w:hAnsi="Verdana"/>
          <w:sz w:val="24"/>
          <w:szCs w:val="24"/>
        </w:rPr>
        <w:t xml:space="preserve">la aplicación de </w:t>
      </w:r>
      <w:r>
        <w:rPr>
          <w:rFonts w:ascii="Verdana" w:hAnsi="Verdana"/>
          <w:sz w:val="24"/>
          <w:szCs w:val="24"/>
        </w:rPr>
        <w:t xml:space="preserve"> un concepto administrativo a todas luces absurdo, nos referimos al denominado como: </w:t>
      </w:r>
      <w:r w:rsidR="0092510A" w:rsidRPr="006262C2">
        <w:rPr>
          <w:rFonts w:ascii="Verdana" w:hAnsi="Verdana"/>
          <w:sz w:val="24"/>
          <w:szCs w:val="24"/>
        </w:rPr>
        <w:t>“Gastos de Ejecución”</w:t>
      </w:r>
      <w:r>
        <w:rPr>
          <w:rFonts w:ascii="Verdana" w:hAnsi="Verdana"/>
          <w:sz w:val="24"/>
          <w:szCs w:val="24"/>
        </w:rPr>
        <w:t>.</w:t>
      </w:r>
    </w:p>
    <w:p w14:paraId="0B9CEA8A" w14:textId="3C79C46C" w:rsidR="00066135" w:rsidRDefault="00066135" w:rsidP="00616AC4">
      <w:pPr>
        <w:spacing w:line="360" w:lineRule="auto"/>
        <w:ind w:firstLine="720"/>
        <w:jc w:val="both"/>
        <w:rPr>
          <w:rFonts w:ascii="Verdana" w:hAnsi="Verdana"/>
          <w:sz w:val="24"/>
          <w:szCs w:val="24"/>
        </w:rPr>
      </w:pPr>
      <w:r>
        <w:rPr>
          <w:rFonts w:ascii="Verdana" w:hAnsi="Verdana"/>
          <w:sz w:val="24"/>
          <w:szCs w:val="24"/>
        </w:rPr>
        <w:t xml:space="preserve">Por su violencia contra con la economía popular </w:t>
      </w:r>
      <w:r w:rsidR="000E7503">
        <w:rPr>
          <w:rFonts w:ascii="Verdana" w:hAnsi="Verdana"/>
          <w:sz w:val="24"/>
          <w:szCs w:val="24"/>
        </w:rPr>
        <w:t xml:space="preserve"> diversos ciudadanos inconformes con tan ava</w:t>
      </w:r>
      <w:r>
        <w:rPr>
          <w:rFonts w:ascii="Verdana" w:hAnsi="Verdana"/>
          <w:sz w:val="24"/>
          <w:szCs w:val="24"/>
        </w:rPr>
        <w:t>riciosa pretensión buscaron la protección de la justicia federal a través del juicio de amparo.</w:t>
      </w:r>
    </w:p>
    <w:p w14:paraId="6463A562" w14:textId="1CDE9329" w:rsidR="00066135" w:rsidRDefault="00066135" w:rsidP="00616AC4">
      <w:pPr>
        <w:spacing w:line="360" w:lineRule="auto"/>
        <w:ind w:firstLine="720"/>
        <w:jc w:val="both"/>
        <w:rPr>
          <w:rFonts w:ascii="Verdana" w:hAnsi="Verdana"/>
          <w:sz w:val="24"/>
          <w:szCs w:val="24"/>
        </w:rPr>
      </w:pPr>
      <w:r>
        <w:rPr>
          <w:rFonts w:ascii="Verdana" w:hAnsi="Verdana"/>
          <w:sz w:val="24"/>
          <w:szCs w:val="24"/>
        </w:rPr>
        <w:t>Sin embargo, la actual administración, en lugar de frenar sus ambiciones recaudatorias, determino solo cambiar el nombre del concepto, ahora el atraco lleva el nombre de:</w:t>
      </w:r>
      <w:r w:rsidR="000E7503">
        <w:rPr>
          <w:rFonts w:ascii="Verdana" w:hAnsi="Verdana"/>
          <w:sz w:val="24"/>
          <w:szCs w:val="24"/>
        </w:rPr>
        <w:t xml:space="preserve"> </w:t>
      </w:r>
      <w:r>
        <w:rPr>
          <w:rFonts w:ascii="Verdana" w:hAnsi="Verdana"/>
          <w:sz w:val="24"/>
          <w:szCs w:val="24"/>
        </w:rPr>
        <w:t>“multa por extemporaneidad”.</w:t>
      </w:r>
    </w:p>
    <w:p w14:paraId="35AD8548" w14:textId="77777777" w:rsidR="00066135" w:rsidRDefault="00066135" w:rsidP="00616AC4">
      <w:pPr>
        <w:spacing w:line="360" w:lineRule="auto"/>
        <w:ind w:firstLine="720"/>
        <w:jc w:val="both"/>
        <w:rPr>
          <w:rFonts w:ascii="Verdana" w:hAnsi="Verdana"/>
          <w:sz w:val="24"/>
          <w:szCs w:val="24"/>
        </w:rPr>
      </w:pPr>
      <w:r>
        <w:rPr>
          <w:rFonts w:ascii="Verdana" w:hAnsi="Verdana"/>
          <w:sz w:val="24"/>
          <w:szCs w:val="24"/>
        </w:rPr>
        <w:t xml:space="preserve">Ni es lo mismo, y mucho menos es más barato, se trata del cobro por </w:t>
      </w:r>
      <w:r w:rsidR="000E7503">
        <w:rPr>
          <w:rFonts w:ascii="Verdana" w:hAnsi="Verdana"/>
          <w:sz w:val="24"/>
          <w:szCs w:val="24"/>
        </w:rPr>
        <w:t xml:space="preserve">60 UMAS, </w:t>
      </w:r>
      <w:r>
        <w:rPr>
          <w:rFonts w:ascii="Verdana" w:hAnsi="Verdana"/>
          <w:sz w:val="24"/>
          <w:szCs w:val="24"/>
        </w:rPr>
        <w:t>lo que equivale a más de 6 500 pesos.</w:t>
      </w:r>
    </w:p>
    <w:p w14:paraId="4437DE3C" w14:textId="68AD8146" w:rsidR="00066135" w:rsidRDefault="00066135" w:rsidP="00616AC4">
      <w:pPr>
        <w:spacing w:line="360" w:lineRule="auto"/>
        <w:ind w:firstLine="720"/>
        <w:jc w:val="both"/>
        <w:rPr>
          <w:rFonts w:ascii="Verdana" w:hAnsi="Verdana"/>
          <w:sz w:val="24"/>
          <w:szCs w:val="24"/>
        </w:rPr>
      </w:pPr>
      <w:r>
        <w:rPr>
          <w:rFonts w:ascii="Verdana" w:hAnsi="Verdana"/>
          <w:sz w:val="24"/>
          <w:szCs w:val="24"/>
        </w:rPr>
        <w:t>Sin temor a equivocarnos podemos decir que la ciudadanía de Chihuahua es víctima de una forma de corrupción por parte de la administración estatal. Es nada más y nada menos que un atraco en despoblado, con las agravantes de alevosía y ventaja.</w:t>
      </w:r>
    </w:p>
    <w:p w14:paraId="63455203" w14:textId="4DD8024E" w:rsidR="00066135" w:rsidRDefault="00066135" w:rsidP="00616AC4">
      <w:pPr>
        <w:spacing w:line="360" w:lineRule="auto"/>
        <w:ind w:firstLine="720"/>
        <w:jc w:val="both"/>
        <w:rPr>
          <w:rFonts w:ascii="Verdana" w:hAnsi="Verdana"/>
          <w:sz w:val="24"/>
          <w:szCs w:val="24"/>
        </w:rPr>
      </w:pPr>
      <w:r>
        <w:rPr>
          <w:rFonts w:ascii="Verdana" w:hAnsi="Verdana"/>
          <w:sz w:val="24"/>
          <w:szCs w:val="24"/>
        </w:rPr>
        <w:t xml:space="preserve">Solo el Partido Acción Nacional sabe porque </w:t>
      </w:r>
      <w:r w:rsidR="00800300">
        <w:rPr>
          <w:rFonts w:ascii="Verdana" w:hAnsi="Verdana"/>
          <w:sz w:val="24"/>
          <w:szCs w:val="24"/>
        </w:rPr>
        <w:t>el actual Gobierno estatal se ensaña con el patrimonio de las familias chihuahuenses. Quizá tenga relación el año electoral, no lo sabemos, pero si el rio suena, seguramente es porque lleva agua.</w:t>
      </w:r>
    </w:p>
    <w:p w14:paraId="72DD3BEE" w14:textId="412BA2AA" w:rsidR="00800300" w:rsidRDefault="00800300" w:rsidP="00616AC4">
      <w:pPr>
        <w:spacing w:line="360" w:lineRule="auto"/>
        <w:ind w:firstLine="720"/>
        <w:jc w:val="both"/>
        <w:rPr>
          <w:rFonts w:ascii="Verdana" w:hAnsi="Verdana"/>
          <w:sz w:val="24"/>
          <w:szCs w:val="24"/>
        </w:rPr>
      </w:pPr>
      <w:r>
        <w:rPr>
          <w:rFonts w:ascii="Verdana" w:hAnsi="Verdana"/>
          <w:sz w:val="24"/>
          <w:szCs w:val="24"/>
        </w:rPr>
        <w:t xml:space="preserve">Para </w:t>
      </w:r>
      <w:proofErr w:type="spellStart"/>
      <w:r>
        <w:rPr>
          <w:rFonts w:ascii="Verdana" w:hAnsi="Verdana"/>
          <w:sz w:val="24"/>
          <w:szCs w:val="24"/>
        </w:rPr>
        <w:t>justitificar</w:t>
      </w:r>
      <w:proofErr w:type="spellEnd"/>
      <w:r>
        <w:rPr>
          <w:rFonts w:ascii="Verdana" w:hAnsi="Verdana"/>
          <w:sz w:val="24"/>
          <w:szCs w:val="24"/>
        </w:rPr>
        <w:t xml:space="preserve"> el atentado a la economía popular, la administración estatal señala la omisión de efectuar el pago por el canje de placas y el pago de revalidación vehicular. Sin embargo, es la propia dependencia quien hace caso omiso al artículo 249 del Código Fiscal del Estado de Chihuahua, el cual </w:t>
      </w:r>
      <w:r>
        <w:rPr>
          <w:rFonts w:ascii="Verdana" w:hAnsi="Verdana"/>
          <w:sz w:val="24"/>
          <w:szCs w:val="24"/>
        </w:rPr>
        <w:lastRenderedPageBreak/>
        <w:t xml:space="preserve">es claro al establecer que no se aplicaran multas a los contribuyentes que realicen el cumplimiento de las obligaciones de forma espontánea fuera de los plazos señalados </w:t>
      </w:r>
      <w:r>
        <w:rPr>
          <w:rFonts w:ascii="Verdana" w:hAnsi="Verdana"/>
          <w:sz w:val="24"/>
          <w:szCs w:val="24"/>
        </w:rPr>
        <w:tab/>
      </w:r>
    </w:p>
    <w:p w14:paraId="3FFB6C44" w14:textId="77777777" w:rsidR="00B60CFF" w:rsidRPr="006262C2" w:rsidRDefault="00B60CFF" w:rsidP="00616AC4">
      <w:pPr>
        <w:spacing w:line="360" w:lineRule="auto"/>
        <w:ind w:firstLine="720"/>
        <w:jc w:val="both"/>
        <w:rPr>
          <w:rFonts w:ascii="Verdana" w:hAnsi="Verdana"/>
          <w:sz w:val="24"/>
          <w:szCs w:val="24"/>
        </w:rPr>
      </w:pPr>
    </w:p>
    <w:p w14:paraId="5BCDDFA6" w14:textId="420C1AF1" w:rsidR="00616AC4" w:rsidRDefault="00D25CE6" w:rsidP="00616AC4">
      <w:pPr>
        <w:spacing w:line="360" w:lineRule="auto"/>
        <w:ind w:firstLine="720"/>
        <w:jc w:val="both"/>
        <w:rPr>
          <w:rFonts w:ascii="Verdana" w:hAnsi="Verdana"/>
          <w:sz w:val="24"/>
          <w:szCs w:val="24"/>
        </w:rPr>
      </w:pPr>
      <w:r w:rsidRPr="006262C2">
        <w:rPr>
          <w:rFonts w:ascii="Verdana" w:hAnsi="Verdana"/>
          <w:sz w:val="24"/>
          <w:szCs w:val="24"/>
        </w:rPr>
        <w:t>Dicho lo anterior</w:t>
      </w:r>
      <w:r w:rsidR="00616AC4" w:rsidRPr="006262C2">
        <w:rPr>
          <w:rFonts w:ascii="Verdana" w:hAnsi="Verdana"/>
          <w:sz w:val="24"/>
          <w:szCs w:val="24"/>
        </w:rPr>
        <w:t>,</w:t>
      </w:r>
      <w:r w:rsidR="00800300">
        <w:rPr>
          <w:rFonts w:ascii="Verdana" w:hAnsi="Verdana"/>
          <w:sz w:val="24"/>
          <w:szCs w:val="24"/>
        </w:rPr>
        <w:t xml:space="preserve"> es pertinente señalar que</w:t>
      </w:r>
      <w:r w:rsidRPr="006262C2">
        <w:rPr>
          <w:rFonts w:ascii="Verdana" w:hAnsi="Verdana"/>
          <w:sz w:val="24"/>
          <w:szCs w:val="24"/>
        </w:rPr>
        <w:t xml:space="preserve"> el grupo parlamentario del cual soy parte se pronunci</w:t>
      </w:r>
      <w:r w:rsidR="00616AC4" w:rsidRPr="006262C2">
        <w:rPr>
          <w:rFonts w:ascii="Verdana" w:hAnsi="Verdana"/>
          <w:sz w:val="24"/>
          <w:szCs w:val="24"/>
        </w:rPr>
        <w:t>ó</w:t>
      </w:r>
      <w:r w:rsidRPr="006262C2">
        <w:rPr>
          <w:rFonts w:ascii="Verdana" w:hAnsi="Verdana"/>
          <w:sz w:val="24"/>
          <w:szCs w:val="24"/>
        </w:rPr>
        <w:t xml:space="preserve"> en contra de esto ante esta soberanía con fecha 11 de mayo de 2023, </w:t>
      </w:r>
      <w:r w:rsidR="00616AC4" w:rsidRPr="006262C2">
        <w:rPr>
          <w:rFonts w:ascii="Verdana" w:hAnsi="Verdana"/>
          <w:sz w:val="24"/>
          <w:szCs w:val="24"/>
        </w:rPr>
        <w:t>de lo que se obtuvo</w:t>
      </w:r>
      <w:r w:rsidR="00B60CFF" w:rsidRPr="006262C2">
        <w:rPr>
          <w:rFonts w:ascii="Verdana" w:hAnsi="Verdana"/>
          <w:sz w:val="24"/>
          <w:szCs w:val="24"/>
        </w:rPr>
        <w:t xml:space="preserve"> el acuerdo </w:t>
      </w:r>
      <w:r w:rsidR="00C31621">
        <w:rPr>
          <w:rFonts w:ascii="Verdana" w:hAnsi="Verdana"/>
          <w:sz w:val="24"/>
          <w:szCs w:val="24"/>
        </w:rPr>
        <w:t>618</w:t>
      </w:r>
      <w:r w:rsidR="00B60CFF" w:rsidRPr="006262C2">
        <w:rPr>
          <w:rFonts w:ascii="Verdana" w:hAnsi="Verdana"/>
          <w:sz w:val="24"/>
          <w:szCs w:val="24"/>
        </w:rPr>
        <w:t>/202</w:t>
      </w:r>
      <w:r w:rsidR="00C31621">
        <w:rPr>
          <w:rFonts w:ascii="Verdana" w:hAnsi="Verdana"/>
          <w:sz w:val="24"/>
          <w:szCs w:val="24"/>
        </w:rPr>
        <w:t>3</w:t>
      </w:r>
      <w:r w:rsidR="00B60CFF" w:rsidRPr="006262C2">
        <w:rPr>
          <w:rFonts w:ascii="Verdana" w:hAnsi="Verdana"/>
          <w:sz w:val="24"/>
          <w:szCs w:val="24"/>
        </w:rPr>
        <w:t xml:space="preserve"> que se votó </w:t>
      </w:r>
      <w:r w:rsidR="006C544A">
        <w:rPr>
          <w:rFonts w:ascii="Verdana" w:hAnsi="Verdana"/>
          <w:sz w:val="24"/>
          <w:szCs w:val="24"/>
        </w:rPr>
        <w:t xml:space="preserve">a favor </w:t>
      </w:r>
      <w:r w:rsidR="00B60CFF" w:rsidRPr="006262C2">
        <w:rPr>
          <w:rFonts w:ascii="Verdana" w:hAnsi="Verdana"/>
          <w:sz w:val="24"/>
          <w:szCs w:val="24"/>
        </w:rPr>
        <w:t xml:space="preserve">de </w:t>
      </w:r>
      <w:r w:rsidR="006C544A">
        <w:rPr>
          <w:rFonts w:ascii="Verdana" w:hAnsi="Verdana"/>
          <w:sz w:val="24"/>
          <w:szCs w:val="24"/>
        </w:rPr>
        <w:t>manera</w:t>
      </w:r>
      <w:r w:rsidR="00B60CFF" w:rsidRPr="006262C2">
        <w:rPr>
          <w:rFonts w:ascii="Verdana" w:hAnsi="Verdana"/>
          <w:sz w:val="24"/>
          <w:szCs w:val="24"/>
        </w:rPr>
        <w:t xml:space="preserve"> UNÁNIME, </w:t>
      </w:r>
      <w:r w:rsidRPr="006262C2">
        <w:rPr>
          <w:rFonts w:ascii="Verdana" w:hAnsi="Verdana"/>
          <w:sz w:val="24"/>
          <w:szCs w:val="24"/>
        </w:rPr>
        <w:t>exhortando a las autoridades correspondientes a fin de que reconsideraran tal cobro excesivo e ilegal</w:t>
      </w:r>
      <w:r w:rsidR="00DA70E0" w:rsidRPr="006262C2">
        <w:rPr>
          <w:rFonts w:ascii="Verdana" w:hAnsi="Verdana"/>
          <w:sz w:val="24"/>
          <w:szCs w:val="24"/>
        </w:rPr>
        <w:t xml:space="preserve"> que muestra ambigüedad respecto a la normativa donde se basa su fundamento legal.</w:t>
      </w:r>
    </w:p>
    <w:p w14:paraId="443CA2A8" w14:textId="6EB8503A" w:rsidR="00C31621" w:rsidRPr="006262C2" w:rsidRDefault="00C31621" w:rsidP="00616AC4">
      <w:pPr>
        <w:spacing w:line="360" w:lineRule="auto"/>
        <w:ind w:firstLine="720"/>
        <w:jc w:val="both"/>
        <w:rPr>
          <w:rFonts w:ascii="Verdana" w:hAnsi="Verdana"/>
          <w:sz w:val="24"/>
          <w:szCs w:val="24"/>
        </w:rPr>
      </w:pPr>
      <w:r>
        <w:rPr>
          <w:rFonts w:ascii="Verdana" w:hAnsi="Verdana"/>
          <w:sz w:val="24"/>
          <w:szCs w:val="24"/>
        </w:rPr>
        <w:t xml:space="preserve">Así mismo, con fecha 13 de Febrero de 2024, de nueva cuenta se presentó un exhorto para </w:t>
      </w:r>
      <w:r w:rsidRPr="00C31621">
        <w:rPr>
          <w:rFonts w:ascii="Verdana" w:hAnsi="Verdana"/>
          <w:sz w:val="24"/>
          <w:szCs w:val="24"/>
        </w:rPr>
        <w:t>la Titular del Poder Ejecutivo del Estado de Chihuahua, para que, de manera conjunta con la Secretaría de Hacienda y las autoridades responsables, en ejercicio de sus respectivas atribuciones, desestimen la aplicación de la multa por extemporaneidad de 60 UMAS, optando por esquemas que ofrezcan facilidades de pago y medidas que promuevan la regularización de las y los contribuyentes</w:t>
      </w:r>
      <w:r>
        <w:rPr>
          <w:rFonts w:ascii="Verdana" w:hAnsi="Verdana"/>
          <w:sz w:val="24"/>
          <w:szCs w:val="24"/>
        </w:rPr>
        <w:t xml:space="preserve">, del que se obtuvo el acuerdo 830/2024, y se </w:t>
      </w:r>
      <w:r w:rsidR="00800300">
        <w:rPr>
          <w:rFonts w:ascii="Verdana" w:hAnsi="Verdana"/>
          <w:sz w:val="24"/>
          <w:szCs w:val="24"/>
        </w:rPr>
        <w:t>votó</w:t>
      </w:r>
      <w:r>
        <w:rPr>
          <w:rFonts w:ascii="Verdana" w:hAnsi="Verdana"/>
          <w:sz w:val="24"/>
          <w:szCs w:val="24"/>
        </w:rPr>
        <w:t xml:space="preserve"> de manera UNÁNIME. Incluso el mismo coordinador de la bancada del Partido Acción Nacional</w:t>
      </w:r>
      <w:r w:rsidR="00851801">
        <w:rPr>
          <w:rFonts w:ascii="Verdana" w:hAnsi="Verdana"/>
          <w:sz w:val="24"/>
          <w:szCs w:val="24"/>
        </w:rPr>
        <w:t>, coincidió en que era una recaudación ilegal, puesto que esta soberanía no aprobó ese injusto cobro.</w:t>
      </w:r>
    </w:p>
    <w:p w14:paraId="3065A7AB" w14:textId="2FEAA51A" w:rsidR="00D25CE6" w:rsidRPr="006262C2" w:rsidRDefault="000E7503" w:rsidP="00616AC4">
      <w:pPr>
        <w:spacing w:line="360" w:lineRule="auto"/>
        <w:ind w:firstLine="720"/>
        <w:jc w:val="both"/>
        <w:rPr>
          <w:rFonts w:ascii="Verdana" w:hAnsi="Verdana"/>
          <w:sz w:val="24"/>
          <w:szCs w:val="24"/>
        </w:rPr>
      </w:pPr>
      <w:r>
        <w:rPr>
          <w:rFonts w:ascii="Verdana" w:hAnsi="Verdana"/>
          <w:sz w:val="24"/>
          <w:szCs w:val="24"/>
        </w:rPr>
        <w:t xml:space="preserve">Es claro que </w:t>
      </w:r>
      <w:r w:rsidR="00800300">
        <w:rPr>
          <w:rFonts w:ascii="Verdana" w:hAnsi="Verdana"/>
          <w:sz w:val="24"/>
          <w:szCs w:val="24"/>
        </w:rPr>
        <w:t xml:space="preserve">con estos cobros </w:t>
      </w:r>
      <w:r>
        <w:rPr>
          <w:rFonts w:ascii="Verdana" w:hAnsi="Verdana"/>
          <w:sz w:val="24"/>
          <w:szCs w:val="24"/>
        </w:rPr>
        <w:t xml:space="preserve">se deja </w:t>
      </w:r>
      <w:r w:rsidR="00AD4287" w:rsidRPr="006262C2">
        <w:rPr>
          <w:rFonts w:ascii="Verdana" w:hAnsi="Verdana"/>
          <w:sz w:val="24"/>
          <w:szCs w:val="24"/>
        </w:rPr>
        <w:t>en estado de indefensión a los ciudadanos del Estado, causando menoscabo en su patrimonio</w:t>
      </w:r>
      <w:r>
        <w:rPr>
          <w:rFonts w:ascii="Verdana" w:hAnsi="Verdana"/>
          <w:sz w:val="24"/>
          <w:szCs w:val="24"/>
        </w:rPr>
        <w:t xml:space="preserve">, pues evidentemente esta “multa por extemporaneidad” es con fines meramente </w:t>
      </w:r>
      <w:r>
        <w:rPr>
          <w:rFonts w:ascii="Verdana" w:hAnsi="Verdana"/>
          <w:sz w:val="24"/>
          <w:szCs w:val="24"/>
        </w:rPr>
        <w:lastRenderedPageBreak/>
        <w:t>recaudatorios, porque inclusive, no se tiene claro el destino de ese dinero que ingresara a las arcas del Estado</w:t>
      </w:r>
      <w:r w:rsidR="00AD4287" w:rsidRPr="006262C2">
        <w:rPr>
          <w:rFonts w:ascii="Verdana" w:hAnsi="Verdana"/>
          <w:sz w:val="24"/>
          <w:szCs w:val="24"/>
        </w:rPr>
        <w:t>.</w:t>
      </w:r>
    </w:p>
    <w:p w14:paraId="773531AF" w14:textId="77777777" w:rsidR="00555CE6" w:rsidRPr="006262C2" w:rsidRDefault="00555CE6" w:rsidP="00AD4287">
      <w:pPr>
        <w:spacing w:after="0" w:line="360" w:lineRule="auto"/>
        <w:jc w:val="both"/>
        <w:rPr>
          <w:rFonts w:ascii="Verdana" w:eastAsia="Century Gothic" w:hAnsi="Verdana" w:cs="Arial"/>
          <w:sz w:val="24"/>
          <w:szCs w:val="24"/>
        </w:rPr>
      </w:pPr>
    </w:p>
    <w:p w14:paraId="281925C5" w14:textId="5059004A" w:rsidR="00555CE6" w:rsidRPr="006262C2" w:rsidRDefault="000E7503" w:rsidP="00B60CFF">
      <w:pPr>
        <w:spacing w:after="0" w:line="360" w:lineRule="auto"/>
        <w:ind w:firstLine="720"/>
        <w:jc w:val="both"/>
        <w:rPr>
          <w:rFonts w:ascii="Verdana" w:eastAsia="Century Gothic" w:hAnsi="Verdana" w:cs="Arial"/>
          <w:sz w:val="24"/>
          <w:szCs w:val="24"/>
        </w:rPr>
      </w:pPr>
      <w:r>
        <w:rPr>
          <w:rFonts w:ascii="Verdana" w:eastAsia="Century Gothic" w:hAnsi="Verdana" w:cs="Arial"/>
          <w:sz w:val="24"/>
          <w:szCs w:val="24"/>
        </w:rPr>
        <w:t>Por eso, ante la indignación de los chihuahuenses, en protección a sus bolsillos, a su patrimonio y bienestar, l</w:t>
      </w:r>
      <w:r w:rsidR="00555CE6" w:rsidRPr="006262C2">
        <w:rPr>
          <w:rFonts w:ascii="Verdana" w:eastAsia="Century Gothic" w:hAnsi="Verdana" w:cs="Arial"/>
          <w:sz w:val="24"/>
          <w:szCs w:val="24"/>
        </w:rPr>
        <w:t xml:space="preserve">a bancada de </w:t>
      </w:r>
      <w:r w:rsidR="00616AC4" w:rsidRPr="006262C2">
        <w:rPr>
          <w:rFonts w:ascii="Verdana" w:eastAsia="Century Gothic" w:hAnsi="Verdana" w:cs="Arial"/>
          <w:sz w:val="24"/>
          <w:szCs w:val="24"/>
        </w:rPr>
        <w:t xml:space="preserve">MORENA </w:t>
      </w:r>
      <w:r w:rsidR="00555CE6" w:rsidRPr="006262C2">
        <w:rPr>
          <w:rFonts w:ascii="Verdana" w:eastAsia="Century Gothic" w:hAnsi="Verdana" w:cs="Arial"/>
          <w:sz w:val="24"/>
          <w:szCs w:val="24"/>
        </w:rPr>
        <w:t>solicit</w:t>
      </w:r>
      <w:r w:rsidR="00033529" w:rsidRPr="006262C2">
        <w:rPr>
          <w:rFonts w:ascii="Verdana" w:eastAsia="Century Gothic" w:hAnsi="Verdana" w:cs="Arial"/>
          <w:sz w:val="24"/>
          <w:szCs w:val="24"/>
        </w:rPr>
        <w:t xml:space="preserve">a la respuesta de la Secretaría de </w:t>
      </w:r>
      <w:r w:rsidR="00B13F6B" w:rsidRPr="006262C2">
        <w:rPr>
          <w:rFonts w:ascii="Verdana" w:eastAsia="Century Gothic" w:hAnsi="Verdana" w:cs="Arial"/>
          <w:sz w:val="24"/>
          <w:szCs w:val="24"/>
        </w:rPr>
        <w:t>Hacienda</w:t>
      </w:r>
      <w:r w:rsidR="00555CE6" w:rsidRPr="006262C2">
        <w:rPr>
          <w:rFonts w:ascii="Verdana" w:eastAsia="Century Gothic" w:hAnsi="Verdana" w:cs="Arial"/>
          <w:sz w:val="24"/>
          <w:szCs w:val="24"/>
        </w:rPr>
        <w:t xml:space="preserve"> del </w:t>
      </w:r>
      <w:r w:rsidR="006262C2" w:rsidRPr="006262C2">
        <w:rPr>
          <w:rFonts w:ascii="Verdana" w:eastAsia="Century Gothic" w:hAnsi="Verdana" w:cs="Arial"/>
          <w:sz w:val="24"/>
          <w:szCs w:val="24"/>
        </w:rPr>
        <w:t>E</w:t>
      </w:r>
      <w:r w:rsidR="00555CE6" w:rsidRPr="006262C2">
        <w:rPr>
          <w:rFonts w:ascii="Verdana" w:eastAsia="Century Gothic" w:hAnsi="Verdana" w:cs="Arial"/>
          <w:sz w:val="24"/>
          <w:szCs w:val="24"/>
        </w:rPr>
        <w:t>stado</w:t>
      </w:r>
      <w:r w:rsidR="00B13F6B" w:rsidRPr="006262C2">
        <w:rPr>
          <w:rFonts w:ascii="Verdana" w:eastAsia="Century Gothic" w:hAnsi="Verdana" w:cs="Arial"/>
          <w:sz w:val="24"/>
          <w:szCs w:val="24"/>
        </w:rPr>
        <w:t xml:space="preserve"> de Chihuahua</w:t>
      </w:r>
      <w:r w:rsidR="00B60CFF" w:rsidRPr="006262C2">
        <w:rPr>
          <w:rFonts w:ascii="Verdana" w:eastAsia="Century Gothic" w:hAnsi="Verdana" w:cs="Arial"/>
          <w:sz w:val="24"/>
          <w:szCs w:val="24"/>
        </w:rPr>
        <w:t xml:space="preserve"> a las siguientes preguntas</w:t>
      </w:r>
      <w:r w:rsidR="00555CE6" w:rsidRPr="006262C2">
        <w:rPr>
          <w:rFonts w:ascii="Verdana" w:eastAsia="Century Gothic" w:hAnsi="Verdana" w:cs="Arial"/>
          <w:sz w:val="24"/>
          <w:szCs w:val="24"/>
        </w:rPr>
        <w:t>:</w:t>
      </w:r>
    </w:p>
    <w:p w14:paraId="369E6F07" w14:textId="27121F67" w:rsidR="00033529" w:rsidRPr="006262C2" w:rsidRDefault="00033529" w:rsidP="00AD4287">
      <w:pPr>
        <w:spacing w:after="0" w:line="360" w:lineRule="auto"/>
        <w:jc w:val="both"/>
        <w:rPr>
          <w:rFonts w:ascii="Verdana" w:eastAsia="Century Gothic" w:hAnsi="Verdana" w:cs="Arial"/>
          <w:sz w:val="24"/>
          <w:szCs w:val="24"/>
        </w:rPr>
      </w:pPr>
    </w:p>
    <w:p w14:paraId="0AAABB64" w14:textId="5FA853D1" w:rsidR="00432100" w:rsidRDefault="00432100" w:rsidP="00AD4287">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 xml:space="preserve">¿Se han </w:t>
      </w:r>
      <w:r w:rsidR="00800300">
        <w:rPr>
          <w:rFonts w:ascii="Verdana" w:eastAsia="Century Gothic" w:hAnsi="Verdana" w:cs="Arial"/>
          <w:sz w:val="24"/>
          <w:szCs w:val="24"/>
        </w:rPr>
        <w:t>aplicado</w:t>
      </w:r>
      <w:r>
        <w:rPr>
          <w:rFonts w:ascii="Verdana" w:eastAsia="Century Gothic" w:hAnsi="Verdana" w:cs="Arial"/>
          <w:sz w:val="24"/>
          <w:szCs w:val="24"/>
        </w:rPr>
        <w:t xml:space="preserve"> cobros a la ciudadanía por el concepto “GASTO DE EJECUCIÓN?</w:t>
      </w:r>
    </w:p>
    <w:p w14:paraId="0861FC83" w14:textId="558F404E" w:rsidR="00432100" w:rsidRDefault="00432100" w:rsidP="00AD4287">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 xml:space="preserve">¿En </w:t>
      </w:r>
      <w:r w:rsidR="00800300">
        <w:rPr>
          <w:rFonts w:ascii="Verdana" w:eastAsia="Century Gothic" w:hAnsi="Verdana" w:cs="Arial"/>
          <w:sz w:val="24"/>
          <w:szCs w:val="24"/>
        </w:rPr>
        <w:t>qué</w:t>
      </w:r>
      <w:r>
        <w:rPr>
          <w:rFonts w:ascii="Verdana" w:eastAsia="Century Gothic" w:hAnsi="Verdana" w:cs="Arial"/>
          <w:sz w:val="24"/>
          <w:szCs w:val="24"/>
        </w:rPr>
        <w:t xml:space="preserve"> tramites se realizan los cobros por “GASTOS DE EJECUCIÓN?</w:t>
      </w:r>
    </w:p>
    <w:p w14:paraId="100B590E" w14:textId="141307C1" w:rsidR="00432100" w:rsidRDefault="00432100" w:rsidP="00AD4287">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¿Cuánto dinero se ha recaudó</w:t>
      </w:r>
      <w:r w:rsidR="00800300">
        <w:rPr>
          <w:rFonts w:ascii="Verdana" w:eastAsia="Century Gothic" w:hAnsi="Verdana" w:cs="Arial"/>
          <w:sz w:val="24"/>
          <w:szCs w:val="24"/>
        </w:rPr>
        <w:t xml:space="preserve"> en el presente ejercicio fiscal</w:t>
      </w:r>
      <w:r>
        <w:rPr>
          <w:rFonts w:ascii="Verdana" w:eastAsia="Century Gothic" w:hAnsi="Verdana" w:cs="Arial"/>
          <w:sz w:val="24"/>
          <w:szCs w:val="24"/>
        </w:rPr>
        <w:t xml:space="preserve"> por el concepto GASTOS DE EJECUCIÓN?</w:t>
      </w:r>
    </w:p>
    <w:p w14:paraId="4146E4A8" w14:textId="4A12D0E9" w:rsidR="00432100" w:rsidRDefault="00432100" w:rsidP="00AD4287">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¿Cuántos ciudadanos se ampararon en contra de los gastos de ejecución</w:t>
      </w:r>
      <w:r w:rsidR="00800300">
        <w:rPr>
          <w:rFonts w:ascii="Verdana" w:eastAsia="Century Gothic" w:hAnsi="Verdana" w:cs="Arial"/>
          <w:sz w:val="24"/>
          <w:szCs w:val="24"/>
        </w:rPr>
        <w:t>?</w:t>
      </w:r>
    </w:p>
    <w:p w14:paraId="73A2DD5B" w14:textId="42602CEB" w:rsidR="00800300" w:rsidRDefault="00800300" w:rsidP="00AD4287">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¿Se han aplicado multas por extemporaneidad en el presente ejercicio fiscal?</w:t>
      </w:r>
    </w:p>
    <w:p w14:paraId="7EA81839" w14:textId="069AADB2" w:rsidR="00800300" w:rsidRDefault="00800300" w:rsidP="00AD4287">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¿en qué trámites se realizan los cobros de multas por extemporaneidad?</w:t>
      </w:r>
    </w:p>
    <w:p w14:paraId="7706279B" w14:textId="495989D5" w:rsidR="00800300" w:rsidRDefault="00800300" w:rsidP="00AD4287">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¿Cuál es la motivación y la fundamentación legal de las multas por extemporaneidad?</w:t>
      </w:r>
    </w:p>
    <w:p w14:paraId="15250C67" w14:textId="705D64CA" w:rsidR="00800300" w:rsidRDefault="00800300" w:rsidP="00AD4287">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¿Cuánto dinero se ha recaudado por el cobro de multas por extemporaneidad? Favor de desglosar por cada tramite especificando el monto pagado por la ciudadanía</w:t>
      </w:r>
    </w:p>
    <w:p w14:paraId="5692E227" w14:textId="3C0A0D74" w:rsidR="00432100" w:rsidRDefault="00432100" w:rsidP="00AD4287">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En materia de revalidación vehicular, ¿A cuántos ciudadanos se le han cobrado multas por extemporaneidad?</w:t>
      </w:r>
    </w:p>
    <w:p w14:paraId="68B2F786" w14:textId="0795D2BA" w:rsidR="00432100" w:rsidRDefault="00432100" w:rsidP="00AD4287">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lastRenderedPageBreak/>
        <w:t>¿Cuál es monto recaudado en el presente año fiscal por el concepto multas por extemporaneidad</w:t>
      </w:r>
      <w:r w:rsidR="00201E9C">
        <w:rPr>
          <w:rFonts w:ascii="Verdana" w:eastAsia="Century Gothic" w:hAnsi="Verdana" w:cs="Arial"/>
          <w:sz w:val="24"/>
          <w:szCs w:val="24"/>
        </w:rPr>
        <w:t xml:space="preserve"> en lo relativo a la revalidación vehicular</w:t>
      </w:r>
      <w:r>
        <w:rPr>
          <w:rFonts w:ascii="Verdana" w:eastAsia="Century Gothic" w:hAnsi="Verdana" w:cs="Arial"/>
          <w:sz w:val="24"/>
          <w:szCs w:val="24"/>
        </w:rPr>
        <w:t>? Favor de entregarlo desglosado por cada cobro</w:t>
      </w:r>
    </w:p>
    <w:p w14:paraId="2E1E4703" w14:textId="6D703BAA" w:rsidR="00432100" w:rsidRDefault="00432100" w:rsidP="00AD4287">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¿cuál es la motivación y la fundamentación legal para realizar el cobro de multas por extemporaneidad en materia de revalidación vehicular?</w:t>
      </w:r>
    </w:p>
    <w:p w14:paraId="218CEABC" w14:textId="77777777" w:rsidR="000E7503" w:rsidRPr="000E7503" w:rsidRDefault="000E7503" w:rsidP="000E7503">
      <w:pPr>
        <w:pStyle w:val="Prrafodelista"/>
        <w:rPr>
          <w:rFonts w:ascii="Verdana" w:eastAsia="Century Gothic" w:hAnsi="Verdana" w:cs="Arial"/>
          <w:sz w:val="24"/>
          <w:szCs w:val="24"/>
        </w:rPr>
      </w:pPr>
    </w:p>
    <w:p w14:paraId="0F6B46EF" w14:textId="4B6B96DC" w:rsidR="000E7503" w:rsidRDefault="000E7503" w:rsidP="00AD4287">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¿Cuál es el destino de los recursos obtenidos por dicha multa por extemporaneidad?</w:t>
      </w:r>
    </w:p>
    <w:p w14:paraId="5EF15BC7" w14:textId="77777777" w:rsidR="000E7503" w:rsidRPr="000E7503" w:rsidRDefault="000E7503" w:rsidP="000E7503">
      <w:pPr>
        <w:pStyle w:val="Prrafodelista"/>
        <w:rPr>
          <w:rFonts w:ascii="Verdana" w:eastAsia="Century Gothic" w:hAnsi="Verdana" w:cs="Arial"/>
          <w:sz w:val="24"/>
          <w:szCs w:val="24"/>
        </w:rPr>
      </w:pPr>
    </w:p>
    <w:p w14:paraId="56C5022D" w14:textId="4B03E526" w:rsidR="000E7503" w:rsidRDefault="000E7503" w:rsidP="00AD4287">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¿Cuál es la intención o finalidad de la aplicación de la multa por extemporaneidad?</w:t>
      </w:r>
    </w:p>
    <w:p w14:paraId="54A38098" w14:textId="77777777" w:rsidR="000E7503" w:rsidRPr="000E7503" w:rsidRDefault="000E7503" w:rsidP="000E7503">
      <w:pPr>
        <w:pStyle w:val="Prrafodelista"/>
        <w:rPr>
          <w:rFonts w:ascii="Verdana" w:eastAsia="Century Gothic" w:hAnsi="Verdana" w:cs="Arial"/>
          <w:sz w:val="24"/>
          <w:szCs w:val="24"/>
        </w:rPr>
      </w:pPr>
    </w:p>
    <w:p w14:paraId="7B8BC65E" w14:textId="680CDA6B" w:rsidR="000E7503" w:rsidRDefault="000E7503" w:rsidP="000E7503">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 xml:space="preserve">¿Cómo se define el número de UMAS que deben pagarse en cada </w:t>
      </w:r>
      <w:r w:rsidR="00066135">
        <w:rPr>
          <w:rFonts w:ascii="Verdana" w:eastAsia="Century Gothic" w:hAnsi="Verdana" w:cs="Arial"/>
          <w:sz w:val="24"/>
          <w:szCs w:val="24"/>
        </w:rPr>
        <w:t>multa por extemporaneidad</w:t>
      </w:r>
      <w:r>
        <w:rPr>
          <w:rFonts w:ascii="Verdana" w:eastAsia="Century Gothic" w:hAnsi="Verdana" w:cs="Arial"/>
          <w:sz w:val="24"/>
          <w:szCs w:val="24"/>
        </w:rPr>
        <w:t>?</w:t>
      </w:r>
    </w:p>
    <w:p w14:paraId="160DCFD7" w14:textId="77777777" w:rsidR="00AC7723" w:rsidRPr="00AC7723" w:rsidRDefault="00AC7723" w:rsidP="00AC7723">
      <w:pPr>
        <w:pStyle w:val="Prrafodelista"/>
        <w:rPr>
          <w:rFonts w:ascii="Verdana" w:eastAsia="Century Gothic" w:hAnsi="Verdana" w:cs="Arial"/>
          <w:sz w:val="24"/>
          <w:szCs w:val="24"/>
        </w:rPr>
      </w:pPr>
    </w:p>
    <w:p w14:paraId="307BBCFC" w14:textId="5C608828" w:rsidR="00AC7723" w:rsidRDefault="00AC7723" w:rsidP="000E7503">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 xml:space="preserve">¿Por qué no se aplica lo establecido </w:t>
      </w:r>
      <w:r w:rsidR="006C544A">
        <w:rPr>
          <w:rFonts w:ascii="Verdana" w:eastAsia="Century Gothic" w:hAnsi="Verdana" w:cs="Arial"/>
          <w:sz w:val="24"/>
          <w:szCs w:val="24"/>
        </w:rPr>
        <w:t xml:space="preserve">en el </w:t>
      </w:r>
      <w:r w:rsidR="00201E9C">
        <w:rPr>
          <w:rFonts w:ascii="Verdana" w:eastAsia="Century Gothic" w:hAnsi="Verdana" w:cs="Arial"/>
          <w:sz w:val="24"/>
          <w:szCs w:val="24"/>
        </w:rPr>
        <w:t>artículo</w:t>
      </w:r>
      <w:r w:rsidR="006C544A">
        <w:rPr>
          <w:rFonts w:ascii="Verdana" w:eastAsia="Century Gothic" w:hAnsi="Verdana" w:cs="Arial"/>
          <w:sz w:val="24"/>
          <w:szCs w:val="24"/>
        </w:rPr>
        <w:t xml:space="preserve"> 249 del </w:t>
      </w:r>
      <w:r w:rsidR="000C4E9E">
        <w:rPr>
          <w:rFonts w:ascii="Verdana" w:eastAsia="Century Gothic" w:hAnsi="Verdana" w:cs="Arial"/>
          <w:sz w:val="24"/>
          <w:szCs w:val="24"/>
        </w:rPr>
        <w:t>Código</w:t>
      </w:r>
      <w:r w:rsidR="006C544A">
        <w:rPr>
          <w:rFonts w:ascii="Verdana" w:eastAsia="Century Gothic" w:hAnsi="Verdana" w:cs="Arial"/>
          <w:sz w:val="24"/>
          <w:szCs w:val="24"/>
        </w:rPr>
        <w:t xml:space="preserve"> Fiscal del Estado de Chihuahua?</w:t>
      </w:r>
    </w:p>
    <w:p w14:paraId="3EC555F6" w14:textId="77777777" w:rsidR="00201E9C" w:rsidRPr="00201E9C" w:rsidRDefault="00201E9C" w:rsidP="00201E9C">
      <w:pPr>
        <w:pStyle w:val="Prrafodelista"/>
        <w:rPr>
          <w:rFonts w:ascii="Verdana" w:eastAsia="Century Gothic" w:hAnsi="Verdana" w:cs="Arial"/>
          <w:sz w:val="24"/>
          <w:szCs w:val="24"/>
        </w:rPr>
      </w:pPr>
    </w:p>
    <w:p w14:paraId="19C1E6F0" w14:textId="7D0ED97B" w:rsidR="00201E9C" w:rsidRDefault="00201E9C" w:rsidP="000E7503">
      <w:pPr>
        <w:pStyle w:val="Prrafodelista"/>
        <w:numPr>
          <w:ilvl w:val="0"/>
          <w:numId w:val="4"/>
        </w:numPr>
        <w:spacing w:after="0" w:line="360" w:lineRule="auto"/>
        <w:jc w:val="both"/>
        <w:rPr>
          <w:rFonts w:ascii="Verdana" w:eastAsia="Century Gothic" w:hAnsi="Verdana" w:cs="Arial"/>
          <w:sz w:val="24"/>
          <w:szCs w:val="24"/>
        </w:rPr>
      </w:pPr>
      <w:r>
        <w:rPr>
          <w:rFonts w:ascii="Verdana" w:eastAsia="Century Gothic" w:hAnsi="Verdana" w:cs="Arial"/>
          <w:sz w:val="24"/>
          <w:szCs w:val="24"/>
        </w:rPr>
        <w:t>¿Cuántas notificaciones han realizado las autoridades estatales a la ciudadanía por la omisión en el pago de revalidación vehicular de enero del presente a la fecha?</w:t>
      </w:r>
    </w:p>
    <w:p w14:paraId="75B6CEC0" w14:textId="2C420994" w:rsidR="00AD4287" w:rsidRPr="000E7503" w:rsidRDefault="00AD4287" w:rsidP="000E7503">
      <w:pPr>
        <w:spacing w:after="0" w:line="360" w:lineRule="auto"/>
        <w:jc w:val="both"/>
        <w:rPr>
          <w:rFonts w:ascii="Verdana" w:eastAsia="Century Gothic" w:hAnsi="Verdana" w:cs="Arial"/>
          <w:sz w:val="24"/>
          <w:szCs w:val="24"/>
        </w:rPr>
      </w:pPr>
    </w:p>
    <w:p w14:paraId="141FFAE9" w14:textId="77777777" w:rsidR="00342501" w:rsidRPr="006262C2" w:rsidRDefault="00342501" w:rsidP="00AD4287">
      <w:pPr>
        <w:spacing w:after="0" w:line="360" w:lineRule="auto"/>
        <w:jc w:val="both"/>
        <w:rPr>
          <w:rFonts w:ascii="Verdana" w:hAnsi="Verdana"/>
          <w:sz w:val="24"/>
          <w:szCs w:val="24"/>
        </w:rPr>
      </w:pPr>
    </w:p>
    <w:p w14:paraId="58D9261D" w14:textId="5ADABA0A" w:rsidR="00E66B05" w:rsidRPr="006262C2" w:rsidRDefault="00E66B05" w:rsidP="00AD4287">
      <w:pPr>
        <w:spacing w:after="0" w:line="360" w:lineRule="auto"/>
        <w:jc w:val="both"/>
        <w:rPr>
          <w:rFonts w:ascii="Verdana" w:eastAsia="Century Gothic" w:hAnsi="Verdana" w:cs="Arial"/>
          <w:b/>
          <w:sz w:val="24"/>
          <w:szCs w:val="24"/>
        </w:rPr>
      </w:pPr>
      <w:r w:rsidRPr="006262C2">
        <w:rPr>
          <w:rFonts w:ascii="Verdana" w:eastAsia="Century Gothic" w:hAnsi="Verdana" w:cs="Arial"/>
          <w:b/>
          <w:sz w:val="24"/>
          <w:szCs w:val="24"/>
        </w:rPr>
        <w:t>En virtud de lo dispuesto por las fracciones III, IV y V del artículo 66 de la Constitución Política del Estado de Chihuahua, solicito:</w:t>
      </w:r>
    </w:p>
    <w:p w14:paraId="1D97F909" w14:textId="77777777" w:rsidR="00E66B05" w:rsidRPr="006262C2" w:rsidRDefault="00E66B05" w:rsidP="00AD4287">
      <w:pPr>
        <w:spacing w:after="0" w:line="360" w:lineRule="auto"/>
        <w:jc w:val="both"/>
        <w:rPr>
          <w:rFonts w:ascii="Verdana" w:eastAsia="Century Gothic" w:hAnsi="Verdana" w:cs="Arial"/>
          <w:b/>
          <w:sz w:val="24"/>
          <w:szCs w:val="24"/>
        </w:rPr>
      </w:pPr>
    </w:p>
    <w:p w14:paraId="6A398138" w14:textId="6A40E11D" w:rsidR="00E66B05" w:rsidRPr="006262C2" w:rsidRDefault="00E66B05" w:rsidP="00AD4287">
      <w:pPr>
        <w:spacing w:after="0" w:line="360" w:lineRule="auto"/>
        <w:jc w:val="both"/>
        <w:rPr>
          <w:rFonts w:ascii="Verdana" w:eastAsia="Century Gothic" w:hAnsi="Verdana" w:cs="Arial"/>
          <w:bCs/>
          <w:sz w:val="24"/>
          <w:szCs w:val="24"/>
        </w:rPr>
      </w:pPr>
      <w:r w:rsidRPr="006262C2">
        <w:rPr>
          <w:rFonts w:ascii="Verdana" w:eastAsia="Century Gothic" w:hAnsi="Verdana" w:cs="Arial"/>
          <w:b/>
          <w:sz w:val="24"/>
          <w:szCs w:val="24"/>
        </w:rPr>
        <w:lastRenderedPageBreak/>
        <w:t>PRIMERO.</w:t>
      </w:r>
      <w:r w:rsidRPr="006262C2">
        <w:rPr>
          <w:rFonts w:ascii="Verdana" w:eastAsia="Century Gothic" w:hAnsi="Verdana" w:cs="Arial"/>
          <w:bCs/>
          <w:sz w:val="24"/>
          <w:szCs w:val="24"/>
        </w:rPr>
        <w:t xml:space="preserve"> A esta Presidencia, turnar las preguntas anteriormente formuladas a la autoridad mencionada a más tardar en la segunda sesión ordinaria posterior a esta fecha, de conformidad con la fracción III del artículo 66 de la Constitución, avisando a la C. Gobernadora Constitucional del Estado.</w:t>
      </w:r>
    </w:p>
    <w:p w14:paraId="3B1F2EF7" w14:textId="77777777" w:rsidR="00E66B05" w:rsidRPr="006262C2" w:rsidRDefault="00E66B05" w:rsidP="00AD4287">
      <w:pPr>
        <w:spacing w:after="0" w:line="360" w:lineRule="auto"/>
        <w:jc w:val="both"/>
        <w:rPr>
          <w:rFonts w:ascii="Verdana" w:eastAsia="Century Gothic" w:hAnsi="Verdana" w:cs="Arial"/>
          <w:bCs/>
          <w:sz w:val="24"/>
          <w:szCs w:val="24"/>
        </w:rPr>
      </w:pPr>
    </w:p>
    <w:p w14:paraId="3659899B" w14:textId="77777777" w:rsidR="00E66B05" w:rsidRPr="006262C2" w:rsidRDefault="00E66B05" w:rsidP="00AD4287">
      <w:pPr>
        <w:spacing w:after="0" w:line="360" w:lineRule="auto"/>
        <w:jc w:val="both"/>
        <w:rPr>
          <w:rFonts w:ascii="Verdana" w:eastAsia="Century Gothic" w:hAnsi="Verdana" w:cs="Arial"/>
          <w:bCs/>
          <w:sz w:val="24"/>
          <w:szCs w:val="24"/>
        </w:rPr>
      </w:pPr>
      <w:r w:rsidRPr="006262C2">
        <w:rPr>
          <w:rFonts w:ascii="Verdana" w:eastAsia="Century Gothic" w:hAnsi="Verdana" w:cs="Arial"/>
          <w:b/>
          <w:sz w:val="24"/>
          <w:szCs w:val="24"/>
        </w:rPr>
        <w:t>SEGUNDO.</w:t>
      </w:r>
      <w:r w:rsidRPr="006262C2">
        <w:rPr>
          <w:rFonts w:ascii="Verdana" w:eastAsia="Century Gothic" w:hAnsi="Verdana" w:cs="Arial"/>
          <w:bCs/>
          <w:sz w:val="24"/>
          <w:szCs w:val="24"/>
        </w:rPr>
        <w:t xml:space="preserve"> De igual manera y una vez agotados los plazos contemplados para que las autoridades emitan su respuesta, me permito solicitar a la Mesa Directiva del H. Congreso del Estado para que, a través de su presidencia, se sirva a dar vista al pleno de la respuesta, en los términos de la fracción V del artículo 66 de la Constitución Política.</w:t>
      </w:r>
    </w:p>
    <w:p w14:paraId="2400CAEA" w14:textId="77777777" w:rsidR="00E66B05" w:rsidRPr="006262C2" w:rsidRDefault="00E66B05" w:rsidP="00AD4287">
      <w:pPr>
        <w:spacing w:after="0" w:line="360" w:lineRule="auto"/>
        <w:jc w:val="both"/>
        <w:rPr>
          <w:rFonts w:ascii="Verdana" w:eastAsia="Century Gothic" w:hAnsi="Verdana" w:cs="Arial"/>
          <w:bCs/>
          <w:sz w:val="24"/>
          <w:szCs w:val="24"/>
        </w:rPr>
      </w:pPr>
    </w:p>
    <w:p w14:paraId="23E7827C" w14:textId="3001F856" w:rsidR="00E66B05" w:rsidRPr="006262C2" w:rsidRDefault="00E66B05" w:rsidP="00AD4287">
      <w:pPr>
        <w:spacing w:after="0" w:line="360" w:lineRule="auto"/>
        <w:jc w:val="both"/>
        <w:rPr>
          <w:rFonts w:ascii="Verdana" w:eastAsia="Century Gothic" w:hAnsi="Verdana" w:cs="Arial"/>
          <w:bCs/>
          <w:sz w:val="24"/>
          <w:szCs w:val="24"/>
        </w:rPr>
      </w:pPr>
      <w:r w:rsidRPr="006262C2">
        <w:rPr>
          <w:rFonts w:ascii="Verdana" w:eastAsia="Century Gothic" w:hAnsi="Verdana" w:cs="Arial"/>
          <w:b/>
          <w:sz w:val="24"/>
          <w:szCs w:val="24"/>
        </w:rPr>
        <w:t xml:space="preserve">TERCERO. </w:t>
      </w:r>
      <w:r w:rsidRPr="006262C2">
        <w:rPr>
          <w:rFonts w:ascii="Verdana" w:eastAsia="Century Gothic" w:hAnsi="Verdana" w:cs="Arial"/>
          <w:bCs/>
          <w:sz w:val="24"/>
          <w:szCs w:val="24"/>
        </w:rPr>
        <w:t>Una vez recibida la respuesta por el pleno, me permito solicitar a la Mesa Directiva del H. Congreso del Estado para que, a través de su presidencia, se sirva a enlistar para debate la respuesta en la sesión ordinaria inmediata siguiente a la recepción de las contestaciones correspondientes, para dar cumplimiento al procedimiento previsto en los términos de la fracción V del artículo 66 de la Constitución Política.</w:t>
      </w:r>
    </w:p>
    <w:p w14:paraId="56A0BA68" w14:textId="77777777" w:rsidR="00B60CFF" w:rsidRPr="006262C2" w:rsidRDefault="00B60CFF" w:rsidP="00AD4287">
      <w:pPr>
        <w:spacing w:after="0" w:line="360" w:lineRule="auto"/>
        <w:jc w:val="both"/>
        <w:rPr>
          <w:rFonts w:ascii="Verdana" w:eastAsia="Century Gothic" w:hAnsi="Verdana" w:cs="Arial"/>
          <w:bCs/>
          <w:sz w:val="24"/>
          <w:szCs w:val="24"/>
        </w:rPr>
      </w:pPr>
    </w:p>
    <w:p w14:paraId="33F51809" w14:textId="77777777" w:rsidR="006262C2" w:rsidRDefault="006262C2" w:rsidP="00B60CFF">
      <w:pPr>
        <w:spacing w:after="0" w:line="360" w:lineRule="auto"/>
        <w:ind w:firstLine="720"/>
        <w:jc w:val="both"/>
        <w:rPr>
          <w:rFonts w:ascii="Verdana" w:hAnsi="Verdana" w:cs="Arial"/>
          <w:sz w:val="24"/>
          <w:szCs w:val="24"/>
          <w:lang w:val="es-ES"/>
        </w:rPr>
      </w:pPr>
    </w:p>
    <w:p w14:paraId="4D7729E7" w14:textId="1628BD5B" w:rsidR="00E66B05" w:rsidRPr="006262C2" w:rsidRDefault="00E66B05" w:rsidP="00B60CFF">
      <w:pPr>
        <w:spacing w:after="0" w:line="360" w:lineRule="auto"/>
        <w:ind w:firstLine="720"/>
        <w:jc w:val="both"/>
        <w:rPr>
          <w:rFonts w:ascii="Verdana" w:hAnsi="Verdana" w:cs="Arial"/>
          <w:sz w:val="24"/>
          <w:szCs w:val="24"/>
          <w:lang w:val="es-ES"/>
        </w:rPr>
      </w:pPr>
      <w:r w:rsidRPr="00201E9C">
        <w:rPr>
          <w:rFonts w:ascii="Verdana" w:hAnsi="Verdana" w:cs="Arial"/>
          <w:b/>
          <w:sz w:val="24"/>
          <w:szCs w:val="24"/>
          <w:lang w:val="es-ES"/>
        </w:rPr>
        <w:t>D A D O</w:t>
      </w:r>
      <w:r w:rsidRPr="006262C2">
        <w:rPr>
          <w:rFonts w:ascii="Verdana" w:hAnsi="Verdana" w:cs="Arial"/>
          <w:sz w:val="24"/>
          <w:szCs w:val="24"/>
          <w:lang w:val="es-ES"/>
        </w:rPr>
        <w:t xml:space="preserve"> en el recinto oficial del Poder Legislativo, a los </w:t>
      </w:r>
      <w:r w:rsidR="00B13F6B" w:rsidRPr="006262C2">
        <w:rPr>
          <w:rFonts w:ascii="Verdana" w:hAnsi="Verdana" w:cs="Arial"/>
          <w:sz w:val="24"/>
          <w:szCs w:val="24"/>
          <w:lang w:val="es-ES"/>
        </w:rPr>
        <w:t>cuatro</w:t>
      </w:r>
      <w:r w:rsidR="00F67397" w:rsidRPr="006262C2">
        <w:rPr>
          <w:rFonts w:ascii="Verdana" w:hAnsi="Verdana" w:cs="Arial"/>
          <w:sz w:val="24"/>
          <w:szCs w:val="24"/>
          <w:lang w:val="es-ES"/>
        </w:rPr>
        <w:t xml:space="preserve"> </w:t>
      </w:r>
      <w:r w:rsidR="000E04A9" w:rsidRPr="006262C2">
        <w:rPr>
          <w:rFonts w:ascii="Verdana" w:hAnsi="Verdana" w:cs="Arial"/>
          <w:sz w:val="24"/>
          <w:szCs w:val="24"/>
          <w:lang w:val="es-ES"/>
        </w:rPr>
        <w:t>días</w:t>
      </w:r>
      <w:r w:rsidRPr="006262C2">
        <w:rPr>
          <w:rFonts w:ascii="Verdana" w:hAnsi="Verdana" w:cs="Arial"/>
          <w:sz w:val="24"/>
          <w:szCs w:val="24"/>
          <w:lang w:val="es-ES"/>
        </w:rPr>
        <w:t xml:space="preserve"> </w:t>
      </w:r>
      <w:r w:rsidR="00517F27" w:rsidRPr="006262C2">
        <w:rPr>
          <w:rFonts w:ascii="Verdana" w:hAnsi="Verdana" w:cs="Arial"/>
          <w:sz w:val="24"/>
          <w:szCs w:val="24"/>
          <w:lang w:val="es-ES"/>
        </w:rPr>
        <w:t xml:space="preserve">del mes </w:t>
      </w:r>
      <w:r w:rsidR="005044F9" w:rsidRPr="006262C2">
        <w:rPr>
          <w:rFonts w:ascii="Verdana" w:hAnsi="Verdana" w:cs="Arial"/>
          <w:sz w:val="24"/>
          <w:szCs w:val="24"/>
          <w:lang w:val="es-ES"/>
        </w:rPr>
        <w:t xml:space="preserve">de </w:t>
      </w:r>
      <w:r w:rsidR="00033529" w:rsidRPr="006262C2">
        <w:rPr>
          <w:rFonts w:ascii="Verdana" w:hAnsi="Verdana" w:cs="Arial"/>
          <w:sz w:val="24"/>
          <w:szCs w:val="24"/>
          <w:lang w:val="es-ES"/>
        </w:rPr>
        <w:t>abril</w:t>
      </w:r>
      <w:r w:rsidRPr="006262C2">
        <w:rPr>
          <w:rFonts w:ascii="Verdana" w:hAnsi="Verdana" w:cs="Arial"/>
          <w:sz w:val="24"/>
          <w:szCs w:val="24"/>
          <w:lang w:val="es-ES"/>
        </w:rPr>
        <w:t xml:space="preserve"> del año dos mil </w:t>
      </w:r>
      <w:r w:rsidR="0011418B" w:rsidRPr="006262C2">
        <w:rPr>
          <w:rFonts w:ascii="Verdana" w:hAnsi="Verdana" w:cs="Arial"/>
          <w:sz w:val="24"/>
          <w:szCs w:val="24"/>
          <w:lang w:val="es-ES"/>
        </w:rPr>
        <w:t>veinticuatro</w:t>
      </w:r>
      <w:r w:rsidR="00A125D9" w:rsidRPr="006262C2">
        <w:rPr>
          <w:rFonts w:ascii="Verdana" w:hAnsi="Verdana" w:cs="Arial"/>
          <w:sz w:val="24"/>
          <w:szCs w:val="24"/>
          <w:lang w:val="es-ES"/>
        </w:rPr>
        <w:t>.</w:t>
      </w:r>
    </w:p>
    <w:p w14:paraId="19C28057" w14:textId="77777777" w:rsidR="00A125D9" w:rsidRPr="006262C2" w:rsidRDefault="00A125D9" w:rsidP="00AD4287">
      <w:pPr>
        <w:spacing w:after="0" w:line="360" w:lineRule="auto"/>
        <w:jc w:val="both"/>
        <w:rPr>
          <w:rFonts w:ascii="Verdana" w:hAnsi="Verdana" w:cs="Arial"/>
          <w:sz w:val="24"/>
          <w:szCs w:val="24"/>
          <w:lang w:val="es-ES"/>
        </w:rPr>
      </w:pPr>
    </w:p>
    <w:p w14:paraId="175585E8" w14:textId="77777777" w:rsidR="00033529" w:rsidRPr="006262C2" w:rsidRDefault="00033529" w:rsidP="00AD4287">
      <w:pPr>
        <w:spacing w:after="0" w:line="360" w:lineRule="auto"/>
        <w:jc w:val="both"/>
        <w:rPr>
          <w:rFonts w:ascii="Verdana" w:hAnsi="Verdana" w:cs="Arial"/>
          <w:b/>
          <w:bCs/>
          <w:sz w:val="24"/>
          <w:szCs w:val="24"/>
          <w:lang w:val="es-ES"/>
        </w:rPr>
      </w:pPr>
    </w:p>
    <w:p w14:paraId="189F9571" w14:textId="576EE318" w:rsidR="00A125D9" w:rsidRPr="006262C2" w:rsidRDefault="007E0361" w:rsidP="00B9182B">
      <w:pPr>
        <w:spacing w:after="0" w:line="360" w:lineRule="auto"/>
        <w:jc w:val="center"/>
        <w:rPr>
          <w:rFonts w:ascii="Verdana" w:hAnsi="Verdana" w:cs="Arial"/>
          <w:b/>
          <w:bCs/>
          <w:sz w:val="24"/>
          <w:szCs w:val="24"/>
          <w:lang w:val="es-ES"/>
        </w:rPr>
      </w:pPr>
      <w:r w:rsidRPr="006262C2">
        <w:rPr>
          <w:rFonts w:ascii="Verdana" w:hAnsi="Verdana" w:cs="Arial"/>
          <w:b/>
          <w:bCs/>
          <w:sz w:val="24"/>
          <w:szCs w:val="24"/>
          <w:lang w:val="es-ES"/>
        </w:rPr>
        <w:t>ATENTAMENTE</w:t>
      </w:r>
    </w:p>
    <w:p w14:paraId="19EDCDF0" w14:textId="77777777" w:rsidR="007E0361" w:rsidRPr="006262C2" w:rsidRDefault="007E0361" w:rsidP="00B9182B">
      <w:pPr>
        <w:spacing w:after="0" w:line="360" w:lineRule="auto"/>
        <w:jc w:val="center"/>
        <w:rPr>
          <w:rFonts w:ascii="Verdana" w:hAnsi="Verdana" w:cs="Arial"/>
          <w:sz w:val="24"/>
          <w:szCs w:val="24"/>
          <w:lang w:val="es-ES"/>
        </w:rPr>
      </w:pPr>
    </w:p>
    <w:p w14:paraId="17BF78A9" w14:textId="77777777" w:rsidR="007E0361" w:rsidRPr="006262C2" w:rsidRDefault="007E0361" w:rsidP="00B9182B">
      <w:pPr>
        <w:spacing w:after="0" w:line="360" w:lineRule="auto"/>
        <w:jc w:val="center"/>
        <w:rPr>
          <w:rFonts w:ascii="Verdana" w:hAnsi="Verdana" w:cs="Arial"/>
          <w:sz w:val="24"/>
          <w:szCs w:val="24"/>
          <w:lang w:val="es-ES"/>
        </w:rPr>
      </w:pPr>
    </w:p>
    <w:p w14:paraId="277BEF6A" w14:textId="77777777" w:rsidR="007E0361" w:rsidRPr="006262C2" w:rsidRDefault="007E0361" w:rsidP="00B9182B">
      <w:pPr>
        <w:spacing w:after="0" w:line="360" w:lineRule="auto"/>
        <w:jc w:val="center"/>
        <w:rPr>
          <w:rFonts w:ascii="Verdana" w:hAnsi="Verdana" w:cs="Arial"/>
          <w:sz w:val="24"/>
          <w:szCs w:val="24"/>
          <w:lang w:val="es-ES"/>
        </w:rPr>
      </w:pPr>
    </w:p>
    <w:p w14:paraId="52539F2F" w14:textId="6F1C0657" w:rsidR="000A3EFF" w:rsidRPr="006262C2" w:rsidRDefault="007E0361" w:rsidP="00B60CFF">
      <w:pPr>
        <w:spacing w:after="0" w:line="360" w:lineRule="auto"/>
        <w:jc w:val="center"/>
        <w:rPr>
          <w:rFonts w:ascii="Verdana" w:hAnsi="Verdana" w:cs="Arial"/>
          <w:b/>
          <w:bCs/>
          <w:sz w:val="24"/>
          <w:szCs w:val="24"/>
          <w:lang w:val="es-ES"/>
        </w:rPr>
      </w:pPr>
      <w:r w:rsidRPr="006262C2">
        <w:rPr>
          <w:rFonts w:ascii="Verdana" w:hAnsi="Verdana" w:cs="Arial"/>
          <w:b/>
          <w:bCs/>
          <w:sz w:val="24"/>
          <w:szCs w:val="24"/>
          <w:lang w:val="es-ES"/>
        </w:rPr>
        <w:t xml:space="preserve">DIP. </w:t>
      </w:r>
      <w:r w:rsidR="00B13F6B" w:rsidRPr="006262C2">
        <w:rPr>
          <w:rFonts w:ascii="Verdana" w:hAnsi="Verdana" w:cs="Arial"/>
          <w:b/>
          <w:bCs/>
          <w:sz w:val="24"/>
          <w:szCs w:val="24"/>
          <w:lang w:val="es-ES"/>
        </w:rPr>
        <w:t>OSCAR DANIEL AVITIA ARELLANES</w:t>
      </w:r>
    </w:p>
    <w:sectPr w:rsidR="000A3EFF" w:rsidRPr="006262C2" w:rsidSect="00022972">
      <w:headerReference w:type="default" r:id="rId8"/>
      <w:pgSz w:w="12240" w:h="15840"/>
      <w:pgMar w:top="311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1797" w14:textId="77777777" w:rsidR="002C7AD3" w:rsidRDefault="002C7AD3" w:rsidP="00FB1858">
      <w:pPr>
        <w:spacing w:after="0" w:line="240" w:lineRule="auto"/>
      </w:pPr>
      <w:r>
        <w:separator/>
      </w:r>
    </w:p>
  </w:endnote>
  <w:endnote w:type="continuationSeparator" w:id="0">
    <w:p w14:paraId="6108E57C" w14:textId="77777777" w:rsidR="002C7AD3" w:rsidRDefault="002C7AD3" w:rsidP="00FB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C050" w14:textId="77777777" w:rsidR="002C7AD3" w:rsidRDefault="002C7AD3" w:rsidP="00FB1858">
      <w:pPr>
        <w:spacing w:after="0" w:line="240" w:lineRule="auto"/>
      </w:pPr>
      <w:r>
        <w:separator/>
      </w:r>
    </w:p>
  </w:footnote>
  <w:footnote w:type="continuationSeparator" w:id="0">
    <w:p w14:paraId="6B84F6E6" w14:textId="77777777" w:rsidR="002C7AD3" w:rsidRDefault="002C7AD3" w:rsidP="00FB1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E02" w14:textId="77777777" w:rsidR="00FB02B8" w:rsidRPr="009C3459" w:rsidRDefault="00FB02B8" w:rsidP="008A4387">
    <w:pPr>
      <w:pStyle w:val="Cuerpo"/>
      <w:tabs>
        <w:tab w:val="center" w:pos="4419"/>
        <w:tab w:val="right" w:pos="8818"/>
      </w:tabs>
      <w:spacing w:after="0" w:line="240" w:lineRule="auto"/>
      <w:jc w:val="right"/>
      <w:rPr>
        <w:rFonts w:ascii="Century Gothic" w:hAnsi="Century Gothic"/>
        <w:i/>
        <w:iCs/>
        <w:sz w:val="24"/>
        <w:szCs w:val="24"/>
      </w:rPr>
    </w:pPr>
    <w:r>
      <w:rPr>
        <w:rStyle w:val="Ninguno"/>
        <w:rFonts w:ascii="Century Gothic" w:hAnsi="Century Gothic"/>
        <w:i/>
        <w:iCs/>
        <w:sz w:val="24"/>
        <w:szCs w:val="24"/>
      </w:rPr>
      <w:t>“2024, Año del Bicentenario de la fundación del Estado de Chihuahua”</w:t>
    </w:r>
  </w:p>
  <w:p w14:paraId="5284B262" w14:textId="77777777" w:rsidR="00FB1858" w:rsidRDefault="00FB18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2E5"/>
    <w:multiLevelType w:val="hybridMultilevel"/>
    <w:tmpl w:val="071C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B0860"/>
    <w:multiLevelType w:val="hybridMultilevel"/>
    <w:tmpl w:val="22DCB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972E5D"/>
    <w:multiLevelType w:val="hybridMultilevel"/>
    <w:tmpl w:val="4ACAB2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D45474"/>
    <w:multiLevelType w:val="hybridMultilevel"/>
    <w:tmpl w:val="D65AE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FF"/>
    <w:rsid w:val="00022972"/>
    <w:rsid w:val="00025402"/>
    <w:rsid w:val="00033529"/>
    <w:rsid w:val="000400E9"/>
    <w:rsid w:val="00066135"/>
    <w:rsid w:val="000A3EFF"/>
    <w:rsid w:val="000C4E9E"/>
    <w:rsid w:val="000D6560"/>
    <w:rsid w:val="000E04A9"/>
    <w:rsid w:val="000E7503"/>
    <w:rsid w:val="0011418B"/>
    <w:rsid w:val="00116CBB"/>
    <w:rsid w:val="00154EC7"/>
    <w:rsid w:val="001C6637"/>
    <w:rsid w:val="001E039E"/>
    <w:rsid w:val="001F39C0"/>
    <w:rsid w:val="00201E9C"/>
    <w:rsid w:val="002021E7"/>
    <w:rsid w:val="00247813"/>
    <w:rsid w:val="002764BB"/>
    <w:rsid w:val="002C7AD3"/>
    <w:rsid w:val="00342501"/>
    <w:rsid w:val="00370076"/>
    <w:rsid w:val="00421921"/>
    <w:rsid w:val="00432100"/>
    <w:rsid w:val="004455B6"/>
    <w:rsid w:val="0046700C"/>
    <w:rsid w:val="005044F9"/>
    <w:rsid w:val="00517F27"/>
    <w:rsid w:val="00523030"/>
    <w:rsid w:val="00555CE6"/>
    <w:rsid w:val="00560522"/>
    <w:rsid w:val="005C32AC"/>
    <w:rsid w:val="00616AC4"/>
    <w:rsid w:val="006262C2"/>
    <w:rsid w:val="00631648"/>
    <w:rsid w:val="006C544A"/>
    <w:rsid w:val="00734DD0"/>
    <w:rsid w:val="00754B56"/>
    <w:rsid w:val="007E0361"/>
    <w:rsid w:val="007E7CA7"/>
    <w:rsid w:val="00800300"/>
    <w:rsid w:val="00843951"/>
    <w:rsid w:val="00851801"/>
    <w:rsid w:val="00871C04"/>
    <w:rsid w:val="008C6234"/>
    <w:rsid w:val="008C7A98"/>
    <w:rsid w:val="008E19BB"/>
    <w:rsid w:val="008E7565"/>
    <w:rsid w:val="009153C4"/>
    <w:rsid w:val="0092510A"/>
    <w:rsid w:val="00927934"/>
    <w:rsid w:val="0097308C"/>
    <w:rsid w:val="009B2B96"/>
    <w:rsid w:val="009C1542"/>
    <w:rsid w:val="00A125D9"/>
    <w:rsid w:val="00A239CB"/>
    <w:rsid w:val="00A24F0D"/>
    <w:rsid w:val="00AA289A"/>
    <w:rsid w:val="00AC7723"/>
    <w:rsid w:val="00AD4287"/>
    <w:rsid w:val="00B13F6B"/>
    <w:rsid w:val="00B60C23"/>
    <w:rsid w:val="00B60CFF"/>
    <w:rsid w:val="00B9182B"/>
    <w:rsid w:val="00BC12F3"/>
    <w:rsid w:val="00C15D48"/>
    <w:rsid w:val="00C31621"/>
    <w:rsid w:val="00C34813"/>
    <w:rsid w:val="00C57BB5"/>
    <w:rsid w:val="00CC0E49"/>
    <w:rsid w:val="00CC7FE2"/>
    <w:rsid w:val="00CE3291"/>
    <w:rsid w:val="00CE38D4"/>
    <w:rsid w:val="00D25CE6"/>
    <w:rsid w:val="00D62FC0"/>
    <w:rsid w:val="00DA0349"/>
    <w:rsid w:val="00DA70E0"/>
    <w:rsid w:val="00E20B6E"/>
    <w:rsid w:val="00E46B86"/>
    <w:rsid w:val="00E66B05"/>
    <w:rsid w:val="00E71B58"/>
    <w:rsid w:val="00EB6F35"/>
    <w:rsid w:val="00ED1883"/>
    <w:rsid w:val="00ED4650"/>
    <w:rsid w:val="00F648EA"/>
    <w:rsid w:val="00F661F9"/>
    <w:rsid w:val="00F67397"/>
    <w:rsid w:val="00F860A7"/>
    <w:rsid w:val="00FB02B8"/>
    <w:rsid w:val="00FB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2723"/>
  <w15:chartTrackingRefBased/>
  <w15:docId w15:val="{D2404C58-9765-437F-98B6-80B66DBF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12F3"/>
    <w:pPr>
      <w:ind w:left="720"/>
      <w:contextualSpacing/>
    </w:pPr>
  </w:style>
  <w:style w:type="paragraph" w:styleId="Encabezado">
    <w:name w:val="header"/>
    <w:basedOn w:val="Normal"/>
    <w:link w:val="EncabezadoCar"/>
    <w:uiPriority w:val="99"/>
    <w:unhideWhenUsed/>
    <w:rsid w:val="00FB18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858"/>
    <w:rPr>
      <w:lang w:val="es-MX"/>
    </w:rPr>
  </w:style>
  <w:style w:type="paragraph" w:styleId="Piedepgina">
    <w:name w:val="footer"/>
    <w:basedOn w:val="Normal"/>
    <w:link w:val="PiedepginaCar"/>
    <w:uiPriority w:val="99"/>
    <w:unhideWhenUsed/>
    <w:rsid w:val="00FB18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858"/>
    <w:rPr>
      <w:lang w:val="es-MX"/>
    </w:rPr>
  </w:style>
  <w:style w:type="paragraph" w:customStyle="1" w:styleId="Cuerpo">
    <w:name w:val="Cuerpo"/>
    <w:rsid w:val="00FB02B8"/>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character" w:customStyle="1" w:styleId="Ninguno">
    <w:name w:val="Ninguno"/>
    <w:rsid w:val="00FB02B8"/>
    <w:rPr>
      <w:lang w:val="es-ES_tradnl"/>
    </w:rPr>
  </w:style>
  <w:style w:type="paragraph" w:styleId="Textonotapie">
    <w:name w:val="footnote text"/>
    <w:basedOn w:val="Normal"/>
    <w:link w:val="TextonotapieCar"/>
    <w:uiPriority w:val="99"/>
    <w:semiHidden/>
    <w:unhideWhenUsed/>
    <w:rsid w:val="00555C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5CE6"/>
    <w:rPr>
      <w:sz w:val="20"/>
      <w:szCs w:val="20"/>
      <w:lang w:val="es-MX"/>
    </w:rPr>
  </w:style>
  <w:style w:type="character" w:styleId="Refdenotaalpie">
    <w:name w:val="footnote reference"/>
    <w:basedOn w:val="Fuentedeprrafopredeter"/>
    <w:uiPriority w:val="99"/>
    <w:semiHidden/>
    <w:unhideWhenUsed/>
    <w:rsid w:val="00555CE6"/>
    <w:rPr>
      <w:vertAlign w:val="superscript"/>
    </w:rPr>
  </w:style>
  <w:style w:type="character" w:styleId="Hipervnculo">
    <w:name w:val="Hyperlink"/>
    <w:basedOn w:val="Fuentedeprrafopredeter"/>
    <w:uiPriority w:val="99"/>
    <w:unhideWhenUsed/>
    <w:rsid w:val="00555CE6"/>
    <w:rPr>
      <w:color w:val="0563C1" w:themeColor="hyperlink"/>
      <w:u w:val="single"/>
    </w:rPr>
  </w:style>
  <w:style w:type="paragraph" w:styleId="Textodeglobo">
    <w:name w:val="Balloon Text"/>
    <w:basedOn w:val="Normal"/>
    <w:link w:val="TextodegloboCar"/>
    <w:uiPriority w:val="99"/>
    <w:semiHidden/>
    <w:unhideWhenUsed/>
    <w:rsid w:val="00E46B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6B86"/>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5ACFA-F01A-4C22-BAC3-06017EF9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1149</Words>
  <Characters>6323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Brenda Sarahi Gonzalez Dominguez</cp:lastModifiedBy>
  <cp:revision>2</cp:revision>
  <cp:lastPrinted>2024-04-01T16:02:00Z</cp:lastPrinted>
  <dcterms:created xsi:type="dcterms:W3CDTF">2024-04-09T20:57:00Z</dcterms:created>
  <dcterms:modified xsi:type="dcterms:W3CDTF">2024-04-09T20:57:00Z</dcterms:modified>
</cp:coreProperties>
</file>