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8FB1" w14:textId="77777777" w:rsidR="00684204" w:rsidRPr="00290C39" w:rsidRDefault="00684204" w:rsidP="00684204">
      <w:pPr>
        <w:spacing w:line="360" w:lineRule="auto"/>
        <w:jc w:val="both"/>
        <w:rPr>
          <w:rFonts w:ascii="Arial" w:hAnsi="Arial" w:cs="Arial"/>
          <w:b/>
        </w:rPr>
      </w:pPr>
      <w:r w:rsidRPr="00290C39">
        <w:rPr>
          <w:rFonts w:ascii="Arial" w:hAnsi="Arial" w:cs="Arial"/>
          <w:b/>
        </w:rPr>
        <w:t>H. CONGRESO DEL ESTADO CHIHUAHUA</w:t>
      </w:r>
    </w:p>
    <w:p w14:paraId="0405370C" w14:textId="77777777" w:rsidR="00684204" w:rsidRPr="00290C39" w:rsidRDefault="00684204" w:rsidP="00684204">
      <w:pPr>
        <w:spacing w:line="360" w:lineRule="auto"/>
        <w:jc w:val="both"/>
        <w:rPr>
          <w:rFonts w:ascii="Arial" w:hAnsi="Arial" w:cs="Arial"/>
          <w:b/>
        </w:rPr>
      </w:pPr>
      <w:r w:rsidRPr="00290C39">
        <w:rPr>
          <w:rFonts w:ascii="Arial" w:hAnsi="Arial" w:cs="Arial"/>
          <w:b/>
        </w:rPr>
        <w:t>P R E S E N T E.-</w:t>
      </w:r>
    </w:p>
    <w:p w14:paraId="571D6E3F" w14:textId="77777777" w:rsidR="00684204" w:rsidRPr="00290C39" w:rsidRDefault="00684204" w:rsidP="00684204">
      <w:pPr>
        <w:spacing w:line="360" w:lineRule="auto"/>
        <w:jc w:val="both"/>
      </w:pPr>
    </w:p>
    <w:p w14:paraId="1F1B4B25" w14:textId="77777777" w:rsidR="00684204" w:rsidRPr="00290C39" w:rsidRDefault="00684204" w:rsidP="00684204">
      <w:pPr>
        <w:spacing w:line="360" w:lineRule="auto"/>
        <w:jc w:val="both"/>
        <w:rPr>
          <w:rFonts w:ascii="Arial" w:hAnsi="Arial" w:cs="Arial"/>
        </w:rPr>
      </w:pPr>
      <w:r w:rsidRPr="00290C39">
        <w:rPr>
          <w:rFonts w:ascii="Arial" w:hAnsi="Arial" w:cs="Arial"/>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290C39">
        <w:rPr>
          <w:rFonts w:ascii="Arial" w:hAnsi="Arial" w:cs="Arial"/>
          <w:color w:val="000000" w:themeColor="text1"/>
        </w:rPr>
        <w:t xml:space="preserve">ante esta  Representación Popular para someter a su consideración  la presente </w:t>
      </w:r>
      <w:r w:rsidRPr="00290C39">
        <w:rPr>
          <w:rFonts w:ascii="Arial" w:hAnsi="Arial" w:cs="Arial"/>
          <w:b/>
          <w:color w:val="000000" w:themeColor="text1"/>
        </w:rPr>
        <w:t>iniciativa c</w:t>
      </w:r>
      <w:r w:rsidRPr="00290C39">
        <w:rPr>
          <w:rFonts w:ascii="Arial" w:hAnsi="Arial" w:cs="Arial"/>
          <w:b/>
        </w:rPr>
        <w:t xml:space="preserve">on carácter de Decreto para </w:t>
      </w:r>
      <w:r w:rsidR="00E02C0F" w:rsidRPr="00E02C0F">
        <w:rPr>
          <w:rFonts w:ascii="Arial" w:hAnsi="Arial" w:cs="Arial"/>
          <w:b/>
        </w:rPr>
        <w:t>adicionar la fracción X al párrafo tercero del artículo 126 bis  y reformar el artículo 133 bis del Código Penal del Estado de Chihuahua</w:t>
      </w:r>
      <w:r w:rsidRPr="00E02C0F">
        <w:rPr>
          <w:rFonts w:ascii="Arial" w:hAnsi="Arial" w:cs="Arial"/>
          <w:b/>
        </w:rPr>
        <w:t>,</w:t>
      </w:r>
      <w:r w:rsidRPr="00290C39">
        <w:rPr>
          <w:rFonts w:ascii="Arial" w:hAnsi="Arial" w:cs="Arial"/>
          <w:b/>
        </w:rPr>
        <w:t xml:space="preserve"> </w:t>
      </w:r>
      <w:r w:rsidRPr="00290C39">
        <w:rPr>
          <w:rFonts w:ascii="Arial" w:hAnsi="Arial" w:cs="Arial"/>
        </w:rPr>
        <w:t>conforme a la siguiente:</w:t>
      </w:r>
    </w:p>
    <w:p w14:paraId="751E7F43" w14:textId="77777777" w:rsidR="00684204" w:rsidRPr="00290C39" w:rsidRDefault="00684204" w:rsidP="00684204">
      <w:pPr>
        <w:spacing w:line="360" w:lineRule="auto"/>
        <w:jc w:val="both"/>
        <w:rPr>
          <w:rFonts w:ascii="Arial" w:hAnsi="Arial" w:cs="Arial"/>
        </w:rPr>
      </w:pPr>
    </w:p>
    <w:p w14:paraId="2E052FB7" w14:textId="77777777" w:rsidR="003548C4" w:rsidRDefault="00684204" w:rsidP="00684204">
      <w:pPr>
        <w:spacing w:line="360" w:lineRule="auto"/>
        <w:ind w:right="335"/>
        <w:jc w:val="center"/>
        <w:rPr>
          <w:rFonts w:ascii="Arial" w:hAnsi="Arial" w:cs="Arial"/>
          <w:b/>
        </w:rPr>
      </w:pPr>
      <w:r w:rsidRPr="00290C39">
        <w:rPr>
          <w:rFonts w:ascii="Arial" w:hAnsi="Arial" w:cs="Arial"/>
          <w:b/>
        </w:rPr>
        <w:t>EXPOSICIÓN DE MOTIVOS</w:t>
      </w:r>
    </w:p>
    <w:p w14:paraId="18045B6C" w14:textId="77777777" w:rsidR="003D18C3" w:rsidRDefault="003D18C3" w:rsidP="00684204">
      <w:pPr>
        <w:spacing w:line="360" w:lineRule="auto"/>
        <w:ind w:right="335"/>
        <w:jc w:val="center"/>
        <w:rPr>
          <w:rFonts w:ascii="Arial" w:hAnsi="Arial" w:cs="Arial"/>
          <w:b/>
        </w:rPr>
      </w:pPr>
    </w:p>
    <w:p w14:paraId="7A33ECD6" w14:textId="77777777" w:rsidR="00B92E1E" w:rsidRDefault="00B92E1E" w:rsidP="00B92E1E">
      <w:pPr>
        <w:spacing w:line="360" w:lineRule="auto"/>
        <w:ind w:right="335"/>
        <w:jc w:val="both"/>
        <w:rPr>
          <w:rFonts w:ascii="Arial" w:hAnsi="Arial" w:cs="Arial"/>
          <w:shd w:val="clear" w:color="auto" w:fill="FFFFFF"/>
        </w:rPr>
      </w:pPr>
      <w:r w:rsidRPr="00B92E1E">
        <w:rPr>
          <w:rFonts w:ascii="Arial" w:hAnsi="Arial" w:cs="Arial"/>
          <w:shd w:val="clear" w:color="auto" w:fill="FFFFFF"/>
        </w:rPr>
        <w:t xml:space="preserve">Hace unos días entró en vigor la llamada “Ley Malena” en la Ciudad de México, la cual </w:t>
      </w:r>
      <w:r w:rsidR="00065DC6">
        <w:rPr>
          <w:rFonts w:ascii="Arial" w:hAnsi="Arial" w:cs="Arial"/>
          <w:shd w:val="clear" w:color="auto" w:fill="FFFFFF"/>
        </w:rPr>
        <w:t xml:space="preserve">tipifica el delito de violencia por ataque de </w:t>
      </w:r>
      <w:proofErr w:type="spellStart"/>
      <w:r w:rsidR="00065DC6">
        <w:rPr>
          <w:rFonts w:ascii="Arial" w:hAnsi="Arial" w:cs="Arial"/>
          <w:shd w:val="clear" w:color="auto" w:fill="FFFFFF"/>
        </w:rPr>
        <w:t>acido</w:t>
      </w:r>
      <w:proofErr w:type="spellEnd"/>
      <w:r w:rsidR="00065DC6">
        <w:rPr>
          <w:rFonts w:ascii="Arial" w:hAnsi="Arial" w:cs="Arial"/>
          <w:shd w:val="clear" w:color="auto" w:fill="FFFFFF"/>
        </w:rPr>
        <w:t xml:space="preserve">, sustancias químicas o corrosivas, </w:t>
      </w:r>
      <w:r w:rsidRPr="00B92E1E">
        <w:rPr>
          <w:rFonts w:ascii="Arial" w:hAnsi="Arial" w:cs="Arial"/>
          <w:shd w:val="clear" w:color="auto" w:fill="FFFFFF"/>
        </w:rPr>
        <w:t>fue presentada el pasado mes de febrero del 2023 por la diputada local Marcela Fuente Castillo</w:t>
      </w:r>
      <w:r>
        <w:rPr>
          <w:rFonts w:ascii="Arial" w:hAnsi="Arial" w:cs="Arial"/>
          <w:shd w:val="clear" w:color="auto" w:fill="FFFFFF"/>
        </w:rPr>
        <w:t xml:space="preserve">, a raíz de un ataque perpetrado en contra de María Elena Ríos, </w:t>
      </w:r>
      <w:r w:rsidR="00065DC6">
        <w:rPr>
          <w:rFonts w:ascii="Arial" w:hAnsi="Arial" w:cs="Arial"/>
          <w:shd w:val="clear" w:color="auto" w:fill="FFFFFF"/>
        </w:rPr>
        <w:t xml:space="preserve">de la cual deriva el nombre de la ley, y </w:t>
      </w:r>
      <w:r>
        <w:rPr>
          <w:rFonts w:ascii="Arial" w:hAnsi="Arial" w:cs="Arial"/>
          <w:shd w:val="clear" w:color="auto" w:fill="FFFFFF"/>
        </w:rPr>
        <w:t>la cual sufrió quemaduras por ácido en el 90 por ciento de su cuerpo</w:t>
      </w:r>
      <w:r w:rsidR="00065DC6">
        <w:rPr>
          <w:rFonts w:ascii="Arial" w:hAnsi="Arial" w:cs="Arial"/>
          <w:shd w:val="clear" w:color="auto" w:fill="FFFFFF"/>
        </w:rPr>
        <w:t>.</w:t>
      </w:r>
    </w:p>
    <w:p w14:paraId="3511CD32" w14:textId="77777777" w:rsidR="00065DC6" w:rsidRDefault="00065DC6" w:rsidP="00B92E1E">
      <w:pPr>
        <w:spacing w:line="360" w:lineRule="auto"/>
        <w:ind w:right="335"/>
        <w:jc w:val="both"/>
        <w:rPr>
          <w:rFonts w:ascii="Arial" w:hAnsi="Arial" w:cs="Arial"/>
          <w:shd w:val="clear" w:color="auto" w:fill="FFFFFF"/>
        </w:rPr>
      </w:pPr>
    </w:p>
    <w:p w14:paraId="06F9CFF5" w14:textId="77777777" w:rsidR="00065DC6" w:rsidRDefault="00065DC6" w:rsidP="00B92E1E">
      <w:pPr>
        <w:spacing w:line="360" w:lineRule="auto"/>
        <w:ind w:right="335"/>
        <w:jc w:val="both"/>
        <w:rPr>
          <w:rFonts w:ascii="Arial" w:hAnsi="Arial" w:cs="Arial"/>
          <w:shd w:val="clear" w:color="auto" w:fill="FFFFFF"/>
        </w:rPr>
      </w:pPr>
      <w:r>
        <w:rPr>
          <w:rFonts w:ascii="Arial" w:hAnsi="Arial" w:cs="Arial"/>
          <w:shd w:val="clear" w:color="auto" w:fill="FFFFFF"/>
        </w:rPr>
        <w:t>Según datos de la Fundación Carmen Sánchez</w:t>
      </w:r>
      <w:r w:rsidR="009003DA">
        <w:rPr>
          <w:rFonts w:ascii="Arial" w:hAnsi="Arial" w:cs="Arial"/>
          <w:shd w:val="clear" w:color="auto" w:fill="FFFFFF"/>
        </w:rPr>
        <w:t xml:space="preserve">, la cual se dedica a prevenir, atender, erradicar e investigar los ataques con ácido u otras sustancias </w:t>
      </w:r>
      <w:proofErr w:type="gramStart"/>
      <w:r w:rsidR="009003DA">
        <w:rPr>
          <w:rFonts w:ascii="Arial" w:hAnsi="Arial" w:cs="Arial"/>
          <w:shd w:val="clear" w:color="auto" w:fill="FFFFFF"/>
        </w:rPr>
        <w:t xml:space="preserve">corrosivas, </w:t>
      </w:r>
      <w:r>
        <w:rPr>
          <w:rFonts w:ascii="Arial" w:hAnsi="Arial" w:cs="Arial"/>
          <w:shd w:val="clear" w:color="auto" w:fill="FFFFFF"/>
        </w:rPr>
        <w:t xml:space="preserve"> en</w:t>
      </w:r>
      <w:proofErr w:type="gramEnd"/>
      <w:r>
        <w:rPr>
          <w:rFonts w:ascii="Arial" w:hAnsi="Arial" w:cs="Arial"/>
          <w:shd w:val="clear" w:color="auto" w:fill="FFFFFF"/>
        </w:rPr>
        <w:t xml:space="preserve"> nuestro </w:t>
      </w:r>
      <w:r w:rsidR="009003DA">
        <w:rPr>
          <w:rFonts w:ascii="Arial" w:hAnsi="Arial" w:cs="Arial"/>
          <w:shd w:val="clear" w:color="auto" w:fill="FFFFFF"/>
        </w:rPr>
        <w:t>país se han perpetrado ataques con ácido a 28 víctimas en las últimas dos décadas, de las cuales lamentablemente 6 han fallecido a consecuencia de estos ataques.</w:t>
      </w:r>
    </w:p>
    <w:p w14:paraId="38ABA6D9" w14:textId="77777777" w:rsidR="009003DA" w:rsidRDefault="009003DA" w:rsidP="00B92E1E">
      <w:pPr>
        <w:spacing w:line="360" w:lineRule="auto"/>
        <w:ind w:right="335"/>
        <w:jc w:val="both"/>
        <w:rPr>
          <w:rFonts w:ascii="Arial" w:hAnsi="Arial" w:cs="Arial"/>
          <w:shd w:val="clear" w:color="auto" w:fill="FFFFFF"/>
        </w:rPr>
      </w:pPr>
    </w:p>
    <w:p w14:paraId="2C2C9931" w14:textId="77777777" w:rsidR="009003DA" w:rsidRPr="00B92E1E" w:rsidRDefault="009003DA" w:rsidP="00B92E1E">
      <w:pPr>
        <w:spacing w:line="360" w:lineRule="auto"/>
        <w:ind w:right="335"/>
        <w:jc w:val="both"/>
        <w:rPr>
          <w:rFonts w:ascii="Arial" w:hAnsi="Arial" w:cs="Arial"/>
          <w:shd w:val="clear" w:color="auto" w:fill="FFFFFF"/>
        </w:rPr>
      </w:pPr>
      <w:r>
        <w:rPr>
          <w:rFonts w:ascii="Arial" w:hAnsi="Arial" w:cs="Arial"/>
          <w:shd w:val="clear" w:color="auto" w:fill="FFFFFF"/>
        </w:rPr>
        <w:t>Los mismos datos indican que solo en el 4% ha existido sentencia contra los agresores.</w:t>
      </w:r>
    </w:p>
    <w:p w14:paraId="45FDB5C8" w14:textId="77777777" w:rsidR="00786A27" w:rsidRDefault="009003DA" w:rsidP="00CC6417">
      <w:pPr>
        <w:spacing w:line="360" w:lineRule="auto"/>
        <w:ind w:right="335"/>
        <w:jc w:val="both"/>
        <w:rPr>
          <w:rFonts w:ascii="Arial" w:hAnsi="Arial" w:cs="Arial"/>
        </w:rPr>
      </w:pPr>
      <w:r w:rsidRPr="00FC2F2C">
        <w:rPr>
          <w:rFonts w:ascii="Arial" w:hAnsi="Arial" w:cs="Arial"/>
        </w:rPr>
        <w:lastRenderedPageBreak/>
        <w:t>De acuerdo a ONU MUJERES los ataques con ác</w:t>
      </w:r>
      <w:r w:rsidR="00FC2F2C">
        <w:rPr>
          <w:rFonts w:ascii="Arial" w:hAnsi="Arial" w:cs="Arial"/>
        </w:rPr>
        <w:t xml:space="preserve">ido o con sustancias corrosivas, </w:t>
      </w:r>
      <w:r w:rsidR="00FC2F2C" w:rsidRPr="00FC2F2C">
        <w:rPr>
          <w:rFonts w:ascii="Arial" w:hAnsi="Arial" w:cs="Arial"/>
        </w:rPr>
        <w:t>consisten en arrojar dichas sustancias a una víctima generalmente a la cara y son ataques premeditados, normalmente dejan secuelas físicas y psicológicas y en algunos casos provocan la muerte.</w:t>
      </w:r>
      <w:r w:rsidR="00FC2F2C">
        <w:rPr>
          <w:rFonts w:ascii="Arial" w:hAnsi="Arial" w:cs="Arial"/>
        </w:rPr>
        <w:t xml:space="preserve"> Esta violencia generalmente es </w:t>
      </w:r>
      <w:r w:rsidR="00CC6417">
        <w:rPr>
          <w:rFonts w:ascii="Arial" w:hAnsi="Arial" w:cs="Arial"/>
        </w:rPr>
        <w:t>dirigida</w:t>
      </w:r>
      <w:r w:rsidR="00FC2F2C">
        <w:rPr>
          <w:rFonts w:ascii="Arial" w:hAnsi="Arial" w:cs="Arial"/>
        </w:rPr>
        <w:t xml:space="preserve"> a mujeres.</w:t>
      </w:r>
    </w:p>
    <w:p w14:paraId="31339059" w14:textId="77777777" w:rsidR="00CC6417" w:rsidRDefault="00CC6417" w:rsidP="00CC6417">
      <w:pPr>
        <w:spacing w:line="360" w:lineRule="auto"/>
        <w:ind w:right="335"/>
        <w:jc w:val="both"/>
        <w:rPr>
          <w:rFonts w:ascii="Arial" w:hAnsi="Arial" w:cs="Arial"/>
        </w:rPr>
      </w:pPr>
    </w:p>
    <w:p w14:paraId="2235863E" w14:textId="77777777" w:rsidR="00CC6417" w:rsidRPr="00CC6417" w:rsidRDefault="00CC6417" w:rsidP="00CC6417">
      <w:pPr>
        <w:spacing w:line="360" w:lineRule="auto"/>
        <w:ind w:right="335"/>
        <w:jc w:val="both"/>
        <w:rPr>
          <w:rFonts w:ascii="Arial" w:hAnsi="Arial" w:cs="Arial"/>
        </w:rPr>
      </w:pPr>
      <w:r w:rsidRPr="005047AB">
        <w:rPr>
          <w:rFonts w:ascii="Arial" w:hAnsi="Arial" w:cs="Arial"/>
        </w:rPr>
        <w:t xml:space="preserve">Son pocas las entidades que tipifican este delito, </w:t>
      </w:r>
      <w:r w:rsidR="009528BF" w:rsidRPr="005047AB">
        <w:rPr>
          <w:rFonts w:ascii="Arial" w:hAnsi="Arial" w:cs="Arial"/>
        </w:rPr>
        <w:t xml:space="preserve">como Aguascalientes, Baja California Sur, Ciudad de México, Estado de México, Hidalgo, Oaxaca, San Luis Potosí, </w:t>
      </w:r>
      <w:r w:rsidR="009F0741" w:rsidRPr="005047AB">
        <w:rPr>
          <w:rFonts w:ascii="Arial" w:hAnsi="Arial" w:cs="Arial"/>
        </w:rPr>
        <w:t>y</w:t>
      </w:r>
      <w:r w:rsidR="00DA3D90" w:rsidRPr="005047AB">
        <w:rPr>
          <w:rFonts w:ascii="Arial" w:hAnsi="Arial" w:cs="Arial"/>
        </w:rPr>
        <w:t xml:space="preserve"> </w:t>
      </w:r>
      <w:r w:rsidR="009F0741" w:rsidRPr="005047AB">
        <w:rPr>
          <w:rFonts w:ascii="Arial" w:hAnsi="Arial" w:cs="Arial"/>
        </w:rPr>
        <w:t>Chihuahua</w:t>
      </w:r>
      <w:r w:rsidR="00DA3D90" w:rsidRPr="005047AB">
        <w:rPr>
          <w:rFonts w:ascii="Arial" w:hAnsi="Arial" w:cs="Arial"/>
        </w:rPr>
        <w:t xml:space="preserve">, </w:t>
      </w:r>
      <w:r w:rsidRPr="005047AB">
        <w:rPr>
          <w:rFonts w:ascii="Arial" w:hAnsi="Arial" w:cs="Arial"/>
        </w:rPr>
        <w:t>por lo cual se dificulta el acceso a la justicia a las mujeres violentadas.</w:t>
      </w:r>
      <w:r>
        <w:rPr>
          <w:rFonts w:ascii="Arial" w:hAnsi="Arial" w:cs="Arial"/>
        </w:rPr>
        <w:t xml:space="preserve"> </w:t>
      </w:r>
    </w:p>
    <w:p w14:paraId="7A6BBF2D" w14:textId="77777777" w:rsidR="003548C4" w:rsidRDefault="003548C4" w:rsidP="003548C4">
      <w:pPr>
        <w:spacing w:line="360" w:lineRule="auto"/>
        <w:ind w:right="335"/>
        <w:jc w:val="both"/>
        <w:rPr>
          <w:rFonts w:ascii="Century Gothic" w:hAnsi="Century Gothic" w:cs="Arial"/>
          <w:bCs/>
          <w:lang w:val="es-MX"/>
        </w:rPr>
      </w:pPr>
    </w:p>
    <w:p w14:paraId="12922C91" w14:textId="77777777" w:rsidR="003548C4" w:rsidRDefault="00CC6417" w:rsidP="00684204">
      <w:pPr>
        <w:spacing w:line="360" w:lineRule="auto"/>
        <w:ind w:right="335"/>
        <w:jc w:val="both"/>
        <w:rPr>
          <w:rFonts w:ascii="Arial" w:hAnsi="Arial" w:cs="Arial"/>
          <w:bCs/>
          <w:lang w:val="es-MX"/>
        </w:rPr>
      </w:pPr>
      <w:r>
        <w:rPr>
          <w:rFonts w:ascii="Arial" w:hAnsi="Arial" w:cs="Arial"/>
          <w:bCs/>
          <w:lang w:val="es-MX"/>
        </w:rPr>
        <w:t xml:space="preserve">La </w:t>
      </w:r>
      <w:r w:rsidR="003548C4" w:rsidRPr="00684204">
        <w:rPr>
          <w:rFonts w:ascii="Arial" w:hAnsi="Arial" w:cs="Arial"/>
          <w:bCs/>
          <w:lang w:val="es-MX"/>
        </w:rPr>
        <w:t xml:space="preserve">Comisión Nacional </w:t>
      </w:r>
      <w:r w:rsidR="002D4F33">
        <w:rPr>
          <w:rFonts w:ascii="Arial" w:hAnsi="Arial" w:cs="Arial"/>
          <w:bCs/>
          <w:lang w:val="es-MX"/>
        </w:rPr>
        <w:t xml:space="preserve">de Derechos Humanos </w:t>
      </w:r>
      <w:r w:rsidR="003548C4" w:rsidRPr="00684204">
        <w:rPr>
          <w:rFonts w:ascii="Arial" w:hAnsi="Arial" w:cs="Arial"/>
          <w:bCs/>
          <w:lang w:val="es-MX"/>
        </w:rPr>
        <w:t>emitió la</w:t>
      </w:r>
      <w:r w:rsidR="003D18C3">
        <w:rPr>
          <w:rFonts w:ascii="Arial" w:hAnsi="Arial" w:cs="Arial"/>
          <w:bCs/>
          <w:lang w:val="es-MX"/>
        </w:rPr>
        <w:t xml:space="preserve"> </w:t>
      </w:r>
      <w:r w:rsidR="003548C4" w:rsidRPr="00684204">
        <w:rPr>
          <w:rFonts w:ascii="Arial" w:hAnsi="Arial" w:cs="Arial"/>
          <w:bCs/>
          <w:lang w:val="es-MX"/>
        </w:rPr>
        <w:t>recomendación 85/2019</w:t>
      </w:r>
      <w:r w:rsidR="003548C4" w:rsidRPr="00684204">
        <w:rPr>
          <w:rStyle w:val="Refdenotaalpie"/>
          <w:rFonts w:ascii="Arial" w:hAnsi="Arial" w:cs="Arial"/>
          <w:bCs/>
          <w:lang w:val="es-MX"/>
        </w:rPr>
        <w:footnoteReference w:id="1"/>
      </w:r>
      <w:r w:rsidR="003548C4" w:rsidRPr="00684204">
        <w:rPr>
          <w:rFonts w:ascii="Arial" w:hAnsi="Arial" w:cs="Arial"/>
          <w:bCs/>
          <w:lang w:val="es-MX"/>
        </w:rPr>
        <w:t xml:space="preserve"> dirigida a la </w:t>
      </w:r>
      <w:proofErr w:type="gramStart"/>
      <w:r w:rsidR="003548C4" w:rsidRPr="00684204">
        <w:rPr>
          <w:rFonts w:ascii="Arial" w:hAnsi="Arial" w:cs="Arial"/>
          <w:bCs/>
          <w:lang w:val="es-MX"/>
        </w:rPr>
        <w:t>Fiscalía</w:t>
      </w:r>
      <w:r w:rsidR="003D18C3">
        <w:rPr>
          <w:rFonts w:ascii="Arial" w:hAnsi="Arial" w:cs="Arial"/>
          <w:bCs/>
          <w:lang w:val="es-MX"/>
        </w:rPr>
        <w:t xml:space="preserve"> </w:t>
      </w:r>
      <w:r w:rsidR="003548C4" w:rsidRPr="00684204">
        <w:rPr>
          <w:rFonts w:ascii="Arial" w:hAnsi="Arial" w:cs="Arial"/>
          <w:bCs/>
          <w:lang w:val="es-MX"/>
        </w:rPr>
        <w:t>General</w:t>
      </w:r>
      <w:proofErr w:type="gramEnd"/>
      <w:r w:rsidR="003548C4" w:rsidRPr="00684204">
        <w:rPr>
          <w:rFonts w:ascii="Arial" w:hAnsi="Arial" w:cs="Arial"/>
          <w:bCs/>
          <w:lang w:val="es-MX"/>
        </w:rPr>
        <w:t xml:space="preserve"> de Justicia del</w:t>
      </w:r>
      <w:r w:rsidR="002D4F33">
        <w:rPr>
          <w:rFonts w:ascii="Arial" w:hAnsi="Arial" w:cs="Arial"/>
          <w:bCs/>
          <w:lang w:val="es-MX"/>
        </w:rPr>
        <w:t xml:space="preserve"> </w:t>
      </w:r>
      <w:r w:rsidR="003548C4" w:rsidRPr="00684204">
        <w:rPr>
          <w:rFonts w:ascii="Arial" w:hAnsi="Arial" w:cs="Arial"/>
          <w:bCs/>
          <w:lang w:val="es-MX"/>
        </w:rPr>
        <w:t xml:space="preserve">Estado de México, en </w:t>
      </w:r>
      <w:r>
        <w:rPr>
          <w:rFonts w:ascii="Arial" w:hAnsi="Arial" w:cs="Arial"/>
          <w:bCs/>
          <w:lang w:val="es-MX"/>
        </w:rPr>
        <w:t>donde</w:t>
      </w:r>
      <w:r w:rsidR="003548C4" w:rsidRPr="00684204">
        <w:rPr>
          <w:rFonts w:ascii="Arial" w:hAnsi="Arial" w:cs="Arial"/>
          <w:bCs/>
          <w:lang w:val="es-MX"/>
        </w:rPr>
        <w:t xml:space="preserve"> documentó la vulneración a los derechos humanos de las mujeres</w:t>
      </w:r>
      <w:r w:rsidR="002D4F33">
        <w:rPr>
          <w:rFonts w:ascii="Arial" w:hAnsi="Arial" w:cs="Arial"/>
          <w:bCs/>
          <w:lang w:val="es-MX"/>
        </w:rPr>
        <w:t xml:space="preserve"> </w:t>
      </w:r>
      <w:r w:rsidR="003548C4" w:rsidRPr="00684204">
        <w:rPr>
          <w:rFonts w:ascii="Arial" w:hAnsi="Arial" w:cs="Arial"/>
          <w:bCs/>
          <w:lang w:val="es-MX"/>
        </w:rPr>
        <w:t>como el acceso a la justicia en su modalidad de procuración de justicia y a una vida libre de violencia</w:t>
      </w:r>
      <w:r w:rsidR="002D4F33">
        <w:rPr>
          <w:rFonts w:ascii="Arial" w:hAnsi="Arial" w:cs="Arial"/>
          <w:bCs/>
          <w:lang w:val="es-MX"/>
        </w:rPr>
        <w:t xml:space="preserve"> </w:t>
      </w:r>
      <w:r w:rsidR="003548C4" w:rsidRPr="00684204">
        <w:rPr>
          <w:rFonts w:ascii="Arial" w:hAnsi="Arial" w:cs="Arial"/>
          <w:bCs/>
          <w:lang w:val="es-MX"/>
        </w:rPr>
        <w:t>por la indebida clasificación de las lesiones infringidas mediante el uso de ácidos o sustancias</w:t>
      </w:r>
      <w:r w:rsidR="002D4F33">
        <w:rPr>
          <w:rFonts w:ascii="Arial" w:hAnsi="Arial" w:cs="Arial"/>
          <w:bCs/>
          <w:lang w:val="es-MX"/>
        </w:rPr>
        <w:t xml:space="preserve"> </w:t>
      </w:r>
      <w:r w:rsidR="003548C4" w:rsidRPr="00684204">
        <w:rPr>
          <w:rFonts w:ascii="Arial" w:hAnsi="Arial" w:cs="Arial"/>
          <w:bCs/>
          <w:lang w:val="es-MX"/>
        </w:rPr>
        <w:t>corrosivas al considerarlas leves.</w:t>
      </w:r>
    </w:p>
    <w:p w14:paraId="0CC47D09" w14:textId="77777777" w:rsidR="00CC6417" w:rsidRPr="00684204" w:rsidRDefault="00CC6417" w:rsidP="00684204">
      <w:pPr>
        <w:spacing w:line="360" w:lineRule="auto"/>
        <w:ind w:right="335"/>
        <w:jc w:val="both"/>
        <w:rPr>
          <w:rFonts w:ascii="Arial" w:hAnsi="Arial" w:cs="Arial"/>
          <w:bCs/>
          <w:lang w:val="es-MX"/>
        </w:rPr>
      </w:pPr>
    </w:p>
    <w:p w14:paraId="68FD8B3F" w14:textId="77777777" w:rsidR="003548C4" w:rsidRPr="00684204" w:rsidRDefault="003548C4" w:rsidP="00684204">
      <w:pPr>
        <w:spacing w:line="360" w:lineRule="auto"/>
        <w:ind w:right="335"/>
        <w:jc w:val="both"/>
        <w:rPr>
          <w:rFonts w:ascii="Arial" w:hAnsi="Arial" w:cs="Arial"/>
          <w:bCs/>
          <w:lang w:val="es-MX"/>
        </w:rPr>
      </w:pPr>
      <w:r w:rsidRPr="00684204">
        <w:rPr>
          <w:rFonts w:ascii="Arial" w:hAnsi="Arial" w:cs="Arial"/>
          <w:bCs/>
          <w:lang w:val="es-MX"/>
        </w:rPr>
        <w:t xml:space="preserve">La protección del derecho a la integridad corporal está reconocida en la Constitución </w:t>
      </w:r>
      <w:r w:rsidR="00CC6417">
        <w:rPr>
          <w:rFonts w:ascii="Arial" w:hAnsi="Arial" w:cs="Arial"/>
          <w:bCs/>
          <w:lang w:val="es-MX"/>
        </w:rPr>
        <w:t xml:space="preserve">Política de los Estados Unidos Mexicanos </w:t>
      </w:r>
      <w:r w:rsidRPr="00684204">
        <w:rPr>
          <w:rFonts w:ascii="Arial" w:hAnsi="Arial" w:cs="Arial"/>
          <w:bCs/>
          <w:lang w:val="es-MX"/>
        </w:rPr>
        <w:t>en los artículos1º y 16, así como</w:t>
      </w:r>
      <w:r w:rsidR="00DA3D90">
        <w:rPr>
          <w:rFonts w:ascii="Arial" w:hAnsi="Arial" w:cs="Arial"/>
          <w:bCs/>
          <w:lang w:val="es-MX"/>
        </w:rPr>
        <w:t xml:space="preserve"> en Tratados Internacionales y Convenciones </w:t>
      </w:r>
      <w:r w:rsidRPr="00684204">
        <w:rPr>
          <w:rFonts w:ascii="Arial" w:hAnsi="Arial" w:cs="Arial"/>
          <w:bCs/>
          <w:lang w:val="es-MX"/>
        </w:rPr>
        <w:t>como: la Convención Americana sobre</w:t>
      </w:r>
      <w:r w:rsidR="002D4F33">
        <w:rPr>
          <w:rFonts w:ascii="Arial" w:hAnsi="Arial" w:cs="Arial"/>
          <w:bCs/>
          <w:lang w:val="es-MX"/>
        </w:rPr>
        <w:t xml:space="preserve"> </w:t>
      </w:r>
      <w:r w:rsidRPr="00684204">
        <w:rPr>
          <w:rFonts w:ascii="Arial" w:hAnsi="Arial" w:cs="Arial"/>
          <w:bCs/>
          <w:lang w:val="es-MX"/>
        </w:rPr>
        <w:t>Derechos Humanos, en sus artículos 5; la Declaración Americana de los Derechos y Deberes del Hombre, en su artículo 1º, y en la Convención Interamericana para Prevenir, Sancionar y Erradicarla Violencia contra la Mujer (Convención de Belém do Par</w:t>
      </w:r>
      <w:r w:rsidR="00CC6417">
        <w:rPr>
          <w:rFonts w:ascii="Arial" w:hAnsi="Arial" w:cs="Arial"/>
          <w:bCs/>
          <w:lang w:val="es-MX"/>
        </w:rPr>
        <w:t xml:space="preserve">á), </w:t>
      </w:r>
      <w:r w:rsidR="00DA3D90">
        <w:rPr>
          <w:rFonts w:ascii="Arial" w:hAnsi="Arial" w:cs="Arial"/>
          <w:bCs/>
          <w:lang w:val="es-MX"/>
        </w:rPr>
        <w:t xml:space="preserve">la cual </w:t>
      </w:r>
      <w:r w:rsidR="00CC6417">
        <w:rPr>
          <w:rFonts w:ascii="Arial" w:hAnsi="Arial" w:cs="Arial"/>
          <w:bCs/>
          <w:lang w:val="es-MX"/>
        </w:rPr>
        <w:t>en su artículo 4º que nos indica</w:t>
      </w:r>
      <w:r w:rsidRPr="00684204">
        <w:rPr>
          <w:rFonts w:ascii="Arial" w:hAnsi="Arial" w:cs="Arial"/>
          <w:bCs/>
          <w:lang w:val="es-MX"/>
        </w:rPr>
        <w:t>:</w:t>
      </w:r>
    </w:p>
    <w:p w14:paraId="61D3ECF1" w14:textId="77777777" w:rsidR="003548C4" w:rsidRPr="00684204" w:rsidRDefault="003548C4" w:rsidP="00684204">
      <w:pPr>
        <w:spacing w:line="360" w:lineRule="auto"/>
        <w:ind w:right="335"/>
        <w:jc w:val="both"/>
        <w:rPr>
          <w:rFonts w:ascii="Arial" w:hAnsi="Arial" w:cs="Arial"/>
          <w:bCs/>
          <w:lang w:val="es-MX"/>
        </w:rPr>
      </w:pPr>
    </w:p>
    <w:p w14:paraId="1A35B976" w14:textId="77777777" w:rsidR="003548C4" w:rsidRPr="00CC6417" w:rsidRDefault="003548C4" w:rsidP="00684204">
      <w:pPr>
        <w:spacing w:line="360" w:lineRule="auto"/>
        <w:ind w:left="567" w:right="335"/>
        <w:jc w:val="both"/>
        <w:rPr>
          <w:rFonts w:ascii="Arial" w:hAnsi="Arial" w:cs="Arial"/>
          <w:bCs/>
          <w:sz w:val="22"/>
          <w:szCs w:val="22"/>
          <w:lang w:val="es-MX"/>
        </w:rPr>
      </w:pPr>
      <w:r w:rsidRPr="00CC6417">
        <w:rPr>
          <w:rFonts w:ascii="Arial" w:hAnsi="Arial" w:cs="Arial"/>
          <w:bCs/>
          <w:sz w:val="22"/>
          <w:szCs w:val="22"/>
          <w:lang w:val="es-MX"/>
        </w:rPr>
        <w:t xml:space="preserve">Artículo 4 Toda mujer tiene derecho al reconocimiento, goce, ejercicio y protección de todos los derechos humanos y a las libertades consagradas por </w:t>
      </w:r>
      <w:r w:rsidRPr="00CC6417">
        <w:rPr>
          <w:rFonts w:ascii="Arial" w:hAnsi="Arial" w:cs="Arial"/>
          <w:bCs/>
          <w:sz w:val="22"/>
          <w:szCs w:val="22"/>
          <w:lang w:val="es-MX"/>
        </w:rPr>
        <w:lastRenderedPageBreak/>
        <w:t>los instrumentos regionales e internacional</w:t>
      </w:r>
      <w:r w:rsidR="002D4F33" w:rsidRPr="00CC6417">
        <w:rPr>
          <w:rFonts w:ascii="Arial" w:hAnsi="Arial" w:cs="Arial"/>
          <w:bCs/>
          <w:sz w:val="22"/>
          <w:szCs w:val="22"/>
          <w:lang w:val="es-MX"/>
        </w:rPr>
        <w:t xml:space="preserve"> </w:t>
      </w:r>
      <w:r w:rsidRPr="00CC6417">
        <w:rPr>
          <w:rFonts w:ascii="Arial" w:hAnsi="Arial" w:cs="Arial"/>
          <w:bCs/>
          <w:sz w:val="22"/>
          <w:szCs w:val="22"/>
          <w:lang w:val="es-MX"/>
        </w:rPr>
        <w:t>les sobre derechos humanos. Estos derechos comprenden, entre otros:</w:t>
      </w:r>
    </w:p>
    <w:p w14:paraId="1A18AA87" w14:textId="77777777" w:rsidR="003548C4" w:rsidRPr="00CC6417" w:rsidRDefault="003548C4" w:rsidP="00684204">
      <w:pPr>
        <w:spacing w:line="360" w:lineRule="auto"/>
        <w:ind w:left="567" w:right="335"/>
        <w:jc w:val="both"/>
        <w:rPr>
          <w:rFonts w:ascii="Arial" w:hAnsi="Arial" w:cs="Arial"/>
          <w:bCs/>
          <w:sz w:val="22"/>
          <w:szCs w:val="22"/>
          <w:lang w:val="es-MX"/>
        </w:rPr>
      </w:pPr>
      <w:r w:rsidRPr="00CC6417">
        <w:rPr>
          <w:rFonts w:ascii="Arial" w:hAnsi="Arial" w:cs="Arial"/>
          <w:bCs/>
          <w:sz w:val="22"/>
          <w:szCs w:val="22"/>
          <w:lang w:val="es-MX"/>
        </w:rPr>
        <w:t>b. el derecho a que se respete su integridad física, psíquica y moral;</w:t>
      </w:r>
    </w:p>
    <w:p w14:paraId="3F52BB89" w14:textId="77777777" w:rsidR="003548C4" w:rsidRPr="00684204" w:rsidRDefault="003548C4" w:rsidP="00684204">
      <w:pPr>
        <w:spacing w:line="360" w:lineRule="auto"/>
        <w:ind w:left="567" w:right="335"/>
        <w:jc w:val="both"/>
        <w:rPr>
          <w:rFonts w:ascii="Arial" w:hAnsi="Arial" w:cs="Arial"/>
          <w:bCs/>
          <w:i/>
          <w:lang w:val="es-MX"/>
        </w:rPr>
      </w:pPr>
    </w:p>
    <w:p w14:paraId="63F13CFA" w14:textId="77777777" w:rsidR="003548C4" w:rsidRPr="00684204" w:rsidRDefault="00CC6417" w:rsidP="00684204">
      <w:pPr>
        <w:spacing w:line="360" w:lineRule="auto"/>
        <w:ind w:right="335"/>
        <w:jc w:val="both"/>
        <w:rPr>
          <w:rFonts w:ascii="Arial" w:hAnsi="Arial" w:cs="Arial"/>
          <w:bCs/>
          <w:lang w:val="es-MX"/>
        </w:rPr>
      </w:pPr>
      <w:r>
        <w:rPr>
          <w:rFonts w:ascii="Arial" w:hAnsi="Arial" w:cs="Arial"/>
          <w:bCs/>
          <w:lang w:val="es-MX"/>
        </w:rPr>
        <w:t>A su vez señala</w:t>
      </w:r>
      <w:r w:rsidR="00A07100">
        <w:rPr>
          <w:rFonts w:ascii="Arial" w:hAnsi="Arial" w:cs="Arial"/>
          <w:bCs/>
          <w:lang w:val="es-MX"/>
        </w:rPr>
        <w:t xml:space="preserve"> en su artículo 7</w:t>
      </w:r>
      <w:r w:rsidR="003548C4" w:rsidRPr="00684204">
        <w:rPr>
          <w:rFonts w:ascii="Arial" w:hAnsi="Arial" w:cs="Arial"/>
          <w:bCs/>
          <w:lang w:val="es-MX"/>
        </w:rPr>
        <w:t xml:space="preserve"> las siguientes:</w:t>
      </w:r>
    </w:p>
    <w:p w14:paraId="38BD243A" w14:textId="77777777" w:rsidR="003548C4" w:rsidRPr="00684204" w:rsidRDefault="003548C4" w:rsidP="00684204">
      <w:pPr>
        <w:spacing w:line="360" w:lineRule="auto"/>
        <w:ind w:right="335"/>
        <w:jc w:val="both"/>
        <w:rPr>
          <w:rFonts w:ascii="Arial" w:hAnsi="Arial" w:cs="Arial"/>
          <w:bCs/>
          <w:lang w:val="es-MX"/>
        </w:rPr>
      </w:pPr>
    </w:p>
    <w:p w14:paraId="4B23A401" w14:textId="77777777" w:rsidR="003548C4" w:rsidRPr="00CC6417" w:rsidRDefault="003548C4" w:rsidP="00684204">
      <w:pPr>
        <w:spacing w:line="360" w:lineRule="auto"/>
        <w:ind w:left="567" w:right="335"/>
        <w:jc w:val="both"/>
        <w:rPr>
          <w:rFonts w:ascii="Arial" w:hAnsi="Arial" w:cs="Arial"/>
          <w:bCs/>
          <w:sz w:val="22"/>
          <w:szCs w:val="22"/>
          <w:lang w:val="es-MX"/>
        </w:rPr>
      </w:pPr>
      <w:r w:rsidRPr="00CC6417">
        <w:rPr>
          <w:rFonts w:ascii="Arial" w:hAnsi="Arial" w:cs="Arial"/>
          <w:bCs/>
          <w:sz w:val="22"/>
          <w:szCs w:val="22"/>
          <w:lang w:val="es-MX"/>
        </w:rPr>
        <w:t>b. actuar con la debida diligencia para prevenir, investigar y sancionar la violencia contra la mujer;</w:t>
      </w:r>
    </w:p>
    <w:p w14:paraId="31579986" w14:textId="77777777" w:rsidR="003548C4" w:rsidRPr="00CC6417" w:rsidRDefault="003548C4" w:rsidP="00684204">
      <w:pPr>
        <w:spacing w:line="360" w:lineRule="auto"/>
        <w:ind w:left="567" w:right="335"/>
        <w:jc w:val="both"/>
        <w:rPr>
          <w:rFonts w:ascii="Arial" w:hAnsi="Arial" w:cs="Arial"/>
          <w:bCs/>
          <w:sz w:val="22"/>
          <w:szCs w:val="22"/>
          <w:lang w:val="es-MX"/>
        </w:rPr>
      </w:pPr>
      <w:r w:rsidRPr="00CC6417">
        <w:rPr>
          <w:rFonts w:ascii="Arial" w:hAnsi="Arial" w:cs="Arial"/>
          <w:bCs/>
          <w:sz w:val="22"/>
          <w:szCs w:val="22"/>
          <w:lang w:val="es-MX"/>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08A97762" w14:textId="77777777" w:rsidR="003548C4" w:rsidRPr="00684204" w:rsidRDefault="003548C4" w:rsidP="00684204">
      <w:pPr>
        <w:spacing w:line="360" w:lineRule="auto"/>
        <w:ind w:right="335"/>
        <w:jc w:val="both"/>
        <w:rPr>
          <w:rFonts w:ascii="Arial" w:hAnsi="Arial" w:cs="Arial"/>
          <w:bCs/>
          <w:lang w:val="es-MX"/>
        </w:rPr>
      </w:pPr>
    </w:p>
    <w:p w14:paraId="6855ABF0" w14:textId="77777777" w:rsidR="003548C4" w:rsidRPr="00684204" w:rsidRDefault="00A46B3F" w:rsidP="00684204">
      <w:pPr>
        <w:spacing w:line="360" w:lineRule="auto"/>
        <w:ind w:right="335"/>
        <w:jc w:val="both"/>
        <w:rPr>
          <w:rFonts w:ascii="Arial" w:hAnsi="Arial" w:cs="Arial"/>
          <w:bCs/>
          <w:lang w:val="es-MX"/>
        </w:rPr>
      </w:pPr>
      <w:r>
        <w:rPr>
          <w:rFonts w:ascii="Arial" w:hAnsi="Arial" w:cs="Arial"/>
          <w:bCs/>
          <w:lang w:val="es-MX"/>
        </w:rPr>
        <w:t>L</w:t>
      </w:r>
      <w:r w:rsidR="003548C4" w:rsidRPr="00684204">
        <w:rPr>
          <w:rFonts w:ascii="Arial" w:hAnsi="Arial" w:cs="Arial"/>
          <w:bCs/>
          <w:lang w:val="es-MX"/>
        </w:rPr>
        <w:t xml:space="preserve">a organización internacional </w:t>
      </w:r>
      <w:proofErr w:type="spellStart"/>
      <w:r w:rsidR="003548C4" w:rsidRPr="00684204">
        <w:rPr>
          <w:rFonts w:ascii="Arial" w:hAnsi="Arial" w:cs="Arial"/>
          <w:bCs/>
          <w:lang w:val="es-MX"/>
        </w:rPr>
        <w:t>Acid</w:t>
      </w:r>
      <w:proofErr w:type="spellEnd"/>
      <w:r w:rsidR="00B92E1E">
        <w:rPr>
          <w:rFonts w:ascii="Arial" w:hAnsi="Arial" w:cs="Arial"/>
          <w:bCs/>
          <w:lang w:val="es-MX"/>
        </w:rPr>
        <w:t xml:space="preserve"> </w:t>
      </w:r>
      <w:proofErr w:type="spellStart"/>
      <w:r w:rsidR="003548C4" w:rsidRPr="00684204">
        <w:rPr>
          <w:rFonts w:ascii="Arial" w:hAnsi="Arial" w:cs="Arial"/>
          <w:bCs/>
          <w:lang w:val="es-MX"/>
        </w:rPr>
        <w:t>Survivors</w:t>
      </w:r>
      <w:proofErr w:type="spellEnd"/>
      <w:r w:rsidR="003548C4" w:rsidRPr="00684204">
        <w:rPr>
          <w:rFonts w:ascii="Arial" w:hAnsi="Arial" w:cs="Arial"/>
          <w:bCs/>
          <w:lang w:val="es-MX"/>
        </w:rPr>
        <w:t xml:space="preserve"> Trust International (ASTI), destaca</w:t>
      </w:r>
      <w:r w:rsidR="00B92E1E">
        <w:rPr>
          <w:rFonts w:ascii="Arial" w:hAnsi="Arial" w:cs="Arial"/>
          <w:bCs/>
          <w:lang w:val="es-MX"/>
        </w:rPr>
        <w:t xml:space="preserve"> </w:t>
      </w:r>
      <w:r w:rsidR="003548C4" w:rsidRPr="00684204">
        <w:rPr>
          <w:rFonts w:ascii="Arial" w:hAnsi="Arial" w:cs="Arial"/>
          <w:bCs/>
          <w:lang w:val="es-MX"/>
        </w:rPr>
        <w:t>los efectos devastadores y desproporcionados en la vida de las niñas y mujeres que han sido víctimas</w:t>
      </w:r>
      <w:r w:rsidR="00B92E1E">
        <w:rPr>
          <w:rFonts w:ascii="Arial" w:hAnsi="Arial" w:cs="Arial"/>
          <w:bCs/>
          <w:lang w:val="es-MX"/>
        </w:rPr>
        <w:t xml:space="preserve"> </w:t>
      </w:r>
      <w:r w:rsidR="003548C4" w:rsidRPr="00684204">
        <w:rPr>
          <w:rFonts w:ascii="Arial" w:hAnsi="Arial" w:cs="Arial"/>
          <w:bCs/>
          <w:lang w:val="es-MX"/>
        </w:rPr>
        <w:t xml:space="preserve">de ataques con ácido, por lo que hace énfasis en la obligación de </w:t>
      </w:r>
      <w:r>
        <w:rPr>
          <w:rFonts w:ascii="Arial" w:hAnsi="Arial" w:cs="Arial"/>
          <w:bCs/>
          <w:lang w:val="es-MX"/>
        </w:rPr>
        <w:t xml:space="preserve">establecer </w:t>
      </w:r>
      <w:r w:rsidR="003548C4" w:rsidRPr="00684204">
        <w:rPr>
          <w:rFonts w:ascii="Arial" w:hAnsi="Arial" w:cs="Arial"/>
          <w:bCs/>
          <w:lang w:val="es-MX"/>
        </w:rPr>
        <w:t>sanciones</w:t>
      </w:r>
      <w:r w:rsidR="0060657B" w:rsidRPr="00684204">
        <w:rPr>
          <w:rFonts w:ascii="Arial" w:hAnsi="Arial" w:cs="Arial"/>
          <w:bCs/>
          <w:lang w:val="es-MX"/>
        </w:rPr>
        <w:t xml:space="preserve"> </w:t>
      </w:r>
      <w:r w:rsidR="003548C4" w:rsidRPr="00684204">
        <w:rPr>
          <w:rFonts w:ascii="Arial" w:hAnsi="Arial" w:cs="Arial"/>
          <w:bCs/>
          <w:lang w:val="es-MX"/>
        </w:rPr>
        <w:t>para l</w:t>
      </w:r>
      <w:r>
        <w:rPr>
          <w:rFonts w:ascii="Arial" w:hAnsi="Arial" w:cs="Arial"/>
          <w:bCs/>
          <w:lang w:val="es-MX"/>
        </w:rPr>
        <w:t>os que realizan</w:t>
      </w:r>
      <w:r w:rsidR="003548C4" w:rsidRPr="00684204">
        <w:rPr>
          <w:rFonts w:ascii="Arial" w:hAnsi="Arial" w:cs="Arial"/>
          <w:bCs/>
          <w:lang w:val="es-MX"/>
        </w:rPr>
        <w:t xml:space="preserve"> este tipo de ataques.</w:t>
      </w:r>
    </w:p>
    <w:p w14:paraId="39B1FF03" w14:textId="77777777" w:rsidR="0060657B" w:rsidRPr="00684204" w:rsidRDefault="0060657B" w:rsidP="00684204">
      <w:pPr>
        <w:spacing w:line="360" w:lineRule="auto"/>
        <w:ind w:right="335"/>
        <w:jc w:val="both"/>
        <w:rPr>
          <w:rFonts w:ascii="Arial" w:hAnsi="Arial" w:cs="Arial"/>
          <w:bCs/>
          <w:lang w:val="es-MX"/>
        </w:rPr>
      </w:pPr>
    </w:p>
    <w:p w14:paraId="7C90F459" w14:textId="77777777" w:rsidR="003548C4" w:rsidRDefault="00A46B3F" w:rsidP="00684204">
      <w:pPr>
        <w:spacing w:line="360" w:lineRule="auto"/>
        <w:ind w:right="335"/>
        <w:jc w:val="both"/>
        <w:rPr>
          <w:rFonts w:ascii="Arial" w:hAnsi="Arial" w:cs="Arial"/>
          <w:bCs/>
          <w:lang w:val="es-MX"/>
        </w:rPr>
      </w:pPr>
      <w:r>
        <w:rPr>
          <w:rFonts w:ascii="Arial" w:hAnsi="Arial" w:cs="Arial"/>
          <w:bCs/>
          <w:lang w:val="es-MX"/>
        </w:rPr>
        <w:t>Nuestro país al haberse suscrito a dichos Tratados y Convenciones</w:t>
      </w:r>
      <w:r w:rsidR="0060657B" w:rsidRPr="00684204">
        <w:rPr>
          <w:rFonts w:ascii="Arial" w:hAnsi="Arial" w:cs="Arial"/>
          <w:bCs/>
          <w:lang w:val="es-MX"/>
        </w:rPr>
        <w:t xml:space="preserve"> está obligado a ado</w:t>
      </w:r>
      <w:r w:rsidR="00A07100">
        <w:rPr>
          <w:rFonts w:ascii="Arial" w:hAnsi="Arial" w:cs="Arial"/>
          <w:bCs/>
          <w:lang w:val="es-MX"/>
        </w:rPr>
        <w:t>ptar todas las medidas necesarias</w:t>
      </w:r>
      <w:r w:rsidR="0060657B" w:rsidRPr="00684204">
        <w:rPr>
          <w:rFonts w:ascii="Arial" w:hAnsi="Arial" w:cs="Arial"/>
          <w:bCs/>
          <w:lang w:val="es-MX"/>
        </w:rPr>
        <w:t xml:space="preserve"> para </w:t>
      </w:r>
      <w:r w:rsidR="00DA3D90">
        <w:rPr>
          <w:rFonts w:ascii="Arial" w:hAnsi="Arial" w:cs="Arial"/>
          <w:bCs/>
          <w:lang w:val="es-MX"/>
        </w:rPr>
        <w:t>erradicar cualquier tipo</w:t>
      </w:r>
      <w:r w:rsidR="0060657B" w:rsidRPr="00684204">
        <w:rPr>
          <w:rFonts w:ascii="Arial" w:hAnsi="Arial" w:cs="Arial"/>
          <w:bCs/>
          <w:lang w:val="es-MX"/>
        </w:rPr>
        <w:t xml:space="preserve"> de violencia contra las niñas y mujeres, y garantizarles una vi</w:t>
      </w:r>
      <w:r>
        <w:rPr>
          <w:rFonts w:ascii="Arial" w:hAnsi="Arial" w:cs="Arial"/>
          <w:bCs/>
          <w:lang w:val="es-MX"/>
        </w:rPr>
        <w:t>da libre de violencia. Por ello debemos proteger y garantizar a las niñas y mujeres el derecho a una vida libre de cualquier tipo de violencia.</w:t>
      </w:r>
      <w:r w:rsidR="0060657B" w:rsidRPr="00684204">
        <w:rPr>
          <w:rFonts w:ascii="Arial" w:hAnsi="Arial" w:cs="Arial"/>
          <w:bCs/>
          <w:lang w:val="es-MX"/>
        </w:rPr>
        <w:t xml:space="preserve"> </w:t>
      </w:r>
    </w:p>
    <w:p w14:paraId="5FFAE780" w14:textId="77777777" w:rsidR="00BC3D88" w:rsidRDefault="00BC3D88" w:rsidP="00684204">
      <w:pPr>
        <w:spacing w:line="360" w:lineRule="auto"/>
        <w:ind w:right="335"/>
        <w:jc w:val="both"/>
        <w:rPr>
          <w:rFonts w:ascii="Arial" w:hAnsi="Arial" w:cs="Arial"/>
          <w:bCs/>
          <w:lang w:val="es-MX"/>
        </w:rPr>
      </w:pPr>
    </w:p>
    <w:p w14:paraId="37900C5E" w14:textId="77777777" w:rsidR="00BC3D88" w:rsidRDefault="00BC3D88" w:rsidP="00684204">
      <w:pPr>
        <w:spacing w:line="360" w:lineRule="auto"/>
        <w:ind w:right="335"/>
        <w:jc w:val="both"/>
        <w:rPr>
          <w:rFonts w:ascii="Arial" w:hAnsi="Arial" w:cs="Arial"/>
          <w:bCs/>
          <w:lang w:val="es-MX"/>
        </w:rPr>
      </w:pPr>
      <w:r>
        <w:rPr>
          <w:rFonts w:ascii="Arial" w:hAnsi="Arial" w:cs="Arial"/>
          <w:bCs/>
          <w:lang w:val="es-MX"/>
        </w:rPr>
        <w:t xml:space="preserve">En </w:t>
      </w:r>
      <w:r w:rsidR="00E02C0F">
        <w:rPr>
          <w:rFonts w:ascii="Arial" w:hAnsi="Arial" w:cs="Arial"/>
          <w:bCs/>
          <w:lang w:val="es-MX"/>
        </w:rPr>
        <w:t>Chihuahua</w:t>
      </w:r>
      <w:r>
        <w:rPr>
          <w:rFonts w:ascii="Arial" w:hAnsi="Arial" w:cs="Arial"/>
          <w:bCs/>
          <w:lang w:val="es-MX"/>
        </w:rPr>
        <w:t xml:space="preserve"> afortunadamente no han sucedido este tipo de ataques, pero esto no exenta a que llegue a suceder este tipo de violencia, por lo cual debemos generar los elementos jurídicos para sancionarlos en caso de que llegaran a suceder, ya que como podemos recordar han existido ataques con saña hacia las mujeres como el sucedido contra Mía o el de un asesor de este Congreso del Estado, </w:t>
      </w:r>
      <w:r w:rsidR="00B42AC4">
        <w:rPr>
          <w:rFonts w:ascii="Arial" w:hAnsi="Arial" w:cs="Arial"/>
          <w:bCs/>
          <w:lang w:val="es-MX"/>
        </w:rPr>
        <w:t xml:space="preserve">por lo cual debemos reforzar y que no presenten </w:t>
      </w:r>
      <w:proofErr w:type="spellStart"/>
      <w:r w:rsidR="00B42AC4">
        <w:rPr>
          <w:rFonts w:ascii="Arial" w:hAnsi="Arial" w:cs="Arial"/>
          <w:bCs/>
          <w:lang w:val="es-MX"/>
        </w:rPr>
        <w:t>vacios</w:t>
      </w:r>
      <w:proofErr w:type="spellEnd"/>
      <w:r w:rsidR="00B42AC4">
        <w:rPr>
          <w:rFonts w:ascii="Arial" w:hAnsi="Arial" w:cs="Arial"/>
          <w:bCs/>
          <w:lang w:val="es-MX"/>
        </w:rPr>
        <w:t xml:space="preserve"> o lagunas legales que impidan que se sancione severamente</w:t>
      </w:r>
    </w:p>
    <w:p w14:paraId="2C373716" w14:textId="77777777" w:rsidR="0060657B" w:rsidRDefault="0060657B" w:rsidP="00684204">
      <w:pPr>
        <w:spacing w:line="360" w:lineRule="auto"/>
        <w:jc w:val="both"/>
        <w:rPr>
          <w:rFonts w:ascii="Arial" w:hAnsi="Arial" w:cs="Arial"/>
          <w:bCs/>
          <w:lang w:val="es-MX"/>
        </w:rPr>
      </w:pPr>
    </w:p>
    <w:p w14:paraId="5D48FEAA" w14:textId="77777777" w:rsidR="00E02C0F" w:rsidRDefault="003202CA" w:rsidP="00E02C0F">
      <w:pPr>
        <w:spacing w:line="360" w:lineRule="auto"/>
        <w:jc w:val="both"/>
        <w:rPr>
          <w:rFonts w:ascii="Arial" w:hAnsi="Arial" w:cs="Arial"/>
          <w:shd w:val="clear" w:color="auto" w:fill="FFFFFF"/>
        </w:rPr>
      </w:pPr>
      <w:r>
        <w:rPr>
          <w:rFonts w:ascii="Arial" w:hAnsi="Arial" w:cs="Arial"/>
          <w:shd w:val="clear" w:color="auto" w:fill="FFFFFF"/>
        </w:rPr>
        <w:lastRenderedPageBreak/>
        <w:t>Nuestro Estado históricamente ha ocupado los primeros lugares en feminicidios del país, d</w:t>
      </w:r>
      <w:r w:rsidRPr="003202CA">
        <w:rPr>
          <w:rFonts w:ascii="Arial" w:hAnsi="Arial" w:cs="Arial"/>
          <w:shd w:val="clear" w:color="auto" w:fill="FFFFFF"/>
        </w:rPr>
        <w:t xml:space="preserve">e </w:t>
      </w:r>
      <w:r>
        <w:rPr>
          <w:rFonts w:ascii="Arial" w:hAnsi="Arial" w:cs="Arial"/>
          <w:shd w:val="clear" w:color="auto" w:fill="FFFFFF"/>
        </w:rPr>
        <w:t>acuerdo</w:t>
      </w:r>
      <w:r w:rsidRPr="003202CA">
        <w:rPr>
          <w:rFonts w:ascii="Arial" w:hAnsi="Arial" w:cs="Arial"/>
          <w:shd w:val="clear" w:color="auto" w:fill="FFFFFF"/>
        </w:rPr>
        <w:t xml:space="preserve"> con el informe del 2023 sobre violencia contra las mujeres e Incidencia delictiva y llamadas de emergencia 9-1-1 elaborado por el </w:t>
      </w:r>
      <w:r w:rsidR="005047AB" w:rsidRPr="003202CA">
        <w:rPr>
          <w:rFonts w:ascii="Arial" w:hAnsi="Arial" w:cs="Arial"/>
          <w:shd w:val="clear" w:color="auto" w:fill="FFFFFF"/>
        </w:rPr>
        <w:t>Secretariado Ejecutivo del Sistema Nacional de Seguridad Pública</w:t>
      </w:r>
      <w:r>
        <w:rPr>
          <w:rFonts w:ascii="Arial" w:hAnsi="Arial" w:cs="Arial"/>
          <w:shd w:val="clear" w:color="auto" w:fill="FFFFFF"/>
        </w:rPr>
        <w:t>, C</w:t>
      </w:r>
      <w:r w:rsidRPr="003202CA">
        <w:rPr>
          <w:rFonts w:ascii="Arial" w:hAnsi="Arial" w:cs="Arial"/>
          <w:shd w:val="clear" w:color="auto" w:fill="FFFFFF"/>
        </w:rPr>
        <w:t>hihuahua ocupo el 4º lugar en feminicidios durante el 2023 con 47, solo detrás de Estado de México, Nuevo León</w:t>
      </w:r>
      <w:r>
        <w:rPr>
          <w:rFonts w:ascii="Arial" w:hAnsi="Arial" w:cs="Arial"/>
          <w:shd w:val="clear" w:color="auto" w:fill="FFFFFF"/>
        </w:rPr>
        <w:t xml:space="preserve"> y Ciudad de México, siendo el municipio de Ciudad Juárez con 26 feminicidios el municipio donde más se presenta este delito en el país.</w:t>
      </w:r>
    </w:p>
    <w:p w14:paraId="545E9806" w14:textId="77777777" w:rsidR="00E02C0F" w:rsidRDefault="00E02C0F" w:rsidP="00E02C0F">
      <w:pPr>
        <w:spacing w:line="360" w:lineRule="auto"/>
        <w:jc w:val="both"/>
        <w:rPr>
          <w:rFonts w:ascii="Arial" w:hAnsi="Arial" w:cs="Arial"/>
          <w:shd w:val="clear" w:color="auto" w:fill="FFFFFF"/>
        </w:rPr>
      </w:pPr>
    </w:p>
    <w:p w14:paraId="4BFAF6F8" w14:textId="77777777" w:rsidR="0060657B" w:rsidRPr="00E02C0F" w:rsidRDefault="00B92E1E" w:rsidP="00E02C0F">
      <w:pPr>
        <w:spacing w:line="360" w:lineRule="auto"/>
        <w:jc w:val="both"/>
        <w:rPr>
          <w:rFonts w:ascii="Arial" w:hAnsi="Arial" w:cs="Arial"/>
          <w:shd w:val="clear" w:color="auto" w:fill="FFFFFF"/>
        </w:rPr>
      </w:pPr>
      <w:r>
        <w:rPr>
          <w:rFonts w:ascii="Arial" w:hAnsi="Arial" w:cs="Arial"/>
          <w:bCs/>
          <w:lang w:val="es-MX"/>
        </w:rPr>
        <w:t>L</w:t>
      </w:r>
      <w:r w:rsidR="0060657B" w:rsidRPr="00684204">
        <w:rPr>
          <w:rFonts w:ascii="Arial" w:hAnsi="Arial" w:cs="Arial"/>
          <w:bCs/>
          <w:lang w:val="es-MX"/>
        </w:rPr>
        <w:t xml:space="preserve">os ataques y lesiones con ácido, sustancias corrosivas e inflamables, </w:t>
      </w:r>
      <w:r w:rsidR="00A46B3F">
        <w:rPr>
          <w:rFonts w:ascii="Arial" w:hAnsi="Arial" w:cs="Arial"/>
          <w:bCs/>
          <w:lang w:val="es-MX"/>
        </w:rPr>
        <w:t xml:space="preserve">como hemos observado </w:t>
      </w:r>
      <w:r w:rsidR="0060657B" w:rsidRPr="00684204">
        <w:rPr>
          <w:rFonts w:ascii="Arial" w:hAnsi="Arial" w:cs="Arial"/>
          <w:bCs/>
          <w:lang w:val="es-MX"/>
        </w:rPr>
        <w:t>deja</w:t>
      </w:r>
      <w:r w:rsidR="00A46B3F">
        <w:rPr>
          <w:rFonts w:ascii="Arial" w:hAnsi="Arial" w:cs="Arial"/>
          <w:bCs/>
          <w:lang w:val="es-MX"/>
        </w:rPr>
        <w:t>n</w:t>
      </w:r>
      <w:r w:rsidR="0060657B" w:rsidRPr="00684204">
        <w:rPr>
          <w:rFonts w:ascii="Arial" w:hAnsi="Arial" w:cs="Arial"/>
          <w:bCs/>
          <w:lang w:val="es-MX"/>
        </w:rPr>
        <w:t xml:space="preserve"> consecuencias</w:t>
      </w:r>
      <w:r>
        <w:rPr>
          <w:rFonts w:ascii="Arial" w:hAnsi="Arial" w:cs="Arial"/>
          <w:bCs/>
          <w:lang w:val="es-MX"/>
        </w:rPr>
        <w:t xml:space="preserve"> </w:t>
      </w:r>
      <w:r w:rsidR="0060657B" w:rsidRPr="00684204">
        <w:rPr>
          <w:rFonts w:ascii="Arial" w:hAnsi="Arial" w:cs="Arial"/>
          <w:bCs/>
          <w:lang w:val="es-MX"/>
        </w:rPr>
        <w:t>profundamente dañina</w:t>
      </w:r>
      <w:r w:rsidR="00DA3D90">
        <w:rPr>
          <w:rFonts w:ascii="Arial" w:hAnsi="Arial" w:cs="Arial"/>
          <w:bCs/>
          <w:lang w:val="es-MX"/>
        </w:rPr>
        <w:t xml:space="preserve">s para las niñas y mujeres, en </w:t>
      </w:r>
      <w:r w:rsidR="00A07100">
        <w:rPr>
          <w:rFonts w:ascii="Arial" w:hAnsi="Arial" w:cs="Arial"/>
          <w:bCs/>
          <w:lang w:val="es-MX"/>
        </w:rPr>
        <w:t xml:space="preserve">lo físico, en </w:t>
      </w:r>
      <w:r w:rsidR="00DA3D90">
        <w:rPr>
          <w:rFonts w:ascii="Arial" w:hAnsi="Arial" w:cs="Arial"/>
          <w:bCs/>
          <w:lang w:val="es-MX"/>
        </w:rPr>
        <w:t>la salud mental</w:t>
      </w:r>
      <w:r w:rsidR="00A07100">
        <w:rPr>
          <w:rFonts w:ascii="Arial" w:hAnsi="Arial" w:cs="Arial"/>
          <w:bCs/>
          <w:lang w:val="es-MX"/>
        </w:rPr>
        <w:t>,</w:t>
      </w:r>
      <w:r w:rsidR="00DA3D90">
        <w:rPr>
          <w:rFonts w:ascii="Arial" w:hAnsi="Arial" w:cs="Arial"/>
          <w:bCs/>
          <w:lang w:val="es-MX"/>
        </w:rPr>
        <w:t xml:space="preserve"> en la</w:t>
      </w:r>
      <w:r w:rsidR="0060657B" w:rsidRPr="00684204">
        <w:rPr>
          <w:rFonts w:ascii="Arial" w:hAnsi="Arial" w:cs="Arial"/>
          <w:bCs/>
          <w:lang w:val="es-MX"/>
        </w:rPr>
        <w:t xml:space="preserve"> psicológica</w:t>
      </w:r>
      <w:r w:rsidR="00A46B3F">
        <w:rPr>
          <w:rFonts w:ascii="Arial" w:hAnsi="Arial" w:cs="Arial"/>
          <w:bCs/>
          <w:lang w:val="es-MX"/>
        </w:rPr>
        <w:t xml:space="preserve"> y en algunos casos </w:t>
      </w:r>
      <w:r w:rsidR="00A07100">
        <w:rPr>
          <w:rFonts w:ascii="Arial" w:hAnsi="Arial" w:cs="Arial"/>
          <w:bCs/>
          <w:lang w:val="es-MX"/>
        </w:rPr>
        <w:t xml:space="preserve">provoca </w:t>
      </w:r>
      <w:r w:rsidR="00A46B3F">
        <w:rPr>
          <w:rFonts w:ascii="Arial" w:hAnsi="Arial" w:cs="Arial"/>
          <w:bCs/>
          <w:lang w:val="es-MX"/>
        </w:rPr>
        <w:t>la muerte</w:t>
      </w:r>
      <w:r w:rsidR="0060657B" w:rsidRPr="00684204">
        <w:rPr>
          <w:rFonts w:ascii="Arial" w:hAnsi="Arial" w:cs="Arial"/>
          <w:bCs/>
          <w:lang w:val="es-MX"/>
        </w:rPr>
        <w:t xml:space="preserve">. </w:t>
      </w:r>
      <w:r w:rsidR="00A46B3F">
        <w:rPr>
          <w:rFonts w:ascii="Arial" w:hAnsi="Arial" w:cs="Arial"/>
          <w:bCs/>
          <w:lang w:val="es-MX"/>
        </w:rPr>
        <w:t xml:space="preserve">Los </w:t>
      </w:r>
      <w:proofErr w:type="gramStart"/>
      <w:r w:rsidR="00A46B3F">
        <w:rPr>
          <w:rFonts w:ascii="Arial" w:hAnsi="Arial" w:cs="Arial"/>
          <w:bCs/>
          <w:lang w:val="es-MX"/>
        </w:rPr>
        <w:t>atacantes  producen</w:t>
      </w:r>
      <w:proofErr w:type="gramEnd"/>
      <w:r w:rsidR="00684204">
        <w:rPr>
          <w:rFonts w:ascii="Arial" w:hAnsi="Arial" w:cs="Arial"/>
          <w:bCs/>
          <w:lang w:val="es-MX"/>
        </w:rPr>
        <w:t xml:space="preserve"> </w:t>
      </w:r>
      <w:r w:rsidR="0060657B" w:rsidRPr="00684204">
        <w:rPr>
          <w:rFonts w:ascii="Arial" w:hAnsi="Arial" w:cs="Arial"/>
          <w:bCs/>
          <w:lang w:val="es-MX"/>
        </w:rPr>
        <w:t xml:space="preserve">un sufrimiento </w:t>
      </w:r>
      <w:r w:rsidR="00A46B3F">
        <w:rPr>
          <w:rFonts w:ascii="Arial" w:hAnsi="Arial" w:cs="Arial"/>
          <w:bCs/>
          <w:lang w:val="es-MX"/>
        </w:rPr>
        <w:t>dejando marcas que perduran para toda la vida</w:t>
      </w:r>
      <w:r w:rsidR="0060657B" w:rsidRPr="00684204">
        <w:rPr>
          <w:rFonts w:ascii="Arial" w:hAnsi="Arial" w:cs="Arial"/>
          <w:bCs/>
          <w:lang w:val="es-MX"/>
        </w:rPr>
        <w:t>,</w:t>
      </w:r>
      <w:r w:rsidR="00A46B3F">
        <w:rPr>
          <w:rFonts w:ascii="Arial" w:hAnsi="Arial" w:cs="Arial"/>
          <w:bCs/>
          <w:lang w:val="es-MX"/>
        </w:rPr>
        <w:t xml:space="preserve"> por eso</w:t>
      </w:r>
      <w:r w:rsidR="0060657B" w:rsidRPr="00684204">
        <w:rPr>
          <w:rFonts w:ascii="Arial" w:hAnsi="Arial" w:cs="Arial"/>
          <w:bCs/>
          <w:lang w:val="es-MX"/>
        </w:rPr>
        <w:t xml:space="preserve"> es</w:t>
      </w:r>
      <w:r w:rsidR="00A46B3F">
        <w:rPr>
          <w:rFonts w:ascii="Arial" w:hAnsi="Arial" w:cs="Arial"/>
          <w:bCs/>
          <w:lang w:val="es-MX"/>
        </w:rPr>
        <w:t xml:space="preserve">te tipo de agresiones, </w:t>
      </w:r>
      <w:r w:rsidR="0060657B" w:rsidRPr="00684204">
        <w:rPr>
          <w:rFonts w:ascii="Arial" w:hAnsi="Arial" w:cs="Arial"/>
          <w:bCs/>
          <w:lang w:val="es-MX"/>
        </w:rPr>
        <w:t>se consideran como viole</w:t>
      </w:r>
      <w:r w:rsidR="00A46B3F">
        <w:rPr>
          <w:rFonts w:ascii="Arial" w:hAnsi="Arial" w:cs="Arial"/>
          <w:bCs/>
          <w:lang w:val="es-MX"/>
        </w:rPr>
        <w:t>ncia extrema contra las mujeres, por lo cual s</w:t>
      </w:r>
      <w:r w:rsidR="0024298F">
        <w:rPr>
          <w:rFonts w:ascii="Arial" w:hAnsi="Arial" w:cs="Arial"/>
          <w:bCs/>
          <w:lang w:val="es-MX"/>
        </w:rPr>
        <w:t xml:space="preserve">e debe de sancionar severamente y agravar cuando este tipo de ataques provoquen </w:t>
      </w:r>
      <w:r w:rsidR="00A07100">
        <w:rPr>
          <w:rFonts w:ascii="Arial" w:hAnsi="Arial" w:cs="Arial"/>
          <w:bCs/>
          <w:lang w:val="es-MX"/>
        </w:rPr>
        <w:t xml:space="preserve">lesiones o </w:t>
      </w:r>
      <w:r w:rsidR="0024298F">
        <w:rPr>
          <w:rFonts w:ascii="Arial" w:hAnsi="Arial" w:cs="Arial"/>
          <w:bCs/>
          <w:lang w:val="es-MX"/>
        </w:rPr>
        <w:t>la muerte.</w:t>
      </w:r>
    </w:p>
    <w:p w14:paraId="75E16B4C" w14:textId="77777777" w:rsidR="0060657B" w:rsidRPr="00684204" w:rsidRDefault="0060657B" w:rsidP="00684204">
      <w:pPr>
        <w:spacing w:line="360" w:lineRule="auto"/>
        <w:jc w:val="both"/>
        <w:rPr>
          <w:rFonts w:ascii="Arial" w:hAnsi="Arial" w:cs="Arial"/>
          <w:lang w:val="es-MX"/>
        </w:rPr>
      </w:pPr>
    </w:p>
    <w:p w14:paraId="63DE2F54" w14:textId="77777777" w:rsidR="00684204" w:rsidRPr="00CA4D4F" w:rsidRDefault="00684204" w:rsidP="00684204">
      <w:pPr>
        <w:pStyle w:val="NormalWeb"/>
        <w:spacing w:line="360" w:lineRule="auto"/>
        <w:jc w:val="both"/>
        <w:rPr>
          <w:rStyle w:val="Ninguno"/>
          <w:rFonts w:ascii="Arial" w:hAnsi="Arial" w:cs="Arial"/>
          <w:color w:val="auto"/>
        </w:rPr>
      </w:pPr>
      <w:r w:rsidRPr="00CA4D4F">
        <w:rPr>
          <w:rStyle w:val="Ninguno"/>
          <w:rFonts w:ascii="Arial" w:hAnsi="Arial" w:cs="Arial"/>
          <w:color w:val="auto"/>
        </w:rPr>
        <w:t>Por todo lo anteriormente expuesto, me permito poner a consideración de esta Honorable Asamblea el presente proyecto con carácter de:</w:t>
      </w:r>
    </w:p>
    <w:p w14:paraId="5DCA98EF" w14:textId="77777777" w:rsidR="00684204" w:rsidRPr="00A7433F" w:rsidRDefault="00684204" w:rsidP="00684204">
      <w:pPr>
        <w:pStyle w:val="NormalWeb"/>
        <w:spacing w:line="360" w:lineRule="auto"/>
        <w:jc w:val="both"/>
        <w:rPr>
          <w:rStyle w:val="Ninguno"/>
          <w:rFonts w:ascii="Times" w:hAnsi="Times" w:cs="Times New Roman"/>
          <w:color w:val="auto"/>
        </w:rPr>
      </w:pPr>
    </w:p>
    <w:p w14:paraId="4059E67C" w14:textId="77777777" w:rsidR="00684204" w:rsidRPr="00290C39" w:rsidRDefault="00684204" w:rsidP="00E02C0F">
      <w:pPr>
        <w:spacing w:line="360" w:lineRule="auto"/>
        <w:ind w:left="360"/>
        <w:jc w:val="center"/>
        <w:rPr>
          <w:rFonts w:ascii="Arial" w:hAnsi="Arial" w:cs="Arial"/>
          <w:b/>
        </w:rPr>
      </w:pPr>
      <w:r w:rsidRPr="00CA4D4F">
        <w:rPr>
          <w:rFonts w:ascii="Arial" w:hAnsi="Arial" w:cs="Arial"/>
        </w:rPr>
        <w:t> </w:t>
      </w:r>
      <w:r w:rsidRPr="00290C39">
        <w:rPr>
          <w:rFonts w:ascii="Arial" w:hAnsi="Arial" w:cs="Arial"/>
          <w:b/>
        </w:rPr>
        <w:t>DECRETO</w:t>
      </w:r>
    </w:p>
    <w:p w14:paraId="53EBFED5" w14:textId="77777777" w:rsidR="00684204" w:rsidRPr="00290C39" w:rsidRDefault="00684204" w:rsidP="00684204">
      <w:pPr>
        <w:pStyle w:val="Prrafodelista"/>
        <w:rPr>
          <w:lang w:val="es-MX"/>
        </w:rPr>
      </w:pPr>
    </w:p>
    <w:p w14:paraId="1F9C1EC7" w14:textId="77777777" w:rsidR="00684204" w:rsidRPr="00290C39" w:rsidRDefault="00684204" w:rsidP="00684204">
      <w:pPr>
        <w:spacing w:line="360" w:lineRule="auto"/>
        <w:jc w:val="both"/>
        <w:rPr>
          <w:rFonts w:ascii="Arial" w:hAnsi="Arial" w:cs="Arial"/>
        </w:rPr>
      </w:pPr>
      <w:r w:rsidRPr="00290C39">
        <w:rPr>
          <w:rFonts w:ascii="Arial" w:hAnsi="Arial" w:cs="Arial"/>
          <w:b/>
        </w:rPr>
        <w:t xml:space="preserve">ARTÍCULO </w:t>
      </w:r>
      <w:proofErr w:type="gramStart"/>
      <w:r w:rsidRPr="00290C39">
        <w:rPr>
          <w:rFonts w:ascii="Arial" w:hAnsi="Arial" w:cs="Arial"/>
          <w:b/>
        </w:rPr>
        <w:t>PRIMERO.-</w:t>
      </w:r>
      <w:proofErr w:type="gramEnd"/>
      <w:r w:rsidRPr="00290C39">
        <w:rPr>
          <w:rFonts w:ascii="Arial" w:hAnsi="Arial" w:cs="Arial"/>
          <w:b/>
        </w:rPr>
        <w:t xml:space="preserve"> </w:t>
      </w:r>
      <w:r w:rsidRPr="00290C39">
        <w:rPr>
          <w:rFonts w:ascii="Arial" w:hAnsi="Arial" w:cs="Arial"/>
        </w:rPr>
        <w:t xml:space="preserve">Se adiciona </w:t>
      </w:r>
      <w:r w:rsidR="004544FA">
        <w:rPr>
          <w:rFonts w:ascii="Arial" w:hAnsi="Arial" w:cs="Arial"/>
        </w:rPr>
        <w:t>la fracción X al párrafo tercero</w:t>
      </w:r>
      <w:r w:rsidRPr="00290C39">
        <w:rPr>
          <w:rFonts w:ascii="Arial" w:hAnsi="Arial" w:cs="Arial"/>
        </w:rPr>
        <w:t xml:space="preserve"> </w:t>
      </w:r>
      <w:r w:rsidR="004544FA">
        <w:rPr>
          <w:rFonts w:ascii="Arial" w:hAnsi="Arial" w:cs="Arial"/>
        </w:rPr>
        <w:t xml:space="preserve">del artículo 126 bis </w:t>
      </w:r>
      <w:r w:rsidRPr="00290C39">
        <w:rPr>
          <w:rFonts w:ascii="Arial" w:hAnsi="Arial" w:cs="Arial"/>
        </w:rPr>
        <w:t xml:space="preserve"> </w:t>
      </w:r>
      <w:r w:rsidR="004544FA">
        <w:rPr>
          <w:rFonts w:ascii="Arial" w:hAnsi="Arial" w:cs="Arial"/>
        </w:rPr>
        <w:t xml:space="preserve">y se reforma el artículo 133 bis </w:t>
      </w:r>
      <w:r w:rsidRPr="00290C39">
        <w:rPr>
          <w:rFonts w:ascii="Arial" w:hAnsi="Arial" w:cs="Arial"/>
        </w:rPr>
        <w:t>del Código Penal del Estado de Chihuahua, quedando de la siguiente manera:</w:t>
      </w:r>
    </w:p>
    <w:p w14:paraId="43557343" w14:textId="77777777" w:rsidR="0060657B" w:rsidRDefault="0060657B"/>
    <w:p w14:paraId="4033A94E" w14:textId="77777777" w:rsidR="006A7F34" w:rsidRPr="0004219D" w:rsidRDefault="006A7F34" w:rsidP="00CD3B14">
      <w:pPr>
        <w:jc w:val="both"/>
        <w:rPr>
          <w:rFonts w:ascii="Arial" w:hAnsi="Arial" w:cs="Arial"/>
          <w:b/>
          <w:bCs/>
          <w:color w:val="000000"/>
        </w:rPr>
      </w:pPr>
      <w:r w:rsidRPr="0004219D">
        <w:rPr>
          <w:rFonts w:ascii="Arial" w:hAnsi="Arial" w:cs="Arial"/>
          <w:b/>
          <w:bCs/>
          <w:color w:val="000000"/>
        </w:rPr>
        <w:t xml:space="preserve">Artículo 126 bis. </w:t>
      </w:r>
    </w:p>
    <w:p w14:paraId="18F2F89E" w14:textId="77777777" w:rsidR="00C430A2" w:rsidRDefault="00C430A2" w:rsidP="00C430A2">
      <w:pPr>
        <w:jc w:val="both"/>
        <w:rPr>
          <w:rFonts w:ascii="Arial" w:hAnsi="Arial" w:cs="Arial"/>
          <w:bCs/>
          <w:lang w:eastAsia="es-MX"/>
        </w:rPr>
      </w:pPr>
    </w:p>
    <w:p w14:paraId="3C3892BA" w14:textId="77777777" w:rsidR="00C430A2" w:rsidRDefault="00C430A2" w:rsidP="00E02C0F">
      <w:pPr>
        <w:spacing w:line="360" w:lineRule="auto"/>
        <w:jc w:val="both"/>
        <w:rPr>
          <w:rFonts w:ascii="Arial" w:hAnsi="Arial" w:cs="Arial"/>
          <w:bCs/>
          <w:lang w:eastAsia="es-MX"/>
        </w:rPr>
      </w:pPr>
      <w:r w:rsidRPr="00C430A2">
        <w:rPr>
          <w:rFonts w:ascii="Arial" w:hAnsi="Arial" w:cs="Arial"/>
          <w:bCs/>
          <w:lang w:eastAsia="es-MX"/>
        </w:rPr>
        <w:t>Comete el delito de feminicidio quien prive de la vida a una mujer por una razón de género.</w:t>
      </w:r>
    </w:p>
    <w:p w14:paraId="6161AE6D" w14:textId="77777777" w:rsidR="00E02C0F" w:rsidRPr="00C430A2" w:rsidRDefault="00E02C0F" w:rsidP="00E02C0F">
      <w:pPr>
        <w:spacing w:line="360" w:lineRule="auto"/>
        <w:jc w:val="both"/>
        <w:rPr>
          <w:rFonts w:ascii="Arial" w:hAnsi="Arial" w:cs="Arial"/>
          <w:bCs/>
          <w:lang w:eastAsia="es-MX"/>
        </w:rPr>
      </w:pPr>
    </w:p>
    <w:p w14:paraId="7B6D8906" w14:textId="77777777" w:rsidR="00C430A2" w:rsidRPr="00C430A2" w:rsidRDefault="00C430A2" w:rsidP="00C430A2">
      <w:pPr>
        <w:spacing w:line="360" w:lineRule="auto"/>
        <w:jc w:val="both"/>
        <w:rPr>
          <w:rFonts w:ascii="Arial" w:hAnsi="Arial" w:cs="Arial"/>
          <w:bCs/>
          <w:lang w:eastAsia="es-MX"/>
        </w:rPr>
      </w:pPr>
      <w:r w:rsidRPr="00C430A2">
        <w:rPr>
          <w:rFonts w:ascii="Arial" w:hAnsi="Arial" w:cs="Arial"/>
          <w:bCs/>
          <w:lang w:eastAsia="es-MX"/>
        </w:rPr>
        <w:lastRenderedPageBreak/>
        <w:t>Se considera que existe una razón de género cuando concurra cualquiera de las siguientes circunstancias:</w:t>
      </w:r>
    </w:p>
    <w:p w14:paraId="342EADEE" w14:textId="77777777" w:rsidR="00C430A2" w:rsidRPr="0004219D" w:rsidRDefault="00C430A2" w:rsidP="00C430A2">
      <w:pPr>
        <w:ind w:left="1100"/>
        <w:jc w:val="both"/>
        <w:rPr>
          <w:rFonts w:ascii="Arial" w:hAnsi="Arial" w:cs="Arial"/>
          <w:bCs/>
          <w:color w:val="000000"/>
        </w:rPr>
      </w:pPr>
    </w:p>
    <w:p w14:paraId="7DD35BF3" w14:textId="77777777" w:rsidR="00CD3B14" w:rsidRDefault="00CD3B14" w:rsidP="00CD3B14">
      <w:pPr>
        <w:jc w:val="both"/>
        <w:rPr>
          <w:rFonts w:ascii="Arial" w:hAnsi="Arial" w:cs="Arial"/>
          <w:bCs/>
          <w:lang w:eastAsia="es-MX"/>
        </w:rPr>
      </w:pPr>
    </w:p>
    <w:p w14:paraId="307B66F9" w14:textId="77777777" w:rsidR="00CD3B14" w:rsidRPr="00333C99" w:rsidRDefault="00CD3B14" w:rsidP="00CD3B14">
      <w:pPr>
        <w:jc w:val="both"/>
        <w:rPr>
          <w:rFonts w:ascii="Arial" w:hAnsi="Arial" w:cs="Arial"/>
          <w:bCs/>
          <w:lang w:eastAsia="es-MX"/>
        </w:rPr>
      </w:pPr>
      <w:r>
        <w:rPr>
          <w:rFonts w:ascii="Arial" w:hAnsi="Arial" w:cs="Arial"/>
          <w:bCs/>
          <w:lang w:eastAsia="es-MX"/>
        </w:rPr>
        <w:t>I al VII……………………</w:t>
      </w:r>
      <w:proofErr w:type="gramStart"/>
      <w:r>
        <w:rPr>
          <w:rFonts w:ascii="Arial" w:hAnsi="Arial" w:cs="Arial"/>
          <w:bCs/>
          <w:lang w:eastAsia="es-MX"/>
        </w:rPr>
        <w:t>…….</w:t>
      </w:r>
      <w:proofErr w:type="gramEnd"/>
      <w:r>
        <w:rPr>
          <w:rFonts w:ascii="Arial" w:hAnsi="Arial" w:cs="Arial"/>
          <w:bCs/>
          <w:lang w:eastAsia="es-MX"/>
        </w:rPr>
        <w:t>.</w:t>
      </w:r>
    </w:p>
    <w:p w14:paraId="092A354D" w14:textId="77777777" w:rsidR="006A7F34" w:rsidRPr="0004219D" w:rsidRDefault="006A7F34" w:rsidP="006A7F34">
      <w:pPr>
        <w:ind w:left="1100"/>
        <w:jc w:val="both"/>
        <w:rPr>
          <w:rFonts w:ascii="Arial" w:hAnsi="Arial" w:cs="Arial"/>
          <w:bCs/>
          <w:color w:val="000000"/>
        </w:rPr>
      </w:pPr>
    </w:p>
    <w:p w14:paraId="334B9275" w14:textId="77777777" w:rsidR="006A7F34" w:rsidRPr="00333C99" w:rsidRDefault="006A7F34" w:rsidP="00CD3B14">
      <w:pPr>
        <w:ind w:left="2268" w:hanging="567"/>
        <w:jc w:val="both"/>
        <w:rPr>
          <w:rFonts w:ascii="Arial" w:hAnsi="Arial" w:cs="Arial"/>
          <w:bCs/>
          <w:lang w:eastAsia="es-MX"/>
        </w:rPr>
      </w:pPr>
      <w:r w:rsidRPr="0004219D">
        <w:rPr>
          <w:rFonts w:ascii="Arial" w:hAnsi="Arial" w:cs="Arial"/>
          <w:bCs/>
          <w:color w:val="000000"/>
          <w:lang w:val="es-ES_tradnl"/>
        </w:rPr>
        <w:t xml:space="preserve">I. </w:t>
      </w:r>
      <w:r>
        <w:rPr>
          <w:rFonts w:ascii="Arial" w:hAnsi="Arial" w:cs="Arial"/>
          <w:bCs/>
          <w:color w:val="000000"/>
          <w:lang w:val="es-ES_tradnl"/>
        </w:rPr>
        <w:t xml:space="preserve"> </w:t>
      </w:r>
    </w:p>
    <w:p w14:paraId="753E50EB" w14:textId="77777777" w:rsidR="006A7F34" w:rsidRPr="0004219D" w:rsidRDefault="006A7F34" w:rsidP="006A7F34">
      <w:pPr>
        <w:ind w:left="2268" w:hanging="567"/>
        <w:jc w:val="both"/>
        <w:rPr>
          <w:rFonts w:ascii="Arial" w:hAnsi="Arial" w:cs="Arial"/>
          <w:bCs/>
          <w:color w:val="000000"/>
        </w:rPr>
      </w:pPr>
    </w:p>
    <w:p w14:paraId="72B32CF9" w14:textId="77777777" w:rsidR="006A7F34" w:rsidRPr="00333C99" w:rsidRDefault="006A7F34" w:rsidP="002D4F33">
      <w:pPr>
        <w:spacing w:line="360" w:lineRule="auto"/>
        <w:jc w:val="both"/>
        <w:rPr>
          <w:rFonts w:ascii="Arial" w:hAnsi="Arial" w:cs="Arial"/>
          <w:bCs/>
          <w:lang w:val="es-ES_tradnl" w:eastAsia="es-MX"/>
        </w:rPr>
      </w:pPr>
      <w:r w:rsidRPr="00333C99">
        <w:rPr>
          <w:rFonts w:ascii="Arial" w:hAnsi="Arial" w:cs="Arial"/>
          <w:bCs/>
          <w:lang w:eastAsia="es-MX"/>
        </w:rPr>
        <w:t xml:space="preserve">A quien cometa el delito de feminicidio se le impondrán de cuarenta a sesenta años de prisión, de quinientos a mil días multa </w:t>
      </w:r>
      <w:r w:rsidRPr="00333C99">
        <w:rPr>
          <w:rFonts w:ascii="Arial" w:hAnsi="Arial" w:cs="Arial"/>
          <w:bCs/>
          <w:lang w:val="es-ES_tradnl" w:eastAsia="es-MX"/>
        </w:rPr>
        <w:t xml:space="preserve">y la reparación integral del daño. </w:t>
      </w:r>
      <w:proofErr w:type="gramStart"/>
      <w:r w:rsidRPr="00333C99">
        <w:rPr>
          <w:rFonts w:ascii="Arial" w:hAnsi="Arial" w:cs="Arial"/>
          <w:bCs/>
          <w:lang w:val="es-ES_tradnl" w:eastAsia="es-MX"/>
        </w:rPr>
        <w:t>A</w:t>
      </w:r>
      <w:r w:rsidRPr="00333C99">
        <w:rPr>
          <w:rFonts w:ascii="Arial" w:hAnsi="Arial" w:cs="Arial"/>
          <w:bCs/>
          <w:lang w:eastAsia="es-MX"/>
        </w:rPr>
        <w:t>demás</w:t>
      </w:r>
      <w:proofErr w:type="gramEnd"/>
      <w:r w:rsidRPr="00333C99">
        <w:rPr>
          <w:rFonts w:ascii="Arial" w:hAnsi="Arial" w:cs="Arial"/>
          <w:bCs/>
          <w:lang w:eastAsia="es-MX"/>
        </w:rPr>
        <w:t xml:space="preserve"> se aumentará de uno a veinte años la pena de prisión impuesta, cuando concurra cualquiera de las siguientes circunstancias:</w:t>
      </w:r>
    </w:p>
    <w:p w14:paraId="5ED131FC" w14:textId="77777777" w:rsidR="006A7F34" w:rsidRPr="00D51CC9" w:rsidRDefault="006A7F34" w:rsidP="002D4F33">
      <w:pPr>
        <w:spacing w:line="360" w:lineRule="auto"/>
        <w:ind w:left="1100"/>
        <w:jc w:val="both"/>
        <w:rPr>
          <w:rFonts w:ascii="Arial" w:hAnsi="Arial" w:cs="Arial"/>
          <w:bCs/>
          <w:color w:val="000000"/>
          <w:lang w:val="es-ES_tradnl"/>
        </w:rPr>
      </w:pPr>
    </w:p>
    <w:p w14:paraId="1A776F2F" w14:textId="77777777" w:rsidR="00CD3B14" w:rsidRDefault="004C31CE" w:rsidP="004C31CE">
      <w:pPr>
        <w:jc w:val="both"/>
        <w:rPr>
          <w:rFonts w:ascii="Arial" w:hAnsi="Arial" w:cs="Arial"/>
          <w:bCs/>
          <w:color w:val="000000"/>
        </w:rPr>
      </w:pPr>
      <w:r>
        <w:rPr>
          <w:rFonts w:ascii="Arial" w:hAnsi="Arial" w:cs="Arial"/>
          <w:bCs/>
          <w:color w:val="000000"/>
        </w:rPr>
        <w:t>I al IX……………………………</w:t>
      </w:r>
    </w:p>
    <w:p w14:paraId="72F1215B" w14:textId="77777777" w:rsidR="004C31CE" w:rsidRDefault="004C31CE" w:rsidP="004C31CE">
      <w:pPr>
        <w:jc w:val="both"/>
        <w:rPr>
          <w:rFonts w:ascii="Arial" w:hAnsi="Arial" w:cs="Arial"/>
          <w:bCs/>
          <w:color w:val="000000"/>
          <w:lang w:val="es-ES_tradnl"/>
        </w:rPr>
      </w:pPr>
    </w:p>
    <w:p w14:paraId="2799A49C" w14:textId="77777777" w:rsidR="006A7F34" w:rsidRDefault="004C31CE" w:rsidP="004C31CE">
      <w:pPr>
        <w:spacing w:line="360" w:lineRule="auto"/>
        <w:jc w:val="both"/>
        <w:rPr>
          <w:rFonts w:ascii="Arial" w:hAnsi="Arial" w:cs="Arial"/>
          <w:b/>
        </w:rPr>
      </w:pPr>
      <w:r w:rsidRPr="004C31CE">
        <w:rPr>
          <w:rFonts w:ascii="Arial" w:hAnsi="Arial" w:cs="Arial"/>
          <w:b/>
        </w:rPr>
        <w:t>X.</w:t>
      </w:r>
      <w:r w:rsidRPr="004C31CE">
        <w:rPr>
          <w:rFonts w:ascii="Arial" w:hAnsi="Arial" w:cs="Arial"/>
          <w:b/>
          <w:bCs/>
        </w:rPr>
        <w:t xml:space="preserve"> Si fuere cometido</w:t>
      </w:r>
      <w:r w:rsidR="00CD3B14" w:rsidRPr="004C31CE">
        <w:rPr>
          <w:rFonts w:ascii="Arial" w:hAnsi="Arial" w:cs="Arial"/>
          <w:b/>
        </w:rPr>
        <w:t xml:space="preserve"> utilizando para ello cualquier tipo de gas, co</w:t>
      </w:r>
      <w:r w:rsidRPr="004C31CE">
        <w:rPr>
          <w:rFonts w:ascii="Arial" w:hAnsi="Arial" w:cs="Arial"/>
          <w:b/>
        </w:rPr>
        <w:t>mpuesto químicos, ácido</w:t>
      </w:r>
      <w:r w:rsidR="00CD3B14" w:rsidRPr="004C31CE">
        <w:rPr>
          <w:rFonts w:ascii="Arial" w:hAnsi="Arial" w:cs="Arial"/>
          <w:b/>
        </w:rPr>
        <w:t>, sustancias químicas, corrosivas, cáusticas, ir</w:t>
      </w:r>
      <w:r w:rsidRPr="004C31CE">
        <w:rPr>
          <w:rFonts w:ascii="Arial" w:hAnsi="Arial" w:cs="Arial"/>
          <w:b/>
        </w:rPr>
        <w:t>ritantes, tóxicas, inflamables o explosivas.</w:t>
      </w:r>
      <w:r w:rsidR="00CD3B14" w:rsidRPr="004C31CE">
        <w:rPr>
          <w:rFonts w:ascii="Arial" w:hAnsi="Arial" w:cs="Arial"/>
          <w:b/>
        </w:rPr>
        <w:t xml:space="preserve"> </w:t>
      </w:r>
    </w:p>
    <w:p w14:paraId="4C4CB496" w14:textId="77777777" w:rsidR="004C31CE" w:rsidRPr="004C31CE" w:rsidRDefault="004C31CE" w:rsidP="004C31CE">
      <w:pPr>
        <w:spacing w:line="360" w:lineRule="auto"/>
        <w:jc w:val="both"/>
        <w:rPr>
          <w:rFonts w:ascii="Arial" w:hAnsi="Arial" w:cs="Arial"/>
          <w:b/>
        </w:rPr>
      </w:pPr>
    </w:p>
    <w:p w14:paraId="35B8B602" w14:textId="77777777" w:rsidR="006A7F34" w:rsidRPr="004C31CE" w:rsidRDefault="004C31CE" w:rsidP="004C31CE">
      <w:pPr>
        <w:spacing w:line="360" w:lineRule="auto"/>
        <w:jc w:val="both"/>
        <w:rPr>
          <w:rFonts w:ascii="Arial" w:hAnsi="Arial" w:cs="Arial"/>
          <w:b/>
        </w:rPr>
      </w:pPr>
      <w:r w:rsidRPr="004C31CE">
        <w:rPr>
          <w:rFonts w:ascii="Arial" w:hAnsi="Arial" w:cs="Arial"/>
          <w:b/>
        </w:rPr>
        <w:t>La pena que corresponda a la fracción anterior se aumentará en una mitad si la persona que la cometiera fuera servidor público.</w:t>
      </w:r>
    </w:p>
    <w:p w14:paraId="0A2B4A90" w14:textId="77777777" w:rsidR="004C31CE" w:rsidRDefault="004C31CE" w:rsidP="004C31CE">
      <w:pPr>
        <w:jc w:val="both"/>
        <w:rPr>
          <w:rFonts w:ascii="Arial" w:hAnsi="Arial" w:cs="Arial"/>
          <w:bCs/>
          <w:color w:val="000000"/>
          <w:lang w:val="es-ES_tradnl"/>
        </w:rPr>
      </w:pPr>
      <w:r>
        <w:rPr>
          <w:rFonts w:ascii="Arial" w:hAnsi="Arial" w:cs="Arial"/>
          <w:bCs/>
          <w:color w:val="000000"/>
          <w:lang w:val="es-ES_tradnl"/>
        </w:rPr>
        <w:t>…………………………………………</w:t>
      </w:r>
    </w:p>
    <w:p w14:paraId="39D83601" w14:textId="77777777" w:rsidR="004C31CE" w:rsidRDefault="004C31CE" w:rsidP="004C31CE">
      <w:pPr>
        <w:jc w:val="both"/>
        <w:rPr>
          <w:rFonts w:ascii="Arial" w:hAnsi="Arial" w:cs="Arial"/>
          <w:bCs/>
          <w:color w:val="000000"/>
          <w:lang w:val="es-ES_tradnl"/>
        </w:rPr>
      </w:pPr>
    </w:p>
    <w:p w14:paraId="369C86FA" w14:textId="77777777" w:rsidR="004C31CE" w:rsidRPr="00333C99" w:rsidRDefault="004C31CE" w:rsidP="004C31CE">
      <w:pPr>
        <w:jc w:val="both"/>
        <w:rPr>
          <w:rFonts w:ascii="Arial" w:hAnsi="Arial" w:cs="Arial"/>
          <w:bCs/>
          <w:color w:val="000000"/>
          <w:lang w:eastAsia="es-MX"/>
        </w:rPr>
      </w:pPr>
      <w:r>
        <w:rPr>
          <w:rFonts w:ascii="Arial" w:hAnsi="Arial" w:cs="Arial"/>
          <w:bCs/>
          <w:color w:val="000000"/>
          <w:lang w:val="es-ES_tradnl"/>
        </w:rPr>
        <w:t>…………………………………………</w:t>
      </w:r>
    </w:p>
    <w:p w14:paraId="2DF2EAA8" w14:textId="77777777" w:rsidR="004C31CE" w:rsidRDefault="004C31CE" w:rsidP="00786A27">
      <w:pPr>
        <w:ind w:left="1100"/>
        <w:jc w:val="both"/>
        <w:rPr>
          <w:rFonts w:ascii="Arial" w:hAnsi="Arial" w:cs="Arial"/>
          <w:bCs/>
          <w:lang w:eastAsia="es-MX"/>
        </w:rPr>
      </w:pPr>
    </w:p>
    <w:p w14:paraId="5B20ED98" w14:textId="77777777" w:rsidR="004C31CE" w:rsidRDefault="004C31CE" w:rsidP="00786A27">
      <w:pPr>
        <w:ind w:left="1100"/>
        <w:jc w:val="both"/>
        <w:rPr>
          <w:rFonts w:ascii="Arial" w:hAnsi="Arial" w:cs="Arial"/>
          <w:bCs/>
          <w:lang w:eastAsia="es-MX"/>
        </w:rPr>
      </w:pPr>
    </w:p>
    <w:p w14:paraId="1947D3C3" w14:textId="77777777" w:rsidR="00786A27" w:rsidRPr="00EB0DE8" w:rsidRDefault="00786A27" w:rsidP="004544FA">
      <w:pPr>
        <w:spacing w:line="360" w:lineRule="auto"/>
        <w:jc w:val="both"/>
        <w:rPr>
          <w:rFonts w:ascii="Arial" w:hAnsi="Arial" w:cs="Arial"/>
          <w:b/>
          <w:shd w:val="clear" w:color="auto" w:fill="FFFFFF"/>
        </w:rPr>
      </w:pPr>
      <w:r w:rsidRPr="00EB0DE8">
        <w:rPr>
          <w:rFonts w:ascii="Arial" w:hAnsi="Arial" w:cs="Arial"/>
          <w:b/>
          <w:shd w:val="clear" w:color="auto" w:fill="FFFFFF"/>
        </w:rPr>
        <w:t>Artículo 133 Bis.</w:t>
      </w:r>
    </w:p>
    <w:p w14:paraId="739396C2" w14:textId="77777777" w:rsidR="00786A27" w:rsidRPr="00EB0DE8" w:rsidRDefault="00786A27" w:rsidP="004544FA">
      <w:pPr>
        <w:spacing w:line="360" w:lineRule="auto"/>
        <w:jc w:val="both"/>
        <w:rPr>
          <w:rFonts w:ascii="Arial" w:hAnsi="Arial" w:cs="Arial"/>
          <w:bCs/>
          <w:shd w:val="clear" w:color="auto" w:fill="FFFFFF"/>
        </w:rPr>
      </w:pPr>
      <w:r w:rsidRPr="00EB0DE8">
        <w:rPr>
          <w:rFonts w:ascii="Arial" w:hAnsi="Arial" w:cs="Arial"/>
          <w:bCs/>
          <w:shd w:val="clear" w:color="auto" w:fill="FFFFFF"/>
        </w:rPr>
        <w:t xml:space="preserve">Cuando se trate de las lesiones previstas en la fracción VI del artículo 136 de este Código, relativas al uso de ácido o sustancia corrosiva y se realicen en contra de niñas, niños o adolescentes, o de una mujer por razón de género, la pena de prisión se </w:t>
      </w:r>
      <w:r w:rsidR="004544FA">
        <w:rPr>
          <w:rFonts w:ascii="Arial" w:hAnsi="Arial" w:cs="Arial"/>
          <w:bCs/>
          <w:shd w:val="clear" w:color="auto" w:fill="FFFFFF"/>
        </w:rPr>
        <w:t xml:space="preserve">incrementará en </w:t>
      </w:r>
      <w:r w:rsidR="004544FA">
        <w:rPr>
          <w:rFonts w:ascii="Arial" w:hAnsi="Arial" w:cs="Arial"/>
          <w:b/>
          <w:bCs/>
          <w:shd w:val="clear" w:color="auto" w:fill="FFFFFF"/>
        </w:rPr>
        <w:t>dos tercios.</w:t>
      </w:r>
    </w:p>
    <w:p w14:paraId="000B9627" w14:textId="77777777" w:rsidR="00684204" w:rsidRDefault="00684204"/>
    <w:p w14:paraId="578C0B71" w14:textId="77777777" w:rsidR="00684204" w:rsidRDefault="00684204" w:rsidP="00E02C0F">
      <w:pPr>
        <w:spacing w:line="360" w:lineRule="auto"/>
        <w:jc w:val="center"/>
        <w:rPr>
          <w:rFonts w:ascii="Arial" w:hAnsi="Arial" w:cs="Arial"/>
          <w:b/>
        </w:rPr>
      </w:pPr>
      <w:r w:rsidRPr="00290C39">
        <w:rPr>
          <w:rFonts w:ascii="Arial" w:hAnsi="Arial" w:cs="Arial"/>
          <w:b/>
        </w:rPr>
        <w:t>TRANSITORIO</w:t>
      </w:r>
    </w:p>
    <w:p w14:paraId="329FCD83" w14:textId="77777777" w:rsidR="00E02C0F" w:rsidRPr="00290C39" w:rsidRDefault="00E02C0F" w:rsidP="00E02C0F">
      <w:pPr>
        <w:spacing w:line="360" w:lineRule="auto"/>
        <w:jc w:val="center"/>
        <w:rPr>
          <w:rFonts w:ascii="Arial" w:hAnsi="Arial" w:cs="Arial"/>
          <w:b/>
        </w:rPr>
      </w:pPr>
    </w:p>
    <w:p w14:paraId="379BEB70" w14:textId="77777777" w:rsidR="00684204" w:rsidRPr="00290C39" w:rsidRDefault="00684204" w:rsidP="00684204">
      <w:pPr>
        <w:spacing w:line="360" w:lineRule="auto"/>
        <w:jc w:val="both"/>
        <w:rPr>
          <w:rFonts w:ascii="Arial" w:hAnsi="Arial" w:cs="Arial"/>
        </w:rPr>
      </w:pPr>
      <w:proofErr w:type="gramStart"/>
      <w:r w:rsidRPr="00290C39">
        <w:rPr>
          <w:rFonts w:ascii="Arial" w:hAnsi="Arial" w:cs="Arial"/>
          <w:b/>
        </w:rPr>
        <w:t>UNICO.-</w:t>
      </w:r>
      <w:proofErr w:type="gramEnd"/>
      <w:r w:rsidRPr="00290C39">
        <w:rPr>
          <w:rFonts w:ascii="Arial" w:hAnsi="Arial" w:cs="Arial"/>
          <w:b/>
        </w:rPr>
        <w:t xml:space="preserve"> </w:t>
      </w:r>
      <w:r w:rsidRPr="00290C39">
        <w:rPr>
          <w:rFonts w:ascii="Arial" w:hAnsi="Arial" w:cs="Arial"/>
        </w:rPr>
        <w:t>El presente decreto entrara en vigor al día siguiente de su publicación en el Periódico Oficial de Estado.</w:t>
      </w:r>
    </w:p>
    <w:p w14:paraId="73A40126" w14:textId="77777777" w:rsidR="00684204" w:rsidRPr="00290C39" w:rsidRDefault="00684204" w:rsidP="00684204">
      <w:pPr>
        <w:spacing w:line="360" w:lineRule="auto"/>
        <w:jc w:val="both"/>
        <w:rPr>
          <w:rFonts w:ascii="Arial" w:hAnsi="Arial" w:cs="Arial"/>
        </w:rPr>
      </w:pPr>
    </w:p>
    <w:p w14:paraId="75CD0A5C" w14:textId="77777777" w:rsidR="00684204" w:rsidRPr="00290C39" w:rsidRDefault="00684204" w:rsidP="00684204">
      <w:pPr>
        <w:spacing w:line="360" w:lineRule="auto"/>
        <w:jc w:val="both"/>
        <w:rPr>
          <w:rFonts w:ascii="Arial" w:hAnsi="Arial" w:cs="Arial"/>
        </w:rPr>
      </w:pPr>
      <w:r w:rsidRPr="00290C39">
        <w:rPr>
          <w:rFonts w:ascii="Arial" w:hAnsi="Arial" w:cs="Arial"/>
        </w:rPr>
        <w:t>Dado en el Palacio del Poder Legislativo, en la Ciudad de Chihuahua,</w:t>
      </w:r>
      <w:r w:rsidR="006A7F34">
        <w:rPr>
          <w:rFonts w:ascii="Arial" w:hAnsi="Arial" w:cs="Arial"/>
        </w:rPr>
        <w:t xml:space="preserve"> </w:t>
      </w:r>
      <w:proofErr w:type="spellStart"/>
      <w:r w:rsidR="006A7F34">
        <w:rPr>
          <w:rFonts w:ascii="Arial" w:hAnsi="Arial" w:cs="Arial"/>
        </w:rPr>
        <w:t>Chih</w:t>
      </w:r>
      <w:proofErr w:type="spellEnd"/>
      <w:r w:rsidR="006A7F34">
        <w:rPr>
          <w:rFonts w:ascii="Arial" w:hAnsi="Arial" w:cs="Arial"/>
        </w:rPr>
        <w:t>, a los veintisiete días del mes de febr</w:t>
      </w:r>
      <w:r>
        <w:rPr>
          <w:rFonts w:ascii="Arial" w:hAnsi="Arial" w:cs="Arial"/>
        </w:rPr>
        <w:t>ero del año dos mil veinticuatro</w:t>
      </w:r>
      <w:r w:rsidRPr="00290C39">
        <w:rPr>
          <w:rFonts w:ascii="Arial" w:hAnsi="Arial" w:cs="Arial"/>
        </w:rPr>
        <w:t>.</w:t>
      </w:r>
    </w:p>
    <w:p w14:paraId="5613597E" w14:textId="77777777" w:rsidR="00684204" w:rsidRPr="00290C39" w:rsidRDefault="00684204" w:rsidP="00684204">
      <w:pPr>
        <w:spacing w:line="360" w:lineRule="auto"/>
        <w:jc w:val="both"/>
        <w:rPr>
          <w:rFonts w:ascii="Arial" w:hAnsi="Arial" w:cs="Arial"/>
        </w:rPr>
      </w:pPr>
    </w:p>
    <w:p w14:paraId="3F5D0A2B" w14:textId="77777777" w:rsidR="00684204" w:rsidRPr="00290C39" w:rsidRDefault="00684204" w:rsidP="00684204">
      <w:pPr>
        <w:spacing w:line="360" w:lineRule="auto"/>
        <w:jc w:val="both"/>
        <w:rPr>
          <w:rFonts w:ascii="Arial" w:hAnsi="Arial" w:cs="Arial"/>
        </w:rPr>
      </w:pPr>
    </w:p>
    <w:p w14:paraId="6F5BF3D4" w14:textId="77777777" w:rsidR="00684204" w:rsidRPr="00290C39" w:rsidRDefault="00684204" w:rsidP="00684204">
      <w:pPr>
        <w:spacing w:line="360" w:lineRule="auto"/>
        <w:rPr>
          <w:rFonts w:ascii="Arial" w:hAnsi="Arial" w:cs="Arial"/>
          <w:b/>
        </w:rPr>
      </w:pPr>
    </w:p>
    <w:p w14:paraId="35A5EE8C" w14:textId="77777777" w:rsidR="00684204" w:rsidRPr="00290C39" w:rsidRDefault="00684204" w:rsidP="00684204">
      <w:pPr>
        <w:spacing w:line="360" w:lineRule="auto"/>
        <w:jc w:val="center"/>
        <w:rPr>
          <w:rFonts w:ascii="Arial" w:hAnsi="Arial" w:cs="Arial"/>
          <w:b/>
        </w:rPr>
      </w:pPr>
      <w:r w:rsidRPr="00290C39">
        <w:rPr>
          <w:rFonts w:ascii="Arial" w:hAnsi="Arial" w:cs="Arial"/>
          <w:b/>
        </w:rPr>
        <w:t>DIPUTADA ANA GEORGINA ZAPATA LUCERO</w:t>
      </w:r>
    </w:p>
    <w:p w14:paraId="39BD454E" w14:textId="77777777" w:rsidR="00684204" w:rsidRPr="00290C39" w:rsidRDefault="00684204" w:rsidP="00684204">
      <w:pPr>
        <w:spacing w:line="360" w:lineRule="auto"/>
        <w:jc w:val="center"/>
        <w:rPr>
          <w:rFonts w:ascii="Arial" w:hAnsi="Arial" w:cs="Arial"/>
          <w:b/>
        </w:rPr>
      </w:pPr>
      <w:r w:rsidRPr="00290C39">
        <w:rPr>
          <w:rFonts w:ascii="Arial" w:hAnsi="Arial" w:cs="Arial"/>
          <w:b/>
        </w:rPr>
        <w:t>PARTIDO REVOLUCIONARIO INSTITUCIONAL</w:t>
      </w:r>
    </w:p>
    <w:p w14:paraId="2D189003" w14:textId="77777777" w:rsidR="00684204" w:rsidRPr="00290C39" w:rsidRDefault="00684204" w:rsidP="00684204">
      <w:pPr>
        <w:autoSpaceDE w:val="0"/>
        <w:autoSpaceDN w:val="0"/>
        <w:adjustRightInd w:val="0"/>
        <w:spacing w:line="360" w:lineRule="auto"/>
        <w:rPr>
          <w:rFonts w:ascii="Arial" w:hAnsi="Arial" w:cs="Arial"/>
        </w:rPr>
      </w:pPr>
    </w:p>
    <w:p w14:paraId="2259924B" w14:textId="77777777" w:rsidR="00684204" w:rsidRPr="00684204" w:rsidRDefault="00684204"/>
    <w:sectPr w:rsidR="00684204" w:rsidRPr="00684204" w:rsidSect="007301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E8A0" w14:textId="77777777" w:rsidR="00B75984" w:rsidRDefault="00B75984" w:rsidP="003548C4">
      <w:r>
        <w:separator/>
      </w:r>
    </w:p>
  </w:endnote>
  <w:endnote w:type="continuationSeparator" w:id="0">
    <w:p w14:paraId="450593D9" w14:textId="77777777" w:rsidR="00B75984" w:rsidRDefault="00B75984" w:rsidP="0035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FA7F" w14:textId="77777777" w:rsidR="00B75984" w:rsidRDefault="00B75984" w:rsidP="003548C4">
      <w:r>
        <w:separator/>
      </w:r>
    </w:p>
  </w:footnote>
  <w:footnote w:type="continuationSeparator" w:id="0">
    <w:p w14:paraId="305CBF75" w14:textId="77777777" w:rsidR="00B75984" w:rsidRDefault="00B75984" w:rsidP="003548C4">
      <w:r>
        <w:continuationSeparator/>
      </w:r>
    </w:p>
  </w:footnote>
  <w:footnote w:id="1">
    <w:p w14:paraId="142F3396" w14:textId="77777777" w:rsidR="00165686" w:rsidRPr="00D16D45" w:rsidRDefault="00165686" w:rsidP="003548C4">
      <w:pPr>
        <w:rPr>
          <w:lang w:val="es-MX" w:eastAsia="es-ES_tradnl"/>
        </w:rPr>
      </w:pPr>
      <w:r>
        <w:rPr>
          <w:rStyle w:val="Refdenotaalpie"/>
        </w:rPr>
        <w:footnoteRef/>
      </w:r>
      <w:r w:rsidRPr="006D288A">
        <w:rPr>
          <w:rFonts w:ascii="Century Gothic" w:hAnsi="Century Gothic"/>
          <w:sz w:val="18"/>
          <w:szCs w:val="18"/>
          <w:lang w:val="es-MX" w:eastAsia="es-ES_tradnl"/>
        </w:rPr>
        <w:t>Disponible en https://www.cndh.org.mx/sites/default/files/documentos/201910/Rec_2019_085.pdf</w:t>
      </w:r>
    </w:p>
    <w:p w14:paraId="71DAC7B3" w14:textId="77777777" w:rsidR="00165686" w:rsidRPr="00D16D45" w:rsidRDefault="00165686" w:rsidP="003548C4">
      <w:pPr>
        <w:pStyle w:val="Textonotapie"/>
        <w:rPr>
          <w:lang w:val="es-MX"/>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4"/>
    <w:rsid w:val="00064349"/>
    <w:rsid w:val="00065DC6"/>
    <w:rsid w:val="00165686"/>
    <w:rsid w:val="00211373"/>
    <w:rsid w:val="002258B5"/>
    <w:rsid w:val="0024298F"/>
    <w:rsid w:val="002D4F33"/>
    <w:rsid w:val="003202CA"/>
    <w:rsid w:val="003548C4"/>
    <w:rsid w:val="003D18C3"/>
    <w:rsid w:val="004544FA"/>
    <w:rsid w:val="004C31CE"/>
    <w:rsid w:val="005047AB"/>
    <w:rsid w:val="0060657B"/>
    <w:rsid w:val="00684204"/>
    <w:rsid w:val="006A7F34"/>
    <w:rsid w:val="006B2F62"/>
    <w:rsid w:val="00730145"/>
    <w:rsid w:val="00786A27"/>
    <w:rsid w:val="008B2D56"/>
    <w:rsid w:val="009003DA"/>
    <w:rsid w:val="009528BF"/>
    <w:rsid w:val="009F0741"/>
    <w:rsid w:val="00A07100"/>
    <w:rsid w:val="00A46B3F"/>
    <w:rsid w:val="00B42AC4"/>
    <w:rsid w:val="00B75984"/>
    <w:rsid w:val="00B92E1E"/>
    <w:rsid w:val="00BC3D88"/>
    <w:rsid w:val="00C430A2"/>
    <w:rsid w:val="00CC6417"/>
    <w:rsid w:val="00CD3B14"/>
    <w:rsid w:val="00DA3D90"/>
    <w:rsid w:val="00E02C0F"/>
    <w:rsid w:val="00EA2A58"/>
    <w:rsid w:val="00FC2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D735"/>
  <w15:docId w15:val="{E328417F-FF4C-4D2E-8CFF-74E08FA8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548C4"/>
    <w:rPr>
      <w:sz w:val="20"/>
      <w:szCs w:val="20"/>
    </w:rPr>
  </w:style>
  <w:style w:type="character" w:customStyle="1" w:styleId="TextonotapieCar">
    <w:name w:val="Texto nota pie Car"/>
    <w:basedOn w:val="Fuentedeprrafopredeter"/>
    <w:link w:val="Textonotapie"/>
    <w:uiPriority w:val="99"/>
    <w:rsid w:val="003548C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548C4"/>
    <w:rPr>
      <w:vertAlign w:val="superscript"/>
    </w:rPr>
  </w:style>
  <w:style w:type="character" w:customStyle="1" w:styleId="Ninguno">
    <w:name w:val="Ninguno"/>
    <w:rsid w:val="00684204"/>
  </w:style>
  <w:style w:type="paragraph" w:styleId="NormalWeb">
    <w:name w:val="Normal (Web)"/>
    <w:uiPriority w:val="99"/>
    <w:rsid w:val="0068420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684204"/>
    <w:pPr>
      <w:pBdr>
        <w:top w:val="nil"/>
        <w:left w:val="nil"/>
        <w:bottom w:val="nil"/>
        <w:right w:val="nil"/>
        <w:between w:val="nil"/>
        <w:bar w:val="nil"/>
      </w:pBdr>
      <w:ind w:left="720"/>
      <w:contextualSpacing/>
    </w:pPr>
    <w:rPr>
      <w:rFonts w:eastAsia="Arial Unicode MS"/>
      <w:bdr w:val="nil"/>
      <w:lang w:val="en-US" w:eastAsia="en-US"/>
    </w:rPr>
  </w:style>
  <w:style w:type="character" w:styleId="Hipervnculo">
    <w:name w:val="Hyperlink"/>
    <w:basedOn w:val="Fuentedeprrafopredeter"/>
    <w:uiPriority w:val="99"/>
    <w:semiHidden/>
    <w:unhideWhenUsed/>
    <w:rsid w:val="003D18C3"/>
    <w:rPr>
      <w:color w:val="0000FF"/>
      <w:u w:val="single"/>
    </w:rPr>
  </w:style>
  <w:style w:type="character" w:styleId="Hipervnculovisitado">
    <w:name w:val="FollowedHyperlink"/>
    <w:basedOn w:val="Fuentedeprrafopredeter"/>
    <w:uiPriority w:val="99"/>
    <w:semiHidden/>
    <w:unhideWhenUsed/>
    <w:rsid w:val="00065DC6"/>
    <w:rPr>
      <w:color w:val="800080" w:themeColor="followedHyperlink"/>
      <w:u w:val="single"/>
    </w:rPr>
  </w:style>
  <w:style w:type="character" w:styleId="Textoennegrita">
    <w:name w:val="Strong"/>
    <w:basedOn w:val="Fuentedeprrafopredeter"/>
    <w:uiPriority w:val="22"/>
    <w:qFormat/>
    <w:rsid w:val="00900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2024-02-26T16:59:00Z</dcterms:created>
  <dcterms:modified xsi:type="dcterms:W3CDTF">2024-02-26T16:59:00Z</dcterms:modified>
</cp:coreProperties>
</file>