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5834" w14:textId="77777777" w:rsidR="00FE2D9E" w:rsidRDefault="00FE2D9E" w:rsidP="00FE2D9E">
      <w:pPr>
        <w:spacing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091FA3A0" w14:textId="77777777" w:rsidR="00FE2D9E" w:rsidRDefault="00FE2D9E" w:rsidP="00FE2D9E">
      <w:pPr>
        <w:spacing w:line="360" w:lineRule="auto"/>
        <w:rPr>
          <w:rFonts w:ascii="Century Gothic" w:eastAsia="Century Gothic" w:hAnsi="Century Gothic" w:cs="Century Gothic"/>
          <w:b/>
          <w:sz w:val="24"/>
          <w:szCs w:val="24"/>
        </w:rPr>
      </w:pPr>
    </w:p>
    <w:p w14:paraId="1DD4F7B6" w14:textId="77777777" w:rsidR="00FE2D9E" w:rsidRDefault="00FE2D9E" w:rsidP="00FE2D9E">
      <w:pPr>
        <w:spacing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PRESENTE:</w:t>
      </w:r>
    </w:p>
    <w:p w14:paraId="0E2FB8A4" w14:textId="77777777" w:rsidR="00FE2D9E" w:rsidRDefault="00FE2D9E" w:rsidP="00FE2D9E">
      <w:pPr>
        <w:spacing w:line="360" w:lineRule="auto"/>
        <w:rPr>
          <w:rFonts w:ascii="Century Gothic" w:eastAsia="Century Gothic" w:hAnsi="Century Gothic" w:cs="Century Gothic"/>
          <w:sz w:val="24"/>
          <w:szCs w:val="24"/>
        </w:rPr>
      </w:pPr>
    </w:p>
    <w:p w14:paraId="57CB35E8" w14:textId="46F912A8" w:rsidR="00FE2D9E" w:rsidRDefault="00FE2D9E" w:rsidP="00FE2D9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que suscriben, en nuestro carácter de Diputados de la Sexagésima Séptima Legislatura del Honorable Congreso del Estado de Chihuahua e integrantes del Grupo Parlamentario de </w:t>
      </w:r>
      <w:r>
        <w:rPr>
          <w:rFonts w:ascii="Century Gothic" w:eastAsia="Century Gothic" w:hAnsi="Century Gothic" w:cs="Century Gothic"/>
          <w:b/>
          <w:sz w:val="24"/>
          <w:szCs w:val="24"/>
        </w:rPr>
        <w:t>MORENA</w:t>
      </w:r>
      <w:r>
        <w:rPr>
          <w:rFonts w:ascii="Century Gothic" w:eastAsia="Century Gothic" w:hAnsi="Century Gothic" w:cs="Century Gothic"/>
          <w:sz w:val="24"/>
          <w:szCs w:val="24"/>
        </w:rPr>
        <w:t xml:space="preserve">, con fundamento en lo que disponen los artículos 167, fracción I y 169, todos de la Ley Orgánica del Poder Legislativo; artículo 2, fracción IX del Reglamento Interior y de Prácticas Parlamentarias del Poder Legislativo, comparezco ante esta Honorable Soberanía a fin de presentar </w:t>
      </w:r>
      <w:r>
        <w:rPr>
          <w:rFonts w:ascii="Century Gothic" w:eastAsia="Century Gothic" w:hAnsi="Century Gothic" w:cs="Century Gothic"/>
          <w:b/>
          <w:sz w:val="24"/>
          <w:szCs w:val="24"/>
        </w:rPr>
        <w:t xml:space="preserve">Proposición con carácter de Punto de acuerdo, a fin de exhortar, </w:t>
      </w:r>
      <w:r w:rsidR="0014313B">
        <w:rPr>
          <w:rFonts w:ascii="Century Gothic" w:eastAsia="Century Gothic" w:hAnsi="Century Gothic" w:cs="Century Gothic"/>
          <w:b/>
          <w:sz w:val="24"/>
          <w:szCs w:val="24"/>
          <w:highlight w:val="white"/>
        </w:rPr>
        <w:t>a la Gobernadora Constitucional del Estado de Chihuahua para que asigne una mayor cantidad de recursos para la Comisión</w:t>
      </w:r>
      <w:r w:rsidR="0014313B" w:rsidRPr="000C30FF">
        <w:rPr>
          <w:rFonts w:ascii="Century Gothic" w:eastAsia="Century Gothic" w:hAnsi="Century Gothic" w:cs="Century Gothic"/>
          <w:b/>
          <w:sz w:val="24"/>
          <w:szCs w:val="24"/>
        </w:rPr>
        <w:t xml:space="preserve"> Estatal </w:t>
      </w:r>
      <w:r w:rsidR="0014313B">
        <w:rPr>
          <w:rFonts w:ascii="Century Gothic" w:eastAsia="Century Gothic" w:hAnsi="Century Gothic" w:cs="Century Gothic"/>
          <w:b/>
          <w:sz w:val="24"/>
          <w:szCs w:val="24"/>
        </w:rPr>
        <w:t>d</w:t>
      </w:r>
      <w:r w:rsidR="0014313B" w:rsidRPr="000C30FF">
        <w:rPr>
          <w:rFonts w:ascii="Century Gothic" w:eastAsia="Century Gothic" w:hAnsi="Century Gothic" w:cs="Century Gothic"/>
          <w:b/>
          <w:sz w:val="24"/>
          <w:szCs w:val="24"/>
        </w:rPr>
        <w:t xml:space="preserve">e Vivienda, Suelo </w:t>
      </w:r>
      <w:r w:rsidR="0014313B">
        <w:rPr>
          <w:rFonts w:ascii="Century Gothic" w:eastAsia="Century Gothic" w:hAnsi="Century Gothic" w:cs="Century Gothic"/>
          <w:b/>
          <w:sz w:val="24"/>
          <w:szCs w:val="24"/>
        </w:rPr>
        <w:t>e</w:t>
      </w:r>
      <w:r w:rsidR="0014313B" w:rsidRPr="000C30FF">
        <w:rPr>
          <w:rFonts w:ascii="Century Gothic" w:eastAsia="Century Gothic" w:hAnsi="Century Gothic" w:cs="Century Gothic"/>
          <w:b/>
          <w:sz w:val="24"/>
          <w:szCs w:val="24"/>
        </w:rPr>
        <w:t xml:space="preserve"> Infraestructura </w:t>
      </w:r>
      <w:r w:rsidR="0014313B">
        <w:rPr>
          <w:rFonts w:ascii="Century Gothic" w:eastAsia="Century Gothic" w:hAnsi="Century Gothic" w:cs="Century Gothic"/>
          <w:b/>
          <w:sz w:val="24"/>
          <w:szCs w:val="24"/>
        </w:rPr>
        <w:t>d</w:t>
      </w:r>
      <w:r w:rsidR="0014313B" w:rsidRPr="000C30FF">
        <w:rPr>
          <w:rFonts w:ascii="Century Gothic" w:eastAsia="Century Gothic" w:hAnsi="Century Gothic" w:cs="Century Gothic"/>
          <w:b/>
          <w:sz w:val="24"/>
          <w:szCs w:val="24"/>
        </w:rPr>
        <w:t>e Chihuahua</w:t>
      </w:r>
      <w:r w:rsidR="0014313B">
        <w:rPr>
          <w:rFonts w:ascii="Century Gothic" w:eastAsia="Century Gothic" w:hAnsi="Century Gothic" w:cs="Century Gothic"/>
          <w:b/>
          <w:sz w:val="24"/>
          <w:szCs w:val="24"/>
        </w:rPr>
        <w:t>, a fin de que se cubra con monto de recursos por beneficiario mayor a los 650 pesos que están asignados para 2024</w:t>
      </w:r>
      <w:r w:rsidR="009425F6">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lo anterior con sustentado en la siguiente:</w:t>
      </w:r>
    </w:p>
    <w:p w14:paraId="29DFE651" w14:textId="77777777" w:rsidR="00FE2D9E" w:rsidRDefault="00FE2D9E" w:rsidP="00FE2D9E">
      <w:pPr>
        <w:spacing w:line="360" w:lineRule="auto"/>
        <w:jc w:val="both"/>
        <w:rPr>
          <w:rFonts w:ascii="Century Gothic" w:eastAsia="Century Gothic" w:hAnsi="Century Gothic" w:cs="Century Gothic"/>
          <w:b/>
          <w:sz w:val="24"/>
          <w:szCs w:val="24"/>
        </w:rPr>
      </w:pPr>
    </w:p>
    <w:p w14:paraId="0D936D86" w14:textId="77777777" w:rsidR="00FE2D9E" w:rsidRDefault="00FE2D9E" w:rsidP="00FE2D9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6BDD54B7" w14:textId="77777777" w:rsidR="00FE2D9E" w:rsidRDefault="00FE2D9E" w:rsidP="00FE2D9E">
      <w:pPr>
        <w:spacing w:line="360" w:lineRule="auto"/>
        <w:jc w:val="center"/>
        <w:rPr>
          <w:rFonts w:ascii="Century Gothic" w:eastAsia="Century Gothic" w:hAnsi="Century Gothic" w:cs="Century Gothic"/>
          <w:b/>
          <w:sz w:val="24"/>
          <w:szCs w:val="24"/>
        </w:rPr>
      </w:pPr>
    </w:p>
    <w:p w14:paraId="10D92BE4" w14:textId="45EDFC00" w:rsidR="0029310A" w:rsidRDefault="0029310A" w:rsidP="0029310A">
      <w:pPr>
        <w:spacing w:line="360" w:lineRule="auto"/>
        <w:jc w:val="both"/>
        <w:rPr>
          <w:rFonts w:ascii="Century Gothic" w:eastAsia="Century Gothic" w:hAnsi="Century Gothic" w:cs="Century Gothic"/>
          <w:sz w:val="24"/>
          <w:szCs w:val="24"/>
        </w:rPr>
      </w:pPr>
      <w:r w:rsidRPr="0029310A">
        <w:rPr>
          <w:rFonts w:ascii="Century Gothic" w:eastAsia="Century Gothic" w:hAnsi="Century Gothic" w:cs="Century Gothic"/>
          <w:sz w:val="24"/>
          <w:szCs w:val="24"/>
        </w:rPr>
        <w:t>La crisis de vivienda en México es una realidad. El problema es tan grande que cada nivel de gobierno debe estar dispuesto a colaborar para lograr el acceso real a una vivienda digna para las familias mexicanas.</w:t>
      </w:r>
    </w:p>
    <w:p w14:paraId="55E96BE8" w14:textId="77777777" w:rsidR="0029310A" w:rsidRPr="0029310A" w:rsidRDefault="0029310A" w:rsidP="0029310A">
      <w:pPr>
        <w:spacing w:line="360" w:lineRule="auto"/>
        <w:jc w:val="both"/>
        <w:rPr>
          <w:rFonts w:ascii="Century Gothic" w:eastAsia="Century Gothic" w:hAnsi="Century Gothic" w:cs="Century Gothic"/>
          <w:sz w:val="24"/>
          <w:szCs w:val="24"/>
        </w:rPr>
      </w:pPr>
    </w:p>
    <w:p w14:paraId="67391728" w14:textId="77777777" w:rsidR="0029310A" w:rsidRDefault="0029310A" w:rsidP="0029310A">
      <w:pPr>
        <w:spacing w:line="360" w:lineRule="auto"/>
        <w:jc w:val="both"/>
        <w:rPr>
          <w:rFonts w:ascii="Century Gothic" w:eastAsia="Century Gothic" w:hAnsi="Century Gothic" w:cs="Century Gothic"/>
          <w:sz w:val="24"/>
          <w:szCs w:val="24"/>
        </w:rPr>
      </w:pPr>
      <w:r w:rsidRPr="0029310A">
        <w:rPr>
          <w:rFonts w:ascii="Century Gothic" w:eastAsia="Century Gothic" w:hAnsi="Century Gothic" w:cs="Century Gothic"/>
          <w:sz w:val="24"/>
          <w:szCs w:val="24"/>
        </w:rPr>
        <w:t>Es precisamente en este tenor que co</w:t>
      </w:r>
      <w:r>
        <w:rPr>
          <w:rFonts w:ascii="Century Gothic" w:eastAsia="Century Gothic" w:hAnsi="Century Gothic" w:cs="Century Gothic"/>
          <w:sz w:val="24"/>
          <w:szCs w:val="24"/>
        </w:rPr>
        <w:t>mo</w:t>
      </w:r>
      <w:r w:rsidRPr="0029310A">
        <w:rPr>
          <w:rFonts w:ascii="Century Gothic" w:eastAsia="Century Gothic" w:hAnsi="Century Gothic" w:cs="Century Gothic"/>
          <w:sz w:val="24"/>
          <w:szCs w:val="24"/>
        </w:rPr>
        <w:t xml:space="preserve"> representante popular tengo que velar por el derecho a la vivienda de mis representados. </w:t>
      </w:r>
    </w:p>
    <w:p w14:paraId="1AB17414" w14:textId="77777777" w:rsidR="0029310A" w:rsidRDefault="0029310A" w:rsidP="0029310A">
      <w:pPr>
        <w:spacing w:line="360" w:lineRule="auto"/>
        <w:jc w:val="both"/>
        <w:rPr>
          <w:rFonts w:ascii="Century Gothic" w:eastAsia="Century Gothic" w:hAnsi="Century Gothic" w:cs="Century Gothic"/>
          <w:sz w:val="24"/>
          <w:szCs w:val="24"/>
        </w:rPr>
      </w:pPr>
    </w:p>
    <w:p w14:paraId="76757FD9" w14:textId="0353B91B" w:rsidR="0029310A" w:rsidRDefault="0029310A" w:rsidP="0029310A">
      <w:pPr>
        <w:spacing w:line="360" w:lineRule="auto"/>
        <w:jc w:val="both"/>
        <w:rPr>
          <w:rFonts w:ascii="Century Gothic" w:eastAsia="Century Gothic" w:hAnsi="Century Gothic" w:cs="Century Gothic"/>
          <w:sz w:val="24"/>
          <w:szCs w:val="24"/>
        </w:rPr>
      </w:pPr>
      <w:r w:rsidRPr="0029310A">
        <w:rPr>
          <w:rFonts w:ascii="Century Gothic" w:eastAsia="Century Gothic" w:hAnsi="Century Gothic" w:cs="Century Gothic"/>
          <w:sz w:val="24"/>
          <w:szCs w:val="24"/>
        </w:rPr>
        <w:t>Según cifras oficiales del Coneval</w:t>
      </w:r>
      <w:r>
        <w:rPr>
          <w:rFonts w:ascii="Century Gothic" w:eastAsia="Century Gothic" w:hAnsi="Century Gothic" w:cs="Century Gothic"/>
          <w:sz w:val="24"/>
          <w:szCs w:val="24"/>
        </w:rPr>
        <w:t xml:space="preserve"> nos da la siguiente tabla</w:t>
      </w:r>
      <w:r w:rsidR="00E96D65">
        <w:rPr>
          <w:rFonts w:ascii="Century Gothic" w:eastAsia="Century Gothic" w:hAnsi="Century Gothic" w:cs="Century Gothic"/>
          <w:sz w:val="24"/>
          <w:szCs w:val="24"/>
        </w:rPr>
        <w:t xml:space="preserve"> para los municipios de la región, según el informe anual de pobreza 2023</w:t>
      </w:r>
      <w:r>
        <w:rPr>
          <w:rFonts w:ascii="Century Gothic" w:eastAsia="Century Gothic" w:hAnsi="Century Gothic" w:cs="Century Gothic"/>
          <w:sz w:val="24"/>
          <w:szCs w:val="24"/>
        </w:rPr>
        <w:t>:</w:t>
      </w:r>
    </w:p>
    <w:p w14:paraId="7D339102" w14:textId="3E4EE972" w:rsidR="005B2300" w:rsidRDefault="005B2300" w:rsidP="0029310A">
      <w:pPr>
        <w:spacing w:line="360" w:lineRule="auto"/>
        <w:jc w:val="both"/>
        <w:rPr>
          <w:rFonts w:ascii="Century Gothic" w:eastAsia="Century Gothic" w:hAnsi="Century Gothic" w:cs="Century Gothic"/>
          <w:sz w:val="24"/>
          <w:szCs w:val="24"/>
        </w:rPr>
      </w:pPr>
    </w:p>
    <w:tbl>
      <w:tblPr>
        <w:tblStyle w:val="Tablaconcuadrcula"/>
        <w:tblW w:w="0" w:type="auto"/>
        <w:tblLook w:val="04A0" w:firstRow="1" w:lastRow="0" w:firstColumn="1" w:lastColumn="0" w:noHBand="0" w:noVBand="1"/>
      </w:tblPr>
      <w:tblGrid>
        <w:gridCol w:w="6167"/>
        <w:gridCol w:w="2852"/>
      </w:tblGrid>
      <w:tr w:rsidR="005B2300" w:rsidRPr="005B2300" w14:paraId="39425C46" w14:textId="77777777" w:rsidTr="005B2300">
        <w:trPr>
          <w:trHeight w:val="300"/>
        </w:trPr>
        <w:tc>
          <w:tcPr>
            <w:tcW w:w="6320" w:type="dxa"/>
            <w:noWrap/>
            <w:hideMark/>
          </w:tcPr>
          <w:p w14:paraId="6557FF46" w14:textId="77777777" w:rsidR="005B2300" w:rsidRPr="005B2300" w:rsidRDefault="005B2300" w:rsidP="005B2300">
            <w:pPr>
              <w:spacing w:line="360" w:lineRule="auto"/>
              <w:jc w:val="both"/>
              <w:rPr>
                <w:rFonts w:ascii="Century Gothic" w:eastAsia="Century Gothic" w:hAnsi="Century Gothic" w:cs="Century Gothic"/>
                <w:b/>
                <w:bCs/>
                <w:sz w:val="24"/>
                <w:szCs w:val="24"/>
                <w:lang w:val="es-MX"/>
              </w:rPr>
            </w:pPr>
            <w:r w:rsidRPr="005B2300">
              <w:rPr>
                <w:rFonts w:ascii="Century Gothic" w:eastAsia="Century Gothic" w:hAnsi="Century Gothic" w:cs="Century Gothic"/>
                <w:b/>
                <w:bCs/>
                <w:sz w:val="24"/>
                <w:szCs w:val="24"/>
              </w:rPr>
              <w:t>Etiquetas de fila</w:t>
            </w:r>
          </w:p>
        </w:tc>
        <w:tc>
          <w:tcPr>
            <w:tcW w:w="2920" w:type="dxa"/>
            <w:noWrap/>
            <w:hideMark/>
          </w:tcPr>
          <w:p w14:paraId="7BE91E75" w14:textId="77777777" w:rsidR="005B2300" w:rsidRPr="005B2300" w:rsidRDefault="005B2300" w:rsidP="005B2300">
            <w:pPr>
              <w:spacing w:line="360" w:lineRule="auto"/>
              <w:jc w:val="both"/>
              <w:rPr>
                <w:rFonts w:ascii="Century Gothic" w:eastAsia="Century Gothic" w:hAnsi="Century Gothic" w:cs="Century Gothic"/>
                <w:b/>
                <w:bCs/>
                <w:sz w:val="24"/>
                <w:szCs w:val="24"/>
              </w:rPr>
            </w:pPr>
            <w:r w:rsidRPr="005B2300">
              <w:rPr>
                <w:rFonts w:ascii="Century Gothic" w:eastAsia="Century Gothic" w:hAnsi="Century Gothic" w:cs="Century Gothic"/>
                <w:b/>
                <w:bCs/>
                <w:sz w:val="24"/>
                <w:szCs w:val="24"/>
              </w:rPr>
              <w:t>Suma de Número de personas</w:t>
            </w:r>
          </w:p>
        </w:tc>
      </w:tr>
      <w:tr w:rsidR="005B2300" w:rsidRPr="005B2300" w14:paraId="59172525" w14:textId="77777777" w:rsidTr="005B2300">
        <w:trPr>
          <w:trHeight w:val="300"/>
        </w:trPr>
        <w:tc>
          <w:tcPr>
            <w:tcW w:w="6320" w:type="dxa"/>
            <w:noWrap/>
            <w:hideMark/>
          </w:tcPr>
          <w:p w14:paraId="41DAC751"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lastRenderedPageBreak/>
              <w:t>Calidad y espacios de la vivienda</w:t>
            </w:r>
          </w:p>
        </w:tc>
        <w:tc>
          <w:tcPr>
            <w:tcW w:w="2920" w:type="dxa"/>
            <w:noWrap/>
            <w:hideMark/>
          </w:tcPr>
          <w:p w14:paraId="011D38C2"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9676</w:t>
            </w:r>
          </w:p>
        </w:tc>
      </w:tr>
      <w:tr w:rsidR="005B2300" w:rsidRPr="005B2300" w14:paraId="0179510C" w14:textId="77777777" w:rsidTr="005B2300">
        <w:trPr>
          <w:trHeight w:val="300"/>
        </w:trPr>
        <w:tc>
          <w:tcPr>
            <w:tcW w:w="6320" w:type="dxa"/>
            <w:noWrap/>
            <w:hideMark/>
          </w:tcPr>
          <w:p w14:paraId="67F8DEE5"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Carencias</w:t>
            </w:r>
          </w:p>
        </w:tc>
        <w:tc>
          <w:tcPr>
            <w:tcW w:w="2920" w:type="dxa"/>
            <w:noWrap/>
            <w:hideMark/>
          </w:tcPr>
          <w:p w14:paraId="518BF66B" w14:textId="4C79371B" w:rsidR="005B2300" w:rsidRPr="005B2300" w:rsidRDefault="005B2300" w:rsidP="005B2300">
            <w:pPr>
              <w:spacing w:line="360" w:lineRule="auto"/>
              <w:jc w:val="both"/>
              <w:rPr>
                <w:rFonts w:ascii="Century Gothic" w:eastAsia="Century Gothic" w:hAnsi="Century Gothic" w:cs="Century Gothic"/>
                <w:sz w:val="24"/>
                <w:szCs w:val="24"/>
              </w:rPr>
            </w:pPr>
          </w:p>
        </w:tc>
      </w:tr>
      <w:tr w:rsidR="005B2300" w:rsidRPr="005B2300" w14:paraId="451806DC" w14:textId="77777777" w:rsidTr="005B2300">
        <w:trPr>
          <w:trHeight w:val="300"/>
        </w:trPr>
        <w:tc>
          <w:tcPr>
            <w:tcW w:w="6320" w:type="dxa"/>
            <w:noWrap/>
            <w:hideMark/>
          </w:tcPr>
          <w:p w14:paraId="2626FB99"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En viviendas con hacinamiento</w:t>
            </w:r>
          </w:p>
        </w:tc>
        <w:tc>
          <w:tcPr>
            <w:tcW w:w="2920" w:type="dxa"/>
            <w:noWrap/>
            <w:hideMark/>
          </w:tcPr>
          <w:p w14:paraId="408EE5F0"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8330</w:t>
            </w:r>
          </w:p>
        </w:tc>
      </w:tr>
      <w:tr w:rsidR="005B2300" w:rsidRPr="005B2300" w14:paraId="4E96BDDF" w14:textId="77777777" w:rsidTr="005B2300">
        <w:trPr>
          <w:trHeight w:val="300"/>
        </w:trPr>
        <w:tc>
          <w:tcPr>
            <w:tcW w:w="6320" w:type="dxa"/>
            <w:noWrap/>
            <w:hideMark/>
          </w:tcPr>
          <w:p w14:paraId="45CBFFD6"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En viviendas con muros de material endeble</w:t>
            </w:r>
          </w:p>
        </w:tc>
        <w:tc>
          <w:tcPr>
            <w:tcW w:w="2920" w:type="dxa"/>
            <w:noWrap/>
            <w:hideMark/>
          </w:tcPr>
          <w:p w14:paraId="3E228D62"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582</w:t>
            </w:r>
          </w:p>
        </w:tc>
      </w:tr>
      <w:tr w:rsidR="005B2300" w:rsidRPr="005B2300" w14:paraId="6CFB3370" w14:textId="77777777" w:rsidTr="005B2300">
        <w:trPr>
          <w:trHeight w:val="300"/>
        </w:trPr>
        <w:tc>
          <w:tcPr>
            <w:tcW w:w="6320" w:type="dxa"/>
            <w:noWrap/>
            <w:hideMark/>
          </w:tcPr>
          <w:p w14:paraId="07FEE29E"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En viviendas con pisos de tierra</w:t>
            </w:r>
          </w:p>
        </w:tc>
        <w:tc>
          <w:tcPr>
            <w:tcW w:w="2920" w:type="dxa"/>
            <w:noWrap/>
            <w:hideMark/>
          </w:tcPr>
          <w:p w14:paraId="58486944"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1473</w:t>
            </w:r>
          </w:p>
        </w:tc>
      </w:tr>
      <w:tr w:rsidR="005B2300" w:rsidRPr="005B2300" w14:paraId="1350CBAE" w14:textId="77777777" w:rsidTr="005B2300">
        <w:trPr>
          <w:trHeight w:val="300"/>
        </w:trPr>
        <w:tc>
          <w:tcPr>
            <w:tcW w:w="6320" w:type="dxa"/>
            <w:noWrap/>
            <w:hideMark/>
          </w:tcPr>
          <w:p w14:paraId="7BF13271"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En viviendas con techos de material endeble</w:t>
            </w:r>
          </w:p>
        </w:tc>
        <w:tc>
          <w:tcPr>
            <w:tcW w:w="2920" w:type="dxa"/>
            <w:noWrap/>
            <w:hideMark/>
          </w:tcPr>
          <w:p w14:paraId="6F290279"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701</w:t>
            </w:r>
          </w:p>
        </w:tc>
      </w:tr>
      <w:tr w:rsidR="005B2300" w:rsidRPr="005B2300" w14:paraId="5D3E0DAE" w14:textId="77777777" w:rsidTr="005B2300">
        <w:trPr>
          <w:trHeight w:val="300"/>
        </w:trPr>
        <w:tc>
          <w:tcPr>
            <w:tcW w:w="6320" w:type="dxa"/>
            <w:noWrap/>
            <w:hideMark/>
          </w:tcPr>
          <w:p w14:paraId="1DA27F18"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En viviendas sin acceso al agua</w:t>
            </w:r>
          </w:p>
        </w:tc>
        <w:tc>
          <w:tcPr>
            <w:tcW w:w="2920" w:type="dxa"/>
            <w:noWrap/>
            <w:hideMark/>
          </w:tcPr>
          <w:p w14:paraId="7DF28DFD"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29680</w:t>
            </w:r>
          </w:p>
        </w:tc>
      </w:tr>
      <w:tr w:rsidR="005B2300" w:rsidRPr="005B2300" w14:paraId="3FBE6311" w14:textId="77777777" w:rsidTr="005B2300">
        <w:trPr>
          <w:trHeight w:val="300"/>
        </w:trPr>
        <w:tc>
          <w:tcPr>
            <w:tcW w:w="6320" w:type="dxa"/>
            <w:noWrap/>
            <w:hideMark/>
          </w:tcPr>
          <w:p w14:paraId="309FC645"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En viviendas sin chimenea cuando usan leña o carbón para cocinar</w:t>
            </w:r>
          </w:p>
        </w:tc>
        <w:tc>
          <w:tcPr>
            <w:tcW w:w="2920" w:type="dxa"/>
            <w:noWrap/>
            <w:hideMark/>
          </w:tcPr>
          <w:p w14:paraId="7C861AC8"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930</w:t>
            </w:r>
          </w:p>
        </w:tc>
      </w:tr>
      <w:tr w:rsidR="005B2300" w:rsidRPr="005B2300" w14:paraId="52FB06B3" w14:textId="77777777" w:rsidTr="005B2300">
        <w:trPr>
          <w:trHeight w:val="300"/>
        </w:trPr>
        <w:tc>
          <w:tcPr>
            <w:tcW w:w="6320" w:type="dxa"/>
            <w:noWrap/>
            <w:hideMark/>
          </w:tcPr>
          <w:p w14:paraId="05EB591F"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En viviendas sin drenaje</w:t>
            </w:r>
          </w:p>
        </w:tc>
        <w:tc>
          <w:tcPr>
            <w:tcW w:w="2920" w:type="dxa"/>
            <w:noWrap/>
            <w:hideMark/>
          </w:tcPr>
          <w:p w14:paraId="30C6BADA"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3704</w:t>
            </w:r>
          </w:p>
        </w:tc>
      </w:tr>
      <w:tr w:rsidR="005B2300" w:rsidRPr="005B2300" w14:paraId="38826A93" w14:textId="77777777" w:rsidTr="005B2300">
        <w:trPr>
          <w:trHeight w:val="300"/>
        </w:trPr>
        <w:tc>
          <w:tcPr>
            <w:tcW w:w="6320" w:type="dxa"/>
            <w:noWrap/>
            <w:hideMark/>
          </w:tcPr>
          <w:p w14:paraId="033CE223"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En viviendas sin electricidad</w:t>
            </w:r>
          </w:p>
        </w:tc>
        <w:tc>
          <w:tcPr>
            <w:tcW w:w="2920" w:type="dxa"/>
            <w:noWrap/>
            <w:hideMark/>
          </w:tcPr>
          <w:p w14:paraId="51BC1BC6"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614</w:t>
            </w:r>
          </w:p>
        </w:tc>
      </w:tr>
      <w:tr w:rsidR="005B2300" w:rsidRPr="005B2300" w14:paraId="5B81F2F6" w14:textId="77777777" w:rsidTr="005B2300">
        <w:trPr>
          <w:trHeight w:val="300"/>
        </w:trPr>
        <w:tc>
          <w:tcPr>
            <w:tcW w:w="6320" w:type="dxa"/>
            <w:noWrap/>
            <w:hideMark/>
          </w:tcPr>
          <w:p w14:paraId="7E3F6C9B"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Servicios básicos en la vivienda</w:t>
            </w:r>
          </w:p>
        </w:tc>
        <w:tc>
          <w:tcPr>
            <w:tcW w:w="2920" w:type="dxa"/>
            <w:noWrap/>
            <w:hideMark/>
          </w:tcPr>
          <w:p w14:paraId="62366307" w14:textId="77777777" w:rsidR="005B2300" w:rsidRPr="005B2300" w:rsidRDefault="005B2300" w:rsidP="005B2300">
            <w:pPr>
              <w:spacing w:line="360" w:lineRule="auto"/>
              <w:jc w:val="both"/>
              <w:rPr>
                <w:rFonts w:ascii="Century Gothic" w:eastAsia="Century Gothic" w:hAnsi="Century Gothic" w:cs="Century Gothic"/>
                <w:sz w:val="24"/>
                <w:szCs w:val="24"/>
              </w:rPr>
            </w:pPr>
            <w:r w:rsidRPr="005B2300">
              <w:rPr>
                <w:rFonts w:ascii="Century Gothic" w:eastAsia="Century Gothic" w:hAnsi="Century Gothic" w:cs="Century Gothic"/>
                <w:sz w:val="24"/>
                <w:szCs w:val="24"/>
              </w:rPr>
              <w:t>4992</w:t>
            </w:r>
          </w:p>
        </w:tc>
      </w:tr>
      <w:tr w:rsidR="005B2300" w:rsidRPr="005B2300" w14:paraId="5A4B58E9" w14:textId="77777777" w:rsidTr="005B2300">
        <w:trPr>
          <w:trHeight w:val="300"/>
        </w:trPr>
        <w:tc>
          <w:tcPr>
            <w:tcW w:w="6320" w:type="dxa"/>
            <w:noWrap/>
            <w:hideMark/>
          </w:tcPr>
          <w:p w14:paraId="2352A508" w14:textId="77777777" w:rsidR="005B2300" w:rsidRPr="005B2300" w:rsidRDefault="005B2300" w:rsidP="005B2300">
            <w:pPr>
              <w:spacing w:line="360" w:lineRule="auto"/>
              <w:jc w:val="both"/>
              <w:rPr>
                <w:rFonts w:ascii="Century Gothic" w:eastAsia="Century Gothic" w:hAnsi="Century Gothic" w:cs="Century Gothic"/>
                <w:b/>
                <w:bCs/>
                <w:sz w:val="24"/>
                <w:szCs w:val="24"/>
              </w:rPr>
            </w:pPr>
            <w:proofErr w:type="gramStart"/>
            <w:r w:rsidRPr="005B2300">
              <w:rPr>
                <w:rFonts w:ascii="Century Gothic" w:eastAsia="Century Gothic" w:hAnsi="Century Gothic" w:cs="Century Gothic"/>
                <w:b/>
                <w:bCs/>
                <w:sz w:val="24"/>
                <w:szCs w:val="24"/>
              </w:rPr>
              <w:t>Total</w:t>
            </w:r>
            <w:proofErr w:type="gramEnd"/>
            <w:r w:rsidRPr="005B2300">
              <w:rPr>
                <w:rFonts w:ascii="Century Gothic" w:eastAsia="Century Gothic" w:hAnsi="Century Gothic" w:cs="Century Gothic"/>
                <w:b/>
                <w:bCs/>
                <w:sz w:val="24"/>
                <w:szCs w:val="24"/>
              </w:rPr>
              <w:t xml:space="preserve"> general</w:t>
            </w:r>
          </w:p>
        </w:tc>
        <w:tc>
          <w:tcPr>
            <w:tcW w:w="2920" w:type="dxa"/>
            <w:noWrap/>
            <w:hideMark/>
          </w:tcPr>
          <w:p w14:paraId="3491D955" w14:textId="77777777" w:rsidR="005B2300" w:rsidRPr="005B2300" w:rsidRDefault="005B2300" w:rsidP="005B2300">
            <w:pPr>
              <w:spacing w:line="360" w:lineRule="auto"/>
              <w:jc w:val="both"/>
              <w:rPr>
                <w:rFonts w:ascii="Century Gothic" w:eastAsia="Century Gothic" w:hAnsi="Century Gothic" w:cs="Century Gothic"/>
                <w:b/>
                <w:bCs/>
                <w:sz w:val="24"/>
                <w:szCs w:val="24"/>
              </w:rPr>
            </w:pPr>
            <w:r w:rsidRPr="005B2300">
              <w:rPr>
                <w:rFonts w:ascii="Century Gothic" w:eastAsia="Century Gothic" w:hAnsi="Century Gothic" w:cs="Century Gothic"/>
                <w:b/>
                <w:bCs/>
                <w:sz w:val="24"/>
                <w:szCs w:val="24"/>
              </w:rPr>
              <w:t>60682</w:t>
            </w:r>
          </w:p>
        </w:tc>
      </w:tr>
    </w:tbl>
    <w:p w14:paraId="745E8DA8" w14:textId="77777777" w:rsidR="005B2300" w:rsidRPr="0029310A" w:rsidRDefault="005B2300" w:rsidP="0029310A">
      <w:pPr>
        <w:spacing w:line="360" w:lineRule="auto"/>
        <w:jc w:val="both"/>
        <w:rPr>
          <w:rFonts w:ascii="Century Gothic" w:eastAsia="Century Gothic" w:hAnsi="Century Gothic" w:cs="Century Gothic"/>
          <w:sz w:val="24"/>
          <w:szCs w:val="24"/>
        </w:rPr>
      </w:pPr>
    </w:p>
    <w:p w14:paraId="2BBEF060" w14:textId="620171A8" w:rsidR="0029310A" w:rsidRPr="0029310A" w:rsidRDefault="0029310A" w:rsidP="0029310A">
      <w:pPr>
        <w:spacing w:line="360" w:lineRule="auto"/>
        <w:jc w:val="both"/>
        <w:rPr>
          <w:rFonts w:ascii="Century Gothic" w:eastAsia="Century Gothic" w:hAnsi="Century Gothic" w:cs="Century Gothic"/>
          <w:sz w:val="24"/>
          <w:szCs w:val="24"/>
        </w:rPr>
      </w:pPr>
      <w:r w:rsidRPr="0029310A">
        <w:rPr>
          <w:rFonts w:ascii="Century Gothic" w:eastAsia="Century Gothic" w:hAnsi="Century Gothic" w:cs="Century Gothic"/>
          <w:sz w:val="24"/>
          <w:szCs w:val="24"/>
        </w:rPr>
        <w:t>Cómo vemos</w:t>
      </w:r>
      <w:r w:rsidR="00B1157E">
        <w:rPr>
          <w:rFonts w:ascii="Century Gothic" w:eastAsia="Century Gothic" w:hAnsi="Century Gothic" w:cs="Century Gothic"/>
          <w:sz w:val="24"/>
          <w:szCs w:val="24"/>
        </w:rPr>
        <w:t xml:space="preserve"> en los </w:t>
      </w:r>
      <w:r w:rsidRPr="0029310A">
        <w:rPr>
          <w:rFonts w:ascii="Century Gothic" w:eastAsia="Century Gothic" w:hAnsi="Century Gothic" w:cs="Century Gothic"/>
          <w:sz w:val="24"/>
          <w:szCs w:val="24"/>
        </w:rPr>
        <w:t>municipios de mi región aún existen muchas viviendas en condiciones precarias</w:t>
      </w:r>
      <w:r w:rsidR="005B2300">
        <w:rPr>
          <w:rFonts w:ascii="Century Gothic" w:eastAsia="Century Gothic" w:hAnsi="Century Gothic" w:cs="Century Gothic"/>
          <w:sz w:val="24"/>
          <w:szCs w:val="24"/>
        </w:rPr>
        <w:t xml:space="preserve">, entiéndase bien que algunas personas </w:t>
      </w:r>
      <w:r w:rsidR="00366692">
        <w:rPr>
          <w:rFonts w:ascii="Century Gothic" w:eastAsia="Century Gothic" w:hAnsi="Century Gothic" w:cs="Century Gothic"/>
          <w:sz w:val="24"/>
          <w:szCs w:val="24"/>
        </w:rPr>
        <w:t>sufren</w:t>
      </w:r>
      <w:r w:rsidR="005B2300">
        <w:rPr>
          <w:rFonts w:ascii="Century Gothic" w:eastAsia="Century Gothic" w:hAnsi="Century Gothic" w:cs="Century Gothic"/>
          <w:sz w:val="24"/>
          <w:szCs w:val="24"/>
        </w:rPr>
        <w:t xml:space="preserve"> varios tipos de carencias en su vivienda. Hay 582 personas cuyas casas tienen</w:t>
      </w:r>
      <w:r w:rsidR="00B1157E">
        <w:rPr>
          <w:rFonts w:ascii="Century Gothic" w:eastAsia="Century Gothic" w:hAnsi="Century Gothic" w:cs="Century Gothic"/>
          <w:sz w:val="24"/>
          <w:szCs w:val="24"/>
        </w:rPr>
        <w:t xml:space="preserve"> muros de material endeble</w:t>
      </w:r>
      <w:r w:rsidR="005B2300">
        <w:rPr>
          <w:rFonts w:ascii="Century Gothic" w:eastAsia="Century Gothic" w:hAnsi="Century Gothic" w:cs="Century Gothic"/>
          <w:sz w:val="24"/>
          <w:szCs w:val="24"/>
        </w:rPr>
        <w:t xml:space="preserve"> y otras 701 con techo de mala calidad. ¿Qué tan imposible puede ser que gobierno les ayude? </w:t>
      </w:r>
    </w:p>
    <w:p w14:paraId="1DC697ED" w14:textId="77777777" w:rsidR="0029310A" w:rsidRPr="0029310A" w:rsidRDefault="0029310A" w:rsidP="0029310A">
      <w:pPr>
        <w:spacing w:line="360" w:lineRule="auto"/>
        <w:jc w:val="both"/>
        <w:rPr>
          <w:rFonts w:ascii="Century Gothic" w:eastAsia="Century Gothic" w:hAnsi="Century Gothic" w:cs="Century Gothic"/>
          <w:sz w:val="24"/>
          <w:szCs w:val="24"/>
        </w:rPr>
      </w:pPr>
    </w:p>
    <w:p w14:paraId="78AD26E4" w14:textId="6C7222EE" w:rsidR="0029310A" w:rsidRDefault="0029310A" w:rsidP="0029310A">
      <w:pPr>
        <w:spacing w:line="360" w:lineRule="auto"/>
        <w:jc w:val="both"/>
        <w:rPr>
          <w:rFonts w:ascii="Century Gothic" w:eastAsia="Century Gothic" w:hAnsi="Century Gothic" w:cs="Century Gothic"/>
          <w:sz w:val="24"/>
          <w:szCs w:val="24"/>
        </w:rPr>
      </w:pPr>
      <w:r w:rsidRPr="0029310A">
        <w:rPr>
          <w:rFonts w:ascii="Century Gothic" w:eastAsia="Century Gothic" w:hAnsi="Century Gothic" w:cs="Century Gothic"/>
          <w:sz w:val="24"/>
          <w:szCs w:val="24"/>
        </w:rPr>
        <w:t>Los tecnócratas, toman decisiones en función de los</w:t>
      </w:r>
      <w:r>
        <w:rPr>
          <w:rFonts w:ascii="Century Gothic" w:eastAsia="Century Gothic" w:hAnsi="Century Gothic" w:cs="Century Gothic"/>
          <w:sz w:val="24"/>
          <w:szCs w:val="24"/>
        </w:rPr>
        <w:t xml:space="preserve"> números, pero las personas, mi gente no son números</w:t>
      </w:r>
      <w:r w:rsidRPr="0029310A">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w:t>
      </w:r>
      <w:r w:rsidRPr="0029310A">
        <w:rPr>
          <w:rFonts w:ascii="Century Gothic" w:eastAsia="Century Gothic" w:hAnsi="Century Gothic" w:cs="Century Gothic"/>
          <w:sz w:val="24"/>
          <w:szCs w:val="24"/>
        </w:rPr>
        <w:t xml:space="preserve">recisamente algo que </w:t>
      </w:r>
      <w:r w:rsidR="00B1157E">
        <w:rPr>
          <w:rFonts w:ascii="Century Gothic" w:eastAsia="Century Gothic" w:hAnsi="Century Gothic" w:cs="Century Gothic"/>
          <w:sz w:val="24"/>
          <w:szCs w:val="24"/>
        </w:rPr>
        <w:t xml:space="preserve">todos teníamos muy claro </w:t>
      </w:r>
      <w:r w:rsidRPr="0029310A">
        <w:rPr>
          <w:rFonts w:ascii="Century Gothic" w:eastAsia="Century Gothic" w:hAnsi="Century Gothic" w:cs="Century Gothic"/>
          <w:sz w:val="24"/>
          <w:szCs w:val="24"/>
        </w:rPr>
        <w:t xml:space="preserve">antes de </w:t>
      </w:r>
      <w:r w:rsidR="00B1157E">
        <w:rPr>
          <w:rFonts w:ascii="Century Gothic" w:eastAsia="Century Gothic" w:hAnsi="Century Gothic" w:cs="Century Gothic"/>
          <w:sz w:val="24"/>
          <w:szCs w:val="24"/>
        </w:rPr>
        <w:t xml:space="preserve">la </w:t>
      </w:r>
      <w:r w:rsidRPr="0029310A">
        <w:rPr>
          <w:rFonts w:ascii="Century Gothic" w:eastAsia="Century Gothic" w:hAnsi="Century Gothic" w:cs="Century Gothic"/>
          <w:sz w:val="24"/>
          <w:szCs w:val="24"/>
        </w:rPr>
        <w:t>noche neoliberal</w:t>
      </w:r>
      <w:r w:rsidR="00B1157E">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tener en el centro de la política a la persona humana.</w:t>
      </w:r>
    </w:p>
    <w:p w14:paraId="62C6909C" w14:textId="77777777" w:rsidR="0029310A" w:rsidRDefault="0029310A" w:rsidP="0029310A">
      <w:pPr>
        <w:spacing w:line="360" w:lineRule="auto"/>
        <w:jc w:val="both"/>
        <w:rPr>
          <w:rFonts w:ascii="Century Gothic" w:eastAsia="Century Gothic" w:hAnsi="Century Gothic" w:cs="Century Gothic"/>
          <w:sz w:val="24"/>
          <w:szCs w:val="24"/>
        </w:rPr>
      </w:pPr>
    </w:p>
    <w:p w14:paraId="15667D2B" w14:textId="0A96AA38" w:rsidR="00092BCF" w:rsidRDefault="00B1157E" w:rsidP="00E24F2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el tema de vivienda, hay que señalar que el Poder E</w:t>
      </w:r>
      <w:r w:rsidR="00E24F29">
        <w:rPr>
          <w:rFonts w:ascii="Century Gothic" w:eastAsia="Century Gothic" w:hAnsi="Century Gothic" w:cs="Century Gothic"/>
          <w:sz w:val="24"/>
          <w:szCs w:val="24"/>
        </w:rPr>
        <w:t xml:space="preserve">jecutivo </w:t>
      </w:r>
      <w:r>
        <w:rPr>
          <w:rFonts w:ascii="Century Gothic" w:eastAsia="Century Gothic" w:hAnsi="Century Gothic" w:cs="Century Gothic"/>
          <w:sz w:val="24"/>
          <w:szCs w:val="24"/>
        </w:rPr>
        <w:t>E</w:t>
      </w:r>
      <w:r w:rsidR="00E24F29">
        <w:rPr>
          <w:rFonts w:ascii="Century Gothic" w:eastAsia="Century Gothic" w:hAnsi="Century Gothic" w:cs="Century Gothic"/>
          <w:sz w:val="24"/>
          <w:szCs w:val="24"/>
        </w:rPr>
        <w:t xml:space="preserve">statal tiene </w:t>
      </w:r>
      <w:r>
        <w:rPr>
          <w:rFonts w:ascii="Century Gothic" w:eastAsia="Century Gothic" w:hAnsi="Century Gothic" w:cs="Century Gothic"/>
          <w:sz w:val="24"/>
          <w:szCs w:val="24"/>
        </w:rPr>
        <w:t>una p</w:t>
      </w:r>
      <w:r w:rsidR="00E24F29">
        <w:rPr>
          <w:rFonts w:ascii="Century Gothic" w:eastAsia="Century Gothic" w:hAnsi="Century Gothic" w:cs="Century Gothic"/>
          <w:sz w:val="24"/>
          <w:szCs w:val="24"/>
        </w:rPr>
        <w:t xml:space="preserve">olítica </w:t>
      </w:r>
      <w:r>
        <w:rPr>
          <w:rFonts w:ascii="Century Gothic" w:eastAsia="Century Gothic" w:hAnsi="Century Gothic" w:cs="Century Gothic"/>
          <w:sz w:val="24"/>
          <w:szCs w:val="24"/>
        </w:rPr>
        <w:t>pública</w:t>
      </w:r>
      <w:r w:rsidR="00E24F29">
        <w:rPr>
          <w:rFonts w:ascii="Century Gothic" w:eastAsia="Century Gothic" w:hAnsi="Century Gothic" w:cs="Century Gothic"/>
          <w:sz w:val="24"/>
          <w:szCs w:val="24"/>
        </w:rPr>
        <w:t xml:space="preserve"> en vivienda de la mano del programa presupuestario </w:t>
      </w:r>
      <w:r w:rsidR="00092BCF" w:rsidRPr="00092BCF">
        <w:rPr>
          <w:rFonts w:ascii="Century Gothic" w:eastAsia="Century Gothic" w:hAnsi="Century Gothic" w:cs="Century Gothic"/>
          <w:sz w:val="24"/>
          <w:szCs w:val="24"/>
        </w:rPr>
        <w:t>2E086C1 - VIVIENDA DIGNA</w:t>
      </w:r>
      <w:r w:rsidR="00092BCF">
        <w:rPr>
          <w:rFonts w:ascii="Century Gothic" w:eastAsia="Century Gothic" w:hAnsi="Century Gothic" w:cs="Century Gothic"/>
          <w:sz w:val="24"/>
          <w:szCs w:val="24"/>
        </w:rPr>
        <w:t xml:space="preserve"> con la definición de “</w:t>
      </w:r>
      <w:r w:rsidR="00092BCF" w:rsidRPr="002A63F0">
        <w:rPr>
          <w:rFonts w:ascii="Century Gothic" w:eastAsia="Century Gothic" w:hAnsi="Century Gothic" w:cs="Century Gothic"/>
          <w:i/>
          <w:iCs/>
          <w:sz w:val="24"/>
          <w:szCs w:val="24"/>
        </w:rPr>
        <w:t>Brindar accesos óptimos de materiales, créditos y subsidios para acciones de mejoramiento ,adquisición, rehabilitación y ampliación de vivienda</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urbana</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y</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rural, con el fin de</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que</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la</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población</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en</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situación</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de</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pobreza</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y</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rezago</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social</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cuenten</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con una</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t>vivienda</w:t>
      </w:r>
      <w:r w:rsidR="002A63F0" w:rsidRPr="002A63F0">
        <w:rPr>
          <w:rFonts w:ascii="Century Gothic" w:eastAsia="Century Gothic" w:hAnsi="Century Gothic" w:cs="Century Gothic"/>
          <w:i/>
          <w:iCs/>
          <w:sz w:val="24"/>
          <w:szCs w:val="24"/>
        </w:rPr>
        <w:t xml:space="preserve"> </w:t>
      </w:r>
      <w:r w:rsidR="00092BCF" w:rsidRPr="002A63F0">
        <w:rPr>
          <w:rFonts w:ascii="Century Gothic" w:eastAsia="Century Gothic" w:hAnsi="Century Gothic" w:cs="Century Gothic"/>
          <w:i/>
          <w:iCs/>
          <w:sz w:val="24"/>
          <w:szCs w:val="24"/>
        </w:rPr>
        <w:lastRenderedPageBreak/>
        <w:t>digna</w:t>
      </w:r>
      <w:r w:rsidR="002A63F0" w:rsidRPr="002A63F0">
        <w:rPr>
          <w:rFonts w:ascii="Century Gothic" w:eastAsia="Century Gothic" w:hAnsi="Century Gothic" w:cs="Century Gothic"/>
          <w:sz w:val="24"/>
          <w:szCs w:val="24"/>
        </w:rPr>
        <w:t xml:space="preserve">” este programa </w:t>
      </w:r>
      <w:r w:rsidR="00391E68" w:rsidRPr="002A63F0">
        <w:rPr>
          <w:rFonts w:ascii="Century Gothic" w:eastAsia="Century Gothic" w:hAnsi="Century Gothic" w:cs="Century Gothic"/>
          <w:sz w:val="24"/>
          <w:szCs w:val="24"/>
        </w:rPr>
        <w:t>está</w:t>
      </w:r>
      <w:r w:rsidR="002A63F0" w:rsidRPr="002A63F0">
        <w:rPr>
          <w:rFonts w:ascii="Century Gothic" w:eastAsia="Century Gothic" w:hAnsi="Century Gothic" w:cs="Century Gothic"/>
          <w:sz w:val="24"/>
          <w:szCs w:val="24"/>
        </w:rPr>
        <w:t xml:space="preserve"> a cargo de la</w:t>
      </w:r>
      <w:r w:rsidR="002A63F0">
        <w:rPr>
          <w:rFonts w:ascii="Century Gothic" w:eastAsia="Century Gothic" w:hAnsi="Century Gothic" w:cs="Century Gothic"/>
          <w:i/>
          <w:iCs/>
          <w:sz w:val="24"/>
          <w:szCs w:val="24"/>
        </w:rPr>
        <w:t xml:space="preserve"> </w:t>
      </w:r>
      <w:r w:rsidR="000C30FF" w:rsidRPr="002A63F0">
        <w:rPr>
          <w:rFonts w:ascii="Century Gothic" w:eastAsia="Century Gothic" w:hAnsi="Century Gothic" w:cs="Century Gothic"/>
          <w:sz w:val="24"/>
          <w:szCs w:val="24"/>
        </w:rPr>
        <w:t>Comisión</w:t>
      </w:r>
      <w:r w:rsidR="002A63F0" w:rsidRPr="002A63F0">
        <w:rPr>
          <w:rFonts w:ascii="Century Gothic" w:eastAsia="Century Gothic" w:hAnsi="Century Gothic" w:cs="Century Gothic"/>
          <w:sz w:val="24"/>
          <w:szCs w:val="24"/>
        </w:rPr>
        <w:t xml:space="preserve"> Estatal De Vivienda, Suelo </w:t>
      </w:r>
      <w:r w:rsidR="000C30FF">
        <w:rPr>
          <w:rFonts w:ascii="Century Gothic" w:eastAsia="Century Gothic" w:hAnsi="Century Gothic" w:cs="Century Gothic"/>
          <w:sz w:val="24"/>
          <w:szCs w:val="24"/>
        </w:rPr>
        <w:t>e</w:t>
      </w:r>
      <w:r w:rsidR="002A63F0" w:rsidRPr="002A63F0">
        <w:rPr>
          <w:rFonts w:ascii="Century Gothic" w:eastAsia="Century Gothic" w:hAnsi="Century Gothic" w:cs="Century Gothic"/>
          <w:sz w:val="24"/>
          <w:szCs w:val="24"/>
        </w:rPr>
        <w:t xml:space="preserve"> Infraestructura De Chihuahua</w:t>
      </w:r>
      <w:r w:rsidR="002A63F0">
        <w:rPr>
          <w:rFonts w:ascii="Century Gothic" w:eastAsia="Century Gothic" w:hAnsi="Century Gothic" w:cs="Century Gothic"/>
          <w:sz w:val="24"/>
          <w:szCs w:val="24"/>
        </w:rPr>
        <w:t>.</w:t>
      </w:r>
    </w:p>
    <w:p w14:paraId="53838A32" w14:textId="77777777" w:rsidR="000C30FF" w:rsidRDefault="000C30FF" w:rsidP="00E24F29">
      <w:pPr>
        <w:spacing w:line="360" w:lineRule="auto"/>
        <w:jc w:val="both"/>
        <w:rPr>
          <w:rFonts w:ascii="Century Gothic" w:eastAsia="Century Gothic" w:hAnsi="Century Gothic" w:cs="Century Gothic"/>
          <w:sz w:val="24"/>
          <w:szCs w:val="24"/>
        </w:rPr>
      </w:pPr>
    </w:p>
    <w:p w14:paraId="6C823755" w14:textId="740240AF" w:rsidR="002A37C2" w:rsidRDefault="000C30FF" w:rsidP="00FE2D9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Dicho programa tiene como beneficiarios meta para el 2024 </w:t>
      </w:r>
      <w:r w:rsidR="00B1157E">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 80,248 personas. Esta cifra nos debe llevar una reflexión de cuanto es el presupuesto de la Comisión estatal de Vivienda, </w:t>
      </w:r>
      <w:r w:rsidR="00B1157E">
        <w:rPr>
          <w:rFonts w:ascii="Century Gothic" w:eastAsia="Century Gothic" w:hAnsi="Century Gothic" w:cs="Century Gothic"/>
          <w:sz w:val="24"/>
          <w:szCs w:val="24"/>
        </w:rPr>
        <w:t>ya que el</w:t>
      </w:r>
      <w:r>
        <w:rPr>
          <w:rFonts w:ascii="Century Gothic" w:eastAsia="Century Gothic" w:hAnsi="Century Gothic" w:cs="Century Gothic"/>
          <w:sz w:val="24"/>
          <w:szCs w:val="24"/>
        </w:rPr>
        <w:t xml:space="preserve"> monto </w:t>
      </w:r>
      <w:r w:rsidR="00B1157E">
        <w:rPr>
          <w:rFonts w:ascii="Century Gothic" w:eastAsia="Century Gothic" w:hAnsi="Century Gothic" w:cs="Century Gothic"/>
          <w:sz w:val="24"/>
          <w:szCs w:val="24"/>
        </w:rPr>
        <w:t xml:space="preserve">autorizado fue de </w:t>
      </w:r>
      <w:r w:rsidRPr="000C30FF">
        <w:rPr>
          <w:rFonts w:ascii="Century Gothic" w:eastAsia="Century Gothic" w:hAnsi="Century Gothic" w:cs="Century Gothic"/>
          <w:b/>
          <w:bCs/>
          <w:sz w:val="24"/>
          <w:szCs w:val="24"/>
        </w:rPr>
        <w:t>52 millones 210 mil 070 pesos</w:t>
      </w:r>
      <w:r>
        <w:rPr>
          <w:rFonts w:ascii="Century Gothic" w:eastAsia="Century Gothic" w:hAnsi="Century Gothic" w:cs="Century Gothic"/>
          <w:sz w:val="24"/>
          <w:szCs w:val="24"/>
        </w:rPr>
        <w:t>.</w:t>
      </w:r>
      <w:r w:rsidR="00B1157E">
        <w:rPr>
          <w:rFonts w:ascii="Century Gothic" w:eastAsia="Century Gothic" w:hAnsi="Century Gothic" w:cs="Century Gothic"/>
          <w:sz w:val="24"/>
          <w:szCs w:val="24"/>
        </w:rPr>
        <w:t xml:space="preserve"> Es decir, en un análisis de costo beneficio, se le asignarán solo 650 pesos por cada persona beneficiaria meta en 2024.</w:t>
      </w:r>
    </w:p>
    <w:p w14:paraId="15787968" w14:textId="77777777" w:rsidR="00A70567" w:rsidRDefault="00A70567" w:rsidP="00FE2D9E">
      <w:pPr>
        <w:spacing w:line="360" w:lineRule="auto"/>
        <w:jc w:val="both"/>
        <w:rPr>
          <w:rFonts w:ascii="Century Gothic" w:eastAsia="Century Gothic" w:hAnsi="Century Gothic" w:cs="Century Gothic"/>
          <w:sz w:val="24"/>
          <w:szCs w:val="24"/>
        </w:rPr>
      </w:pPr>
    </w:p>
    <w:p w14:paraId="6A79AD40" w14:textId="470DD450" w:rsidR="00E2735D" w:rsidRDefault="00E2735D" w:rsidP="00E2735D">
      <w:pPr>
        <w:spacing w:line="360" w:lineRule="auto"/>
        <w:jc w:val="both"/>
        <w:rPr>
          <w:rFonts w:ascii="Century Gothic" w:eastAsia="Century Gothic" w:hAnsi="Century Gothic" w:cs="Century Gothic"/>
          <w:sz w:val="24"/>
          <w:szCs w:val="24"/>
        </w:rPr>
      </w:pPr>
      <w:r w:rsidRPr="00865935">
        <w:rPr>
          <w:rFonts w:ascii="Century Gothic" w:eastAsia="Century Gothic" w:hAnsi="Century Gothic" w:cs="Century Gothic"/>
          <w:sz w:val="24"/>
          <w:szCs w:val="24"/>
        </w:rPr>
        <w:t>Tanto es lo que hay que hacer respecto a la vivienda en nuestro país</w:t>
      </w:r>
      <w:r>
        <w:rPr>
          <w:rFonts w:ascii="Century Gothic" w:eastAsia="Century Gothic" w:hAnsi="Century Gothic" w:cs="Century Gothic"/>
          <w:sz w:val="24"/>
          <w:szCs w:val="24"/>
        </w:rPr>
        <w:t>;</w:t>
      </w:r>
      <w:r w:rsidRPr="00865935">
        <w:rPr>
          <w:rFonts w:ascii="Century Gothic" w:eastAsia="Century Gothic" w:hAnsi="Century Gothic" w:cs="Century Gothic"/>
          <w:sz w:val="24"/>
          <w:szCs w:val="24"/>
        </w:rPr>
        <w:t xml:space="preserve"> que en ese tenor la iniciativa </w:t>
      </w:r>
      <w:r>
        <w:rPr>
          <w:rFonts w:ascii="Century Gothic" w:eastAsia="Century Gothic" w:hAnsi="Century Gothic" w:cs="Century Gothic"/>
          <w:sz w:val="24"/>
          <w:szCs w:val="24"/>
        </w:rPr>
        <w:t xml:space="preserve">del presidente, </w:t>
      </w:r>
      <w:r w:rsidRPr="00865935">
        <w:rPr>
          <w:rFonts w:ascii="Century Gothic" w:eastAsia="Century Gothic" w:hAnsi="Century Gothic" w:cs="Century Gothic"/>
          <w:sz w:val="24"/>
          <w:szCs w:val="24"/>
        </w:rPr>
        <w:t>con proyecto de Decreto por el cual se reforma y adiciona la fracción XII del apartado A, del segundo párrafo del artículo 123 de la Constitución Mexicana para la creación de un Sistema de Vivienda de para todas las personas trabajadoras.</w:t>
      </w:r>
      <w:r>
        <w:rPr>
          <w:rFonts w:ascii="Century Gothic" w:eastAsia="Century Gothic" w:hAnsi="Century Gothic" w:cs="Century Gothic"/>
          <w:sz w:val="24"/>
          <w:szCs w:val="24"/>
        </w:rPr>
        <w:t xml:space="preserve"> </w:t>
      </w:r>
    </w:p>
    <w:p w14:paraId="58F86656" w14:textId="77777777" w:rsidR="00E2735D" w:rsidRDefault="00E2735D" w:rsidP="00E2735D">
      <w:pPr>
        <w:spacing w:line="360" w:lineRule="auto"/>
        <w:jc w:val="both"/>
        <w:rPr>
          <w:rFonts w:ascii="Century Gothic" w:eastAsia="Century Gothic" w:hAnsi="Century Gothic" w:cs="Century Gothic"/>
          <w:sz w:val="24"/>
          <w:szCs w:val="24"/>
        </w:rPr>
      </w:pPr>
    </w:p>
    <w:p w14:paraId="4C7AD545" w14:textId="4805E396" w:rsidR="00E2735D" w:rsidRDefault="00E2735D" w:rsidP="00E2735D">
      <w:pPr>
        <w:spacing w:line="360" w:lineRule="auto"/>
        <w:jc w:val="both"/>
        <w:rPr>
          <w:rFonts w:ascii="Century Gothic" w:eastAsia="Century Gothic" w:hAnsi="Century Gothic" w:cs="Century Gothic"/>
          <w:sz w:val="24"/>
          <w:szCs w:val="24"/>
        </w:rPr>
      </w:pPr>
      <w:r w:rsidRPr="00865935">
        <w:rPr>
          <w:rFonts w:ascii="Century Gothic" w:eastAsia="Century Gothic" w:hAnsi="Century Gothic" w:cs="Century Gothic"/>
          <w:sz w:val="24"/>
          <w:szCs w:val="24"/>
        </w:rPr>
        <w:t>Las cifras que se manejan en dicha iniciativa son contundentes, uno de cada 5 hogares tiene necesidades insatisfechas de vivienda, el 58 % de las viviendas necesitan una ampliación o construcción además de que casi el 25 % de la vivienda en nuestra nación tiene más de 31 años</w:t>
      </w:r>
      <w:r w:rsidR="00A70567">
        <w:rPr>
          <w:rFonts w:ascii="Century Gothic" w:eastAsia="Century Gothic" w:hAnsi="Century Gothic" w:cs="Century Gothic"/>
          <w:sz w:val="24"/>
          <w:szCs w:val="24"/>
        </w:rPr>
        <w:t xml:space="preserve">, </w:t>
      </w:r>
      <w:r w:rsidRPr="00865935">
        <w:rPr>
          <w:rFonts w:ascii="Century Gothic" w:eastAsia="Century Gothic" w:hAnsi="Century Gothic" w:cs="Century Gothic"/>
          <w:sz w:val="24"/>
          <w:szCs w:val="24"/>
        </w:rPr>
        <w:t>esto indica que debe tener deterioro en sus sistemas, como el cableado eléctrico o la tubería.</w:t>
      </w:r>
      <w:r>
        <w:rPr>
          <w:rFonts w:ascii="Century Gothic" w:eastAsia="Century Gothic" w:hAnsi="Century Gothic" w:cs="Century Gothic"/>
          <w:sz w:val="24"/>
          <w:szCs w:val="24"/>
        </w:rPr>
        <w:t xml:space="preserve"> </w:t>
      </w:r>
    </w:p>
    <w:p w14:paraId="1F54A4B7" w14:textId="77777777" w:rsidR="00E2735D" w:rsidRDefault="00E2735D" w:rsidP="00E2735D">
      <w:pPr>
        <w:spacing w:line="360" w:lineRule="auto"/>
        <w:jc w:val="both"/>
        <w:rPr>
          <w:rFonts w:ascii="Century Gothic" w:eastAsia="Century Gothic" w:hAnsi="Century Gothic" w:cs="Century Gothic"/>
          <w:sz w:val="24"/>
          <w:szCs w:val="24"/>
        </w:rPr>
      </w:pPr>
    </w:p>
    <w:p w14:paraId="0D3FC27F" w14:textId="77777777" w:rsidR="00E2735D" w:rsidRPr="00865935" w:rsidRDefault="00E2735D" w:rsidP="00E2735D">
      <w:pPr>
        <w:spacing w:line="360" w:lineRule="auto"/>
        <w:jc w:val="both"/>
        <w:rPr>
          <w:rFonts w:ascii="Century Gothic" w:eastAsia="Century Gothic" w:hAnsi="Century Gothic" w:cs="Century Gothic"/>
          <w:sz w:val="24"/>
          <w:szCs w:val="24"/>
        </w:rPr>
      </w:pPr>
      <w:r w:rsidRPr="00865935">
        <w:rPr>
          <w:rFonts w:ascii="Century Gothic" w:eastAsia="Century Gothic" w:hAnsi="Century Gothic" w:cs="Century Gothic"/>
          <w:sz w:val="24"/>
          <w:szCs w:val="24"/>
        </w:rPr>
        <w:t xml:space="preserve">Y hay una falta de 8.2 millones de vivienda ósea el equivalente a una quinta parte, de la vivienda del total habitada. </w:t>
      </w:r>
    </w:p>
    <w:p w14:paraId="62153696" w14:textId="77777777" w:rsidR="00E2735D" w:rsidRPr="00C11A45" w:rsidRDefault="00E2735D" w:rsidP="00E2735D">
      <w:pPr>
        <w:spacing w:line="360" w:lineRule="auto"/>
        <w:jc w:val="both"/>
        <w:rPr>
          <w:rFonts w:ascii="Century Gothic" w:eastAsia="Century Gothic" w:hAnsi="Century Gothic" w:cs="Century Gothic"/>
          <w:sz w:val="24"/>
          <w:szCs w:val="24"/>
          <w:highlight w:val="yellow"/>
        </w:rPr>
      </w:pPr>
    </w:p>
    <w:p w14:paraId="62DBF806" w14:textId="39454923" w:rsidR="00E2735D" w:rsidRDefault="00E2735D" w:rsidP="00E2735D">
      <w:pPr>
        <w:spacing w:line="360" w:lineRule="auto"/>
        <w:jc w:val="both"/>
        <w:rPr>
          <w:rFonts w:ascii="Century Gothic" w:eastAsia="Century Gothic" w:hAnsi="Century Gothic" w:cs="Century Gothic"/>
          <w:sz w:val="24"/>
          <w:szCs w:val="24"/>
        </w:rPr>
      </w:pPr>
      <w:r w:rsidRPr="00865935">
        <w:rPr>
          <w:rFonts w:ascii="Century Gothic" w:eastAsia="Century Gothic" w:hAnsi="Century Gothic" w:cs="Century Gothic"/>
          <w:sz w:val="24"/>
          <w:szCs w:val="24"/>
        </w:rPr>
        <w:t>Por ello es necesario que el Infonavit pueda construir vivienda, venderla a los trabajadores e incluso rentarla. Por qué esa mentira de que el mercado de autorregula por obra de la mano invisible, ya le ha hecho mucho daño a México.</w:t>
      </w:r>
      <w:r>
        <w:rPr>
          <w:rFonts w:ascii="Century Gothic" w:eastAsia="Century Gothic" w:hAnsi="Century Gothic" w:cs="Century Gothic"/>
          <w:sz w:val="24"/>
          <w:szCs w:val="24"/>
        </w:rPr>
        <w:t xml:space="preserve"> </w:t>
      </w:r>
    </w:p>
    <w:p w14:paraId="62AF8DA2" w14:textId="03D96FB9" w:rsidR="005B2300" w:rsidRDefault="005B2300" w:rsidP="00FE2D9E">
      <w:pPr>
        <w:spacing w:line="360" w:lineRule="auto"/>
        <w:jc w:val="both"/>
        <w:rPr>
          <w:rFonts w:ascii="Century Gothic" w:eastAsia="Century Gothic" w:hAnsi="Century Gothic" w:cs="Century Gothic"/>
          <w:sz w:val="24"/>
          <w:szCs w:val="24"/>
        </w:rPr>
      </w:pPr>
    </w:p>
    <w:p w14:paraId="290E49C3" w14:textId="2C88EF9C" w:rsidR="000C30FF" w:rsidRDefault="000C30FF" w:rsidP="00FE2D9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 entraré en polémicas sobre el monto de los contratos que se </w:t>
      </w:r>
      <w:r w:rsidR="005B2300">
        <w:rPr>
          <w:rFonts w:ascii="Century Gothic" w:eastAsia="Century Gothic" w:hAnsi="Century Gothic" w:cs="Century Gothic"/>
          <w:sz w:val="24"/>
          <w:szCs w:val="24"/>
        </w:rPr>
        <w:t>les</w:t>
      </w:r>
      <w:r>
        <w:rPr>
          <w:rFonts w:ascii="Century Gothic" w:eastAsia="Century Gothic" w:hAnsi="Century Gothic" w:cs="Century Gothic"/>
          <w:sz w:val="24"/>
          <w:szCs w:val="24"/>
        </w:rPr>
        <w:t xml:space="preserve"> ha dado a imprentas para la producción de cuadernillos o el gasto en anuncios de </w:t>
      </w:r>
      <w:r>
        <w:rPr>
          <w:rFonts w:ascii="Century Gothic" w:eastAsia="Century Gothic" w:hAnsi="Century Gothic" w:cs="Century Gothic"/>
          <w:sz w:val="24"/>
          <w:szCs w:val="24"/>
        </w:rPr>
        <w:lastRenderedPageBreak/>
        <w:t>Facebook para el segundo informe de la gobernadora, estoy aquí para pedir que fortalezcamos con más presupuesto a la</w:t>
      </w:r>
      <w:r w:rsidR="00A70567">
        <w:rPr>
          <w:rFonts w:ascii="Century Gothic" w:eastAsia="Century Gothic" w:hAnsi="Century Gothic" w:cs="Century Gothic"/>
          <w:sz w:val="24"/>
          <w:szCs w:val="24"/>
        </w:rPr>
        <w:t xml:space="preserve"> </w:t>
      </w:r>
      <w:r w:rsidR="00A70567" w:rsidRPr="00A70567">
        <w:rPr>
          <w:rFonts w:ascii="Century Gothic" w:eastAsia="Century Gothic" w:hAnsi="Century Gothic" w:cs="Century Gothic"/>
          <w:sz w:val="24"/>
          <w:szCs w:val="24"/>
        </w:rPr>
        <w:t>Comisión Estatal De Vivienda</w:t>
      </w:r>
      <w:r>
        <w:rPr>
          <w:rFonts w:ascii="Century Gothic" w:eastAsia="Century Gothic" w:hAnsi="Century Gothic" w:cs="Century Gothic"/>
          <w:sz w:val="24"/>
          <w:szCs w:val="24"/>
        </w:rPr>
        <w:t xml:space="preserve"> </w:t>
      </w:r>
      <w:r w:rsidR="00A70567">
        <w:rPr>
          <w:rFonts w:ascii="Century Gothic" w:eastAsia="Century Gothic" w:hAnsi="Century Gothic" w:cs="Century Gothic"/>
          <w:sz w:val="24"/>
          <w:szCs w:val="24"/>
        </w:rPr>
        <w:t>(</w:t>
      </w:r>
      <w:r>
        <w:rPr>
          <w:rFonts w:ascii="Century Gothic" w:eastAsia="Century Gothic" w:hAnsi="Century Gothic" w:cs="Century Gothic"/>
          <w:sz w:val="24"/>
          <w:szCs w:val="24"/>
        </w:rPr>
        <w:t>COESVI</w:t>
      </w:r>
      <w:r w:rsidR="00A70567">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para que a su vez mejore viviendas de </w:t>
      </w:r>
      <w:r w:rsidR="00F01A26">
        <w:rPr>
          <w:rFonts w:ascii="Century Gothic" w:eastAsia="Century Gothic" w:hAnsi="Century Gothic" w:cs="Century Gothic"/>
          <w:sz w:val="24"/>
          <w:szCs w:val="24"/>
        </w:rPr>
        <w:t>más personas</w:t>
      </w:r>
      <w:r>
        <w:rPr>
          <w:rFonts w:ascii="Century Gothic" w:eastAsia="Century Gothic" w:hAnsi="Century Gothic" w:cs="Century Gothic"/>
          <w:sz w:val="24"/>
          <w:szCs w:val="24"/>
        </w:rPr>
        <w:t xml:space="preserve">. </w:t>
      </w:r>
    </w:p>
    <w:p w14:paraId="78C2231A" w14:textId="4AC98A11" w:rsidR="00051E8D" w:rsidRDefault="00051E8D" w:rsidP="00FE2D9E">
      <w:pPr>
        <w:spacing w:line="360" w:lineRule="auto"/>
        <w:jc w:val="both"/>
        <w:rPr>
          <w:rFonts w:ascii="Century Gothic" w:eastAsia="Century Gothic" w:hAnsi="Century Gothic" w:cs="Century Gothic"/>
          <w:sz w:val="24"/>
          <w:szCs w:val="24"/>
        </w:rPr>
      </w:pPr>
    </w:p>
    <w:p w14:paraId="306D6432" w14:textId="42BCA10D" w:rsidR="00051E8D" w:rsidRDefault="00051E8D" w:rsidP="00051E8D">
      <w:pPr>
        <w:spacing w:line="360" w:lineRule="auto"/>
        <w:jc w:val="both"/>
        <w:rPr>
          <w:rFonts w:ascii="Century Gothic" w:eastAsia="Century Gothic" w:hAnsi="Century Gothic" w:cs="Century Gothic"/>
          <w:sz w:val="24"/>
          <w:szCs w:val="24"/>
        </w:rPr>
      </w:pPr>
      <w:r w:rsidRPr="00865935">
        <w:rPr>
          <w:rFonts w:ascii="Century Gothic" w:eastAsia="Century Gothic" w:hAnsi="Century Gothic" w:cs="Century Gothic"/>
          <w:sz w:val="24"/>
          <w:szCs w:val="24"/>
        </w:rPr>
        <w:t>Quiero platicarles una historia que conocí en territorio, una mujer de 55 años, con una discapacidad motriz. Hace dos años perdió a su marido. Recibe la beca de discapacidad del gobierno federal, y es el pilar de su familia. No deja de hacer tortillas de harina para vender</w:t>
      </w:r>
      <w:r>
        <w:rPr>
          <w:rFonts w:ascii="Century Gothic" w:eastAsia="Century Gothic" w:hAnsi="Century Gothic" w:cs="Century Gothic"/>
          <w:sz w:val="24"/>
          <w:szCs w:val="24"/>
        </w:rPr>
        <w:t xml:space="preserve">. No puede caminar.  Ver las lágrimas en sus ojos ante las promesas incumplidas, por parte de actores políticos de su municipio. </w:t>
      </w:r>
      <w:r w:rsidR="00A70567">
        <w:rPr>
          <w:rFonts w:ascii="Century Gothic" w:eastAsia="Century Gothic" w:hAnsi="Century Gothic" w:cs="Century Gothic"/>
          <w:sz w:val="24"/>
          <w:szCs w:val="24"/>
        </w:rPr>
        <w:t xml:space="preserve"> Donde nomas la visitó para pedirle el voto hace 3 años. </w:t>
      </w:r>
    </w:p>
    <w:p w14:paraId="6FA9B272" w14:textId="77777777" w:rsidR="00051E8D" w:rsidRDefault="00051E8D" w:rsidP="00051E8D">
      <w:pPr>
        <w:spacing w:line="360" w:lineRule="auto"/>
        <w:jc w:val="both"/>
        <w:rPr>
          <w:rFonts w:ascii="Century Gothic" w:eastAsia="Century Gothic" w:hAnsi="Century Gothic" w:cs="Century Gothic"/>
          <w:sz w:val="24"/>
          <w:szCs w:val="24"/>
        </w:rPr>
      </w:pPr>
    </w:p>
    <w:p w14:paraId="5C2FA8E9" w14:textId="53C967F5" w:rsidR="00051E8D" w:rsidRDefault="00051E8D" w:rsidP="00051E8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 que más angustiaba a esa persona no era la falta de dinero para comprarle cuadernos a su nieto. Era el sufrimiento de que su casa se llene de goteras, que sus dos cuartos no tengan enyesadas las paredes. Que las paredes de la casa, donde crio a sus hijos y vivió con su difunto esposo, se estén cayendo a pedazos.</w:t>
      </w:r>
    </w:p>
    <w:p w14:paraId="2B6FE942" w14:textId="77777777" w:rsidR="00051E8D" w:rsidRDefault="00051E8D" w:rsidP="00051E8D">
      <w:pPr>
        <w:spacing w:line="360" w:lineRule="auto"/>
        <w:jc w:val="both"/>
        <w:rPr>
          <w:rFonts w:ascii="Century Gothic" w:eastAsia="Century Gothic" w:hAnsi="Century Gothic" w:cs="Century Gothic"/>
          <w:sz w:val="24"/>
          <w:szCs w:val="24"/>
        </w:rPr>
      </w:pPr>
    </w:p>
    <w:p w14:paraId="30C27E20" w14:textId="5A806B5B" w:rsidR="00051E8D" w:rsidRDefault="00051E8D" w:rsidP="00FE2D9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lágrimas de dolor e impotencias, la rabia ante un sistema que aún no le ayuda aliviar ese dolor evitable.  ¿Acaso no es el propósito primordial de la política evitar ese dolor a las personas? Compañeras y compañeros seamos sensibles al dolor de pueblo.</w:t>
      </w:r>
    </w:p>
    <w:p w14:paraId="4BC589C1" w14:textId="77777777" w:rsidR="00C5317D" w:rsidRDefault="00C5317D" w:rsidP="00FE2D9E">
      <w:pPr>
        <w:spacing w:line="360" w:lineRule="auto"/>
        <w:jc w:val="both"/>
        <w:rPr>
          <w:rFonts w:ascii="Century Gothic" w:eastAsia="Century Gothic" w:hAnsi="Century Gothic" w:cs="Century Gothic"/>
          <w:sz w:val="24"/>
          <w:szCs w:val="24"/>
          <w:highlight w:val="white"/>
        </w:rPr>
      </w:pPr>
    </w:p>
    <w:p w14:paraId="4EA5AA86" w14:textId="5FCC58B4" w:rsidR="00FE2D9E" w:rsidRDefault="00C5317D" w:rsidP="00FE2D9E">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En este sentido, en una propuesta simple y de sentido común, presento a esta soberanía</w:t>
      </w:r>
      <w:r w:rsidR="0028021C">
        <w:rPr>
          <w:rFonts w:ascii="Century Gothic" w:eastAsia="Century Gothic" w:hAnsi="Century Gothic" w:cs="Century Gothic"/>
          <w:sz w:val="24"/>
          <w:szCs w:val="24"/>
          <w:highlight w:val="white"/>
        </w:rPr>
        <w:t>.</w:t>
      </w:r>
    </w:p>
    <w:p w14:paraId="3B1FB58D" w14:textId="77777777" w:rsidR="00FE2D9E" w:rsidRDefault="00FE2D9E" w:rsidP="00FE2D9E">
      <w:pPr>
        <w:spacing w:line="360" w:lineRule="auto"/>
        <w:jc w:val="center"/>
        <w:rPr>
          <w:rFonts w:ascii="Century Gothic" w:eastAsia="Century Gothic" w:hAnsi="Century Gothic" w:cs="Century Gothic"/>
          <w:sz w:val="24"/>
          <w:szCs w:val="24"/>
          <w:highlight w:val="white"/>
        </w:rPr>
      </w:pPr>
    </w:p>
    <w:p w14:paraId="4A84C19B" w14:textId="77777777" w:rsidR="00FE2D9E" w:rsidRDefault="00FE2D9E" w:rsidP="00FE2D9E">
      <w:pPr>
        <w:spacing w:line="360" w:lineRule="auto"/>
        <w:jc w:val="cente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ACUERDO.</w:t>
      </w:r>
    </w:p>
    <w:p w14:paraId="620439EA" w14:textId="77777777" w:rsidR="00FE2D9E" w:rsidRDefault="00FE2D9E" w:rsidP="00FE2D9E">
      <w:pPr>
        <w:spacing w:line="360" w:lineRule="auto"/>
        <w:jc w:val="both"/>
        <w:rPr>
          <w:rFonts w:ascii="Century Gothic" w:eastAsia="Century Gothic" w:hAnsi="Century Gothic" w:cs="Century Gothic"/>
          <w:sz w:val="24"/>
          <w:szCs w:val="24"/>
          <w:highlight w:val="white"/>
        </w:rPr>
      </w:pPr>
    </w:p>
    <w:p w14:paraId="32F096EB" w14:textId="0A21BEAB" w:rsidR="00FE2D9E" w:rsidRDefault="00FE2D9E" w:rsidP="00FE2D9E">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rPr>
        <w:t>PRIMERO.</w:t>
      </w:r>
      <w:r>
        <w:rPr>
          <w:rFonts w:ascii="Century Gothic" w:eastAsia="Century Gothic" w:hAnsi="Century Gothic" w:cs="Century Gothic"/>
          <w:sz w:val="24"/>
          <w:szCs w:val="24"/>
          <w:highlight w:val="white"/>
        </w:rPr>
        <w:t xml:space="preserve"> La </w:t>
      </w:r>
      <w:r w:rsidR="00C5317D">
        <w:rPr>
          <w:rFonts w:ascii="Century Gothic" w:eastAsia="Century Gothic" w:hAnsi="Century Gothic" w:cs="Century Gothic"/>
          <w:sz w:val="24"/>
          <w:szCs w:val="24"/>
          <w:highlight w:val="white"/>
        </w:rPr>
        <w:t>Sexagésima</w:t>
      </w:r>
      <w:r>
        <w:rPr>
          <w:rFonts w:ascii="Century Gothic" w:eastAsia="Century Gothic" w:hAnsi="Century Gothic" w:cs="Century Gothic"/>
          <w:sz w:val="24"/>
          <w:szCs w:val="24"/>
          <w:highlight w:val="white"/>
        </w:rPr>
        <w:t xml:space="preserve"> </w:t>
      </w:r>
      <w:r w:rsidR="00C5317D">
        <w:rPr>
          <w:rFonts w:ascii="Century Gothic" w:eastAsia="Century Gothic" w:hAnsi="Century Gothic" w:cs="Century Gothic"/>
          <w:sz w:val="24"/>
          <w:szCs w:val="24"/>
          <w:highlight w:val="white"/>
        </w:rPr>
        <w:t>séptima</w:t>
      </w:r>
      <w:r>
        <w:rPr>
          <w:rFonts w:ascii="Century Gothic" w:eastAsia="Century Gothic" w:hAnsi="Century Gothic" w:cs="Century Gothic"/>
          <w:sz w:val="24"/>
          <w:szCs w:val="24"/>
          <w:highlight w:val="white"/>
        </w:rPr>
        <w:t xml:space="preserve"> Legislatura del H. El Congreso del Estado de Chihuahua exhorta respetuosamente</w:t>
      </w:r>
      <w:r w:rsidR="00073319">
        <w:rPr>
          <w:rFonts w:ascii="Century Gothic" w:eastAsia="Century Gothic" w:hAnsi="Century Gothic" w:cs="Century Gothic"/>
          <w:b/>
          <w:sz w:val="24"/>
          <w:szCs w:val="24"/>
        </w:rPr>
        <w:t xml:space="preserve">, </w:t>
      </w:r>
      <w:r w:rsidR="00073319">
        <w:rPr>
          <w:rFonts w:ascii="Century Gothic" w:eastAsia="Century Gothic" w:hAnsi="Century Gothic" w:cs="Century Gothic"/>
          <w:b/>
          <w:sz w:val="24"/>
          <w:szCs w:val="24"/>
          <w:highlight w:val="white"/>
        </w:rPr>
        <w:t>a la Gobernadora Constitucional del Estado de Chihuahua</w:t>
      </w:r>
      <w:r w:rsidR="005B2300">
        <w:rPr>
          <w:rFonts w:ascii="Century Gothic" w:eastAsia="Century Gothic" w:hAnsi="Century Gothic" w:cs="Century Gothic"/>
          <w:b/>
          <w:sz w:val="24"/>
          <w:szCs w:val="24"/>
          <w:highlight w:val="white"/>
        </w:rPr>
        <w:t xml:space="preserve"> para que asigne </w:t>
      </w:r>
      <w:r w:rsidR="00B1157E">
        <w:rPr>
          <w:rFonts w:ascii="Century Gothic" w:eastAsia="Century Gothic" w:hAnsi="Century Gothic" w:cs="Century Gothic"/>
          <w:b/>
          <w:sz w:val="24"/>
          <w:szCs w:val="24"/>
          <w:highlight w:val="white"/>
        </w:rPr>
        <w:t xml:space="preserve">una </w:t>
      </w:r>
      <w:r w:rsidR="005B2300">
        <w:rPr>
          <w:rFonts w:ascii="Century Gothic" w:eastAsia="Century Gothic" w:hAnsi="Century Gothic" w:cs="Century Gothic"/>
          <w:b/>
          <w:sz w:val="24"/>
          <w:szCs w:val="24"/>
          <w:highlight w:val="white"/>
        </w:rPr>
        <w:t>mayor cantidad de recursos para la Comisión</w:t>
      </w:r>
      <w:r w:rsidR="005B2300" w:rsidRPr="000C30FF">
        <w:rPr>
          <w:rFonts w:ascii="Century Gothic" w:eastAsia="Century Gothic" w:hAnsi="Century Gothic" w:cs="Century Gothic"/>
          <w:b/>
          <w:sz w:val="24"/>
          <w:szCs w:val="24"/>
        </w:rPr>
        <w:t xml:space="preserve"> Estatal </w:t>
      </w:r>
      <w:r w:rsidR="005B2300">
        <w:rPr>
          <w:rFonts w:ascii="Century Gothic" w:eastAsia="Century Gothic" w:hAnsi="Century Gothic" w:cs="Century Gothic"/>
          <w:b/>
          <w:sz w:val="24"/>
          <w:szCs w:val="24"/>
        </w:rPr>
        <w:t>d</w:t>
      </w:r>
      <w:r w:rsidR="005B2300" w:rsidRPr="000C30FF">
        <w:rPr>
          <w:rFonts w:ascii="Century Gothic" w:eastAsia="Century Gothic" w:hAnsi="Century Gothic" w:cs="Century Gothic"/>
          <w:b/>
          <w:sz w:val="24"/>
          <w:szCs w:val="24"/>
        </w:rPr>
        <w:t xml:space="preserve">e Vivienda, Suelo </w:t>
      </w:r>
      <w:r w:rsidR="005B2300">
        <w:rPr>
          <w:rFonts w:ascii="Century Gothic" w:eastAsia="Century Gothic" w:hAnsi="Century Gothic" w:cs="Century Gothic"/>
          <w:b/>
          <w:sz w:val="24"/>
          <w:szCs w:val="24"/>
        </w:rPr>
        <w:t>e</w:t>
      </w:r>
      <w:r w:rsidR="005B2300" w:rsidRPr="000C30FF">
        <w:rPr>
          <w:rFonts w:ascii="Century Gothic" w:eastAsia="Century Gothic" w:hAnsi="Century Gothic" w:cs="Century Gothic"/>
          <w:b/>
          <w:sz w:val="24"/>
          <w:szCs w:val="24"/>
        </w:rPr>
        <w:t xml:space="preserve"> Infraestructura </w:t>
      </w:r>
      <w:r w:rsidR="005B2300">
        <w:rPr>
          <w:rFonts w:ascii="Century Gothic" w:eastAsia="Century Gothic" w:hAnsi="Century Gothic" w:cs="Century Gothic"/>
          <w:b/>
          <w:sz w:val="24"/>
          <w:szCs w:val="24"/>
        </w:rPr>
        <w:t>d</w:t>
      </w:r>
      <w:r w:rsidR="005B2300" w:rsidRPr="000C30FF">
        <w:rPr>
          <w:rFonts w:ascii="Century Gothic" w:eastAsia="Century Gothic" w:hAnsi="Century Gothic" w:cs="Century Gothic"/>
          <w:b/>
          <w:sz w:val="24"/>
          <w:szCs w:val="24"/>
        </w:rPr>
        <w:t>e Chihuahua</w:t>
      </w:r>
      <w:r w:rsidR="00B1157E">
        <w:rPr>
          <w:rFonts w:ascii="Century Gothic" w:eastAsia="Century Gothic" w:hAnsi="Century Gothic" w:cs="Century Gothic"/>
          <w:b/>
          <w:sz w:val="24"/>
          <w:szCs w:val="24"/>
        </w:rPr>
        <w:t xml:space="preserve">, a fin de </w:t>
      </w:r>
      <w:r w:rsidR="00B1157E">
        <w:rPr>
          <w:rFonts w:ascii="Century Gothic" w:eastAsia="Century Gothic" w:hAnsi="Century Gothic" w:cs="Century Gothic"/>
          <w:b/>
          <w:sz w:val="24"/>
          <w:szCs w:val="24"/>
        </w:rPr>
        <w:lastRenderedPageBreak/>
        <w:t>que se cubra con monto de recursos por beneficiario mayor a los 650 pesos que están asignados para 2024</w:t>
      </w:r>
      <w:r w:rsidR="005B2300">
        <w:rPr>
          <w:rFonts w:ascii="Century Gothic" w:eastAsia="Century Gothic" w:hAnsi="Century Gothic" w:cs="Century Gothic"/>
          <w:b/>
          <w:sz w:val="24"/>
          <w:szCs w:val="24"/>
        </w:rPr>
        <w:t>.</w:t>
      </w:r>
    </w:p>
    <w:p w14:paraId="52DA8911" w14:textId="70D05B12" w:rsidR="00FE2D9E" w:rsidRDefault="00FE2D9E" w:rsidP="00FE2D9E">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SEGUNDO.</w:t>
      </w:r>
      <w:r>
        <w:rPr>
          <w:rFonts w:ascii="Century Gothic" w:eastAsia="Century Gothic" w:hAnsi="Century Gothic" w:cs="Century Gothic"/>
          <w:sz w:val="24"/>
          <w:szCs w:val="24"/>
        </w:rPr>
        <w:t xml:space="preserve"> Envíese copia del presente acuerdo, así como de la iniciativa que le dio origen, a las autoridades mencionadas para su conocimiento y los efectos a los que haya lugar.</w:t>
      </w:r>
    </w:p>
    <w:p w14:paraId="24C926E5" w14:textId="77777777" w:rsidR="00FE2D9E" w:rsidRDefault="00FE2D9E" w:rsidP="00FE2D9E">
      <w:pPr>
        <w:spacing w:before="240" w:line="360" w:lineRule="auto"/>
        <w:jc w:val="both"/>
        <w:rPr>
          <w:rFonts w:ascii="Century Gothic" w:eastAsia="Century Gothic" w:hAnsi="Century Gothic" w:cs="Century Gothic"/>
          <w:sz w:val="24"/>
          <w:szCs w:val="24"/>
        </w:rPr>
      </w:pPr>
    </w:p>
    <w:p w14:paraId="53E5F13D" w14:textId="01038A18" w:rsidR="00FE2D9E" w:rsidRDefault="00FE2D9E" w:rsidP="00FE2D9E">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 A D O </w:t>
      </w:r>
      <w:r w:rsidRPr="00BF09BC">
        <w:rPr>
          <w:rFonts w:ascii="Century Gothic" w:eastAsia="Century Gothic" w:hAnsi="Century Gothic" w:cs="Century Gothic"/>
          <w:bCs/>
          <w:sz w:val="24"/>
          <w:szCs w:val="24"/>
        </w:rPr>
        <w:t xml:space="preserve">en el recinto oficial del Congreso del Estado de Chihuahua, a los </w:t>
      </w:r>
      <w:r w:rsidR="00C9743F">
        <w:rPr>
          <w:rFonts w:ascii="Century Gothic" w:eastAsia="Century Gothic" w:hAnsi="Century Gothic" w:cs="Century Gothic"/>
          <w:bCs/>
          <w:sz w:val="24"/>
          <w:szCs w:val="24"/>
        </w:rPr>
        <w:t>20</w:t>
      </w:r>
      <w:r w:rsidR="008C22C0" w:rsidRPr="00BF09BC">
        <w:rPr>
          <w:rFonts w:ascii="Century Gothic" w:eastAsia="Century Gothic" w:hAnsi="Century Gothic" w:cs="Century Gothic"/>
          <w:bCs/>
          <w:sz w:val="24"/>
          <w:szCs w:val="24"/>
        </w:rPr>
        <w:t xml:space="preserve"> </w:t>
      </w:r>
      <w:r w:rsidRPr="00BF09BC">
        <w:rPr>
          <w:rFonts w:ascii="Century Gothic" w:eastAsia="Century Gothic" w:hAnsi="Century Gothic" w:cs="Century Gothic"/>
          <w:bCs/>
          <w:sz w:val="24"/>
          <w:szCs w:val="24"/>
        </w:rPr>
        <w:t xml:space="preserve">días del mes de </w:t>
      </w:r>
      <w:r w:rsidR="00C5317D" w:rsidRPr="00BF09BC">
        <w:rPr>
          <w:rFonts w:ascii="Century Gothic" w:eastAsia="Century Gothic" w:hAnsi="Century Gothic" w:cs="Century Gothic"/>
          <w:bCs/>
          <w:sz w:val="24"/>
          <w:szCs w:val="24"/>
        </w:rPr>
        <w:t>febrero</w:t>
      </w:r>
      <w:r w:rsidRPr="00BF09BC">
        <w:rPr>
          <w:rFonts w:ascii="Century Gothic" w:eastAsia="Century Gothic" w:hAnsi="Century Gothic" w:cs="Century Gothic"/>
          <w:bCs/>
          <w:sz w:val="24"/>
          <w:szCs w:val="24"/>
        </w:rPr>
        <w:t xml:space="preserve"> de 202</w:t>
      </w:r>
      <w:r w:rsidR="00C5317D" w:rsidRPr="00BF09BC">
        <w:rPr>
          <w:rFonts w:ascii="Century Gothic" w:eastAsia="Century Gothic" w:hAnsi="Century Gothic" w:cs="Century Gothic"/>
          <w:bCs/>
          <w:sz w:val="24"/>
          <w:szCs w:val="24"/>
        </w:rPr>
        <w:t>4</w:t>
      </w:r>
      <w:r w:rsidRPr="00BF09BC">
        <w:rPr>
          <w:rFonts w:ascii="Century Gothic" w:eastAsia="Century Gothic" w:hAnsi="Century Gothic" w:cs="Century Gothic"/>
          <w:bCs/>
          <w:sz w:val="24"/>
          <w:szCs w:val="24"/>
        </w:rPr>
        <w:t>.</w:t>
      </w:r>
    </w:p>
    <w:p w14:paraId="37648707" w14:textId="77777777" w:rsidR="00FE2D9E" w:rsidRDefault="00FE2D9E" w:rsidP="00FE2D9E">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424371F8" w14:textId="77777777" w:rsidR="0035365A" w:rsidRPr="00D97EFC" w:rsidRDefault="0035365A" w:rsidP="0035365A">
      <w:pPr>
        <w:spacing w:line="240" w:lineRule="auto"/>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ATENTAMENTE,</w:t>
      </w:r>
    </w:p>
    <w:p w14:paraId="30781EA5" w14:textId="77777777" w:rsidR="0035365A" w:rsidRDefault="0035365A" w:rsidP="0035365A">
      <w:pPr>
        <w:spacing w:line="240" w:lineRule="auto"/>
        <w:jc w:val="center"/>
        <w:rPr>
          <w:rFonts w:ascii="Century Gothic" w:hAnsi="Century Gothic" w:cs="Times New Roman"/>
          <w:b/>
          <w:bCs/>
          <w:color w:val="000000"/>
          <w:sz w:val="24"/>
          <w:szCs w:val="24"/>
        </w:rPr>
      </w:pPr>
    </w:p>
    <w:p w14:paraId="0B3C7AD5" w14:textId="77777777" w:rsidR="0035365A" w:rsidRDefault="0035365A" w:rsidP="0035365A">
      <w:pPr>
        <w:spacing w:line="240" w:lineRule="auto"/>
        <w:jc w:val="center"/>
        <w:rPr>
          <w:rFonts w:ascii="Century Gothic" w:hAnsi="Century Gothic" w:cs="Times New Roman"/>
          <w:b/>
          <w:bCs/>
          <w:color w:val="000000"/>
          <w:sz w:val="24"/>
          <w:szCs w:val="24"/>
        </w:rPr>
      </w:pPr>
    </w:p>
    <w:p w14:paraId="2A40FD85" w14:textId="77777777" w:rsidR="0035365A" w:rsidRDefault="0035365A" w:rsidP="0035365A">
      <w:pPr>
        <w:spacing w:line="240" w:lineRule="auto"/>
        <w:jc w:val="center"/>
        <w:rPr>
          <w:rFonts w:ascii="Century Gothic" w:hAnsi="Century Gothic" w:cs="Times New Roman"/>
          <w:b/>
          <w:bCs/>
          <w:color w:val="000000"/>
          <w:sz w:val="24"/>
          <w:szCs w:val="24"/>
        </w:rPr>
      </w:pPr>
    </w:p>
    <w:p w14:paraId="1A4A9D61" w14:textId="77777777" w:rsidR="0035365A" w:rsidRPr="00D97EFC" w:rsidRDefault="0035365A" w:rsidP="0035365A">
      <w:pPr>
        <w:spacing w:line="240" w:lineRule="auto"/>
        <w:jc w:val="center"/>
        <w:rPr>
          <w:rFonts w:ascii="Century Gothic" w:hAnsi="Century Gothic" w:cs="Times New Roman"/>
          <w:b/>
          <w:bCs/>
          <w:color w:val="000000"/>
          <w:sz w:val="24"/>
          <w:szCs w:val="24"/>
        </w:rPr>
      </w:pPr>
    </w:p>
    <w:p w14:paraId="3B843F59" w14:textId="77777777" w:rsidR="0035365A" w:rsidRPr="00D97EFC" w:rsidRDefault="0035365A" w:rsidP="0035365A">
      <w:pPr>
        <w:spacing w:line="240" w:lineRule="auto"/>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DIP. EDIN CUAUHTÉMOC ESTRADA SOTELO.</w:t>
      </w:r>
    </w:p>
    <w:p w14:paraId="5B7EFA25" w14:textId="77777777" w:rsidR="0035365A" w:rsidRDefault="0035365A" w:rsidP="0035365A">
      <w:pPr>
        <w:spacing w:line="240" w:lineRule="auto"/>
        <w:jc w:val="center"/>
        <w:rPr>
          <w:rFonts w:ascii="Century Gothic" w:hAnsi="Century Gothic" w:cs="Times New Roman"/>
          <w:b/>
          <w:bCs/>
          <w:color w:val="000000"/>
          <w:sz w:val="24"/>
          <w:szCs w:val="24"/>
        </w:rPr>
      </w:pPr>
    </w:p>
    <w:p w14:paraId="314F3BDA" w14:textId="77777777" w:rsidR="0035365A" w:rsidRDefault="0035365A" w:rsidP="0035365A">
      <w:pPr>
        <w:spacing w:line="240" w:lineRule="auto"/>
        <w:jc w:val="center"/>
        <w:rPr>
          <w:rFonts w:ascii="Century Gothic" w:hAnsi="Century Gothic" w:cs="Times New Roman"/>
          <w:b/>
          <w:bCs/>
          <w:color w:val="000000"/>
          <w:sz w:val="24"/>
          <w:szCs w:val="24"/>
        </w:rPr>
      </w:pPr>
    </w:p>
    <w:p w14:paraId="47B7EEF0" w14:textId="77777777" w:rsidR="0035365A" w:rsidRDefault="0035365A" w:rsidP="0035365A">
      <w:pPr>
        <w:spacing w:line="240" w:lineRule="auto"/>
        <w:jc w:val="center"/>
        <w:rPr>
          <w:rFonts w:ascii="Century Gothic" w:hAnsi="Century Gothic" w:cs="Times New Roman"/>
          <w:b/>
          <w:bCs/>
          <w:color w:val="000000"/>
          <w:sz w:val="24"/>
          <w:szCs w:val="24"/>
        </w:rPr>
      </w:pPr>
    </w:p>
    <w:p w14:paraId="765657BC" w14:textId="77777777" w:rsidR="0035365A" w:rsidRDefault="0035365A" w:rsidP="0035365A">
      <w:pPr>
        <w:spacing w:line="240" w:lineRule="auto"/>
        <w:jc w:val="center"/>
        <w:rPr>
          <w:rFonts w:ascii="Century Gothic" w:hAnsi="Century Gothic" w:cs="Times New Roman"/>
          <w:b/>
          <w:bCs/>
          <w:color w:val="000000"/>
          <w:sz w:val="24"/>
          <w:szCs w:val="24"/>
        </w:rPr>
      </w:pPr>
    </w:p>
    <w:p w14:paraId="6970AC5F" w14:textId="77777777" w:rsidR="0035365A" w:rsidRPr="00D97EFC" w:rsidRDefault="0035365A" w:rsidP="0035365A">
      <w:pPr>
        <w:spacing w:line="240" w:lineRule="auto"/>
        <w:jc w:val="center"/>
        <w:rPr>
          <w:rFonts w:ascii="Century Gothic" w:hAnsi="Century Gothic" w:cs="Times New Roman"/>
          <w:b/>
          <w:bCs/>
          <w:color w:val="000000"/>
          <w:sz w:val="24"/>
          <w:szCs w:val="24"/>
        </w:rPr>
      </w:pPr>
    </w:p>
    <w:tbl>
      <w:tblPr>
        <w:tblW w:w="9644" w:type="dxa"/>
        <w:tblInd w:w="-572" w:type="dxa"/>
        <w:tblLook w:val="04A0" w:firstRow="1" w:lastRow="0" w:firstColumn="1" w:lastColumn="0" w:noHBand="0" w:noVBand="1"/>
      </w:tblPr>
      <w:tblGrid>
        <w:gridCol w:w="4825"/>
        <w:gridCol w:w="4819"/>
      </w:tblGrid>
      <w:tr w:rsidR="0035365A" w:rsidRPr="00D97EFC" w14:paraId="341A2197" w14:textId="77777777" w:rsidTr="00A231BF">
        <w:tc>
          <w:tcPr>
            <w:tcW w:w="4825" w:type="dxa"/>
          </w:tcPr>
          <w:p w14:paraId="2291BA11" w14:textId="77777777" w:rsidR="0035365A" w:rsidRPr="00D97EFC" w:rsidRDefault="0035365A" w:rsidP="00A231BF">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DIP. ILSE AMÉRICA GARCÍA SOTO</w:t>
            </w:r>
          </w:p>
        </w:tc>
        <w:tc>
          <w:tcPr>
            <w:tcW w:w="4819" w:type="dxa"/>
          </w:tcPr>
          <w:p w14:paraId="4B9BD3D3" w14:textId="77777777" w:rsidR="0035365A" w:rsidRPr="00D97EFC" w:rsidRDefault="0035365A" w:rsidP="00A231BF">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DIP. BENJAMÍN CARRERA CHÁVEZ</w:t>
            </w:r>
          </w:p>
        </w:tc>
      </w:tr>
      <w:tr w:rsidR="0035365A" w:rsidRPr="00D97EFC" w14:paraId="54904230" w14:textId="77777777" w:rsidTr="00A231BF">
        <w:tc>
          <w:tcPr>
            <w:tcW w:w="4825" w:type="dxa"/>
          </w:tcPr>
          <w:p w14:paraId="698772D2" w14:textId="77777777" w:rsidR="0035365A" w:rsidRDefault="0035365A" w:rsidP="00A231BF">
            <w:pPr>
              <w:spacing w:line="240" w:lineRule="auto"/>
              <w:ind w:left="-2" w:hanging="2"/>
              <w:jc w:val="center"/>
              <w:rPr>
                <w:rFonts w:ascii="Century Gothic" w:hAnsi="Century Gothic"/>
                <w:b/>
                <w:bCs/>
                <w:sz w:val="24"/>
                <w:szCs w:val="24"/>
              </w:rPr>
            </w:pPr>
          </w:p>
          <w:p w14:paraId="0C4CE1BF" w14:textId="77777777" w:rsidR="0035365A" w:rsidRDefault="0035365A" w:rsidP="00A231BF">
            <w:pPr>
              <w:spacing w:line="240" w:lineRule="auto"/>
              <w:ind w:left="-2" w:hanging="2"/>
              <w:jc w:val="center"/>
              <w:rPr>
                <w:rFonts w:ascii="Century Gothic" w:hAnsi="Century Gothic"/>
                <w:b/>
                <w:bCs/>
                <w:sz w:val="24"/>
                <w:szCs w:val="24"/>
              </w:rPr>
            </w:pPr>
          </w:p>
          <w:p w14:paraId="7C7D0EBC" w14:textId="77777777" w:rsidR="0035365A" w:rsidRDefault="0035365A" w:rsidP="00A231BF">
            <w:pPr>
              <w:spacing w:line="240" w:lineRule="auto"/>
              <w:ind w:left="-2" w:hanging="2"/>
              <w:jc w:val="center"/>
              <w:rPr>
                <w:rFonts w:ascii="Century Gothic" w:hAnsi="Century Gothic"/>
                <w:b/>
                <w:bCs/>
                <w:sz w:val="24"/>
                <w:szCs w:val="24"/>
              </w:rPr>
            </w:pPr>
          </w:p>
          <w:p w14:paraId="64AB44E5" w14:textId="77777777" w:rsidR="0035365A" w:rsidRPr="00D97EFC" w:rsidRDefault="0035365A" w:rsidP="00A231BF">
            <w:pPr>
              <w:spacing w:line="240" w:lineRule="auto"/>
              <w:ind w:left="-2" w:hanging="2"/>
              <w:jc w:val="center"/>
              <w:rPr>
                <w:rFonts w:ascii="Century Gothic" w:hAnsi="Century Gothic"/>
                <w:b/>
                <w:bCs/>
                <w:sz w:val="24"/>
                <w:szCs w:val="24"/>
              </w:rPr>
            </w:pPr>
          </w:p>
          <w:p w14:paraId="197EF61C" w14:textId="77777777" w:rsidR="0035365A" w:rsidRPr="00D97EFC" w:rsidRDefault="0035365A" w:rsidP="00A231BF">
            <w:pPr>
              <w:spacing w:line="240" w:lineRule="auto"/>
              <w:ind w:left="-2" w:hanging="2"/>
              <w:jc w:val="center"/>
              <w:rPr>
                <w:rFonts w:ascii="Century Gothic" w:hAnsi="Century Gothic"/>
                <w:b/>
                <w:bCs/>
                <w:sz w:val="24"/>
                <w:szCs w:val="24"/>
              </w:rPr>
            </w:pPr>
          </w:p>
          <w:p w14:paraId="36B45FBF" w14:textId="77777777" w:rsidR="0035365A" w:rsidRPr="00D97EFC" w:rsidRDefault="0035365A" w:rsidP="00A231BF">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OSCAR DANIEL AVITIA ARELLANES</w:t>
            </w:r>
          </w:p>
        </w:tc>
        <w:tc>
          <w:tcPr>
            <w:tcW w:w="4819" w:type="dxa"/>
          </w:tcPr>
          <w:p w14:paraId="40C9F87B" w14:textId="77777777" w:rsidR="0035365A" w:rsidRDefault="0035365A" w:rsidP="00A231BF">
            <w:pPr>
              <w:spacing w:line="240" w:lineRule="auto"/>
              <w:ind w:left="-2" w:hanging="2"/>
              <w:jc w:val="center"/>
              <w:rPr>
                <w:rFonts w:ascii="Century Gothic" w:hAnsi="Century Gothic"/>
                <w:b/>
                <w:bCs/>
                <w:sz w:val="24"/>
                <w:szCs w:val="24"/>
              </w:rPr>
            </w:pPr>
          </w:p>
          <w:p w14:paraId="1F4E5536" w14:textId="77777777" w:rsidR="0035365A" w:rsidRDefault="0035365A" w:rsidP="00A231BF">
            <w:pPr>
              <w:spacing w:line="240" w:lineRule="auto"/>
              <w:ind w:left="-2" w:hanging="2"/>
              <w:jc w:val="center"/>
              <w:rPr>
                <w:rFonts w:ascii="Century Gothic" w:hAnsi="Century Gothic"/>
                <w:b/>
                <w:bCs/>
                <w:sz w:val="24"/>
                <w:szCs w:val="24"/>
              </w:rPr>
            </w:pPr>
          </w:p>
          <w:p w14:paraId="1B27B9E2" w14:textId="77777777" w:rsidR="0035365A" w:rsidRDefault="0035365A" w:rsidP="00A231BF">
            <w:pPr>
              <w:spacing w:line="240" w:lineRule="auto"/>
              <w:ind w:left="-2" w:hanging="2"/>
              <w:jc w:val="center"/>
              <w:rPr>
                <w:rFonts w:ascii="Century Gothic" w:hAnsi="Century Gothic"/>
                <w:b/>
                <w:bCs/>
                <w:sz w:val="24"/>
                <w:szCs w:val="24"/>
              </w:rPr>
            </w:pPr>
          </w:p>
          <w:p w14:paraId="5E12CE98" w14:textId="77777777" w:rsidR="0035365A" w:rsidRPr="00D97EFC" w:rsidRDefault="0035365A" w:rsidP="00A231BF">
            <w:pPr>
              <w:spacing w:line="240" w:lineRule="auto"/>
              <w:ind w:left="-2" w:hanging="2"/>
              <w:jc w:val="center"/>
              <w:rPr>
                <w:rFonts w:ascii="Century Gothic" w:hAnsi="Century Gothic"/>
                <w:b/>
                <w:bCs/>
                <w:sz w:val="24"/>
                <w:szCs w:val="24"/>
              </w:rPr>
            </w:pPr>
          </w:p>
          <w:p w14:paraId="128C7F9A" w14:textId="77777777" w:rsidR="0035365A" w:rsidRPr="00D97EFC" w:rsidRDefault="0035365A" w:rsidP="00A231BF">
            <w:pPr>
              <w:spacing w:line="240" w:lineRule="auto"/>
              <w:ind w:left="-2" w:hanging="2"/>
              <w:jc w:val="center"/>
              <w:rPr>
                <w:rFonts w:ascii="Century Gothic" w:hAnsi="Century Gothic"/>
                <w:b/>
                <w:bCs/>
                <w:sz w:val="24"/>
                <w:szCs w:val="24"/>
              </w:rPr>
            </w:pPr>
          </w:p>
          <w:p w14:paraId="3307FD61" w14:textId="77777777" w:rsidR="0035365A" w:rsidRPr="00D97EFC" w:rsidRDefault="0035365A" w:rsidP="00A231BF">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LETICIA ORTEGA MÁYNEZ</w:t>
            </w:r>
          </w:p>
        </w:tc>
      </w:tr>
      <w:tr w:rsidR="0035365A" w:rsidRPr="00D97EFC" w14:paraId="1EDF727C" w14:textId="77777777" w:rsidTr="00A231BF">
        <w:tc>
          <w:tcPr>
            <w:tcW w:w="4825" w:type="dxa"/>
          </w:tcPr>
          <w:p w14:paraId="3D47FE02" w14:textId="77777777" w:rsidR="0035365A" w:rsidRPr="00D97EFC" w:rsidRDefault="0035365A" w:rsidP="00A231BF">
            <w:pPr>
              <w:spacing w:line="240" w:lineRule="auto"/>
              <w:ind w:left="-2" w:hanging="2"/>
              <w:jc w:val="center"/>
              <w:rPr>
                <w:rFonts w:ascii="Century Gothic" w:hAnsi="Century Gothic"/>
                <w:b/>
                <w:bCs/>
                <w:sz w:val="24"/>
                <w:szCs w:val="24"/>
              </w:rPr>
            </w:pPr>
          </w:p>
          <w:p w14:paraId="0DE87303" w14:textId="77777777" w:rsidR="0035365A" w:rsidRDefault="0035365A" w:rsidP="00A231BF">
            <w:pPr>
              <w:spacing w:line="240" w:lineRule="auto"/>
              <w:ind w:left="-2" w:hanging="2"/>
              <w:jc w:val="center"/>
              <w:rPr>
                <w:rFonts w:ascii="Century Gothic" w:hAnsi="Century Gothic"/>
                <w:b/>
                <w:bCs/>
                <w:sz w:val="24"/>
                <w:szCs w:val="24"/>
              </w:rPr>
            </w:pPr>
          </w:p>
          <w:p w14:paraId="2990FD3A" w14:textId="77777777" w:rsidR="0035365A" w:rsidRDefault="0035365A" w:rsidP="00A231BF">
            <w:pPr>
              <w:spacing w:line="240" w:lineRule="auto"/>
              <w:ind w:left="-2" w:hanging="2"/>
              <w:jc w:val="center"/>
              <w:rPr>
                <w:rFonts w:ascii="Century Gothic" w:hAnsi="Century Gothic"/>
                <w:b/>
                <w:bCs/>
                <w:sz w:val="24"/>
                <w:szCs w:val="24"/>
              </w:rPr>
            </w:pPr>
          </w:p>
          <w:p w14:paraId="3A4F6A52" w14:textId="77777777" w:rsidR="0035365A" w:rsidRDefault="0035365A" w:rsidP="00A231BF">
            <w:pPr>
              <w:spacing w:line="240" w:lineRule="auto"/>
              <w:ind w:left="-2" w:hanging="2"/>
              <w:jc w:val="center"/>
              <w:rPr>
                <w:rFonts w:ascii="Century Gothic" w:hAnsi="Century Gothic"/>
                <w:b/>
                <w:bCs/>
                <w:sz w:val="24"/>
                <w:szCs w:val="24"/>
              </w:rPr>
            </w:pPr>
          </w:p>
          <w:p w14:paraId="13AE93E0" w14:textId="77777777" w:rsidR="0035365A" w:rsidRDefault="0035365A" w:rsidP="00A231BF">
            <w:pPr>
              <w:spacing w:line="240" w:lineRule="auto"/>
              <w:ind w:left="-2" w:hanging="2"/>
              <w:jc w:val="center"/>
              <w:rPr>
                <w:rFonts w:ascii="Century Gothic" w:hAnsi="Century Gothic"/>
                <w:b/>
                <w:bCs/>
                <w:sz w:val="24"/>
                <w:szCs w:val="24"/>
              </w:rPr>
            </w:pPr>
          </w:p>
          <w:p w14:paraId="2B6BA1D0" w14:textId="77777777" w:rsidR="0035365A" w:rsidRPr="00D97EFC" w:rsidRDefault="0035365A" w:rsidP="00A231BF">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ROSANA DÍAZ REYES</w:t>
            </w:r>
          </w:p>
        </w:tc>
        <w:tc>
          <w:tcPr>
            <w:tcW w:w="4819" w:type="dxa"/>
          </w:tcPr>
          <w:p w14:paraId="5B2B6D32" w14:textId="77777777" w:rsidR="0035365A" w:rsidRPr="00D97EFC" w:rsidRDefault="0035365A" w:rsidP="00A231BF">
            <w:pPr>
              <w:spacing w:line="240" w:lineRule="auto"/>
              <w:ind w:left="-2" w:hanging="2"/>
              <w:jc w:val="center"/>
              <w:rPr>
                <w:rFonts w:ascii="Century Gothic" w:hAnsi="Century Gothic"/>
                <w:b/>
                <w:bCs/>
                <w:sz w:val="24"/>
                <w:szCs w:val="24"/>
              </w:rPr>
            </w:pPr>
          </w:p>
          <w:p w14:paraId="2C08FFB1" w14:textId="77777777" w:rsidR="0035365A" w:rsidRDefault="0035365A" w:rsidP="00A231BF">
            <w:pPr>
              <w:spacing w:line="240" w:lineRule="auto"/>
              <w:ind w:left="-2" w:hanging="2"/>
              <w:jc w:val="center"/>
              <w:rPr>
                <w:rFonts w:ascii="Century Gothic" w:hAnsi="Century Gothic"/>
                <w:b/>
                <w:bCs/>
                <w:sz w:val="24"/>
                <w:szCs w:val="24"/>
              </w:rPr>
            </w:pPr>
          </w:p>
          <w:p w14:paraId="7045EBAF" w14:textId="77777777" w:rsidR="0035365A" w:rsidRPr="00D97EFC" w:rsidRDefault="0035365A" w:rsidP="00A231BF">
            <w:pPr>
              <w:spacing w:line="240" w:lineRule="auto"/>
              <w:ind w:left="-2" w:hanging="2"/>
              <w:jc w:val="center"/>
              <w:rPr>
                <w:rFonts w:ascii="Century Gothic" w:hAnsi="Century Gothic"/>
                <w:b/>
                <w:bCs/>
                <w:sz w:val="24"/>
                <w:szCs w:val="24"/>
              </w:rPr>
            </w:pPr>
          </w:p>
          <w:p w14:paraId="456F963B" w14:textId="77777777" w:rsidR="0035365A" w:rsidRDefault="0035365A" w:rsidP="00A231BF">
            <w:pPr>
              <w:spacing w:line="240" w:lineRule="auto"/>
              <w:ind w:left="-2" w:hanging="2"/>
              <w:jc w:val="center"/>
              <w:rPr>
                <w:rFonts w:ascii="Century Gothic" w:hAnsi="Century Gothic"/>
                <w:b/>
                <w:bCs/>
                <w:sz w:val="24"/>
                <w:szCs w:val="24"/>
              </w:rPr>
            </w:pPr>
          </w:p>
          <w:p w14:paraId="64E3206F" w14:textId="77777777" w:rsidR="0035365A" w:rsidRDefault="0035365A" w:rsidP="00A231BF">
            <w:pPr>
              <w:spacing w:line="240" w:lineRule="auto"/>
              <w:ind w:left="-2" w:hanging="2"/>
              <w:jc w:val="center"/>
              <w:rPr>
                <w:rFonts w:ascii="Century Gothic" w:hAnsi="Century Gothic"/>
                <w:b/>
                <w:bCs/>
                <w:sz w:val="24"/>
                <w:szCs w:val="24"/>
              </w:rPr>
            </w:pPr>
          </w:p>
          <w:p w14:paraId="78603BB4" w14:textId="77777777" w:rsidR="0035365A" w:rsidRPr="00D97EFC" w:rsidRDefault="0035365A" w:rsidP="00A231BF">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MARÍA ANTONIETA PÉREZ REYES</w:t>
            </w:r>
          </w:p>
        </w:tc>
      </w:tr>
      <w:tr w:rsidR="0035365A" w:rsidRPr="00D97EFC" w14:paraId="02F75DA8" w14:textId="77777777" w:rsidTr="00A231BF">
        <w:tc>
          <w:tcPr>
            <w:tcW w:w="4825" w:type="dxa"/>
          </w:tcPr>
          <w:p w14:paraId="7D37CFE4" w14:textId="77777777" w:rsidR="0035365A" w:rsidRDefault="0035365A" w:rsidP="00A231BF">
            <w:pPr>
              <w:spacing w:line="240" w:lineRule="auto"/>
              <w:ind w:left="-2" w:hanging="2"/>
              <w:jc w:val="center"/>
              <w:rPr>
                <w:rFonts w:ascii="Century Gothic" w:hAnsi="Century Gothic"/>
                <w:b/>
                <w:bCs/>
                <w:sz w:val="24"/>
                <w:szCs w:val="24"/>
              </w:rPr>
            </w:pPr>
          </w:p>
          <w:p w14:paraId="612F5DA7" w14:textId="77777777" w:rsidR="0035365A" w:rsidRDefault="0035365A" w:rsidP="00A231BF">
            <w:pPr>
              <w:spacing w:line="240" w:lineRule="auto"/>
              <w:ind w:left="-2" w:hanging="2"/>
              <w:jc w:val="center"/>
              <w:rPr>
                <w:rFonts w:ascii="Century Gothic" w:hAnsi="Century Gothic"/>
                <w:b/>
                <w:bCs/>
                <w:sz w:val="24"/>
                <w:szCs w:val="24"/>
              </w:rPr>
            </w:pPr>
          </w:p>
          <w:p w14:paraId="7128CB5F" w14:textId="77777777" w:rsidR="0035365A" w:rsidRDefault="0035365A" w:rsidP="00A231BF">
            <w:pPr>
              <w:spacing w:line="240" w:lineRule="auto"/>
              <w:ind w:left="-2" w:hanging="2"/>
              <w:jc w:val="center"/>
              <w:rPr>
                <w:rFonts w:ascii="Century Gothic" w:hAnsi="Century Gothic"/>
                <w:b/>
                <w:bCs/>
                <w:sz w:val="24"/>
                <w:szCs w:val="24"/>
              </w:rPr>
            </w:pPr>
          </w:p>
          <w:p w14:paraId="450EF771" w14:textId="77777777" w:rsidR="0035365A" w:rsidRDefault="0035365A" w:rsidP="00A231BF">
            <w:pPr>
              <w:spacing w:line="240" w:lineRule="auto"/>
              <w:ind w:left="-2" w:hanging="2"/>
              <w:jc w:val="center"/>
              <w:rPr>
                <w:rFonts w:ascii="Century Gothic" w:hAnsi="Century Gothic"/>
                <w:b/>
                <w:bCs/>
                <w:sz w:val="24"/>
                <w:szCs w:val="24"/>
              </w:rPr>
            </w:pPr>
          </w:p>
          <w:p w14:paraId="6A3794AC" w14:textId="77777777" w:rsidR="0035365A" w:rsidRDefault="0035365A" w:rsidP="00A231BF">
            <w:pPr>
              <w:spacing w:line="240" w:lineRule="auto"/>
              <w:ind w:left="-2" w:hanging="2"/>
              <w:jc w:val="center"/>
              <w:rPr>
                <w:rFonts w:ascii="Century Gothic" w:hAnsi="Century Gothic"/>
                <w:b/>
                <w:bCs/>
                <w:sz w:val="24"/>
                <w:szCs w:val="24"/>
              </w:rPr>
            </w:pPr>
          </w:p>
          <w:p w14:paraId="714F7687" w14:textId="77777777" w:rsidR="0035365A" w:rsidRDefault="0035365A" w:rsidP="00A231BF">
            <w:pPr>
              <w:spacing w:line="240" w:lineRule="auto"/>
              <w:ind w:left="-2" w:hanging="2"/>
              <w:jc w:val="center"/>
              <w:rPr>
                <w:rFonts w:ascii="Century Gothic" w:hAnsi="Century Gothic"/>
                <w:b/>
                <w:bCs/>
                <w:sz w:val="24"/>
                <w:szCs w:val="24"/>
              </w:rPr>
            </w:pPr>
          </w:p>
          <w:p w14:paraId="10831667" w14:textId="77777777" w:rsidR="0035365A" w:rsidRPr="00D97EFC" w:rsidRDefault="0035365A" w:rsidP="00A231BF">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lastRenderedPageBreak/>
              <w:t>DIP. MAGDALENA RENTERÍA PÉREZ</w:t>
            </w:r>
          </w:p>
        </w:tc>
        <w:tc>
          <w:tcPr>
            <w:tcW w:w="4819" w:type="dxa"/>
          </w:tcPr>
          <w:p w14:paraId="0FFF1C8D" w14:textId="77777777" w:rsidR="0035365A" w:rsidRDefault="0035365A" w:rsidP="00A231BF">
            <w:pPr>
              <w:spacing w:line="240" w:lineRule="auto"/>
              <w:rPr>
                <w:rFonts w:ascii="Century Gothic" w:hAnsi="Century Gothic"/>
                <w:b/>
                <w:bCs/>
                <w:sz w:val="24"/>
                <w:szCs w:val="24"/>
              </w:rPr>
            </w:pPr>
          </w:p>
          <w:p w14:paraId="48F70A5D" w14:textId="77777777" w:rsidR="0035365A" w:rsidRDefault="0035365A" w:rsidP="00A231BF">
            <w:pPr>
              <w:spacing w:line="240" w:lineRule="auto"/>
              <w:rPr>
                <w:rFonts w:ascii="Century Gothic" w:hAnsi="Century Gothic"/>
                <w:b/>
                <w:bCs/>
                <w:sz w:val="24"/>
                <w:szCs w:val="24"/>
              </w:rPr>
            </w:pPr>
          </w:p>
          <w:p w14:paraId="48557404" w14:textId="77777777" w:rsidR="0035365A" w:rsidRDefault="0035365A" w:rsidP="00A231BF">
            <w:pPr>
              <w:spacing w:line="240" w:lineRule="auto"/>
              <w:rPr>
                <w:rFonts w:ascii="Century Gothic" w:hAnsi="Century Gothic"/>
                <w:b/>
                <w:bCs/>
                <w:sz w:val="24"/>
                <w:szCs w:val="24"/>
              </w:rPr>
            </w:pPr>
          </w:p>
          <w:p w14:paraId="11509C51" w14:textId="77777777" w:rsidR="0035365A" w:rsidRDefault="0035365A" w:rsidP="00A231BF">
            <w:pPr>
              <w:spacing w:line="240" w:lineRule="auto"/>
              <w:rPr>
                <w:rFonts w:ascii="Century Gothic" w:hAnsi="Century Gothic"/>
                <w:b/>
                <w:bCs/>
                <w:sz w:val="24"/>
                <w:szCs w:val="24"/>
              </w:rPr>
            </w:pPr>
          </w:p>
          <w:p w14:paraId="5C898140" w14:textId="77777777" w:rsidR="0035365A" w:rsidRDefault="0035365A" w:rsidP="00A231BF">
            <w:pPr>
              <w:spacing w:line="240" w:lineRule="auto"/>
              <w:rPr>
                <w:rFonts w:ascii="Century Gothic" w:hAnsi="Century Gothic"/>
                <w:b/>
                <w:bCs/>
                <w:sz w:val="24"/>
                <w:szCs w:val="24"/>
              </w:rPr>
            </w:pPr>
          </w:p>
          <w:p w14:paraId="22306C70" w14:textId="77777777" w:rsidR="0035365A" w:rsidRDefault="0035365A" w:rsidP="00A231BF">
            <w:pPr>
              <w:spacing w:line="240" w:lineRule="auto"/>
              <w:rPr>
                <w:rFonts w:ascii="Century Gothic" w:hAnsi="Century Gothic"/>
                <w:b/>
                <w:bCs/>
                <w:sz w:val="24"/>
                <w:szCs w:val="24"/>
              </w:rPr>
            </w:pPr>
          </w:p>
          <w:p w14:paraId="36BCC5A7" w14:textId="77777777" w:rsidR="0035365A" w:rsidRPr="00D97EFC" w:rsidRDefault="0035365A" w:rsidP="00A231BF">
            <w:pPr>
              <w:spacing w:line="240" w:lineRule="auto"/>
              <w:rPr>
                <w:rFonts w:ascii="Century Gothic" w:hAnsi="Century Gothic"/>
                <w:b/>
                <w:bCs/>
                <w:sz w:val="24"/>
                <w:szCs w:val="24"/>
              </w:rPr>
            </w:pPr>
            <w:r w:rsidRPr="00D97EFC">
              <w:rPr>
                <w:rFonts w:ascii="Century Gothic" w:hAnsi="Century Gothic"/>
                <w:b/>
                <w:bCs/>
                <w:sz w:val="24"/>
                <w:szCs w:val="24"/>
              </w:rPr>
              <w:lastRenderedPageBreak/>
              <w:t>DIP. GUSTAVO DE LA ROSA HICKERSON</w:t>
            </w:r>
          </w:p>
        </w:tc>
      </w:tr>
      <w:tr w:rsidR="0035365A" w:rsidRPr="00D97EFC" w14:paraId="36835234" w14:textId="77777777" w:rsidTr="00A231BF">
        <w:tc>
          <w:tcPr>
            <w:tcW w:w="4825" w:type="dxa"/>
          </w:tcPr>
          <w:p w14:paraId="66D09C2B" w14:textId="77777777" w:rsidR="0035365A" w:rsidRPr="00D97EFC" w:rsidRDefault="0035365A" w:rsidP="00A231BF">
            <w:pPr>
              <w:spacing w:line="240" w:lineRule="auto"/>
              <w:jc w:val="center"/>
              <w:rPr>
                <w:rFonts w:ascii="Century Gothic" w:hAnsi="Century Gothic"/>
                <w:b/>
                <w:bCs/>
                <w:sz w:val="24"/>
                <w:szCs w:val="24"/>
              </w:rPr>
            </w:pPr>
          </w:p>
          <w:p w14:paraId="6C0408EB" w14:textId="77777777" w:rsidR="0035365A" w:rsidRDefault="0035365A" w:rsidP="00A231BF">
            <w:pPr>
              <w:spacing w:line="240" w:lineRule="auto"/>
              <w:jc w:val="center"/>
              <w:rPr>
                <w:rFonts w:ascii="Century Gothic" w:hAnsi="Century Gothic"/>
                <w:b/>
                <w:bCs/>
                <w:sz w:val="24"/>
                <w:szCs w:val="24"/>
              </w:rPr>
            </w:pPr>
          </w:p>
          <w:p w14:paraId="71D71468" w14:textId="77777777" w:rsidR="0035365A" w:rsidRDefault="0035365A" w:rsidP="00A231BF">
            <w:pPr>
              <w:spacing w:line="240" w:lineRule="auto"/>
              <w:jc w:val="center"/>
              <w:rPr>
                <w:rFonts w:ascii="Century Gothic" w:hAnsi="Century Gothic"/>
                <w:b/>
                <w:bCs/>
                <w:sz w:val="24"/>
                <w:szCs w:val="24"/>
              </w:rPr>
            </w:pPr>
          </w:p>
          <w:p w14:paraId="6336CF7E" w14:textId="77777777" w:rsidR="0035365A" w:rsidRPr="00D97EFC" w:rsidRDefault="0035365A" w:rsidP="00A231BF">
            <w:pPr>
              <w:spacing w:line="240" w:lineRule="auto"/>
              <w:jc w:val="center"/>
              <w:rPr>
                <w:rFonts w:ascii="Century Gothic" w:hAnsi="Century Gothic"/>
                <w:b/>
                <w:bCs/>
                <w:sz w:val="24"/>
                <w:szCs w:val="24"/>
              </w:rPr>
            </w:pPr>
          </w:p>
          <w:p w14:paraId="48C2FC66" w14:textId="77777777" w:rsidR="0035365A" w:rsidRPr="00D97EFC" w:rsidRDefault="0035365A" w:rsidP="00A231BF">
            <w:pPr>
              <w:spacing w:line="240" w:lineRule="auto"/>
              <w:jc w:val="center"/>
              <w:rPr>
                <w:rFonts w:ascii="Century Gothic" w:hAnsi="Century Gothic" w:cs="Times New Roman"/>
                <w:b/>
                <w:bCs/>
                <w:color w:val="000000"/>
                <w:sz w:val="24"/>
                <w:szCs w:val="24"/>
              </w:rPr>
            </w:pPr>
            <w:r w:rsidRPr="00D97EFC">
              <w:rPr>
                <w:rFonts w:ascii="Century Gothic" w:hAnsi="Century Gothic"/>
                <w:b/>
                <w:bCs/>
                <w:sz w:val="24"/>
                <w:szCs w:val="24"/>
              </w:rPr>
              <w:t>DIP. DAVID OSCAR CASTREJÓN RIVAS</w:t>
            </w:r>
          </w:p>
        </w:tc>
        <w:tc>
          <w:tcPr>
            <w:tcW w:w="4819" w:type="dxa"/>
          </w:tcPr>
          <w:p w14:paraId="7B59B6E8" w14:textId="77777777" w:rsidR="0035365A" w:rsidRPr="00D97EFC" w:rsidRDefault="0035365A" w:rsidP="00A231BF">
            <w:pPr>
              <w:spacing w:line="240" w:lineRule="auto"/>
              <w:jc w:val="center"/>
              <w:rPr>
                <w:rFonts w:ascii="Century Gothic" w:hAnsi="Century Gothic"/>
                <w:b/>
                <w:bCs/>
                <w:sz w:val="24"/>
                <w:szCs w:val="24"/>
              </w:rPr>
            </w:pPr>
          </w:p>
          <w:p w14:paraId="3BCAEB07" w14:textId="77777777" w:rsidR="0035365A" w:rsidRDefault="0035365A" w:rsidP="00A231BF">
            <w:pPr>
              <w:spacing w:line="240" w:lineRule="auto"/>
              <w:jc w:val="center"/>
              <w:rPr>
                <w:rFonts w:ascii="Century Gothic" w:hAnsi="Century Gothic"/>
                <w:b/>
                <w:bCs/>
                <w:sz w:val="24"/>
                <w:szCs w:val="24"/>
              </w:rPr>
            </w:pPr>
          </w:p>
          <w:p w14:paraId="72A7320C" w14:textId="77777777" w:rsidR="0035365A" w:rsidRDefault="0035365A" w:rsidP="00A231BF">
            <w:pPr>
              <w:spacing w:line="240" w:lineRule="auto"/>
              <w:jc w:val="center"/>
              <w:rPr>
                <w:rFonts w:ascii="Century Gothic" w:hAnsi="Century Gothic"/>
                <w:b/>
                <w:bCs/>
                <w:sz w:val="24"/>
                <w:szCs w:val="24"/>
              </w:rPr>
            </w:pPr>
          </w:p>
          <w:p w14:paraId="1337F3A4" w14:textId="77777777" w:rsidR="0035365A" w:rsidRPr="00D97EFC" w:rsidRDefault="0035365A" w:rsidP="00A231BF">
            <w:pPr>
              <w:spacing w:line="240" w:lineRule="auto"/>
              <w:jc w:val="center"/>
              <w:rPr>
                <w:rFonts w:ascii="Century Gothic" w:hAnsi="Century Gothic"/>
                <w:b/>
                <w:bCs/>
                <w:sz w:val="24"/>
                <w:szCs w:val="24"/>
              </w:rPr>
            </w:pPr>
          </w:p>
          <w:p w14:paraId="648AA907" w14:textId="77777777" w:rsidR="0035365A" w:rsidRPr="00D97EFC" w:rsidRDefault="0035365A" w:rsidP="00A231BF">
            <w:pPr>
              <w:spacing w:line="240" w:lineRule="auto"/>
              <w:jc w:val="center"/>
              <w:rPr>
                <w:rFonts w:ascii="Century Gothic" w:hAnsi="Century Gothic" w:cs="Times New Roman"/>
                <w:b/>
                <w:bCs/>
                <w:color w:val="000000"/>
                <w:sz w:val="24"/>
                <w:szCs w:val="24"/>
              </w:rPr>
            </w:pPr>
            <w:r w:rsidRPr="00D97EFC">
              <w:rPr>
                <w:rFonts w:ascii="Century Gothic" w:hAnsi="Century Gothic"/>
                <w:b/>
                <w:bCs/>
                <w:sz w:val="24"/>
                <w:szCs w:val="24"/>
              </w:rPr>
              <w:t>DIP. JAEL ARGÜELLES DÍAZ</w:t>
            </w:r>
          </w:p>
        </w:tc>
      </w:tr>
    </w:tbl>
    <w:p w14:paraId="66F55481" w14:textId="77777777" w:rsidR="0035365A" w:rsidRPr="00D97EFC" w:rsidRDefault="0035365A" w:rsidP="0035365A">
      <w:pPr>
        <w:rPr>
          <w:rFonts w:ascii="Century Gothic" w:hAnsi="Century Gothic"/>
          <w:sz w:val="24"/>
          <w:szCs w:val="24"/>
        </w:rPr>
      </w:pPr>
    </w:p>
    <w:p w14:paraId="44295E7D" w14:textId="77777777" w:rsidR="0026565B" w:rsidRDefault="0026565B" w:rsidP="0035365A">
      <w:pPr>
        <w:spacing w:before="240" w:after="240" w:line="360" w:lineRule="auto"/>
        <w:jc w:val="center"/>
      </w:pPr>
    </w:p>
    <w:sectPr w:rsidR="0026565B" w:rsidSect="00FE2D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9E"/>
    <w:rsid w:val="00003ADA"/>
    <w:rsid w:val="00051E8D"/>
    <w:rsid w:val="00052CF6"/>
    <w:rsid w:val="00073319"/>
    <w:rsid w:val="00092BCF"/>
    <w:rsid w:val="000B04D7"/>
    <w:rsid w:val="000C1772"/>
    <w:rsid w:val="000C30FF"/>
    <w:rsid w:val="0014313B"/>
    <w:rsid w:val="001577DA"/>
    <w:rsid w:val="00174094"/>
    <w:rsid w:val="001B4C31"/>
    <w:rsid w:val="001C73F0"/>
    <w:rsid w:val="001D2EE2"/>
    <w:rsid w:val="001E7C1D"/>
    <w:rsid w:val="001F364B"/>
    <w:rsid w:val="0026070D"/>
    <w:rsid w:val="0026565B"/>
    <w:rsid w:val="0028021C"/>
    <w:rsid w:val="0029310A"/>
    <w:rsid w:val="002A37C2"/>
    <w:rsid w:val="002A63F0"/>
    <w:rsid w:val="003410B4"/>
    <w:rsid w:val="0035365A"/>
    <w:rsid w:val="00366692"/>
    <w:rsid w:val="00391E68"/>
    <w:rsid w:val="003B646C"/>
    <w:rsid w:val="003C3FE9"/>
    <w:rsid w:val="004041B6"/>
    <w:rsid w:val="00441A15"/>
    <w:rsid w:val="005B2300"/>
    <w:rsid w:val="0060766E"/>
    <w:rsid w:val="007E1B4E"/>
    <w:rsid w:val="008A02EE"/>
    <w:rsid w:val="008C1CFF"/>
    <w:rsid w:val="008C22C0"/>
    <w:rsid w:val="008D27CB"/>
    <w:rsid w:val="008E0D6B"/>
    <w:rsid w:val="008F778C"/>
    <w:rsid w:val="00903D48"/>
    <w:rsid w:val="009425F6"/>
    <w:rsid w:val="00A70567"/>
    <w:rsid w:val="00AB5E99"/>
    <w:rsid w:val="00B012CF"/>
    <w:rsid w:val="00B1157E"/>
    <w:rsid w:val="00B615B6"/>
    <w:rsid w:val="00BF09BC"/>
    <w:rsid w:val="00C34479"/>
    <w:rsid w:val="00C5317D"/>
    <w:rsid w:val="00C9743F"/>
    <w:rsid w:val="00CA0919"/>
    <w:rsid w:val="00CD2459"/>
    <w:rsid w:val="00E101CC"/>
    <w:rsid w:val="00E108D9"/>
    <w:rsid w:val="00E24F29"/>
    <w:rsid w:val="00E2735D"/>
    <w:rsid w:val="00E61642"/>
    <w:rsid w:val="00E96D65"/>
    <w:rsid w:val="00F01A26"/>
    <w:rsid w:val="00F01D40"/>
    <w:rsid w:val="00FB0E8E"/>
    <w:rsid w:val="00FE2D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EE1D"/>
  <w15:chartTrackingRefBased/>
  <w15:docId w15:val="{F4016BD2-CB79-429B-A86A-51249DD2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2D9E"/>
    <w:pPr>
      <w:spacing w:after="0" w:line="276" w:lineRule="auto"/>
    </w:pPr>
    <w:rPr>
      <w:rFonts w:ascii="Arial" w:eastAsia="Arial" w:hAnsi="Arial" w:cs="Arial"/>
      <w:kern w:val="0"/>
      <w:lang w:val="es"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B4E"/>
    <w:pPr>
      <w:ind w:left="720"/>
      <w:contextualSpacing/>
    </w:pPr>
  </w:style>
  <w:style w:type="table" w:styleId="Tablaconcuadrcula">
    <w:name w:val="Table Grid"/>
    <w:basedOn w:val="Tablanormal"/>
    <w:uiPriority w:val="39"/>
    <w:rsid w:val="00CA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41A15"/>
    <w:rPr>
      <w:sz w:val="16"/>
      <w:szCs w:val="16"/>
    </w:rPr>
  </w:style>
  <w:style w:type="paragraph" w:styleId="Textocomentario">
    <w:name w:val="annotation text"/>
    <w:basedOn w:val="Normal"/>
    <w:link w:val="TextocomentarioCar"/>
    <w:uiPriority w:val="99"/>
    <w:semiHidden/>
    <w:unhideWhenUsed/>
    <w:rsid w:val="00441A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A15"/>
    <w:rPr>
      <w:rFonts w:ascii="Arial" w:eastAsia="Arial" w:hAnsi="Arial" w:cs="Arial"/>
      <w:kern w:val="0"/>
      <w:sz w:val="20"/>
      <w:szCs w:val="20"/>
      <w:lang w:val="es" w:eastAsia="es-MX"/>
      <w14:ligatures w14:val="none"/>
    </w:rPr>
  </w:style>
  <w:style w:type="paragraph" w:styleId="Asuntodelcomentario">
    <w:name w:val="annotation subject"/>
    <w:basedOn w:val="Textocomentario"/>
    <w:next w:val="Textocomentario"/>
    <w:link w:val="AsuntodelcomentarioCar"/>
    <w:uiPriority w:val="99"/>
    <w:semiHidden/>
    <w:unhideWhenUsed/>
    <w:rsid w:val="00441A15"/>
    <w:rPr>
      <w:b/>
      <w:bCs/>
    </w:rPr>
  </w:style>
  <w:style w:type="character" w:customStyle="1" w:styleId="AsuntodelcomentarioCar">
    <w:name w:val="Asunto del comentario Car"/>
    <w:basedOn w:val="TextocomentarioCar"/>
    <w:link w:val="Asuntodelcomentario"/>
    <w:uiPriority w:val="99"/>
    <w:semiHidden/>
    <w:rsid w:val="00441A15"/>
    <w:rPr>
      <w:rFonts w:ascii="Arial" w:eastAsia="Arial" w:hAnsi="Arial" w:cs="Arial"/>
      <w:b/>
      <w:bCs/>
      <w:kern w:val="0"/>
      <w:sz w:val="20"/>
      <w:szCs w:val="20"/>
      <w:lang w:val="es" w:eastAsia="es-MX"/>
      <w14:ligatures w14:val="none"/>
    </w:rPr>
  </w:style>
  <w:style w:type="character" w:styleId="Hipervnculo">
    <w:name w:val="Hyperlink"/>
    <w:basedOn w:val="Fuentedeprrafopredeter"/>
    <w:uiPriority w:val="99"/>
    <w:unhideWhenUsed/>
    <w:rsid w:val="00C34479"/>
    <w:rPr>
      <w:color w:val="0563C1" w:themeColor="hyperlink"/>
      <w:u w:val="single"/>
    </w:rPr>
  </w:style>
  <w:style w:type="character" w:styleId="Mencinsinresolver">
    <w:name w:val="Unresolved Mention"/>
    <w:basedOn w:val="Fuentedeprrafopredeter"/>
    <w:uiPriority w:val="99"/>
    <w:semiHidden/>
    <w:unhideWhenUsed/>
    <w:rsid w:val="00C34479"/>
    <w:rPr>
      <w:color w:val="605E5C"/>
      <w:shd w:val="clear" w:color="auto" w:fill="E1DFDD"/>
    </w:rPr>
  </w:style>
  <w:style w:type="character" w:styleId="Hipervnculovisitado">
    <w:name w:val="FollowedHyperlink"/>
    <w:basedOn w:val="Fuentedeprrafopredeter"/>
    <w:uiPriority w:val="99"/>
    <w:semiHidden/>
    <w:unhideWhenUsed/>
    <w:rsid w:val="00C34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28524">
      <w:bodyDiv w:val="1"/>
      <w:marLeft w:val="0"/>
      <w:marRight w:val="0"/>
      <w:marTop w:val="0"/>
      <w:marBottom w:val="0"/>
      <w:divBdr>
        <w:top w:val="none" w:sz="0" w:space="0" w:color="auto"/>
        <w:left w:val="none" w:sz="0" w:space="0" w:color="auto"/>
        <w:bottom w:val="none" w:sz="0" w:space="0" w:color="auto"/>
        <w:right w:val="none" w:sz="0" w:space="0" w:color="auto"/>
      </w:divBdr>
      <w:divsChild>
        <w:div w:id="261844308">
          <w:marLeft w:val="0"/>
          <w:marRight w:val="0"/>
          <w:marTop w:val="0"/>
          <w:marBottom w:val="101"/>
          <w:divBdr>
            <w:top w:val="none" w:sz="0" w:space="0" w:color="auto"/>
            <w:left w:val="none" w:sz="0" w:space="0" w:color="auto"/>
            <w:bottom w:val="none" w:sz="0" w:space="0" w:color="auto"/>
            <w:right w:val="none" w:sz="0" w:space="0" w:color="auto"/>
          </w:divBdr>
        </w:div>
        <w:div w:id="1113672826">
          <w:marLeft w:val="0"/>
          <w:marRight w:val="0"/>
          <w:marTop w:val="0"/>
          <w:marBottom w:val="101"/>
          <w:divBdr>
            <w:top w:val="none" w:sz="0" w:space="0" w:color="auto"/>
            <w:left w:val="none" w:sz="0" w:space="0" w:color="auto"/>
            <w:bottom w:val="none" w:sz="0" w:space="0" w:color="auto"/>
            <w:right w:val="none" w:sz="0" w:space="0" w:color="auto"/>
          </w:divBdr>
        </w:div>
      </w:divsChild>
    </w:div>
    <w:div w:id="20721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 Ordonez Villegas</dc:creator>
  <cp:keywords/>
  <dc:description/>
  <cp:lastModifiedBy>Priscila Soto Jimenez</cp:lastModifiedBy>
  <cp:revision>2</cp:revision>
  <dcterms:created xsi:type="dcterms:W3CDTF">2024-02-16T18:31:00Z</dcterms:created>
  <dcterms:modified xsi:type="dcterms:W3CDTF">2024-02-16T18:31:00Z</dcterms:modified>
</cp:coreProperties>
</file>