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34E0" w14:textId="414AD467" w:rsidR="00871CB1" w:rsidRPr="0011100D" w:rsidRDefault="00871CB1" w:rsidP="00871CB1">
      <w:pPr>
        <w:pStyle w:val="Ttulo1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85FA03C" w14:textId="77777777" w:rsidR="001B281A" w:rsidRDefault="001B281A" w:rsidP="00786050">
      <w:pP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4F9EBBD" w14:textId="4A0A7D48" w:rsidR="00786050" w:rsidRPr="007009D2" w:rsidRDefault="00E06087" w:rsidP="00786050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H. CONGRESO DEL ESTADO DE CHIHUHAUA</w:t>
      </w:r>
    </w:p>
    <w:p w14:paraId="32D598FD" w14:textId="7DF2A901" w:rsidR="00786050" w:rsidRDefault="00786050" w:rsidP="00786050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7009D2">
        <w:rPr>
          <w:rFonts w:ascii="Century Gothic" w:eastAsia="Century Gothic" w:hAnsi="Century Gothic" w:cs="Century Gothic"/>
          <w:b/>
          <w:sz w:val="24"/>
          <w:szCs w:val="24"/>
        </w:rPr>
        <w:t>P R E S E N T E.-</w:t>
      </w:r>
    </w:p>
    <w:p w14:paraId="614A9A1A" w14:textId="77777777" w:rsidR="005C7EA6" w:rsidRPr="007009D2" w:rsidRDefault="005C7EA6" w:rsidP="00786050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C057DF4" w14:textId="49F44D61" w:rsidR="00176467" w:rsidRDefault="00E1557D" w:rsidP="00777030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01B281A">
        <w:rPr>
          <w:rFonts w:ascii="Century Gothic" w:eastAsia="Century Gothic" w:hAnsi="Century Gothic" w:cs="Century Gothic"/>
          <w:sz w:val="28"/>
          <w:szCs w:val="28"/>
        </w:rPr>
        <w:t>El</w:t>
      </w:r>
      <w:r w:rsidR="007721AE" w:rsidRPr="001B281A">
        <w:rPr>
          <w:rFonts w:ascii="Century Gothic" w:eastAsia="Century Gothic" w:hAnsi="Century Gothic" w:cs="Century Gothic"/>
          <w:sz w:val="28"/>
          <w:szCs w:val="28"/>
        </w:rPr>
        <w:t xml:space="preserve"> suscrito Diputado de la Sexagésima Séptima Legislatura e integrante del Grupo Parlamentario del Partido Acción Nacional</w:t>
      </w:r>
      <w:r w:rsidR="00F02FFF" w:rsidRPr="001B281A">
        <w:rPr>
          <w:rFonts w:ascii="Century Gothic" w:eastAsia="Century Gothic" w:hAnsi="Century Gothic" w:cs="Century Gothic"/>
          <w:sz w:val="28"/>
          <w:szCs w:val="28"/>
        </w:rPr>
        <w:t xml:space="preserve"> y en su representación</w:t>
      </w:r>
      <w:r w:rsidR="00355081" w:rsidRPr="001B281A">
        <w:rPr>
          <w:rFonts w:ascii="Century Gothic" w:eastAsia="Century Gothic" w:hAnsi="Century Gothic" w:cs="Century Gothic"/>
          <w:sz w:val="28"/>
          <w:szCs w:val="28"/>
        </w:rPr>
        <w:t>,</w:t>
      </w:r>
      <w:r w:rsidR="007721AE" w:rsidRPr="001B281A">
        <w:rPr>
          <w:rFonts w:ascii="Century Gothic" w:eastAsia="Century Gothic" w:hAnsi="Century Gothic" w:cs="Century Gothic"/>
          <w:sz w:val="28"/>
          <w:szCs w:val="28"/>
        </w:rPr>
        <w:t xml:space="preserve"> con fundamento en lo dispuesto por los artículos </w:t>
      </w:r>
      <w:r w:rsidR="00B83C36" w:rsidRPr="001B281A">
        <w:rPr>
          <w:rFonts w:ascii="Century Gothic" w:eastAsia="Century Gothic" w:hAnsi="Century Gothic" w:cs="Century Gothic"/>
          <w:sz w:val="28"/>
          <w:szCs w:val="28"/>
        </w:rPr>
        <w:t>1</w:t>
      </w:r>
      <w:r w:rsidR="00AB499D" w:rsidRPr="001B281A">
        <w:rPr>
          <w:rFonts w:ascii="Century Gothic" w:eastAsia="Century Gothic" w:hAnsi="Century Gothic" w:cs="Century Gothic"/>
          <w:sz w:val="28"/>
          <w:szCs w:val="28"/>
        </w:rPr>
        <w:t xml:space="preserve">67 </w:t>
      </w:r>
      <w:r w:rsidR="00F971BE" w:rsidRPr="001B281A">
        <w:rPr>
          <w:rFonts w:ascii="Century Gothic" w:eastAsia="Century Gothic" w:hAnsi="Century Gothic" w:cs="Century Gothic"/>
          <w:sz w:val="28"/>
          <w:szCs w:val="28"/>
        </w:rPr>
        <w:t>f</w:t>
      </w:r>
      <w:r w:rsidR="00AB499D" w:rsidRPr="001B281A">
        <w:rPr>
          <w:rFonts w:ascii="Century Gothic" w:eastAsia="Century Gothic" w:hAnsi="Century Gothic" w:cs="Century Gothic"/>
          <w:sz w:val="28"/>
          <w:szCs w:val="28"/>
        </w:rPr>
        <w:t xml:space="preserve">racción l, </w:t>
      </w:r>
      <w:r w:rsidR="007721AE" w:rsidRPr="001B281A">
        <w:rPr>
          <w:rFonts w:ascii="Century Gothic" w:eastAsia="Century Gothic" w:hAnsi="Century Gothic" w:cs="Century Gothic"/>
          <w:sz w:val="28"/>
          <w:szCs w:val="28"/>
        </w:rPr>
        <w:t>169 y demás relativos de la Ley Orgánica</w:t>
      </w:r>
      <w:r w:rsidR="00E7128D" w:rsidRPr="001B281A">
        <w:rPr>
          <w:rFonts w:ascii="Century Gothic" w:eastAsia="Century Gothic" w:hAnsi="Century Gothic" w:cs="Century Gothic"/>
          <w:sz w:val="28"/>
          <w:szCs w:val="28"/>
        </w:rPr>
        <w:t xml:space="preserve">; artículo </w:t>
      </w:r>
      <w:r w:rsidR="00F971BE" w:rsidRPr="001B281A">
        <w:rPr>
          <w:rFonts w:ascii="Century Gothic" w:eastAsia="Century Gothic" w:hAnsi="Century Gothic" w:cs="Century Gothic"/>
          <w:sz w:val="28"/>
          <w:szCs w:val="28"/>
        </w:rPr>
        <w:t xml:space="preserve">2 fracción IX del Reglamento interior y de Practicas Parlamentarios ambos ordenamientos </w:t>
      </w:r>
      <w:r w:rsidR="007721AE" w:rsidRPr="001B281A">
        <w:rPr>
          <w:rFonts w:ascii="Century Gothic" w:eastAsia="Century Gothic" w:hAnsi="Century Gothic" w:cs="Century Gothic"/>
          <w:sz w:val="28"/>
          <w:szCs w:val="28"/>
        </w:rPr>
        <w:t>del Poder Legislativo</w:t>
      </w:r>
      <w:r w:rsidR="0088297A" w:rsidRPr="001B281A">
        <w:rPr>
          <w:rFonts w:ascii="Century Gothic" w:eastAsia="Century Gothic" w:hAnsi="Century Gothic" w:cs="Century Gothic"/>
          <w:sz w:val="28"/>
          <w:szCs w:val="28"/>
        </w:rPr>
        <w:t xml:space="preserve"> d</w:t>
      </w:r>
      <w:r w:rsidRPr="001B281A">
        <w:rPr>
          <w:rFonts w:ascii="Century Gothic" w:eastAsia="Century Gothic" w:hAnsi="Century Gothic" w:cs="Century Gothic"/>
          <w:sz w:val="28"/>
          <w:szCs w:val="28"/>
        </w:rPr>
        <w:t>el Estado de Chihuahua, acudo</w:t>
      </w:r>
      <w:r w:rsidR="0088297A" w:rsidRPr="001B281A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7721AE" w:rsidRPr="001B281A">
        <w:rPr>
          <w:rFonts w:ascii="Century Gothic" w:eastAsia="Century Gothic" w:hAnsi="Century Gothic" w:cs="Century Gothic"/>
          <w:sz w:val="28"/>
          <w:szCs w:val="28"/>
        </w:rPr>
        <w:t xml:space="preserve">ante esta Honorable Representación Popular, a efecto de presentar </w:t>
      </w:r>
      <w:r w:rsidR="00A42A75" w:rsidRPr="001B281A">
        <w:rPr>
          <w:rFonts w:ascii="Century Gothic" w:eastAsia="Century Gothic" w:hAnsi="Century Gothic" w:cs="Century Gothic"/>
          <w:b/>
          <w:bCs/>
          <w:sz w:val="28"/>
          <w:szCs w:val="28"/>
        </w:rPr>
        <w:t>Proposición con</w:t>
      </w:r>
      <w:r w:rsidR="00A42A75" w:rsidRPr="001B281A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7721AE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carácter de Punto de Acuerdo, a fin de hacer un atento llamado y exhortar al </w:t>
      </w:r>
      <w:r w:rsidR="003D7117" w:rsidRPr="001B281A">
        <w:rPr>
          <w:rFonts w:ascii="Century Gothic" w:eastAsia="Century Gothic" w:hAnsi="Century Gothic" w:cs="Century Gothic"/>
          <w:b/>
          <w:sz w:val="28"/>
          <w:szCs w:val="28"/>
        </w:rPr>
        <w:t>T</w:t>
      </w:r>
      <w:r w:rsidR="00830E56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itular del </w:t>
      </w:r>
      <w:r w:rsidR="007721AE" w:rsidRPr="001B281A">
        <w:rPr>
          <w:rFonts w:ascii="Century Gothic" w:eastAsia="Century Gothic" w:hAnsi="Century Gothic" w:cs="Century Gothic"/>
          <w:b/>
          <w:sz w:val="28"/>
          <w:szCs w:val="28"/>
        </w:rPr>
        <w:t>Poder Ejec</w:t>
      </w:r>
      <w:r w:rsidR="00F70D78" w:rsidRPr="001B281A">
        <w:rPr>
          <w:rFonts w:ascii="Century Gothic" w:eastAsia="Century Gothic" w:hAnsi="Century Gothic" w:cs="Century Gothic"/>
          <w:b/>
          <w:sz w:val="28"/>
          <w:szCs w:val="28"/>
        </w:rPr>
        <w:t>utivo Federal</w:t>
      </w:r>
      <w:r w:rsidR="004A35C5" w:rsidRPr="001B281A">
        <w:rPr>
          <w:rFonts w:ascii="Century Gothic" w:eastAsia="Century Gothic" w:hAnsi="Century Gothic" w:cs="Century Gothic"/>
          <w:b/>
          <w:sz w:val="28"/>
          <w:szCs w:val="28"/>
        </w:rPr>
        <w:t>,</w:t>
      </w:r>
      <w:r w:rsidR="00CA517D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 a través de la </w:t>
      </w:r>
      <w:r w:rsidR="00D50327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Comisión Federal de Electricidad </w:t>
      </w:r>
      <w:r w:rsidR="007721AE" w:rsidRPr="001B281A">
        <w:rPr>
          <w:rFonts w:ascii="Century Gothic" w:eastAsia="Century Gothic" w:hAnsi="Century Gothic" w:cs="Century Gothic"/>
          <w:b/>
          <w:sz w:val="28"/>
          <w:szCs w:val="28"/>
        </w:rPr>
        <w:t>para que</w:t>
      </w:r>
      <w:r w:rsidR="009E09F1" w:rsidRPr="001B281A">
        <w:rPr>
          <w:rFonts w:ascii="Century Gothic" w:eastAsia="Century Gothic" w:hAnsi="Century Gothic" w:cs="Century Gothic"/>
          <w:b/>
          <w:sz w:val="28"/>
          <w:szCs w:val="28"/>
        </w:rPr>
        <w:t>,</w:t>
      </w:r>
      <w:r w:rsidR="007721AE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 en el ámbito de sus respectivas atribuciones</w:t>
      </w:r>
      <w:r w:rsidR="00812230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 y competencias</w:t>
      </w:r>
      <w:r w:rsidR="007721AE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, </w:t>
      </w:r>
      <w:r w:rsidR="00234E3E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 se </w:t>
      </w:r>
      <w:r w:rsidR="007721AE" w:rsidRPr="001B281A">
        <w:rPr>
          <w:rFonts w:ascii="Century Gothic" w:eastAsia="Century Gothic" w:hAnsi="Century Gothic" w:cs="Century Gothic"/>
          <w:b/>
          <w:sz w:val="28"/>
          <w:szCs w:val="28"/>
        </w:rPr>
        <w:t>tome</w:t>
      </w:r>
      <w:r w:rsidR="00234E3E" w:rsidRPr="001B281A">
        <w:rPr>
          <w:rFonts w:ascii="Century Gothic" w:eastAsia="Century Gothic" w:hAnsi="Century Gothic" w:cs="Century Gothic"/>
          <w:b/>
          <w:sz w:val="28"/>
          <w:szCs w:val="28"/>
        </w:rPr>
        <w:t>n</w:t>
      </w:r>
      <w:r w:rsidR="007721AE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 acciones inmediata</w:t>
      </w:r>
      <w:r w:rsidR="00812230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s, a efecto </w:t>
      </w:r>
      <w:r w:rsidR="00B24EAA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de </w:t>
      </w:r>
      <w:r w:rsidR="00E06087">
        <w:rPr>
          <w:rFonts w:ascii="Century Gothic" w:eastAsia="Century Gothic" w:hAnsi="Century Gothic" w:cs="Century Gothic"/>
          <w:b/>
          <w:sz w:val="28"/>
          <w:szCs w:val="28"/>
        </w:rPr>
        <w:t>que se haga</w:t>
      </w:r>
      <w:r w:rsidR="00D37778">
        <w:rPr>
          <w:rFonts w:ascii="Century Gothic" w:eastAsia="Century Gothic" w:hAnsi="Century Gothic" w:cs="Century Gothic"/>
          <w:b/>
          <w:sz w:val="28"/>
          <w:szCs w:val="28"/>
        </w:rPr>
        <w:t>n</w:t>
      </w:r>
      <w:r w:rsidR="00E06087">
        <w:rPr>
          <w:rFonts w:ascii="Century Gothic" w:eastAsia="Century Gothic" w:hAnsi="Century Gothic" w:cs="Century Gothic"/>
          <w:b/>
          <w:sz w:val="28"/>
          <w:szCs w:val="28"/>
        </w:rPr>
        <w:t xml:space="preserve"> responsable</w:t>
      </w:r>
      <w:r w:rsidR="005C7EA6">
        <w:rPr>
          <w:rFonts w:ascii="Century Gothic" w:eastAsia="Century Gothic" w:hAnsi="Century Gothic" w:cs="Century Gothic"/>
          <w:b/>
          <w:sz w:val="28"/>
          <w:szCs w:val="28"/>
        </w:rPr>
        <w:t>s</w:t>
      </w:r>
      <w:r w:rsidR="00E06087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E06087" w:rsidRPr="00E06087">
        <w:rPr>
          <w:rFonts w:ascii="Century Gothic" w:eastAsia="Century Gothic" w:hAnsi="Century Gothic" w:cs="Century Gothic"/>
          <w:b/>
          <w:sz w:val="28"/>
          <w:szCs w:val="28"/>
          <w:lang w:val="es"/>
        </w:rPr>
        <w:t>ante las pérdidas millonarias que sufrió,  el sector agrícola  en el ciclo 2023, ante los cortes de suministro de energía</w:t>
      </w:r>
      <w:r w:rsidR="001F39E7" w:rsidRPr="001B281A">
        <w:rPr>
          <w:rFonts w:ascii="Century Gothic" w:eastAsia="Century Gothic" w:hAnsi="Century Gothic" w:cs="Century Gothic"/>
          <w:b/>
          <w:sz w:val="28"/>
          <w:szCs w:val="28"/>
        </w:rPr>
        <w:t>,</w:t>
      </w:r>
      <w:r w:rsidR="00712CC1" w:rsidRPr="001B281A">
        <w:rPr>
          <w:rFonts w:ascii="Century Gothic" w:eastAsia="Century Gothic" w:hAnsi="Century Gothic" w:cs="Century Gothic"/>
          <w:sz w:val="28"/>
          <w:szCs w:val="28"/>
        </w:rPr>
        <w:t xml:space="preserve"> lo</w:t>
      </w:r>
      <w:r w:rsidR="007721AE" w:rsidRPr="001B281A">
        <w:rPr>
          <w:rFonts w:ascii="Century Gothic" w:eastAsia="Century Gothic" w:hAnsi="Century Gothic" w:cs="Century Gothic"/>
          <w:sz w:val="28"/>
          <w:szCs w:val="28"/>
        </w:rPr>
        <w:t xml:space="preserve"> anterior base en la siguiente:</w:t>
      </w:r>
    </w:p>
    <w:p w14:paraId="3C496EA9" w14:textId="77777777" w:rsidR="005C7EA6" w:rsidRPr="001B281A" w:rsidRDefault="005C7EA6" w:rsidP="00777030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34952A8A" w14:textId="77777777" w:rsidR="005C7EA6" w:rsidRDefault="005C7EA6" w:rsidP="009B030C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2C4B6C81" w14:textId="77777777" w:rsidR="005C7EA6" w:rsidRDefault="005C7EA6" w:rsidP="009B030C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3AA428F1" w14:textId="598DB451" w:rsidR="00E21D7F" w:rsidRDefault="007721AE" w:rsidP="009B030C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1B281A">
        <w:rPr>
          <w:rFonts w:ascii="Century Gothic" w:eastAsia="Century Gothic" w:hAnsi="Century Gothic" w:cs="Century Gothic"/>
          <w:b/>
          <w:sz w:val="28"/>
          <w:szCs w:val="28"/>
        </w:rPr>
        <w:t>EXPOSICIÓN DE MOTIVOS</w:t>
      </w:r>
    </w:p>
    <w:p w14:paraId="202E29F9" w14:textId="77777777" w:rsidR="00FB28BF" w:rsidRDefault="00FB28BF" w:rsidP="00DC347B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21A79836" w14:textId="06A31E09" w:rsidR="00DC347B" w:rsidRDefault="00FC4BF5" w:rsidP="00DC347B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Es por todos nosotros bien conocido</w:t>
      </w:r>
      <w:r w:rsidR="00CA08BB">
        <w:rPr>
          <w:rFonts w:ascii="Century Gothic" w:eastAsia="Century Gothic" w:hAnsi="Century Gothic" w:cs="Century Gothic"/>
          <w:bCs/>
          <w:sz w:val="24"/>
          <w:szCs w:val="24"/>
        </w:rPr>
        <w:t xml:space="preserve">, que el </w:t>
      </w:r>
      <w:r w:rsidR="00015AFB">
        <w:rPr>
          <w:rFonts w:ascii="Century Gothic" w:eastAsia="Century Gothic" w:hAnsi="Century Gothic" w:cs="Century Gothic"/>
          <w:bCs/>
          <w:sz w:val="24"/>
          <w:szCs w:val="24"/>
        </w:rPr>
        <w:t>ciclo agrícola del año 2023, se vio seriamente afectado</w:t>
      </w:r>
      <w:r w:rsidR="00E05FF0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D14A9C">
        <w:rPr>
          <w:rFonts w:ascii="Century Gothic" w:eastAsia="Century Gothic" w:hAnsi="Century Gothic" w:cs="Century Gothic"/>
          <w:bCs/>
          <w:sz w:val="24"/>
          <w:szCs w:val="24"/>
        </w:rPr>
        <w:t xml:space="preserve">debido a los cortes del suministro de energía </w:t>
      </w:r>
      <w:r w:rsidR="005C7EA6">
        <w:rPr>
          <w:rFonts w:ascii="Century Gothic" w:eastAsia="Century Gothic" w:hAnsi="Century Gothic" w:cs="Century Gothic"/>
          <w:bCs/>
          <w:sz w:val="24"/>
          <w:szCs w:val="24"/>
        </w:rPr>
        <w:t>eléctrica</w:t>
      </w:r>
      <w:r w:rsidR="00D14A9C">
        <w:rPr>
          <w:rFonts w:ascii="Century Gothic" w:eastAsia="Century Gothic" w:hAnsi="Century Gothic" w:cs="Century Gothic"/>
          <w:bCs/>
          <w:sz w:val="24"/>
          <w:szCs w:val="24"/>
        </w:rPr>
        <w:t xml:space="preserve">, lo cual aunado a la </w:t>
      </w:r>
      <w:r w:rsidR="00CD185D">
        <w:rPr>
          <w:rFonts w:ascii="Century Gothic" w:eastAsia="Century Gothic" w:hAnsi="Century Gothic" w:cs="Century Gothic"/>
          <w:bCs/>
          <w:sz w:val="24"/>
          <w:szCs w:val="24"/>
        </w:rPr>
        <w:t>sequía</w:t>
      </w:r>
      <w:r w:rsidR="00D14A9C">
        <w:rPr>
          <w:rFonts w:ascii="Century Gothic" w:eastAsia="Century Gothic" w:hAnsi="Century Gothic" w:cs="Century Gothic"/>
          <w:bCs/>
          <w:sz w:val="24"/>
          <w:szCs w:val="24"/>
        </w:rPr>
        <w:t xml:space="preserve"> atípica que</w:t>
      </w:r>
      <w:r w:rsidR="00CD185D">
        <w:rPr>
          <w:rFonts w:ascii="Century Gothic" w:eastAsia="Century Gothic" w:hAnsi="Century Gothic" w:cs="Century Gothic"/>
          <w:bCs/>
          <w:sz w:val="24"/>
          <w:szCs w:val="24"/>
        </w:rPr>
        <w:t xml:space="preserve"> aqueja a nuestro país y en especial a nuestro Estado</w:t>
      </w:r>
      <w:r w:rsidR="00013D5E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5C7EA6">
        <w:rPr>
          <w:rFonts w:ascii="Century Gothic" w:eastAsia="Century Gothic" w:hAnsi="Century Gothic" w:cs="Century Gothic"/>
          <w:bCs/>
          <w:sz w:val="24"/>
          <w:szCs w:val="24"/>
        </w:rPr>
        <w:t xml:space="preserve"> ocasionando</w:t>
      </w:r>
      <w:r w:rsidR="00A5306A">
        <w:rPr>
          <w:rFonts w:ascii="Century Gothic" w:eastAsia="Century Gothic" w:hAnsi="Century Gothic" w:cs="Century Gothic"/>
          <w:bCs/>
          <w:sz w:val="24"/>
          <w:szCs w:val="24"/>
        </w:rPr>
        <w:t xml:space="preserve"> una reducción catastrófica </w:t>
      </w:r>
      <w:r w:rsidR="00013D5E">
        <w:rPr>
          <w:rFonts w:ascii="Century Gothic" w:eastAsia="Century Gothic" w:hAnsi="Century Gothic" w:cs="Century Gothic"/>
          <w:bCs/>
          <w:sz w:val="24"/>
          <w:szCs w:val="24"/>
        </w:rPr>
        <w:t>en la producción,</w:t>
      </w:r>
      <w:r w:rsidR="008E1AB0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1B0E0E">
        <w:rPr>
          <w:rFonts w:ascii="Century Gothic" w:eastAsia="Century Gothic" w:hAnsi="Century Gothic" w:cs="Century Gothic"/>
          <w:bCs/>
          <w:sz w:val="24"/>
          <w:szCs w:val="24"/>
        </w:rPr>
        <w:t xml:space="preserve">que ronda </w:t>
      </w:r>
      <w:r w:rsidR="00013D5E">
        <w:rPr>
          <w:rFonts w:ascii="Century Gothic" w:eastAsia="Century Gothic" w:hAnsi="Century Gothic" w:cs="Century Gothic"/>
          <w:bCs/>
          <w:sz w:val="24"/>
          <w:szCs w:val="24"/>
        </w:rPr>
        <w:t>más</w:t>
      </w:r>
      <w:r w:rsidR="001B0E0E">
        <w:rPr>
          <w:rFonts w:ascii="Century Gothic" w:eastAsia="Century Gothic" w:hAnsi="Century Gothic" w:cs="Century Gothic"/>
          <w:bCs/>
          <w:sz w:val="24"/>
          <w:szCs w:val="24"/>
        </w:rPr>
        <w:t xml:space="preserve"> de siete </w:t>
      </w:r>
      <w:r w:rsidR="00557F4F">
        <w:rPr>
          <w:rFonts w:ascii="Century Gothic" w:eastAsia="Century Gothic" w:hAnsi="Century Gothic" w:cs="Century Gothic"/>
          <w:bCs/>
          <w:sz w:val="24"/>
          <w:szCs w:val="24"/>
        </w:rPr>
        <w:t xml:space="preserve"> mil </w:t>
      </w:r>
      <w:r w:rsidR="001B0E0E">
        <w:rPr>
          <w:rFonts w:ascii="Century Gothic" w:eastAsia="Century Gothic" w:hAnsi="Century Gothic" w:cs="Century Gothic"/>
          <w:bCs/>
          <w:sz w:val="24"/>
          <w:szCs w:val="24"/>
        </w:rPr>
        <w:t>millones de pesos</w:t>
      </w:r>
      <w:r w:rsidR="005C7EA6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013D5E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1B0E0E">
        <w:rPr>
          <w:rFonts w:ascii="Century Gothic" w:eastAsia="Century Gothic" w:hAnsi="Century Gothic" w:cs="Century Gothic"/>
          <w:bCs/>
          <w:sz w:val="24"/>
          <w:szCs w:val="24"/>
        </w:rPr>
        <w:t>solamente en lo que a la producción de maíz amarillo</w:t>
      </w:r>
      <w:r w:rsidR="005C7EA6">
        <w:rPr>
          <w:rFonts w:ascii="Century Gothic" w:eastAsia="Century Gothic" w:hAnsi="Century Gothic" w:cs="Century Gothic"/>
          <w:bCs/>
          <w:sz w:val="24"/>
          <w:szCs w:val="24"/>
        </w:rPr>
        <w:t xml:space="preserve"> se refiere</w:t>
      </w:r>
      <w:r w:rsidR="00E3125E">
        <w:rPr>
          <w:rFonts w:ascii="Century Gothic" w:eastAsia="Century Gothic" w:hAnsi="Century Gothic" w:cs="Century Gothic"/>
          <w:bCs/>
          <w:sz w:val="24"/>
          <w:szCs w:val="24"/>
        </w:rPr>
        <w:t xml:space="preserve">, </w:t>
      </w:r>
      <w:r w:rsidR="005C7EA6">
        <w:rPr>
          <w:rFonts w:ascii="Century Gothic" w:eastAsia="Century Gothic" w:hAnsi="Century Gothic" w:cs="Century Gothic"/>
          <w:bCs/>
          <w:sz w:val="24"/>
          <w:szCs w:val="24"/>
        </w:rPr>
        <w:t xml:space="preserve">y </w:t>
      </w:r>
      <w:r w:rsidR="00E3125E">
        <w:rPr>
          <w:rFonts w:ascii="Century Gothic" w:eastAsia="Century Gothic" w:hAnsi="Century Gothic" w:cs="Century Gothic"/>
          <w:bCs/>
          <w:sz w:val="24"/>
          <w:szCs w:val="24"/>
        </w:rPr>
        <w:t xml:space="preserve"> se traduce en </w:t>
      </w:r>
      <w:r w:rsidR="001E4F23">
        <w:rPr>
          <w:rFonts w:ascii="Century Gothic" w:eastAsia="Century Gothic" w:hAnsi="Century Gothic" w:cs="Century Gothic"/>
          <w:bCs/>
          <w:sz w:val="24"/>
          <w:szCs w:val="24"/>
        </w:rPr>
        <w:t xml:space="preserve">el orden </w:t>
      </w:r>
      <w:r w:rsidR="00F36E76">
        <w:rPr>
          <w:rFonts w:ascii="Century Gothic" w:eastAsia="Century Gothic" w:hAnsi="Century Gothic" w:cs="Century Gothic"/>
          <w:bCs/>
          <w:sz w:val="24"/>
          <w:szCs w:val="24"/>
        </w:rPr>
        <w:t xml:space="preserve"> de alrededor de  dos</w:t>
      </w:r>
      <w:r w:rsidR="00557F4F">
        <w:rPr>
          <w:rFonts w:ascii="Century Gothic" w:eastAsia="Century Gothic" w:hAnsi="Century Gothic" w:cs="Century Gothic"/>
          <w:bCs/>
          <w:sz w:val="24"/>
          <w:szCs w:val="24"/>
        </w:rPr>
        <w:t xml:space="preserve"> mil</w:t>
      </w:r>
      <w:r w:rsidR="00F36E76">
        <w:rPr>
          <w:rFonts w:ascii="Century Gothic" w:eastAsia="Century Gothic" w:hAnsi="Century Gothic" w:cs="Century Gothic"/>
          <w:bCs/>
          <w:sz w:val="24"/>
          <w:szCs w:val="24"/>
        </w:rPr>
        <w:t xml:space="preserve"> millones de toneladas  que se producen anualmente en el Estado de Chihuahua.</w:t>
      </w:r>
      <w:r w:rsidR="008E70B3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FB0B3E">
        <w:rPr>
          <w:rFonts w:ascii="Century Gothic" w:eastAsia="Century Gothic" w:hAnsi="Century Gothic" w:cs="Century Gothic"/>
          <w:bCs/>
          <w:sz w:val="24"/>
          <w:szCs w:val="24"/>
        </w:rPr>
        <w:t xml:space="preserve">Se registraron pérdidas por hectárea </w:t>
      </w:r>
      <w:r w:rsidR="0001153A">
        <w:rPr>
          <w:rFonts w:ascii="Century Gothic" w:eastAsia="Century Gothic" w:hAnsi="Century Gothic" w:cs="Century Gothic"/>
          <w:bCs/>
          <w:sz w:val="24"/>
          <w:szCs w:val="24"/>
        </w:rPr>
        <w:t xml:space="preserve">entre un </w:t>
      </w:r>
      <w:r w:rsidR="005C7EA6">
        <w:rPr>
          <w:rFonts w:ascii="Century Gothic" w:eastAsia="Century Gothic" w:hAnsi="Century Gothic" w:cs="Century Gothic"/>
          <w:bCs/>
          <w:sz w:val="24"/>
          <w:szCs w:val="24"/>
        </w:rPr>
        <w:t>20</w:t>
      </w:r>
      <w:r w:rsidR="005D023D">
        <w:rPr>
          <w:rFonts w:ascii="Century Gothic" w:eastAsia="Century Gothic" w:hAnsi="Century Gothic" w:cs="Century Gothic"/>
          <w:bCs/>
          <w:sz w:val="24"/>
          <w:szCs w:val="24"/>
        </w:rPr>
        <w:t>%</w:t>
      </w:r>
      <w:r w:rsidR="0001153A">
        <w:rPr>
          <w:rFonts w:ascii="Century Gothic" w:eastAsia="Century Gothic" w:hAnsi="Century Gothic" w:cs="Century Gothic"/>
          <w:bCs/>
          <w:sz w:val="24"/>
          <w:szCs w:val="24"/>
        </w:rPr>
        <w:t xml:space="preserve"> a un </w:t>
      </w:r>
      <w:r w:rsidR="005D023D">
        <w:rPr>
          <w:rFonts w:ascii="Century Gothic" w:eastAsia="Century Gothic" w:hAnsi="Century Gothic" w:cs="Century Gothic"/>
          <w:bCs/>
          <w:sz w:val="24"/>
          <w:szCs w:val="24"/>
        </w:rPr>
        <w:t>60%</w:t>
      </w:r>
      <w:r w:rsidR="008E70B3">
        <w:rPr>
          <w:rFonts w:ascii="Century Gothic" w:eastAsia="Century Gothic" w:hAnsi="Century Gothic" w:cs="Century Gothic"/>
          <w:bCs/>
          <w:sz w:val="24"/>
          <w:szCs w:val="24"/>
        </w:rPr>
        <w:t xml:space="preserve">, en el caso de otros cultivos de la región </w:t>
      </w:r>
      <w:r w:rsidR="002D0596">
        <w:rPr>
          <w:rFonts w:ascii="Century Gothic" w:eastAsia="Century Gothic" w:hAnsi="Century Gothic" w:cs="Century Gothic"/>
          <w:bCs/>
          <w:sz w:val="24"/>
          <w:szCs w:val="24"/>
        </w:rPr>
        <w:t>fue una situación idéntica</w:t>
      </w:r>
      <w:r w:rsidR="000702A9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DC347B" w:rsidRPr="00DC347B">
        <w:rPr>
          <w:rFonts w:ascii="Arial" w:eastAsia="Arial" w:hAnsi="Arial" w:cs="Arial"/>
          <w:lang w:val="es"/>
        </w:rPr>
        <w:t xml:space="preserve"> </w:t>
      </w:r>
      <w:r w:rsidR="00DC347B" w:rsidRPr="00DC347B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en </w:t>
      </w:r>
      <w:r w:rsidR="00DC347B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el caso del </w:t>
      </w:r>
      <w:r w:rsidR="00DC347B" w:rsidRPr="00DC347B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algodón del 25% al 35%, en el chile del 30% al 40%, en la alfalfa, manzana y nuez en el orden del 20% al 30%. cientos de productores de maíz, ante la baja producción optaron por ensilarlo y algunos simplemente lo empacaron o metieron el ganado para aprovechar la raquítica cosecha.</w:t>
      </w:r>
    </w:p>
    <w:p w14:paraId="6011AB49" w14:textId="77777777" w:rsidR="004E5340" w:rsidRDefault="004E5340" w:rsidP="00DC347B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3FEBBF7F" w14:textId="6C145CF4" w:rsidR="00344D29" w:rsidRDefault="00B05B53" w:rsidP="00DC347B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El desabato </w:t>
      </w:r>
      <w:r w:rsidR="00CB2797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de energía eléctrica</w:t>
      </w:r>
      <w:r w:rsidR="00462F62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, aunado a lo antes expuesto</w:t>
      </w:r>
      <w:r w:rsidR="004E5340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también ha causado</w:t>
      </w:r>
      <w:r w:rsidR="00185542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, daños severos a los sistemas de riego, pozos, </w:t>
      </w:r>
      <w:r w:rsidR="00A778B5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así</w:t>
      </w:r>
      <w:r w:rsidR="00185542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como a los equipos y sistemas de bombeo </w:t>
      </w:r>
      <w:r w:rsidR="00A94E1B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a causa de la intermitencia en la generación </w:t>
      </w:r>
      <w:r w:rsidR="00F1607E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de corriente.</w:t>
      </w:r>
    </w:p>
    <w:p w14:paraId="44395BC0" w14:textId="68F0F97B" w:rsidR="008D5934" w:rsidRDefault="008D5934" w:rsidP="00DC347B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33F549AF" w14:textId="77777777" w:rsidR="00D85A69" w:rsidRDefault="00D85A69" w:rsidP="00D85A69">
      <w:pPr>
        <w:pStyle w:val="Prrafodelista"/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3E93B255" w14:textId="77777777" w:rsidR="00B036A5" w:rsidRDefault="00B036A5" w:rsidP="00903E1B">
      <w:pPr>
        <w:spacing w:line="360" w:lineRule="auto"/>
        <w:ind w:left="360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38441999" w14:textId="77777777" w:rsidR="00B036A5" w:rsidRDefault="00B036A5" w:rsidP="00903E1B">
      <w:pPr>
        <w:spacing w:line="360" w:lineRule="auto"/>
        <w:ind w:left="360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33C4BFFD" w14:textId="432D3481" w:rsidR="00685033" w:rsidRDefault="00903E1B" w:rsidP="00903E1B">
      <w:pPr>
        <w:spacing w:line="360" w:lineRule="auto"/>
        <w:ind w:left="360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Compañeras y Compañeros Diputados, es indispensable </w:t>
      </w:r>
      <w:r w:rsidR="00685033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que,</w:t>
      </w: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</w:t>
      </w:r>
      <w:r w:rsidR="008F4EA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desde este Congreso, dignifiquemos el </w:t>
      </w:r>
      <w:r w:rsidR="00685033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trabajo de</w:t>
      </w:r>
      <w:r w:rsidR="006D76F4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las y los</w:t>
      </w:r>
      <w:r w:rsidR="005C7EA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</w:t>
      </w:r>
      <w:r w:rsidR="006D76F4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chihuahuenses y </w:t>
      </w:r>
      <w:r w:rsidR="004E617F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estemos en la posibilidad de garantizarle el abasto de </w:t>
      </w:r>
      <w:r w:rsidR="005E00DD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energía</w:t>
      </w:r>
      <w:r w:rsidR="004E617F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</w:t>
      </w:r>
      <w:r w:rsidR="005E00DD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eléctrica</w:t>
      </w:r>
      <w:r w:rsidR="004E617F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, ya que en caso contrario </w:t>
      </w:r>
      <w:r w:rsidR="005E00DD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miles de productores de la región estarán al borde de la quiebra y de presentarse de nue</w:t>
      </w:r>
      <w:r w:rsidR="004A2FC8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vo esta </w:t>
      </w:r>
      <w:r w:rsidR="0051312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situación</w:t>
      </w:r>
      <w:r w:rsidR="004A2FC8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el campo de nuestro Estado </w:t>
      </w:r>
      <w:r w:rsidR="0051312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estaría</w:t>
      </w:r>
      <w:r w:rsidR="004A2FC8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ante</w:t>
      </w:r>
      <w:r w:rsidR="0051312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una catástrofe sin precedentes en la historia </w:t>
      </w:r>
      <w:r w:rsidR="00685033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del mismo.</w:t>
      </w:r>
    </w:p>
    <w:p w14:paraId="7E1C70BE" w14:textId="6418890D" w:rsidR="00D85A69" w:rsidRDefault="00D85A69" w:rsidP="00903E1B">
      <w:pPr>
        <w:spacing w:line="360" w:lineRule="auto"/>
        <w:ind w:left="360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45F53119" w14:textId="0E3B044E" w:rsidR="00250586" w:rsidRPr="00250586" w:rsidRDefault="005C7EA6" w:rsidP="00250586">
      <w:pPr>
        <w:spacing w:line="360" w:lineRule="auto"/>
        <w:ind w:left="360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S</w:t>
      </w:r>
      <w:r w:rsidR="00D85A69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í a esta problemática le sumamos la desaparición de </w:t>
      </w:r>
      <w:r w:rsid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F</w:t>
      </w:r>
      <w:r w:rsidR="00D85A69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inanciera </w:t>
      </w:r>
      <w:r w:rsid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R</w:t>
      </w:r>
      <w:r w:rsidR="00D85A69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ural y la nula respuesta del </w:t>
      </w:r>
      <w:r w:rsid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G</w:t>
      </w:r>
      <w:r w:rsidR="00D85A69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obierno </w:t>
      </w:r>
      <w:r w:rsid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F</w:t>
      </w:r>
      <w:r w:rsidR="00D85A69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ederal a una declaratoria de emergencia por la sequía</w:t>
      </w:r>
      <w:r w:rsidR="0005598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, mediante la </w:t>
      </w:r>
      <w:r w:rsidR="000D5B4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cual </w:t>
      </w:r>
      <w:r w:rsidR="000D5B46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se</w:t>
      </w:r>
      <w:r w:rsidR="00D85A69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activarán los mecanismos de</w:t>
      </w:r>
      <w:r w:rsidR="0005598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la </w:t>
      </w:r>
      <w:r w:rsidR="000D5B4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Federación</w:t>
      </w:r>
      <w:r w:rsidR="00D85A69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para atender esta emergencia, al no ser </w:t>
      </w:r>
      <w:r w:rsidR="00250586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así nuestros</w:t>
      </w:r>
      <w:r w:rsidR="00D85A69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productores de las zonas de riego por bombeo, así como lo productores </w:t>
      </w:r>
      <w:r w:rsid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de temporal </w:t>
      </w:r>
      <w:r w:rsidR="008E50CF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ya que en estas últimas  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prácticamente la producción fue nula y ya no existe el FONDEN que atendía estas emergencias climáticas</w:t>
      </w:r>
      <w:r w:rsidR="008E50CF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y e</w:t>
      </w:r>
      <w:r w:rsidR="008E50CF" w:rsidRPr="00D85A69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stán desamparados ante la falta de programas federales que atiendan esta grave situación</w:t>
      </w:r>
      <w:r w:rsidR="008E50CF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.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</w:t>
      </w:r>
      <w:r w:rsidR="008E50CF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</w:t>
      </w:r>
    </w:p>
    <w:p w14:paraId="1E6D10BD" w14:textId="77777777" w:rsidR="00FB28BF" w:rsidRPr="00250586" w:rsidRDefault="00FB28BF" w:rsidP="00250586">
      <w:pPr>
        <w:spacing w:line="360" w:lineRule="auto"/>
        <w:ind w:left="360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65BD5FD5" w14:textId="0E530E54" w:rsidR="00250586" w:rsidRPr="00250586" w:rsidRDefault="008E50CF" w:rsidP="00250586">
      <w:pPr>
        <w:spacing w:line="360" w:lineRule="auto"/>
        <w:ind w:left="360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Tenemos que ser muy claros ya que el </w:t>
      </w:r>
      <w:r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abandono del </w:t>
      </w: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cual esta sufriendo el campo chihuahuense por parte del G</w:t>
      </w:r>
      <w:r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obierno </w:t>
      </w: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F</w:t>
      </w:r>
      <w:r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ederal no tiene precedente.</w:t>
      </w:r>
    </w:p>
    <w:p w14:paraId="2D124BBE" w14:textId="2796C92B" w:rsidR="00250586" w:rsidRDefault="00250586" w:rsidP="00250586">
      <w:pPr>
        <w:spacing w:line="360" w:lineRule="auto"/>
        <w:ind w:left="360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5EB02E24" w14:textId="0D87106D" w:rsidR="00B036A5" w:rsidRDefault="00B036A5" w:rsidP="00250586">
      <w:pPr>
        <w:spacing w:line="360" w:lineRule="auto"/>
        <w:ind w:left="360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118DDB1A" w14:textId="77777777" w:rsidR="00B036A5" w:rsidRPr="00250586" w:rsidRDefault="00B036A5" w:rsidP="00250586">
      <w:pPr>
        <w:spacing w:line="360" w:lineRule="auto"/>
        <w:ind w:left="360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31F077F0" w14:textId="0651DC8F" w:rsidR="00250586" w:rsidRPr="00250586" w:rsidRDefault="00926490" w:rsidP="00B036A5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Las y l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os chihuahuenses somos</w:t>
      </w: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ciudadanos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cumplidos en el pago de nuestros impuestos </w:t>
      </w: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y obligaciones ante l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a </w:t>
      </w: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F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ederación,</w:t>
      </w: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es por lo que exigimos que exista una correspondencia 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 ante esta emergencia que el </w:t>
      </w:r>
      <w:r w:rsidR="00CB12E0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G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obierno </w:t>
      </w:r>
      <w:r w:rsidR="00CB12E0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F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ederal y la </w:t>
      </w:r>
      <w:r w:rsidR="00CB12E0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C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omisión </w:t>
      </w:r>
      <w:r w:rsidR="00CB12E0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F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ederal de </w:t>
      </w:r>
      <w:r w:rsidR="00CB12E0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E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lectricidad implementen los </w:t>
      </w:r>
      <w:r w:rsidR="00CB12E0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mecanismos</w:t>
      </w:r>
      <w:r w:rsidR="00CB12E0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</w:t>
      </w:r>
      <w:r w:rsidR="00CB12E0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para</w:t>
      </w:r>
      <w:r w:rsidR="008E50CF" w:rsidRPr="00250586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atender esta crisis en el campo chihuahuense. </w:t>
      </w:r>
    </w:p>
    <w:p w14:paraId="645615B4" w14:textId="77777777" w:rsidR="00CB12E0" w:rsidRDefault="00CB12E0" w:rsidP="00CB12E0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6A731873" w14:textId="09725760" w:rsidR="001C3CB2" w:rsidRPr="00D26673" w:rsidRDefault="00164CC9" w:rsidP="00164CC9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D26673">
        <w:rPr>
          <w:rFonts w:ascii="Century Gothic" w:eastAsia="Century Gothic" w:hAnsi="Century Gothic" w:cs="Century Gothic"/>
          <w:sz w:val="24"/>
          <w:szCs w:val="24"/>
        </w:rPr>
        <w:t xml:space="preserve">Por lo anteriormente expuesto me permito presentar la siguiente iniciativa con carácter de: </w:t>
      </w:r>
    </w:p>
    <w:p w14:paraId="028EA25F" w14:textId="77777777" w:rsidR="004A69FC" w:rsidRPr="00FB28BF" w:rsidRDefault="004A69FC" w:rsidP="00164CC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</w:p>
    <w:p w14:paraId="5521CCEB" w14:textId="34F7B53C" w:rsidR="001C3CB2" w:rsidRDefault="00164CC9" w:rsidP="00FB28BF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1B281A">
        <w:rPr>
          <w:rFonts w:ascii="Century Gothic" w:eastAsia="Century Gothic" w:hAnsi="Century Gothic" w:cs="Century Gothic"/>
          <w:b/>
          <w:sz w:val="28"/>
          <w:szCs w:val="28"/>
        </w:rPr>
        <w:t>ACUERDO:</w:t>
      </w:r>
    </w:p>
    <w:p w14:paraId="1DF08469" w14:textId="77777777" w:rsidR="004A69FC" w:rsidRPr="001B281A" w:rsidRDefault="004A69FC" w:rsidP="00FB28BF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6333B199" w14:textId="3CEB502C" w:rsidR="0028593E" w:rsidRDefault="005C7EA6" w:rsidP="005D7C06">
      <w:pPr>
        <w:spacing w:line="360" w:lineRule="auto"/>
        <w:jc w:val="both"/>
        <w:rPr>
          <w:rFonts w:ascii="Century Gothic" w:eastAsia="Century Gothic" w:hAnsi="Century Gothic" w:cs="Century Gothic"/>
          <w:b/>
          <w:sz w:val="28"/>
          <w:szCs w:val="28"/>
          <w:lang w:val="es"/>
        </w:rPr>
      </w:pPr>
      <w:proofErr w:type="gramStart"/>
      <w:r>
        <w:rPr>
          <w:rFonts w:ascii="Century Gothic" w:eastAsia="Century Gothic" w:hAnsi="Century Gothic" w:cs="Century Gothic"/>
          <w:b/>
          <w:sz w:val="28"/>
          <w:szCs w:val="28"/>
        </w:rPr>
        <w:t>PRIMERO</w:t>
      </w:r>
      <w:r w:rsidR="00164CC9" w:rsidRPr="001B281A">
        <w:rPr>
          <w:rFonts w:ascii="Century Gothic" w:eastAsia="Century Gothic" w:hAnsi="Century Gothic" w:cs="Century Gothic"/>
          <w:b/>
          <w:sz w:val="28"/>
          <w:szCs w:val="28"/>
        </w:rPr>
        <w:t>.-</w:t>
      </w:r>
      <w:proofErr w:type="gramEnd"/>
      <w:r w:rsidR="00164CC9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164CC9" w:rsidRPr="001B281A">
        <w:rPr>
          <w:rFonts w:ascii="Century Gothic" w:eastAsia="Century Gothic" w:hAnsi="Century Gothic" w:cs="Century Gothic"/>
          <w:sz w:val="28"/>
          <w:szCs w:val="28"/>
        </w:rPr>
        <w:t xml:space="preserve">La Sexagésima Séptima Legislatura del H. Congreso del Estado de Chihuahua, </w:t>
      </w:r>
      <w:r w:rsidR="00485E7C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exhorta </w:t>
      </w:r>
      <w:r w:rsidR="00CB12E0" w:rsidRPr="001B281A">
        <w:rPr>
          <w:rFonts w:ascii="Century Gothic" w:eastAsia="Century Gothic" w:hAnsi="Century Gothic" w:cs="Century Gothic"/>
          <w:b/>
          <w:sz w:val="28"/>
          <w:szCs w:val="28"/>
        </w:rPr>
        <w:t xml:space="preserve">al Titular del Poder Ejecutivo Federal, a través de la Comisión Federal de Electricidad para que, en el ámbito de sus respectivas atribuciones y competencias,  se tomen acciones inmediatas, a efecto de </w:t>
      </w:r>
      <w:r w:rsidR="00CB12E0">
        <w:rPr>
          <w:rFonts w:ascii="Century Gothic" w:eastAsia="Century Gothic" w:hAnsi="Century Gothic" w:cs="Century Gothic"/>
          <w:b/>
          <w:sz w:val="28"/>
          <w:szCs w:val="28"/>
        </w:rPr>
        <w:t xml:space="preserve">que se hagan responsables </w:t>
      </w:r>
      <w:r w:rsidR="00CB12E0" w:rsidRPr="00E06087">
        <w:rPr>
          <w:rFonts w:ascii="Century Gothic" w:eastAsia="Century Gothic" w:hAnsi="Century Gothic" w:cs="Century Gothic"/>
          <w:b/>
          <w:sz w:val="28"/>
          <w:szCs w:val="28"/>
          <w:lang w:val="es"/>
        </w:rPr>
        <w:t>ante las pérdidas millonarias que sufrió,  el sector agrícola  en el ciclo 2023, ante los cortes de suministro de energía</w:t>
      </w:r>
      <w:r w:rsidR="00D26673">
        <w:rPr>
          <w:rFonts w:ascii="Century Gothic" w:eastAsia="Century Gothic" w:hAnsi="Century Gothic" w:cs="Century Gothic"/>
          <w:b/>
          <w:sz w:val="28"/>
          <w:szCs w:val="28"/>
          <w:lang w:val="es"/>
        </w:rPr>
        <w:t>.</w:t>
      </w:r>
    </w:p>
    <w:p w14:paraId="09C6FA0A" w14:textId="46A56373" w:rsidR="00D26673" w:rsidRDefault="00D26673" w:rsidP="005D7C06">
      <w:pPr>
        <w:spacing w:line="360" w:lineRule="auto"/>
        <w:jc w:val="both"/>
        <w:rPr>
          <w:rFonts w:ascii="Century Gothic" w:eastAsia="Century Gothic" w:hAnsi="Century Gothic" w:cs="Century Gothic"/>
          <w:b/>
          <w:sz w:val="28"/>
          <w:szCs w:val="28"/>
          <w:lang w:val="es"/>
        </w:rPr>
      </w:pPr>
    </w:p>
    <w:p w14:paraId="4D112ED7" w14:textId="77777777" w:rsidR="00B036A5" w:rsidRDefault="00B036A5" w:rsidP="00D26673">
      <w:pPr>
        <w:spacing w:line="360" w:lineRule="auto"/>
        <w:jc w:val="both"/>
        <w:rPr>
          <w:rFonts w:ascii="Century Gothic" w:eastAsia="Century Gothic" w:hAnsi="Century Gothic" w:cs="Century Gothic"/>
          <w:b/>
          <w:sz w:val="28"/>
          <w:szCs w:val="28"/>
          <w:lang w:val="es"/>
        </w:rPr>
      </w:pPr>
    </w:p>
    <w:p w14:paraId="2E4FE32C" w14:textId="77777777" w:rsidR="00B036A5" w:rsidRDefault="00B036A5" w:rsidP="00D26673">
      <w:pPr>
        <w:spacing w:line="360" w:lineRule="auto"/>
        <w:jc w:val="both"/>
        <w:rPr>
          <w:rFonts w:ascii="Century Gothic" w:eastAsia="Century Gothic" w:hAnsi="Century Gothic" w:cs="Century Gothic"/>
          <w:b/>
          <w:sz w:val="28"/>
          <w:szCs w:val="28"/>
          <w:lang w:val="es"/>
        </w:rPr>
      </w:pPr>
    </w:p>
    <w:p w14:paraId="4FD1C0AF" w14:textId="0FB715E4" w:rsidR="00D26673" w:rsidRPr="00B036A5" w:rsidRDefault="00D26673" w:rsidP="00D26673">
      <w:pPr>
        <w:spacing w:line="360" w:lineRule="auto"/>
        <w:jc w:val="both"/>
        <w:rPr>
          <w:rFonts w:ascii="Century Gothic" w:eastAsia="Century Gothic" w:hAnsi="Century Gothic" w:cs="Century Gothic"/>
          <w:b/>
          <w:sz w:val="28"/>
          <w:szCs w:val="28"/>
          <w:lang w:val="es"/>
        </w:rPr>
      </w:pPr>
      <w:proofErr w:type="gramStart"/>
      <w:r>
        <w:rPr>
          <w:rFonts w:ascii="Century Gothic" w:eastAsia="Century Gothic" w:hAnsi="Century Gothic" w:cs="Century Gothic"/>
          <w:b/>
          <w:sz w:val="28"/>
          <w:szCs w:val="28"/>
          <w:lang w:val="es"/>
        </w:rPr>
        <w:t>SEGUNDO.-</w:t>
      </w:r>
      <w:proofErr w:type="gramEnd"/>
      <w:r>
        <w:rPr>
          <w:rFonts w:ascii="Century Gothic" w:eastAsia="Century Gothic" w:hAnsi="Century Gothic" w:cs="Century Gothic"/>
          <w:b/>
          <w:sz w:val="28"/>
          <w:szCs w:val="28"/>
          <w:lang w:val="es"/>
        </w:rPr>
        <w:t xml:space="preserve"> </w:t>
      </w:r>
      <w:r w:rsidRPr="00D26673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Que se garantice a </w:t>
      </w:r>
      <w:r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las y </w:t>
      </w:r>
      <w:r w:rsidRPr="00D26673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los productores de nuestro Estado, la suficiencia de energía para el ciclo agrícola que está próximo a iniciar.</w:t>
      </w:r>
    </w:p>
    <w:p w14:paraId="0C1EDF3B" w14:textId="77777777" w:rsidR="00D26673" w:rsidRDefault="00D26673" w:rsidP="00D26673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"/>
        </w:rPr>
      </w:pPr>
    </w:p>
    <w:p w14:paraId="0028EBD1" w14:textId="41238E82" w:rsidR="00D26673" w:rsidRPr="00D26673" w:rsidRDefault="00D26673" w:rsidP="00D26673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"/>
        </w:r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lang w:val="es"/>
        </w:rPr>
        <w:t>TERCERO.-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  <w:lang w:val="es"/>
        </w:rPr>
        <w:t xml:space="preserve"> </w:t>
      </w:r>
      <w:r w:rsidRPr="00D26673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Se </w:t>
      </w:r>
      <w:proofErr w:type="spellStart"/>
      <w:r w:rsidRPr="00D26673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>aperture</w:t>
      </w:r>
      <w:proofErr w:type="spellEnd"/>
      <w:r w:rsidRPr="00D26673">
        <w:rPr>
          <w:rFonts w:ascii="Century Gothic" w:eastAsia="Century Gothic" w:hAnsi="Century Gothic" w:cs="Century Gothic"/>
          <w:bCs/>
          <w:sz w:val="24"/>
          <w:szCs w:val="24"/>
          <w:lang w:val="es"/>
        </w:rPr>
        <w:t xml:space="preserve"> una ventanilla en la cual se le de atención a los productores y personas que se vieron afectadas en su patrimonio debido a las altas y bajas en el voltaje.</w:t>
      </w:r>
    </w:p>
    <w:p w14:paraId="7FB5120C" w14:textId="3E3885AC" w:rsidR="00FB28BF" w:rsidRDefault="00FB28BF" w:rsidP="00363A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DFF5E9F" w14:textId="2F7525BF" w:rsidR="005A607F" w:rsidRPr="001B281A" w:rsidRDefault="007721AE" w:rsidP="00363A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1B281A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ECONÓMICO. -</w:t>
      </w:r>
      <w:r w:rsidRPr="001B281A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Aprobado que sea, túrnese a la Secretaría para que elabore la Minuta de Acuerdo en los términos en que deba publicarse.  </w:t>
      </w:r>
    </w:p>
    <w:p w14:paraId="4A2BEAF0" w14:textId="77777777" w:rsidR="001C3CB2" w:rsidRPr="001B281A" w:rsidRDefault="001C3CB2" w:rsidP="00363A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996E27E" w14:textId="2BEBB0DE" w:rsidR="005A607F" w:rsidRDefault="0075508C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1B281A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DADO</w:t>
      </w:r>
      <w:r w:rsidRPr="001B281A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en</w:t>
      </w:r>
      <w:r w:rsidR="007721AE" w:rsidRPr="001B281A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01B281A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el Salón de Sesiones a los </w:t>
      </w:r>
      <w:r w:rsidR="00A606AC">
        <w:rPr>
          <w:rFonts w:ascii="Century Gothic" w:eastAsia="Century Gothic" w:hAnsi="Century Gothic" w:cs="Century Gothic"/>
          <w:sz w:val="28"/>
          <w:szCs w:val="28"/>
        </w:rPr>
        <w:t>catorce</w:t>
      </w:r>
      <w:r w:rsidR="004E7560" w:rsidRPr="001B281A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01B281A">
        <w:rPr>
          <w:rFonts w:ascii="Century Gothic" w:eastAsia="Century Gothic" w:hAnsi="Century Gothic" w:cs="Century Gothic"/>
          <w:sz w:val="28"/>
          <w:szCs w:val="28"/>
        </w:rPr>
        <w:t>días</w:t>
      </w:r>
      <w:r w:rsidRPr="001B281A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del mes de</w:t>
      </w:r>
      <w:r w:rsidR="007F1AF5" w:rsidRPr="001B281A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 w:rsidR="00A606AC">
        <w:rPr>
          <w:rFonts w:ascii="Century Gothic" w:eastAsia="Century Gothic" w:hAnsi="Century Gothic" w:cs="Century Gothic"/>
          <w:color w:val="000000"/>
          <w:sz w:val="28"/>
          <w:szCs w:val="28"/>
        </w:rPr>
        <w:t>febrero</w:t>
      </w:r>
      <w:r w:rsidRPr="001B281A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 w:rsidRPr="001B281A">
        <w:rPr>
          <w:rFonts w:ascii="Century Gothic" w:eastAsia="Century Gothic" w:hAnsi="Century Gothic" w:cs="Century Gothic"/>
          <w:sz w:val="28"/>
          <w:szCs w:val="28"/>
        </w:rPr>
        <w:t>del año</w:t>
      </w:r>
      <w:r w:rsidRPr="001B281A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dos mil </w:t>
      </w:r>
      <w:r w:rsidRPr="001B281A">
        <w:rPr>
          <w:rFonts w:ascii="Century Gothic" w:eastAsia="Century Gothic" w:hAnsi="Century Gothic" w:cs="Century Gothic"/>
          <w:sz w:val="28"/>
          <w:szCs w:val="28"/>
        </w:rPr>
        <w:t>veinti</w:t>
      </w:r>
      <w:r w:rsidR="00A606AC">
        <w:rPr>
          <w:rFonts w:ascii="Century Gothic" w:eastAsia="Century Gothic" w:hAnsi="Century Gothic" w:cs="Century Gothic"/>
          <w:sz w:val="28"/>
          <w:szCs w:val="28"/>
        </w:rPr>
        <w:t>cuatro</w:t>
      </w:r>
      <w:r w:rsidRPr="001B281A">
        <w:rPr>
          <w:rFonts w:ascii="Century Gothic" w:eastAsia="Century Gothic" w:hAnsi="Century Gothic" w:cs="Century Gothic"/>
          <w:color w:val="000000"/>
          <w:sz w:val="28"/>
          <w:szCs w:val="28"/>
        </w:rPr>
        <w:t>.</w:t>
      </w:r>
    </w:p>
    <w:p w14:paraId="0BECFCF5" w14:textId="7DCF8DE9" w:rsidR="004A69FC" w:rsidRDefault="004A69FC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1E842BCB" w14:textId="4F90BFDF" w:rsidR="00B036A5" w:rsidRDefault="00B036A5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7F1D9F88" w14:textId="2E7E1639" w:rsidR="00B036A5" w:rsidRDefault="00B036A5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36275F40" w14:textId="1F7DEC39" w:rsidR="00B036A5" w:rsidRDefault="00B036A5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3CDC159B" w14:textId="77777777" w:rsidR="00B036A5" w:rsidRDefault="00B036A5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E65DC99" w14:textId="77777777" w:rsidR="004A69FC" w:rsidRPr="00FD5CA8" w:rsidRDefault="004A69FC" w:rsidP="004A69FC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lastRenderedPageBreak/>
        <w:t>ATENTAMENTE.</w:t>
      </w:r>
    </w:p>
    <w:p w14:paraId="74CC9167" w14:textId="77777777" w:rsidR="004A69FC" w:rsidRPr="00FD5CA8" w:rsidRDefault="004A69FC" w:rsidP="004A69FC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 xml:space="preserve">POR EL GRUPO PARLAMENTARIO DEL PARTIDO ACCIÓN NACIONAL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A69FC" w:rsidRPr="00FD5CA8" w14:paraId="7B7170A5" w14:textId="77777777" w:rsidTr="00BD2A91">
        <w:tc>
          <w:tcPr>
            <w:tcW w:w="4414" w:type="dxa"/>
          </w:tcPr>
          <w:p w14:paraId="66F3029E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3B85E50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306E0A8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9E54C58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Saúl Mireles Corral</w:t>
            </w:r>
          </w:p>
        </w:tc>
        <w:tc>
          <w:tcPr>
            <w:tcW w:w="4414" w:type="dxa"/>
          </w:tcPr>
          <w:p w14:paraId="4CAEB877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5E787AB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E4C8E2C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9F73321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Rocío Guadalupe Sarmiento Rufino</w:t>
            </w:r>
          </w:p>
        </w:tc>
      </w:tr>
      <w:tr w:rsidR="004A69FC" w:rsidRPr="00FD5CA8" w14:paraId="5F758B68" w14:textId="77777777" w:rsidTr="00BD2A91">
        <w:tc>
          <w:tcPr>
            <w:tcW w:w="4414" w:type="dxa"/>
          </w:tcPr>
          <w:p w14:paraId="49FB6D37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D99B9CF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D7A2A72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2BB0EA2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</w:t>
            </w:r>
            <w:r>
              <w:rPr>
                <w:rFonts w:ascii="Century Gothic" w:hAnsi="Century Gothic"/>
                <w:b/>
              </w:rPr>
              <w:t>Ismael Mario Rodríguez Saldaña</w:t>
            </w:r>
          </w:p>
        </w:tc>
        <w:tc>
          <w:tcPr>
            <w:tcW w:w="4414" w:type="dxa"/>
          </w:tcPr>
          <w:p w14:paraId="0D2D5809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F971C6D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32A3C32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653FF4B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Ismael Pérez Pavía</w:t>
            </w:r>
          </w:p>
        </w:tc>
      </w:tr>
      <w:tr w:rsidR="004A69FC" w:rsidRPr="00FD5CA8" w14:paraId="0AD8BB9A" w14:textId="77777777" w:rsidTr="00BD2A91">
        <w:tc>
          <w:tcPr>
            <w:tcW w:w="4414" w:type="dxa"/>
          </w:tcPr>
          <w:p w14:paraId="3B71F73A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E26508D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EECFAF4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464324B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</w:t>
            </w:r>
            <w:r>
              <w:rPr>
                <w:rFonts w:ascii="Century Gothic" w:hAnsi="Century Gothic"/>
                <w:b/>
              </w:rPr>
              <w:t>Georgina Alejandra Bujanda Ríos</w:t>
            </w:r>
          </w:p>
        </w:tc>
        <w:tc>
          <w:tcPr>
            <w:tcW w:w="4414" w:type="dxa"/>
          </w:tcPr>
          <w:p w14:paraId="32EA1DF2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A8B9751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838E66D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9ECC1EE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Marisela Terrazas Muñoz</w:t>
            </w:r>
          </w:p>
        </w:tc>
      </w:tr>
      <w:tr w:rsidR="004A69FC" w:rsidRPr="00FD5CA8" w14:paraId="5E5DC9AB" w14:textId="77777777" w:rsidTr="00BD2A91">
        <w:tc>
          <w:tcPr>
            <w:tcW w:w="4414" w:type="dxa"/>
          </w:tcPr>
          <w:p w14:paraId="37A1CB67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504FAB2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B12550F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955E47C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José Alfredo Chávez Madrid</w:t>
            </w:r>
          </w:p>
        </w:tc>
        <w:tc>
          <w:tcPr>
            <w:tcW w:w="4414" w:type="dxa"/>
          </w:tcPr>
          <w:p w14:paraId="7F2B402F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94A54CB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3A3C430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CAA5A79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Roberto Marcelino Carreón Huitrón</w:t>
            </w:r>
          </w:p>
        </w:tc>
      </w:tr>
      <w:tr w:rsidR="004A69FC" w:rsidRPr="00FD5CA8" w14:paraId="19FF5A96" w14:textId="77777777" w:rsidTr="00BD2A91">
        <w:tc>
          <w:tcPr>
            <w:tcW w:w="4414" w:type="dxa"/>
          </w:tcPr>
          <w:p w14:paraId="4F0E8CBF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C3A5D3D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617F5E7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0418BCA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Luis Alberto Aguilar Lozoya</w:t>
            </w:r>
          </w:p>
        </w:tc>
        <w:tc>
          <w:tcPr>
            <w:tcW w:w="4414" w:type="dxa"/>
          </w:tcPr>
          <w:p w14:paraId="2D9C9B4D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BFEA76C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369BAE5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A33A2F5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Diana Ivette Pereda Gutiérrez</w:t>
            </w:r>
          </w:p>
        </w:tc>
      </w:tr>
      <w:tr w:rsidR="004A69FC" w:rsidRPr="00FD5CA8" w14:paraId="733D6CFA" w14:textId="77777777" w:rsidTr="00BD2A91">
        <w:tc>
          <w:tcPr>
            <w:tcW w:w="4414" w:type="dxa"/>
          </w:tcPr>
          <w:p w14:paraId="7442EE34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6B92632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7FB15D2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680E1F9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Gabriel Ángel García Cantú</w:t>
            </w:r>
          </w:p>
        </w:tc>
        <w:tc>
          <w:tcPr>
            <w:tcW w:w="4414" w:type="dxa"/>
          </w:tcPr>
          <w:p w14:paraId="1969C847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A3515D3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19304D0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02C6C23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Rosa Isela Martínez Díaz</w:t>
            </w:r>
          </w:p>
        </w:tc>
      </w:tr>
      <w:tr w:rsidR="004A69FC" w:rsidRPr="00E33164" w14:paraId="1F1F0B4A" w14:textId="77777777" w:rsidTr="00BD2A91">
        <w:tc>
          <w:tcPr>
            <w:tcW w:w="4414" w:type="dxa"/>
          </w:tcPr>
          <w:p w14:paraId="168AB32D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2087EAB" w14:textId="77777777" w:rsidR="004A69FC" w:rsidRPr="00FD5CA8" w:rsidRDefault="004A69FC" w:rsidP="00BD2A9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AF03E3C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D907503" w14:textId="77777777" w:rsidR="004A69FC" w:rsidRPr="00FD5CA8" w:rsidRDefault="004A69FC" w:rsidP="00BD2A9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Carlos Olson San Vicente</w:t>
            </w:r>
          </w:p>
        </w:tc>
        <w:tc>
          <w:tcPr>
            <w:tcW w:w="4414" w:type="dxa"/>
          </w:tcPr>
          <w:p w14:paraId="59E5DF9C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2C056AF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7CA70D0" w14:textId="77777777" w:rsidR="004A69FC" w:rsidRPr="00FD5CA8" w:rsidRDefault="004A69FC" w:rsidP="00BD2A9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C568AFD" w14:textId="77777777" w:rsidR="004A69FC" w:rsidRPr="00E33164" w:rsidRDefault="004A69FC" w:rsidP="00BD2A9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E33164">
              <w:rPr>
                <w:rFonts w:ascii="Century Gothic" w:hAnsi="Century Gothic"/>
                <w:b/>
                <w:lang w:val="en-US"/>
              </w:rPr>
              <w:t xml:space="preserve">Dip. Andrea Daniela Flores </w:t>
            </w:r>
            <w:proofErr w:type="spellStart"/>
            <w:r w:rsidRPr="00E33164">
              <w:rPr>
                <w:rFonts w:ascii="Century Gothic" w:hAnsi="Century Gothic"/>
                <w:b/>
                <w:lang w:val="en-US"/>
              </w:rPr>
              <w:t>C</w:t>
            </w:r>
            <w:r>
              <w:rPr>
                <w:rFonts w:ascii="Century Gothic" w:hAnsi="Century Gothic"/>
                <w:b/>
                <w:lang w:val="en-US"/>
              </w:rPr>
              <w:t>hacón</w:t>
            </w:r>
            <w:proofErr w:type="spellEnd"/>
          </w:p>
        </w:tc>
      </w:tr>
      <w:tr w:rsidR="004A69FC" w:rsidRPr="00FD5CA8" w14:paraId="428F2E92" w14:textId="77777777" w:rsidTr="00BD2A91">
        <w:tc>
          <w:tcPr>
            <w:tcW w:w="4414" w:type="dxa"/>
          </w:tcPr>
          <w:p w14:paraId="0500E7A2" w14:textId="77777777" w:rsidR="004A69FC" w:rsidRPr="00E33164" w:rsidRDefault="004A69FC" w:rsidP="00BD2A91">
            <w:pPr>
              <w:rPr>
                <w:lang w:val="en-US"/>
              </w:rPr>
            </w:pPr>
          </w:p>
          <w:p w14:paraId="0EC2EBD9" w14:textId="77777777" w:rsidR="004A69FC" w:rsidRPr="00E33164" w:rsidRDefault="004A69FC" w:rsidP="00BD2A91">
            <w:pPr>
              <w:jc w:val="center"/>
              <w:rPr>
                <w:lang w:val="en-US"/>
              </w:rPr>
            </w:pPr>
          </w:p>
          <w:p w14:paraId="66DEADEF" w14:textId="77777777" w:rsidR="004A69FC" w:rsidRPr="00E33164" w:rsidRDefault="004A69FC" w:rsidP="00BD2A91">
            <w:pPr>
              <w:jc w:val="center"/>
              <w:rPr>
                <w:lang w:val="en-US"/>
              </w:rPr>
            </w:pPr>
          </w:p>
          <w:p w14:paraId="07C39C52" w14:textId="77777777" w:rsidR="004A69FC" w:rsidRPr="00FD5CA8" w:rsidRDefault="004A69FC" w:rsidP="00BD2A91">
            <w:pPr>
              <w:rPr>
                <w:rFonts w:ascii="Century Gothic" w:hAnsi="Century Gothic"/>
                <w:b/>
              </w:rPr>
            </w:pPr>
            <w:r w:rsidRPr="00E33164">
              <w:rPr>
                <w:b/>
                <w:lang w:val="en-US"/>
              </w:rPr>
              <w:t xml:space="preserve">   </w:t>
            </w:r>
            <w:r w:rsidRPr="00FD5CA8">
              <w:rPr>
                <w:rFonts w:ascii="Century Gothic" w:hAnsi="Century Gothic"/>
                <w:b/>
              </w:rPr>
              <w:t>______________________________</w:t>
            </w:r>
          </w:p>
          <w:p w14:paraId="765097E1" w14:textId="77777777" w:rsidR="004A69FC" w:rsidRPr="00FD5CA8" w:rsidRDefault="004A69FC" w:rsidP="00BD2A91">
            <w:pPr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Yesenia Guadalupe Reyes</w:t>
            </w:r>
          </w:p>
          <w:p w14:paraId="0CDF8562" w14:textId="77777777" w:rsidR="004A69FC" w:rsidRPr="00FD5CA8" w:rsidRDefault="004A69FC" w:rsidP="00BD2A91">
            <w:pPr>
              <w:rPr>
                <w:rFonts w:ascii="Century Gothic" w:hAnsi="Century Gothic"/>
              </w:rPr>
            </w:pPr>
            <w:r w:rsidRPr="00FD5CA8">
              <w:rPr>
                <w:rFonts w:ascii="Century Gothic" w:hAnsi="Century Gothic"/>
                <w:b/>
              </w:rPr>
              <w:t xml:space="preserve">                 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Calzadías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</w:t>
            </w:r>
          </w:p>
          <w:p w14:paraId="760CB0C7" w14:textId="77777777" w:rsidR="004A69FC" w:rsidRPr="00FD5CA8" w:rsidRDefault="004A69FC" w:rsidP="00BD2A91"/>
        </w:tc>
        <w:tc>
          <w:tcPr>
            <w:tcW w:w="4414" w:type="dxa"/>
          </w:tcPr>
          <w:p w14:paraId="5FE6BAA0" w14:textId="77777777" w:rsidR="004A69FC" w:rsidRPr="00FD5CA8" w:rsidRDefault="004A69FC" w:rsidP="00BD2A91">
            <w:pPr>
              <w:jc w:val="center"/>
            </w:pPr>
          </w:p>
          <w:p w14:paraId="3192818A" w14:textId="77777777" w:rsidR="004A69FC" w:rsidRPr="00FD5CA8" w:rsidRDefault="004A69FC" w:rsidP="00BD2A91">
            <w:pPr>
              <w:jc w:val="center"/>
            </w:pPr>
          </w:p>
          <w:p w14:paraId="5C8056CF" w14:textId="77777777" w:rsidR="004A69FC" w:rsidRPr="00FD5CA8" w:rsidRDefault="004A69FC" w:rsidP="00BD2A91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69FC" w14:paraId="69758623" w14:textId="77777777" w:rsidTr="00BD2A91">
        <w:tc>
          <w:tcPr>
            <w:tcW w:w="8828" w:type="dxa"/>
          </w:tcPr>
          <w:p w14:paraId="09FA7C0C" w14:textId="22C6EF33" w:rsidR="004A69FC" w:rsidRPr="006B5059" w:rsidRDefault="004A69FC" w:rsidP="00BD2A91">
            <w:pPr>
              <w:jc w:val="both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 w:rsidRPr="006B5059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 xml:space="preserve">ESTA HOJA DE FIRMAS PERTENECE A LA </w:t>
            </w:r>
            <w:r w:rsidRPr="006B5059"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PROPOSICIÓN CON</w:t>
            </w:r>
            <w:r w:rsidRPr="006B5059"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</w:t>
            </w:r>
            <w:r w:rsidRPr="006B5059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CARÁCTER DE PUNTO DE ACUERDO, A FIN DE HACER UN ATENTO LLAMADO </w:t>
            </w:r>
            <w:r w:rsidR="00B036A5" w:rsidRPr="00B036A5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Y EXHORTAR AL TITULAR DEL PODER EJECUTIVO FEDERAL, A TRAVÉS DE LA COMISIÓN FEDERAL DE ELECTRICIDAD PARA QUE, EN EL ÁMBITO DE SUS RESPECTIVAS ATRIBUCIONES Y </w:t>
            </w:r>
            <w:proofErr w:type="gramStart"/>
            <w:r w:rsidR="00B036A5" w:rsidRPr="00B036A5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COMPETENCIAS,  SE</w:t>
            </w:r>
            <w:proofErr w:type="gramEnd"/>
            <w:r w:rsidR="00B036A5" w:rsidRPr="00B036A5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TOMEN ACCIONES INMEDIATAS, A EFECTO DE QUE SE HAGAN RESPONSABLES </w:t>
            </w:r>
            <w:r w:rsidR="00B036A5" w:rsidRPr="00B036A5">
              <w:rPr>
                <w:rFonts w:ascii="Century Gothic" w:eastAsia="Century Gothic" w:hAnsi="Century Gothic" w:cs="Century Gothic"/>
                <w:b/>
                <w:sz w:val="14"/>
                <w:szCs w:val="14"/>
                <w:lang w:val="es"/>
              </w:rPr>
              <w:t>ANTE LAS PÉRDIDAS MILLONARIAS QUE SUFRIÓ,  EL SECTOR AGRÍCOLA  EN EL CICLO 2023, ANTE LOS CORTES DE SUMINISTRO DE ENERGÍA</w:t>
            </w:r>
            <w:r w:rsidR="00B036A5" w:rsidRPr="00B036A5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.</w:t>
            </w:r>
          </w:p>
        </w:tc>
      </w:tr>
    </w:tbl>
    <w:p w14:paraId="2A8D6B9B" w14:textId="77777777" w:rsidR="004A69FC" w:rsidRPr="00BF350A" w:rsidRDefault="004A69FC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6D8C68B2" w14:textId="77777777" w:rsidR="005A607F" w:rsidRPr="00DE09B3" w:rsidRDefault="005A607F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sectPr w:rsidR="005A607F" w:rsidRPr="00DE09B3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5EE6" w14:textId="77777777" w:rsidR="00F542C3" w:rsidRDefault="00F542C3" w:rsidP="00B901F0">
      <w:pPr>
        <w:spacing w:after="0" w:line="240" w:lineRule="auto"/>
      </w:pPr>
      <w:r>
        <w:separator/>
      </w:r>
    </w:p>
  </w:endnote>
  <w:endnote w:type="continuationSeparator" w:id="0">
    <w:p w14:paraId="6A87328C" w14:textId="77777777" w:rsidR="00F542C3" w:rsidRDefault="00F542C3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59BF" w14:textId="77777777" w:rsidR="00F542C3" w:rsidRDefault="00F542C3" w:rsidP="00B901F0">
      <w:pPr>
        <w:spacing w:after="0" w:line="240" w:lineRule="auto"/>
      </w:pPr>
      <w:r>
        <w:separator/>
      </w:r>
    </w:p>
  </w:footnote>
  <w:footnote w:type="continuationSeparator" w:id="0">
    <w:p w14:paraId="3456D0FC" w14:textId="77777777" w:rsidR="00F542C3" w:rsidRDefault="00F542C3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3B8908B3" w14:textId="43B1AA20" w:rsidR="00B901F0" w:rsidRPr="00B901F0" w:rsidRDefault="008D61CA" w:rsidP="00B901F0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hAnsi="Century Gothic" w:cs="Times New Roman"/>
        <w:b/>
        <w:i/>
        <w:sz w:val="24"/>
        <w:szCs w:val="24"/>
        <w:lang w:eastAsia="en-US"/>
      </w:rPr>
    </w:pPr>
    <w:r>
      <w:rPr>
        <w:noProof/>
      </w:rPr>
      <w:drawing>
        <wp:inline distT="0" distB="0" distL="0" distR="0" wp14:anchorId="11D86452" wp14:editId="3E25651D">
          <wp:extent cx="1905000" cy="523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954" cy="526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8CC6D" w14:textId="77777777" w:rsidR="00B901F0" w:rsidRDefault="00B901F0" w:rsidP="00B901F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1DC"/>
    <w:multiLevelType w:val="hybridMultilevel"/>
    <w:tmpl w:val="D1EC0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04"/>
    <w:rsid w:val="000071A7"/>
    <w:rsid w:val="0001153A"/>
    <w:rsid w:val="0001187D"/>
    <w:rsid w:val="00013D5E"/>
    <w:rsid w:val="00015AFB"/>
    <w:rsid w:val="0002589E"/>
    <w:rsid w:val="00027BDA"/>
    <w:rsid w:val="00031473"/>
    <w:rsid w:val="00052886"/>
    <w:rsid w:val="00055989"/>
    <w:rsid w:val="00062B52"/>
    <w:rsid w:val="000702A9"/>
    <w:rsid w:val="000709E9"/>
    <w:rsid w:val="0007637D"/>
    <w:rsid w:val="000767AC"/>
    <w:rsid w:val="000827F6"/>
    <w:rsid w:val="000829D1"/>
    <w:rsid w:val="0008353A"/>
    <w:rsid w:val="000A0418"/>
    <w:rsid w:val="000A107D"/>
    <w:rsid w:val="000A1960"/>
    <w:rsid w:val="000A46BF"/>
    <w:rsid w:val="000A5AF2"/>
    <w:rsid w:val="000B1E7F"/>
    <w:rsid w:val="000B3657"/>
    <w:rsid w:val="000B3B64"/>
    <w:rsid w:val="000B72E8"/>
    <w:rsid w:val="000C74CF"/>
    <w:rsid w:val="000D555E"/>
    <w:rsid w:val="000D5B46"/>
    <w:rsid w:val="000E44A5"/>
    <w:rsid w:val="000E6087"/>
    <w:rsid w:val="000E6718"/>
    <w:rsid w:val="000F2DDE"/>
    <w:rsid w:val="000F2E7D"/>
    <w:rsid w:val="000F44D4"/>
    <w:rsid w:val="000F46DF"/>
    <w:rsid w:val="000F74BA"/>
    <w:rsid w:val="00101CB3"/>
    <w:rsid w:val="00105A32"/>
    <w:rsid w:val="0011364A"/>
    <w:rsid w:val="00114EA4"/>
    <w:rsid w:val="00115C66"/>
    <w:rsid w:val="001175AB"/>
    <w:rsid w:val="001236AA"/>
    <w:rsid w:val="00124CD4"/>
    <w:rsid w:val="00126291"/>
    <w:rsid w:val="001376EF"/>
    <w:rsid w:val="001402F5"/>
    <w:rsid w:val="001412D3"/>
    <w:rsid w:val="00142288"/>
    <w:rsid w:val="0014792D"/>
    <w:rsid w:val="00150D96"/>
    <w:rsid w:val="00152F52"/>
    <w:rsid w:val="001553A4"/>
    <w:rsid w:val="00160A9F"/>
    <w:rsid w:val="00164CC9"/>
    <w:rsid w:val="0016753B"/>
    <w:rsid w:val="00170F12"/>
    <w:rsid w:val="00176467"/>
    <w:rsid w:val="00180910"/>
    <w:rsid w:val="00185542"/>
    <w:rsid w:val="00190676"/>
    <w:rsid w:val="00193A85"/>
    <w:rsid w:val="001A02F8"/>
    <w:rsid w:val="001A08AB"/>
    <w:rsid w:val="001A58BE"/>
    <w:rsid w:val="001B0E0E"/>
    <w:rsid w:val="001B281A"/>
    <w:rsid w:val="001B45DC"/>
    <w:rsid w:val="001C3897"/>
    <w:rsid w:val="001C3CB2"/>
    <w:rsid w:val="001D0A59"/>
    <w:rsid w:val="001D39AD"/>
    <w:rsid w:val="001D4A0A"/>
    <w:rsid w:val="001D561F"/>
    <w:rsid w:val="001E0941"/>
    <w:rsid w:val="001E39E2"/>
    <w:rsid w:val="001E4F23"/>
    <w:rsid w:val="001E62F4"/>
    <w:rsid w:val="001F39E7"/>
    <w:rsid w:val="001F542F"/>
    <w:rsid w:val="001F6A4D"/>
    <w:rsid w:val="00201C56"/>
    <w:rsid w:val="0020318D"/>
    <w:rsid w:val="00210768"/>
    <w:rsid w:val="002110F9"/>
    <w:rsid w:val="00216273"/>
    <w:rsid w:val="00217A0C"/>
    <w:rsid w:val="00217A65"/>
    <w:rsid w:val="00222355"/>
    <w:rsid w:val="00234E3E"/>
    <w:rsid w:val="00246455"/>
    <w:rsid w:val="00250586"/>
    <w:rsid w:val="002545CE"/>
    <w:rsid w:val="00260CD7"/>
    <w:rsid w:val="002651F8"/>
    <w:rsid w:val="00265CED"/>
    <w:rsid w:val="002731C6"/>
    <w:rsid w:val="00283B2C"/>
    <w:rsid w:val="0028593E"/>
    <w:rsid w:val="0029210C"/>
    <w:rsid w:val="00294087"/>
    <w:rsid w:val="002A0BED"/>
    <w:rsid w:val="002A653B"/>
    <w:rsid w:val="002B5783"/>
    <w:rsid w:val="002B6E59"/>
    <w:rsid w:val="002C0497"/>
    <w:rsid w:val="002C3FAF"/>
    <w:rsid w:val="002C5280"/>
    <w:rsid w:val="002D0596"/>
    <w:rsid w:val="002E2E5E"/>
    <w:rsid w:val="002E4CF8"/>
    <w:rsid w:val="002E55B7"/>
    <w:rsid w:val="002E73BB"/>
    <w:rsid w:val="00300992"/>
    <w:rsid w:val="003055E3"/>
    <w:rsid w:val="00315E19"/>
    <w:rsid w:val="00325381"/>
    <w:rsid w:val="0032691D"/>
    <w:rsid w:val="0033705C"/>
    <w:rsid w:val="00340AD1"/>
    <w:rsid w:val="00344A8C"/>
    <w:rsid w:val="00344D29"/>
    <w:rsid w:val="00352C61"/>
    <w:rsid w:val="00355081"/>
    <w:rsid w:val="003557B0"/>
    <w:rsid w:val="00363AEF"/>
    <w:rsid w:val="0037314B"/>
    <w:rsid w:val="00374F03"/>
    <w:rsid w:val="00377C17"/>
    <w:rsid w:val="003804F8"/>
    <w:rsid w:val="00381C43"/>
    <w:rsid w:val="0038322E"/>
    <w:rsid w:val="003833C1"/>
    <w:rsid w:val="00383452"/>
    <w:rsid w:val="0038542F"/>
    <w:rsid w:val="00391A79"/>
    <w:rsid w:val="0039704D"/>
    <w:rsid w:val="00397D37"/>
    <w:rsid w:val="003C57CF"/>
    <w:rsid w:val="003D537D"/>
    <w:rsid w:val="003D7117"/>
    <w:rsid w:val="003D7FC2"/>
    <w:rsid w:val="003E147D"/>
    <w:rsid w:val="003E709C"/>
    <w:rsid w:val="003F0B5E"/>
    <w:rsid w:val="003F1166"/>
    <w:rsid w:val="003F26EF"/>
    <w:rsid w:val="003F2FB1"/>
    <w:rsid w:val="00406BCE"/>
    <w:rsid w:val="004158E1"/>
    <w:rsid w:val="00417F08"/>
    <w:rsid w:val="004205AD"/>
    <w:rsid w:val="00420A6B"/>
    <w:rsid w:val="004324A0"/>
    <w:rsid w:val="00447D96"/>
    <w:rsid w:val="00456C87"/>
    <w:rsid w:val="00462F62"/>
    <w:rsid w:val="0047038E"/>
    <w:rsid w:val="00472BB1"/>
    <w:rsid w:val="00485E7C"/>
    <w:rsid w:val="00493412"/>
    <w:rsid w:val="00494EAA"/>
    <w:rsid w:val="00495F55"/>
    <w:rsid w:val="00496398"/>
    <w:rsid w:val="004A2FC8"/>
    <w:rsid w:val="004A35C5"/>
    <w:rsid w:val="004A492E"/>
    <w:rsid w:val="004A49A5"/>
    <w:rsid w:val="004A4F16"/>
    <w:rsid w:val="004A69FC"/>
    <w:rsid w:val="004A725A"/>
    <w:rsid w:val="004B2D46"/>
    <w:rsid w:val="004B3030"/>
    <w:rsid w:val="004B6421"/>
    <w:rsid w:val="004C2404"/>
    <w:rsid w:val="004C7A50"/>
    <w:rsid w:val="004D0D36"/>
    <w:rsid w:val="004D5962"/>
    <w:rsid w:val="004E2D84"/>
    <w:rsid w:val="004E5340"/>
    <w:rsid w:val="004E617F"/>
    <w:rsid w:val="004E7560"/>
    <w:rsid w:val="004F55EE"/>
    <w:rsid w:val="005051A7"/>
    <w:rsid w:val="0050624B"/>
    <w:rsid w:val="00507119"/>
    <w:rsid w:val="00512CC6"/>
    <w:rsid w:val="00513126"/>
    <w:rsid w:val="0051453B"/>
    <w:rsid w:val="0052221B"/>
    <w:rsid w:val="00544A3E"/>
    <w:rsid w:val="00557F4F"/>
    <w:rsid w:val="0056562E"/>
    <w:rsid w:val="00567C63"/>
    <w:rsid w:val="00586BE4"/>
    <w:rsid w:val="00591067"/>
    <w:rsid w:val="00596B79"/>
    <w:rsid w:val="005A56D4"/>
    <w:rsid w:val="005A607F"/>
    <w:rsid w:val="005B06B4"/>
    <w:rsid w:val="005B3ED8"/>
    <w:rsid w:val="005C348F"/>
    <w:rsid w:val="005C6763"/>
    <w:rsid w:val="005C7EA6"/>
    <w:rsid w:val="005D023D"/>
    <w:rsid w:val="005D2DBB"/>
    <w:rsid w:val="005D7C06"/>
    <w:rsid w:val="005E00DD"/>
    <w:rsid w:val="005F08A1"/>
    <w:rsid w:val="005F1E00"/>
    <w:rsid w:val="005F221C"/>
    <w:rsid w:val="005F3CA7"/>
    <w:rsid w:val="005F52F9"/>
    <w:rsid w:val="005F5523"/>
    <w:rsid w:val="005F774A"/>
    <w:rsid w:val="005F7E0A"/>
    <w:rsid w:val="0061188A"/>
    <w:rsid w:val="006143FF"/>
    <w:rsid w:val="006146E2"/>
    <w:rsid w:val="00616B25"/>
    <w:rsid w:val="00617CF8"/>
    <w:rsid w:val="006322E2"/>
    <w:rsid w:val="0063231E"/>
    <w:rsid w:val="00632C73"/>
    <w:rsid w:val="00633C2F"/>
    <w:rsid w:val="00637187"/>
    <w:rsid w:val="0064504F"/>
    <w:rsid w:val="0065057A"/>
    <w:rsid w:val="00650CC2"/>
    <w:rsid w:val="006512A7"/>
    <w:rsid w:val="00651AA6"/>
    <w:rsid w:val="0065266B"/>
    <w:rsid w:val="00652EA4"/>
    <w:rsid w:val="006535B2"/>
    <w:rsid w:val="0068103C"/>
    <w:rsid w:val="00681203"/>
    <w:rsid w:val="00681576"/>
    <w:rsid w:val="006819A9"/>
    <w:rsid w:val="006832D6"/>
    <w:rsid w:val="0068445E"/>
    <w:rsid w:val="00685033"/>
    <w:rsid w:val="006A05F4"/>
    <w:rsid w:val="006A0855"/>
    <w:rsid w:val="006A0F92"/>
    <w:rsid w:val="006A7860"/>
    <w:rsid w:val="006B1D41"/>
    <w:rsid w:val="006B3B89"/>
    <w:rsid w:val="006B772E"/>
    <w:rsid w:val="006C1287"/>
    <w:rsid w:val="006C24FD"/>
    <w:rsid w:val="006C6EC9"/>
    <w:rsid w:val="006D020B"/>
    <w:rsid w:val="006D2DA2"/>
    <w:rsid w:val="006D3869"/>
    <w:rsid w:val="006D5EF3"/>
    <w:rsid w:val="006D76F4"/>
    <w:rsid w:val="006E78E7"/>
    <w:rsid w:val="006F476A"/>
    <w:rsid w:val="006F5CC2"/>
    <w:rsid w:val="006F78D7"/>
    <w:rsid w:val="007009D2"/>
    <w:rsid w:val="00702292"/>
    <w:rsid w:val="00703EB6"/>
    <w:rsid w:val="00712CC1"/>
    <w:rsid w:val="00714008"/>
    <w:rsid w:val="00716293"/>
    <w:rsid w:val="007227C0"/>
    <w:rsid w:val="00723184"/>
    <w:rsid w:val="007259BB"/>
    <w:rsid w:val="00730C01"/>
    <w:rsid w:val="007351E1"/>
    <w:rsid w:val="0074214A"/>
    <w:rsid w:val="00745367"/>
    <w:rsid w:val="00747696"/>
    <w:rsid w:val="00751467"/>
    <w:rsid w:val="0075508C"/>
    <w:rsid w:val="00764971"/>
    <w:rsid w:val="007721AE"/>
    <w:rsid w:val="00775D08"/>
    <w:rsid w:val="00775F8D"/>
    <w:rsid w:val="007761E5"/>
    <w:rsid w:val="007764B9"/>
    <w:rsid w:val="007765E7"/>
    <w:rsid w:val="0077679C"/>
    <w:rsid w:val="00777030"/>
    <w:rsid w:val="00777786"/>
    <w:rsid w:val="00786050"/>
    <w:rsid w:val="007A6426"/>
    <w:rsid w:val="007D024C"/>
    <w:rsid w:val="007D7436"/>
    <w:rsid w:val="007F1AF5"/>
    <w:rsid w:val="007F4A5A"/>
    <w:rsid w:val="007F5C91"/>
    <w:rsid w:val="00811EB4"/>
    <w:rsid w:val="00812230"/>
    <w:rsid w:val="0081504E"/>
    <w:rsid w:val="00816053"/>
    <w:rsid w:val="00820DD1"/>
    <w:rsid w:val="008216C5"/>
    <w:rsid w:val="00823232"/>
    <w:rsid w:val="00825FCD"/>
    <w:rsid w:val="00830E56"/>
    <w:rsid w:val="00837786"/>
    <w:rsid w:val="00841C27"/>
    <w:rsid w:val="00841C62"/>
    <w:rsid w:val="00842B24"/>
    <w:rsid w:val="008431E4"/>
    <w:rsid w:val="00843BC0"/>
    <w:rsid w:val="0086081D"/>
    <w:rsid w:val="00871CB1"/>
    <w:rsid w:val="00872653"/>
    <w:rsid w:val="00874858"/>
    <w:rsid w:val="008800A0"/>
    <w:rsid w:val="0088297A"/>
    <w:rsid w:val="00883454"/>
    <w:rsid w:val="00896038"/>
    <w:rsid w:val="00896F0B"/>
    <w:rsid w:val="008A0D8D"/>
    <w:rsid w:val="008A2C94"/>
    <w:rsid w:val="008B35A9"/>
    <w:rsid w:val="008B44E5"/>
    <w:rsid w:val="008B4D4F"/>
    <w:rsid w:val="008B5047"/>
    <w:rsid w:val="008C4999"/>
    <w:rsid w:val="008C6595"/>
    <w:rsid w:val="008D399F"/>
    <w:rsid w:val="008D5934"/>
    <w:rsid w:val="008D61CA"/>
    <w:rsid w:val="008D7E4F"/>
    <w:rsid w:val="008E17A7"/>
    <w:rsid w:val="008E1AB0"/>
    <w:rsid w:val="008E4E02"/>
    <w:rsid w:val="008E50CF"/>
    <w:rsid w:val="008E70B3"/>
    <w:rsid w:val="008F09BA"/>
    <w:rsid w:val="008F0B49"/>
    <w:rsid w:val="008F161C"/>
    <w:rsid w:val="008F1EA5"/>
    <w:rsid w:val="008F4EA9"/>
    <w:rsid w:val="008F5805"/>
    <w:rsid w:val="008F7249"/>
    <w:rsid w:val="00903E1B"/>
    <w:rsid w:val="00913716"/>
    <w:rsid w:val="009150AE"/>
    <w:rsid w:val="00926490"/>
    <w:rsid w:val="00932A5D"/>
    <w:rsid w:val="0093554B"/>
    <w:rsid w:val="00960072"/>
    <w:rsid w:val="009621EA"/>
    <w:rsid w:val="009766A6"/>
    <w:rsid w:val="00982980"/>
    <w:rsid w:val="00992180"/>
    <w:rsid w:val="00994C3F"/>
    <w:rsid w:val="009A0075"/>
    <w:rsid w:val="009A617C"/>
    <w:rsid w:val="009A7F9D"/>
    <w:rsid w:val="009B030C"/>
    <w:rsid w:val="009B2AEA"/>
    <w:rsid w:val="009C519F"/>
    <w:rsid w:val="009C5730"/>
    <w:rsid w:val="009D20F7"/>
    <w:rsid w:val="009D3506"/>
    <w:rsid w:val="009E09F1"/>
    <w:rsid w:val="009E16FB"/>
    <w:rsid w:val="009E6291"/>
    <w:rsid w:val="00A002FB"/>
    <w:rsid w:val="00A0455C"/>
    <w:rsid w:val="00A16C34"/>
    <w:rsid w:val="00A32886"/>
    <w:rsid w:val="00A32E4A"/>
    <w:rsid w:val="00A351B8"/>
    <w:rsid w:val="00A42428"/>
    <w:rsid w:val="00A42A75"/>
    <w:rsid w:val="00A42E4D"/>
    <w:rsid w:val="00A4500A"/>
    <w:rsid w:val="00A45DAB"/>
    <w:rsid w:val="00A45EAB"/>
    <w:rsid w:val="00A5306A"/>
    <w:rsid w:val="00A54B6B"/>
    <w:rsid w:val="00A560EE"/>
    <w:rsid w:val="00A606AC"/>
    <w:rsid w:val="00A639D2"/>
    <w:rsid w:val="00A675B3"/>
    <w:rsid w:val="00A777F7"/>
    <w:rsid w:val="00A778B5"/>
    <w:rsid w:val="00A829F8"/>
    <w:rsid w:val="00A83615"/>
    <w:rsid w:val="00A83AA9"/>
    <w:rsid w:val="00A851BA"/>
    <w:rsid w:val="00A85D44"/>
    <w:rsid w:val="00A875F6"/>
    <w:rsid w:val="00A9196C"/>
    <w:rsid w:val="00A94E1B"/>
    <w:rsid w:val="00A966C4"/>
    <w:rsid w:val="00AA1943"/>
    <w:rsid w:val="00AA2D00"/>
    <w:rsid w:val="00AA602F"/>
    <w:rsid w:val="00AA61C9"/>
    <w:rsid w:val="00AA6760"/>
    <w:rsid w:val="00AB499D"/>
    <w:rsid w:val="00AC5F12"/>
    <w:rsid w:val="00AD1F85"/>
    <w:rsid w:val="00AD2306"/>
    <w:rsid w:val="00AE04D3"/>
    <w:rsid w:val="00AE5A5C"/>
    <w:rsid w:val="00AE60DE"/>
    <w:rsid w:val="00AF3989"/>
    <w:rsid w:val="00AF5322"/>
    <w:rsid w:val="00AF6EE4"/>
    <w:rsid w:val="00B036A5"/>
    <w:rsid w:val="00B05B53"/>
    <w:rsid w:val="00B06553"/>
    <w:rsid w:val="00B07E4D"/>
    <w:rsid w:val="00B11D5B"/>
    <w:rsid w:val="00B14C1C"/>
    <w:rsid w:val="00B16894"/>
    <w:rsid w:val="00B227B1"/>
    <w:rsid w:val="00B24EAA"/>
    <w:rsid w:val="00B2579B"/>
    <w:rsid w:val="00B31CC5"/>
    <w:rsid w:val="00B36851"/>
    <w:rsid w:val="00B44B7D"/>
    <w:rsid w:val="00B53566"/>
    <w:rsid w:val="00B549AB"/>
    <w:rsid w:val="00B56C9F"/>
    <w:rsid w:val="00B60F67"/>
    <w:rsid w:val="00B73D54"/>
    <w:rsid w:val="00B83C36"/>
    <w:rsid w:val="00B901F0"/>
    <w:rsid w:val="00B9031F"/>
    <w:rsid w:val="00BA17E4"/>
    <w:rsid w:val="00BA223F"/>
    <w:rsid w:val="00BA2845"/>
    <w:rsid w:val="00BA4D02"/>
    <w:rsid w:val="00BA515B"/>
    <w:rsid w:val="00BA577A"/>
    <w:rsid w:val="00BA7449"/>
    <w:rsid w:val="00BB004C"/>
    <w:rsid w:val="00BB124E"/>
    <w:rsid w:val="00BE0AA1"/>
    <w:rsid w:val="00BE2A01"/>
    <w:rsid w:val="00BF350A"/>
    <w:rsid w:val="00BF5485"/>
    <w:rsid w:val="00BF7F88"/>
    <w:rsid w:val="00C01C31"/>
    <w:rsid w:val="00C13223"/>
    <w:rsid w:val="00C134CD"/>
    <w:rsid w:val="00C14440"/>
    <w:rsid w:val="00C1731D"/>
    <w:rsid w:val="00C206D0"/>
    <w:rsid w:val="00C217A4"/>
    <w:rsid w:val="00C325F7"/>
    <w:rsid w:val="00C40535"/>
    <w:rsid w:val="00C421CD"/>
    <w:rsid w:val="00C50EC9"/>
    <w:rsid w:val="00C5268E"/>
    <w:rsid w:val="00C62C01"/>
    <w:rsid w:val="00C6434F"/>
    <w:rsid w:val="00C6692F"/>
    <w:rsid w:val="00C710B8"/>
    <w:rsid w:val="00C724AC"/>
    <w:rsid w:val="00C835F5"/>
    <w:rsid w:val="00C850F2"/>
    <w:rsid w:val="00C9484C"/>
    <w:rsid w:val="00CA08BB"/>
    <w:rsid w:val="00CA1152"/>
    <w:rsid w:val="00CA517D"/>
    <w:rsid w:val="00CA550B"/>
    <w:rsid w:val="00CB12E0"/>
    <w:rsid w:val="00CB2797"/>
    <w:rsid w:val="00CB3E35"/>
    <w:rsid w:val="00CC0614"/>
    <w:rsid w:val="00CD185D"/>
    <w:rsid w:val="00CD2BDB"/>
    <w:rsid w:val="00CD364A"/>
    <w:rsid w:val="00CD492B"/>
    <w:rsid w:val="00CE4A04"/>
    <w:rsid w:val="00CF1F96"/>
    <w:rsid w:val="00CF4C2E"/>
    <w:rsid w:val="00D06168"/>
    <w:rsid w:val="00D061E7"/>
    <w:rsid w:val="00D14A9C"/>
    <w:rsid w:val="00D14D34"/>
    <w:rsid w:val="00D17470"/>
    <w:rsid w:val="00D25BBA"/>
    <w:rsid w:val="00D26673"/>
    <w:rsid w:val="00D37778"/>
    <w:rsid w:val="00D37902"/>
    <w:rsid w:val="00D40641"/>
    <w:rsid w:val="00D43FC2"/>
    <w:rsid w:val="00D45422"/>
    <w:rsid w:val="00D50327"/>
    <w:rsid w:val="00D50816"/>
    <w:rsid w:val="00D52012"/>
    <w:rsid w:val="00D629BF"/>
    <w:rsid w:val="00D766D8"/>
    <w:rsid w:val="00D772C5"/>
    <w:rsid w:val="00D85A69"/>
    <w:rsid w:val="00D93F00"/>
    <w:rsid w:val="00D93F36"/>
    <w:rsid w:val="00D942CE"/>
    <w:rsid w:val="00DA0436"/>
    <w:rsid w:val="00DA167A"/>
    <w:rsid w:val="00DC1F20"/>
    <w:rsid w:val="00DC347B"/>
    <w:rsid w:val="00DC3749"/>
    <w:rsid w:val="00DC3DCA"/>
    <w:rsid w:val="00DC5675"/>
    <w:rsid w:val="00DD1E90"/>
    <w:rsid w:val="00DD2468"/>
    <w:rsid w:val="00DD785E"/>
    <w:rsid w:val="00DE09B3"/>
    <w:rsid w:val="00DE4F02"/>
    <w:rsid w:val="00DF1EE0"/>
    <w:rsid w:val="00E0163C"/>
    <w:rsid w:val="00E05FF0"/>
    <w:rsid w:val="00E06087"/>
    <w:rsid w:val="00E07807"/>
    <w:rsid w:val="00E136EA"/>
    <w:rsid w:val="00E14044"/>
    <w:rsid w:val="00E1557D"/>
    <w:rsid w:val="00E21D7F"/>
    <w:rsid w:val="00E24CDD"/>
    <w:rsid w:val="00E25E91"/>
    <w:rsid w:val="00E3125E"/>
    <w:rsid w:val="00E33164"/>
    <w:rsid w:val="00E349B0"/>
    <w:rsid w:val="00E34BDB"/>
    <w:rsid w:val="00E51BBF"/>
    <w:rsid w:val="00E53666"/>
    <w:rsid w:val="00E53B1C"/>
    <w:rsid w:val="00E55156"/>
    <w:rsid w:val="00E56CAA"/>
    <w:rsid w:val="00E57F11"/>
    <w:rsid w:val="00E708D5"/>
    <w:rsid w:val="00E7128D"/>
    <w:rsid w:val="00E71C78"/>
    <w:rsid w:val="00E827E8"/>
    <w:rsid w:val="00E836D0"/>
    <w:rsid w:val="00E83E3D"/>
    <w:rsid w:val="00E84A1D"/>
    <w:rsid w:val="00E8507B"/>
    <w:rsid w:val="00E90C84"/>
    <w:rsid w:val="00E92C68"/>
    <w:rsid w:val="00E930B3"/>
    <w:rsid w:val="00EA00EB"/>
    <w:rsid w:val="00EA44F3"/>
    <w:rsid w:val="00EA5483"/>
    <w:rsid w:val="00EA584D"/>
    <w:rsid w:val="00EA6F3A"/>
    <w:rsid w:val="00EB5167"/>
    <w:rsid w:val="00EB57A5"/>
    <w:rsid w:val="00EC1A3B"/>
    <w:rsid w:val="00EC4F5B"/>
    <w:rsid w:val="00EC5B21"/>
    <w:rsid w:val="00EC73DE"/>
    <w:rsid w:val="00ED1134"/>
    <w:rsid w:val="00EE7A54"/>
    <w:rsid w:val="00F02FFF"/>
    <w:rsid w:val="00F03A7C"/>
    <w:rsid w:val="00F127B1"/>
    <w:rsid w:val="00F13AC2"/>
    <w:rsid w:val="00F1607E"/>
    <w:rsid w:val="00F23144"/>
    <w:rsid w:val="00F233D2"/>
    <w:rsid w:val="00F24822"/>
    <w:rsid w:val="00F33108"/>
    <w:rsid w:val="00F362CE"/>
    <w:rsid w:val="00F36E76"/>
    <w:rsid w:val="00F4489D"/>
    <w:rsid w:val="00F458B8"/>
    <w:rsid w:val="00F501E6"/>
    <w:rsid w:val="00F542C3"/>
    <w:rsid w:val="00F565CC"/>
    <w:rsid w:val="00F70B3A"/>
    <w:rsid w:val="00F70BAD"/>
    <w:rsid w:val="00F70D78"/>
    <w:rsid w:val="00F84FF7"/>
    <w:rsid w:val="00F90E16"/>
    <w:rsid w:val="00F93F69"/>
    <w:rsid w:val="00F93FD3"/>
    <w:rsid w:val="00F971BE"/>
    <w:rsid w:val="00F97EC7"/>
    <w:rsid w:val="00FA1F78"/>
    <w:rsid w:val="00FB0B3E"/>
    <w:rsid w:val="00FB1DEA"/>
    <w:rsid w:val="00FB2614"/>
    <w:rsid w:val="00FB261E"/>
    <w:rsid w:val="00FB28BF"/>
    <w:rsid w:val="00FB2F05"/>
    <w:rsid w:val="00FB4222"/>
    <w:rsid w:val="00FB482D"/>
    <w:rsid w:val="00FC4BF5"/>
    <w:rsid w:val="00FD6A29"/>
    <w:rsid w:val="00FF0470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Tarcy Lizbeth Guerra Garcia</dc:creator>
  <cp:lastModifiedBy>Brenda Sarahi Gonzalez Dominguez</cp:lastModifiedBy>
  <cp:revision>2</cp:revision>
  <cp:lastPrinted>2021-10-06T17:22:00Z</cp:lastPrinted>
  <dcterms:created xsi:type="dcterms:W3CDTF">2024-02-13T21:45:00Z</dcterms:created>
  <dcterms:modified xsi:type="dcterms:W3CDTF">2024-02-13T21:45:00Z</dcterms:modified>
</cp:coreProperties>
</file>