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82A277" w14:textId="77777777" w:rsidR="00621CF2" w:rsidRDefault="00621CF2" w:rsidP="00504806">
      <w:pPr>
        <w:spacing w:line="360" w:lineRule="auto"/>
        <w:ind w:left="-426" w:right="-377"/>
        <w:jc w:val="both"/>
        <w:rPr>
          <w:rFonts w:ascii="Century Gothic" w:eastAsia="Arial" w:hAnsi="Century Gothic" w:cs="Arial"/>
          <w:b/>
          <w:color w:val="000000"/>
          <w:lang w:val="es-ES_tradnl"/>
        </w:rPr>
      </w:pPr>
      <w:r>
        <w:rPr>
          <w:rFonts w:ascii="Century Gothic" w:eastAsia="Arial" w:hAnsi="Century Gothic" w:cs="Arial"/>
          <w:b/>
          <w:color w:val="000000"/>
          <w:lang w:val="es-ES_tradnl"/>
        </w:rPr>
        <w:t>H. CONGRESO DEL ESTADO DE CHIHUAHUA</w:t>
      </w:r>
    </w:p>
    <w:p w14:paraId="5D4ECF48" w14:textId="5E812559" w:rsidR="00EF6228" w:rsidRPr="00442A8F" w:rsidRDefault="00EF6228" w:rsidP="00504806">
      <w:pPr>
        <w:spacing w:line="360" w:lineRule="auto"/>
        <w:ind w:left="-426" w:right="-377"/>
        <w:jc w:val="both"/>
        <w:rPr>
          <w:rFonts w:ascii="Century Gothic" w:eastAsia="Arial" w:hAnsi="Century Gothic" w:cs="Arial"/>
          <w:b/>
          <w:color w:val="000000"/>
          <w:lang w:val="es-ES_tradnl"/>
        </w:rPr>
      </w:pPr>
      <w:proofErr w:type="gramStart"/>
      <w:r w:rsidRPr="00442A8F">
        <w:rPr>
          <w:rFonts w:ascii="Century Gothic" w:eastAsia="Arial" w:hAnsi="Century Gothic" w:cs="Arial"/>
          <w:b/>
          <w:color w:val="000000"/>
          <w:lang w:val="es-ES_tradnl"/>
        </w:rPr>
        <w:t>PRESENTE.-</w:t>
      </w:r>
      <w:proofErr w:type="gramEnd"/>
    </w:p>
    <w:p w14:paraId="5BE87F5A" w14:textId="210E5F6D" w:rsidR="00645F63" w:rsidRPr="002C5C03" w:rsidRDefault="00EF6228" w:rsidP="00504806">
      <w:pPr>
        <w:spacing w:line="360" w:lineRule="auto"/>
        <w:ind w:left="-426" w:right="-377"/>
        <w:jc w:val="both"/>
        <w:rPr>
          <w:rStyle w:val="Ninguno"/>
          <w:rFonts w:ascii="Century Gothic" w:eastAsia="Arial" w:hAnsi="Century Gothic" w:cs="Arial"/>
          <w:bCs/>
          <w:color w:val="000000"/>
        </w:rPr>
      </w:pPr>
      <w:r w:rsidRPr="00442A8F">
        <w:rPr>
          <w:rFonts w:ascii="Century Gothic" w:eastAsia="Arial" w:hAnsi="Century Gothic" w:cs="Arial"/>
          <w:lang w:val="es-ES_tradnl"/>
        </w:rPr>
        <w:br/>
      </w:r>
      <w:r w:rsidR="00645F63" w:rsidRPr="00442A8F">
        <w:rPr>
          <w:rStyle w:val="Ninguno"/>
          <w:rFonts w:ascii="Century Gothic" w:hAnsi="Century Gothic"/>
        </w:rPr>
        <w:t xml:space="preserve">La suscrita, </w:t>
      </w:r>
      <w:r w:rsidR="00645F63" w:rsidRPr="00442A8F">
        <w:rPr>
          <w:rStyle w:val="Ninguno"/>
          <w:rFonts w:ascii="Century Gothic" w:hAnsi="Century Gothic"/>
          <w:b/>
          <w:bCs/>
        </w:rPr>
        <w:t xml:space="preserve">Yesenia Guadalupe Reyes </w:t>
      </w:r>
      <w:proofErr w:type="spellStart"/>
      <w:r w:rsidR="00645F63" w:rsidRPr="00442A8F">
        <w:rPr>
          <w:rStyle w:val="Ninguno"/>
          <w:rFonts w:ascii="Century Gothic" w:hAnsi="Century Gothic"/>
          <w:b/>
          <w:bCs/>
        </w:rPr>
        <w:t>Calzadías</w:t>
      </w:r>
      <w:proofErr w:type="spellEnd"/>
      <w:r w:rsidR="00645F63" w:rsidRPr="00442A8F">
        <w:rPr>
          <w:rStyle w:val="Ninguno"/>
          <w:rFonts w:ascii="Century Gothic" w:hAnsi="Century Gothic"/>
        </w:rPr>
        <w:t xml:space="preserve">, en mi carácter de Diputada integrante de la Sexagésima Séptima Legislatura del Honorable Congreso del Estado, y en representación del Grupo Parlamentario de Acción Nacional, acudo ante este Honorable Cuerpo Colegiado con la finalidad de presentar la siguiente Proposición con Carácter de Punto de Acuerdo, con el propósito de </w:t>
      </w:r>
      <w:r w:rsidR="00645F63" w:rsidRPr="00442A8F">
        <w:rPr>
          <w:rFonts w:ascii="Century Gothic" w:eastAsia="Arial" w:hAnsi="Century Gothic" w:cs="Arial"/>
          <w:bCs/>
          <w:color w:val="000000"/>
          <w:lang w:val="es-ES_tradnl"/>
        </w:rPr>
        <w:t>exhortar respetuosamente al Titular del Poder Ejecutivo Federal</w:t>
      </w:r>
      <w:r w:rsidR="002C5C03">
        <w:rPr>
          <w:rFonts w:ascii="Century Gothic" w:eastAsia="Arial" w:hAnsi="Century Gothic" w:cs="Arial"/>
          <w:bCs/>
          <w:color w:val="000000"/>
          <w:lang w:val="es-ES_tradnl"/>
        </w:rPr>
        <w:t xml:space="preserve"> y al Titular de la Secretaría de Salud y al Titular del Instituto Mexicano del Seguro Social, para que reconsideren y emprendan una estrategia eficiente para abastecer de medicamentos las instituciones públicas de salud</w:t>
      </w:r>
      <w:r w:rsidR="00D40247">
        <w:rPr>
          <w:rFonts w:ascii="Century Gothic" w:eastAsia="Arial" w:hAnsi="Century Gothic" w:cs="Arial"/>
          <w:bCs/>
          <w:color w:val="000000"/>
          <w:lang w:val="es-ES_tradnl"/>
        </w:rPr>
        <w:t xml:space="preserve"> a su cargo</w:t>
      </w:r>
      <w:r w:rsidR="002C5C03">
        <w:rPr>
          <w:rFonts w:ascii="Century Gothic" w:eastAsia="Arial" w:hAnsi="Century Gothic" w:cs="Arial"/>
          <w:bCs/>
          <w:color w:val="000000"/>
          <w:lang w:val="es-ES_tradnl"/>
        </w:rPr>
        <w:t xml:space="preserve"> en el Estado de Chihuahua, </w:t>
      </w:r>
      <w:r w:rsidR="00645F63" w:rsidRPr="00442A8F">
        <w:rPr>
          <w:rFonts w:ascii="Century Gothic" w:eastAsia="Arial" w:hAnsi="Century Gothic" w:cs="Arial"/>
          <w:bCs/>
          <w:color w:val="000000"/>
          <w:lang w:val="es-ES_tradnl"/>
        </w:rPr>
        <w:t xml:space="preserve">al tenor de la siguiente: </w:t>
      </w:r>
    </w:p>
    <w:p w14:paraId="4605799A" w14:textId="77777777" w:rsidR="00C2657D" w:rsidRPr="00442A8F" w:rsidRDefault="00C2657D" w:rsidP="00504806">
      <w:pPr>
        <w:spacing w:line="360" w:lineRule="auto"/>
        <w:ind w:left="-426" w:right="-377"/>
        <w:jc w:val="both"/>
        <w:rPr>
          <w:rFonts w:ascii="Century Gothic" w:eastAsia="Arial" w:hAnsi="Century Gothic" w:cs="Arial"/>
          <w:b/>
          <w:lang w:val="es-ES_tradnl"/>
        </w:rPr>
      </w:pPr>
    </w:p>
    <w:p w14:paraId="5A77A63C" w14:textId="702B9FB3" w:rsidR="00A071BC" w:rsidRPr="00442A8F" w:rsidRDefault="00EF6228" w:rsidP="00504806">
      <w:pPr>
        <w:spacing w:line="360" w:lineRule="auto"/>
        <w:ind w:left="-426" w:right="-377"/>
        <w:jc w:val="center"/>
        <w:rPr>
          <w:rFonts w:ascii="Century Gothic" w:eastAsia="Arial" w:hAnsi="Century Gothic" w:cs="Arial"/>
          <w:b/>
          <w:color w:val="000000"/>
          <w:lang w:val="es-ES_tradnl"/>
        </w:rPr>
      </w:pPr>
      <w:r w:rsidRPr="00442A8F">
        <w:rPr>
          <w:rFonts w:ascii="Century Gothic" w:eastAsia="Arial" w:hAnsi="Century Gothic" w:cs="Arial"/>
          <w:b/>
          <w:color w:val="000000"/>
          <w:lang w:val="es-ES_tradnl"/>
        </w:rPr>
        <w:t>EXPOSICIÓN DE MOTIVOS</w:t>
      </w:r>
    </w:p>
    <w:p w14:paraId="21B7D35D" w14:textId="77777777" w:rsidR="00645F63" w:rsidRPr="00442A8F" w:rsidRDefault="00645F63" w:rsidP="00504806">
      <w:pPr>
        <w:spacing w:line="360" w:lineRule="auto"/>
        <w:ind w:left="-426" w:right="-377"/>
        <w:jc w:val="center"/>
        <w:rPr>
          <w:rFonts w:ascii="Century Gothic" w:eastAsia="Arial" w:hAnsi="Century Gothic" w:cs="Arial"/>
          <w:b/>
          <w:color w:val="000000"/>
          <w:lang w:val="es-ES_tradnl"/>
        </w:rPr>
      </w:pPr>
    </w:p>
    <w:p w14:paraId="3CA47CBE" w14:textId="62F1AC1A" w:rsidR="00C2406F" w:rsidRDefault="00645F63" w:rsidP="00504806">
      <w:pPr>
        <w:spacing w:line="360" w:lineRule="auto"/>
        <w:ind w:left="-426" w:right="-377"/>
        <w:jc w:val="both"/>
        <w:rPr>
          <w:rFonts w:ascii="Century Gothic" w:eastAsia="Arial" w:hAnsi="Century Gothic" w:cs="Arial"/>
          <w:color w:val="000000"/>
          <w:lang w:val="es-ES_tradnl"/>
        </w:rPr>
      </w:pPr>
      <w:r w:rsidRPr="00442A8F">
        <w:rPr>
          <w:rFonts w:ascii="Century Gothic" w:eastAsia="Arial" w:hAnsi="Century Gothic" w:cs="Arial"/>
          <w:color w:val="000000"/>
          <w:lang w:val="es-ES_tradnl"/>
        </w:rPr>
        <w:t>E</w:t>
      </w:r>
      <w:r w:rsidR="002C5C03">
        <w:rPr>
          <w:rFonts w:ascii="Century Gothic" w:eastAsia="Arial" w:hAnsi="Century Gothic" w:cs="Arial"/>
          <w:color w:val="000000"/>
          <w:lang w:val="es-ES_tradnl"/>
        </w:rPr>
        <w:t xml:space="preserve">n tanto el Presidente López Obrador, centra su atención en promover a su candidata a la Presidencia de la República, tal como lo hizo </w:t>
      </w:r>
      <w:r w:rsidR="00E478DC">
        <w:rPr>
          <w:rFonts w:ascii="Century Gothic" w:eastAsia="Arial" w:hAnsi="Century Gothic" w:cs="Arial"/>
          <w:color w:val="000000"/>
          <w:lang w:val="es-ES_tradnl"/>
        </w:rPr>
        <w:t xml:space="preserve">recientemente </w:t>
      </w:r>
      <w:r w:rsidR="002C5C03">
        <w:rPr>
          <w:rFonts w:ascii="Century Gothic" w:eastAsia="Arial" w:hAnsi="Century Gothic" w:cs="Arial"/>
          <w:color w:val="000000"/>
          <w:lang w:val="es-ES_tradnl"/>
        </w:rPr>
        <w:t xml:space="preserve">en el evento que se realizó para </w:t>
      </w:r>
      <w:r w:rsidR="00D40247">
        <w:rPr>
          <w:rFonts w:ascii="Century Gothic" w:eastAsia="Arial" w:hAnsi="Century Gothic" w:cs="Arial"/>
          <w:color w:val="000000"/>
          <w:lang w:val="es-ES_tradnl"/>
        </w:rPr>
        <w:t xml:space="preserve">promocionar </w:t>
      </w:r>
      <w:r w:rsidR="002C5C03">
        <w:rPr>
          <w:rFonts w:ascii="Century Gothic" w:eastAsia="Arial" w:hAnsi="Century Gothic" w:cs="Arial"/>
          <w:color w:val="000000"/>
          <w:lang w:val="es-ES_tradnl"/>
        </w:rPr>
        <w:t>los programas sociales de su gobierno en Zacatecas</w:t>
      </w:r>
      <w:r w:rsidR="00D40247">
        <w:rPr>
          <w:rFonts w:ascii="Century Gothic" w:eastAsia="Arial" w:hAnsi="Century Gothic" w:cs="Arial"/>
          <w:color w:val="000000"/>
          <w:lang w:val="es-ES_tradnl"/>
        </w:rPr>
        <w:t xml:space="preserve">, la población mexicana continua sin una atención medica de calidad. </w:t>
      </w:r>
    </w:p>
    <w:p w14:paraId="6C5CBB6D" w14:textId="77777777" w:rsidR="002C5C03" w:rsidRDefault="002C5C03" w:rsidP="00504806">
      <w:pPr>
        <w:spacing w:line="360" w:lineRule="auto"/>
        <w:ind w:left="-426" w:right="-377"/>
        <w:jc w:val="both"/>
        <w:rPr>
          <w:rFonts w:ascii="Century Gothic" w:eastAsia="Arial" w:hAnsi="Century Gothic" w:cs="Arial"/>
          <w:color w:val="000000"/>
          <w:lang w:val="es-ES_tradnl"/>
        </w:rPr>
      </w:pPr>
    </w:p>
    <w:p w14:paraId="7FB014C1" w14:textId="64E18E64" w:rsidR="002C5C03" w:rsidRDefault="002C5C03" w:rsidP="00504806">
      <w:pPr>
        <w:spacing w:line="360" w:lineRule="auto"/>
        <w:ind w:left="-426" w:right="-377"/>
        <w:jc w:val="both"/>
        <w:rPr>
          <w:rFonts w:ascii="Century Gothic" w:eastAsia="Arial" w:hAnsi="Century Gothic" w:cs="Arial"/>
          <w:color w:val="000000"/>
          <w:lang w:val="es-ES_tradnl"/>
        </w:rPr>
      </w:pPr>
      <w:r>
        <w:rPr>
          <w:rFonts w:ascii="Century Gothic" w:eastAsia="Arial" w:hAnsi="Century Gothic" w:cs="Arial"/>
          <w:color w:val="000000"/>
          <w:lang w:val="es-ES_tradnl"/>
        </w:rPr>
        <w:t>A meses de terminar su administración, se ve lejana la promesa de contar con un sistema de salud mejor que el de Dinamarca</w:t>
      </w:r>
      <w:r w:rsidR="00E478DC">
        <w:rPr>
          <w:rFonts w:ascii="Century Gothic" w:eastAsia="Arial" w:hAnsi="Century Gothic" w:cs="Arial"/>
          <w:color w:val="000000"/>
          <w:lang w:val="es-ES_tradnl"/>
        </w:rPr>
        <w:t>,</w:t>
      </w:r>
      <w:r>
        <w:rPr>
          <w:rFonts w:ascii="Century Gothic" w:eastAsia="Arial" w:hAnsi="Century Gothic" w:cs="Arial"/>
          <w:color w:val="000000"/>
          <w:lang w:val="es-ES_tradnl"/>
        </w:rPr>
        <w:t xml:space="preserve"> </w:t>
      </w:r>
      <w:proofErr w:type="gramStart"/>
      <w:r>
        <w:rPr>
          <w:rFonts w:ascii="Century Gothic" w:eastAsia="Arial" w:hAnsi="Century Gothic" w:cs="Arial"/>
          <w:color w:val="000000"/>
          <w:lang w:val="es-ES_tradnl"/>
        </w:rPr>
        <w:t>y</w:t>
      </w:r>
      <w:proofErr w:type="gramEnd"/>
      <w:r>
        <w:rPr>
          <w:rFonts w:ascii="Century Gothic" w:eastAsia="Arial" w:hAnsi="Century Gothic" w:cs="Arial"/>
          <w:color w:val="000000"/>
          <w:lang w:val="es-ES_tradnl"/>
        </w:rPr>
        <w:t xml:space="preserve"> por el contrario, hemos visto como se han llevado políticas públicas improvisadas a la realidad de nuestro país, que únicamente tienen como consecuencia afectaciones en la vida diaria de la población mexicana y uno de los grandes problemas ha sido continuamente la atención medica en instituciones a su cargo, tal como el IMSS. </w:t>
      </w:r>
    </w:p>
    <w:p w14:paraId="46D160F4" w14:textId="77777777" w:rsidR="002C5C03" w:rsidRDefault="002C5C03" w:rsidP="00504806">
      <w:pPr>
        <w:spacing w:line="360" w:lineRule="auto"/>
        <w:ind w:left="-426" w:right="-377"/>
        <w:jc w:val="both"/>
        <w:rPr>
          <w:rFonts w:ascii="Century Gothic" w:eastAsia="Arial" w:hAnsi="Century Gothic" w:cs="Arial"/>
          <w:color w:val="000000"/>
          <w:lang w:val="es-ES_tradnl"/>
        </w:rPr>
      </w:pPr>
    </w:p>
    <w:p w14:paraId="172385A3" w14:textId="1469B6AE" w:rsidR="00191419" w:rsidRDefault="002C5C03" w:rsidP="00504806">
      <w:pPr>
        <w:spacing w:line="360" w:lineRule="auto"/>
        <w:ind w:left="-426" w:right="-377"/>
        <w:jc w:val="both"/>
        <w:rPr>
          <w:rFonts w:ascii="Century Gothic" w:eastAsia="Arial" w:hAnsi="Century Gothic" w:cs="Arial"/>
          <w:color w:val="000000"/>
          <w:lang w:val="es-ES_tradnl"/>
        </w:rPr>
      </w:pPr>
      <w:r>
        <w:rPr>
          <w:rFonts w:ascii="Century Gothic" w:eastAsia="Arial" w:hAnsi="Century Gothic" w:cs="Arial"/>
          <w:color w:val="000000"/>
          <w:lang w:val="es-ES_tradnl"/>
        </w:rPr>
        <w:lastRenderedPageBreak/>
        <w:t xml:space="preserve">A pesar de los cambios realizados solo por desestimar el funcionamiento del anterior sistema del seguro popular que atendía a un mayor número de población, las quejas sobre los servicios prestados por </w:t>
      </w:r>
      <w:r w:rsidR="00E478DC">
        <w:rPr>
          <w:rFonts w:ascii="Century Gothic" w:eastAsia="Arial" w:hAnsi="Century Gothic" w:cs="Arial"/>
          <w:color w:val="000000"/>
          <w:lang w:val="es-ES_tradnl"/>
        </w:rPr>
        <w:t xml:space="preserve">la </w:t>
      </w:r>
      <w:r>
        <w:rPr>
          <w:rFonts w:ascii="Century Gothic" w:eastAsia="Arial" w:hAnsi="Century Gothic" w:cs="Arial"/>
          <w:color w:val="000000"/>
          <w:lang w:val="es-ES_tradnl"/>
        </w:rPr>
        <w:t xml:space="preserve">institución </w:t>
      </w:r>
      <w:r w:rsidR="00E478DC">
        <w:rPr>
          <w:rFonts w:ascii="Century Gothic" w:eastAsia="Arial" w:hAnsi="Century Gothic" w:cs="Arial"/>
          <w:color w:val="000000"/>
          <w:lang w:val="es-ES_tradnl"/>
        </w:rPr>
        <w:t xml:space="preserve">referida anteriormente, </w:t>
      </w:r>
      <w:r>
        <w:rPr>
          <w:rFonts w:ascii="Century Gothic" w:eastAsia="Arial" w:hAnsi="Century Gothic" w:cs="Arial"/>
          <w:color w:val="000000"/>
          <w:lang w:val="es-ES_tradnl"/>
        </w:rPr>
        <w:t xml:space="preserve">principalmente, continúan. Chihuahua lamentablemente ha encabezado el listado de reportes con mayor desabasto de medicamentos para atender enfermedades como </w:t>
      </w:r>
      <w:r w:rsidRPr="002C5C03">
        <w:rPr>
          <w:rFonts w:ascii="Century Gothic" w:eastAsia="Arial" w:hAnsi="Century Gothic" w:cs="Arial"/>
          <w:color w:val="000000"/>
        </w:rPr>
        <w:t>hipertensión, cáncer y diabetes</w:t>
      </w:r>
      <w:r>
        <w:rPr>
          <w:rFonts w:ascii="Century Gothic" w:eastAsia="Arial" w:hAnsi="Century Gothic" w:cs="Arial"/>
          <w:color w:val="000000"/>
        </w:rPr>
        <w:t xml:space="preserve">, </w:t>
      </w:r>
      <w:r>
        <w:rPr>
          <w:rFonts w:ascii="Century Gothic" w:eastAsia="Arial" w:hAnsi="Century Gothic" w:cs="Arial"/>
          <w:color w:val="000000"/>
          <w:lang w:val="es-ES_tradnl"/>
        </w:rPr>
        <w:t xml:space="preserve">de acuerdo con la estadística acumulada desde el 2019 y de los datos aportados por organizaciones civiles como </w:t>
      </w:r>
      <w:r w:rsidR="00E478DC">
        <w:rPr>
          <w:rFonts w:ascii="Century Gothic" w:eastAsia="Arial" w:hAnsi="Century Gothic" w:cs="Arial"/>
          <w:color w:val="000000"/>
          <w:lang w:val="es-ES_tradnl"/>
        </w:rPr>
        <w:t>C</w:t>
      </w:r>
      <w:r w:rsidR="00191419">
        <w:rPr>
          <w:rFonts w:ascii="Century Gothic" w:eastAsia="Arial" w:hAnsi="Century Gothic" w:cs="Arial"/>
          <w:color w:val="000000"/>
          <w:lang w:val="es-ES_tradnl"/>
        </w:rPr>
        <w:t xml:space="preserve">ero </w:t>
      </w:r>
      <w:r w:rsidR="00E478DC">
        <w:rPr>
          <w:rFonts w:ascii="Century Gothic" w:eastAsia="Arial" w:hAnsi="Century Gothic" w:cs="Arial"/>
          <w:color w:val="000000"/>
          <w:lang w:val="es-ES_tradnl"/>
        </w:rPr>
        <w:t>D</w:t>
      </w:r>
      <w:r w:rsidR="00191419">
        <w:rPr>
          <w:rFonts w:ascii="Century Gothic" w:eastAsia="Arial" w:hAnsi="Century Gothic" w:cs="Arial"/>
          <w:color w:val="000000"/>
          <w:lang w:val="es-ES_tradnl"/>
        </w:rPr>
        <w:t>esabasto</w:t>
      </w:r>
      <w:r w:rsidR="00E478DC">
        <w:rPr>
          <w:rFonts w:ascii="Century Gothic" w:eastAsia="Arial" w:hAnsi="Century Gothic" w:cs="Arial"/>
          <w:color w:val="000000"/>
          <w:lang w:val="es-ES_tradnl"/>
        </w:rPr>
        <w:t xml:space="preserve">; puntualizo, organizaciones civiles, conformadas por ciudadanos que padecen las malas decisiones de este gobierno. </w:t>
      </w:r>
    </w:p>
    <w:p w14:paraId="70013E1D" w14:textId="77777777" w:rsidR="00191419" w:rsidRDefault="00191419" w:rsidP="00504806">
      <w:pPr>
        <w:spacing w:line="360" w:lineRule="auto"/>
        <w:ind w:left="-426" w:right="-377"/>
        <w:jc w:val="both"/>
        <w:rPr>
          <w:rFonts w:ascii="Century Gothic" w:eastAsia="Arial" w:hAnsi="Century Gothic" w:cs="Arial"/>
          <w:color w:val="000000"/>
          <w:lang w:val="es-ES_tradnl"/>
        </w:rPr>
      </w:pPr>
    </w:p>
    <w:p w14:paraId="1E09EFA8" w14:textId="0BA7CF2A" w:rsidR="00191419" w:rsidRDefault="00191419" w:rsidP="00504806">
      <w:pPr>
        <w:spacing w:line="360" w:lineRule="auto"/>
        <w:ind w:left="-426" w:right="-377"/>
        <w:jc w:val="both"/>
        <w:rPr>
          <w:rFonts w:ascii="Century Gothic" w:eastAsia="Arial" w:hAnsi="Century Gothic" w:cs="Arial"/>
          <w:color w:val="000000"/>
          <w:lang w:val="es-ES_tradnl"/>
        </w:rPr>
      </w:pPr>
      <w:r>
        <w:rPr>
          <w:rFonts w:ascii="Century Gothic" w:eastAsia="Arial" w:hAnsi="Century Gothic" w:cs="Arial"/>
          <w:color w:val="000000"/>
          <w:lang w:val="es-ES_tradnl"/>
        </w:rPr>
        <w:t xml:space="preserve">Continuando con las “estrategias” del actual gobierno federal en materia de salud, recientemente y como es de conocimiento público, se ha inaugurado la Mega Farmacia del Bienestar, con la cual el Presidente ha asegurado que se garantizaría suministrar cualquier medicamento en un lapso no mayor a 48 horas para dar abasto a todo el territorio nacional en materia de </w:t>
      </w:r>
      <w:r w:rsidR="00D40247">
        <w:rPr>
          <w:rFonts w:ascii="Century Gothic" w:eastAsia="Arial" w:hAnsi="Century Gothic" w:cs="Arial"/>
          <w:color w:val="000000"/>
          <w:lang w:val="es-ES_tradnl"/>
        </w:rPr>
        <w:t>almacén</w:t>
      </w:r>
      <w:r>
        <w:rPr>
          <w:rFonts w:ascii="Century Gothic" w:eastAsia="Arial" w:hAnsi="Century Gothic" w:cs="Arial"/>
          <w:color w:val="000000"/>
          <w:lang w:val="es-ES_tradnl"/>
        </w:rPr>
        <w:t xml:space="preserve"> y distribución de medicamentos, sin embargo, aún a</w:t>
      </w:r>
      <w:r w:rsidR="00E478DC">
        <w:rPr>
          <w:rFonts w:ascii="Century Gothic" w:eastAsia="Arial" w:hAnsi="Century Gothic" w:cs="Arial"/>
          <w:color w:val="000000"/>
          <w:lang w:val="es-ES_tradnl"/>
        </w:rPr>
        <w:t xml:space="preserve"> finales </w:t>
      </w:r>
      <w:r>
        <w:rPr>
          <w:rFonts w:ascii="Century Gothic" w:eastAsia="Arial" w:hAnsi="Century Gothic" w:cs="Arial"/>
          <w:color w:val="000000"/>
          <w:lang w:val="es-ES_tradnl"/>
        </w:rPr>
        <w:t>del mes</w:t>
      </w:r>
      <w:r w:rsidR="00E478DC">
        <w:rPr>
          <w:rFonts w:ascii="Century Gothic" w:eastAsia="Arial" w:hAnsi="Century Gothic" w:cs="Arial"/>
          <w:color w:val="000000"/>
          <w:lang w:val="es-ES_tradnl"/>
        </w:rPr>
        <w:t xml:space="preserve"> de enero</w:t>
      </w:r>
      <w:r>
        <w:rPr>
          <w:rFonts w:ascii="Century Gothic" w:eastAsia="Arial" w:hAnsi="Century Gothic" w:cs="Arial"/>
          <w:color w:val="000000"/>
          <w:lang w:val="es-ES_tradnl"/>
        </w:rPr>
        <w:t>, se difundió en medios de comunicación a nivel nacional que la megafarmacia había surtido tan solo 67 recetas, dato que debe contrastarse a luz de la simple lógica y sentido común con el hecho</w:t>
      </w:r>
      <w:r w:rsidR="00E478DC">
        <w:rPr>
          <w:rFonts w:ascii="Century Gothic" w:eastAsia="Arial" w:hAnsi="Century Gothic" w:cs="Arial"/>
          <w:color w:val="000000"/>
          <w:lang w:val="es-ES_tradnl"/>
        </w:rPr>
        <w:t xml:space="preserve"> </w:t>
      </w:r>
      <w:r>
        <w:rPr>
          <w:rFonts w:ascii="Century Gothic" w:eastAsia="Arial" w:hAnsi="Century Gothic" w:cs="Arial"/>
          <w:color w:val="000000"/>
          <w:lang w:val="es-ES_tradnl"/>
        </w:rPr>
        <w:t xml:space="preserve">que en las entidades federativas como Chihuahua, el desabasto en el IMSS e ISSSTE es un elemento continuo del día a día que desampara a las familias para salvaguardar el derecho a la salud. </w:t>
      </w:r>
    </w:p>
    <w:p w14:paraId="5E45F54F" w14:textId="77777777" w:rsidR="00191419" w:rsidRDefault="00191419" w:rsidP="00504806">
      <w:pPr>
        <w:spacing w:line="360" w:lineRule="auto"/>
        <w:ind w:left="-426" w:right="-377"/>
        <w:jc w:val="both"/>
        <w:rPr>
          <w:rFonts w:ascii="Century Gothic" w:eastAsia="Arial" w:hAnsi="Century Gothic" w:cs="Arial"/>
          <w:color w:val="000000"/>
          <w:lang w:val="es-ES_tradnl"/>
        </w:rPr>
      </w:pPr>
    </w:p>
    <w:p w14:paraId="18429E3B" w14:textId="14B10D5F" w:rsidR="00D40247" w:rsidRDefault="00191419" w:rsidP="00504806">
      <w:pPr>
        <w:spacing w:line="360" w:lineRule="auto"/>
        <w:ind w:left="-426" w:right="-377"/>
        <w:jc w:val="both"/>
        <w:rPr>
          <w:rFonts w:ascii="Century Gothic" w:eastAsia="Arial" w:hAnsi="Century Gothic" w:cs="Arial"/>
          <w:color w:val="000000"/>
          <w:lang w:val="es-ES_tradnl"/>
        </w:rPr>
      </w:pPr>
      <w:r>
        <w:rPr>
          <w:rFonts w:ascii="Century Gothic" w:eastAsia="Arial" w:hAnsi="Century Gothic" w:cs="Arial"/>
          <w:color w:val="000000"/>
          <w:lang w:val="es-ES_tradnl"/>
        </w:rPr>
        <w:t xml:space="preserve">No podemos esperar que un gobierno que ha regido su actuar bajo el argumento de culpar a los anteriores y </w:t>
      </w:r>
      <w:r w:rsidR="00D40247">
        <w:rPr>
          <w:rFonts w:ascii="Century Gothic" w:eastAsia="Arial" w:hAnsi="Century Gothic" w:cs="Arial"/>
          <w:color w:val="000000"/>
          <w:lang w:val="es-ES_tradnl"/>
        </w:rPr>
        <w:t xml:space="preserve">a </w:t>
      </w:r>
      <w:r>
        <w:rPr>
          <w:rFonts w:ascii="Century Gothic" w:eastAsia="Arial" w:hAnsi="Century Gothic" w:cs="Arial"/>
          <w:color w:val="000000"/>
          <w:lang w:val="es-ES_tradnl"/>
        </w:rPr>
        <w:t>la corrupción, d</w:t>
      </w:r>
      <w:r w:rsidR="00D40247">
        <w:rPr>
          <w:rFonts w:ascii="Century Gothic" w:eastAsia="Arial" w:hAnsi="Century Gothic" w:cs="Arial"/>
          <w:color w:val="000000"/>
          <w:lang w:val="es-ES_tradnl"/>
        </w:rPr>
        <w:t>e</w:t>
      </w:r>
      <w:r>
        <w:rPr>
          <w:rFonts w:ascii="Century Gothic" w:eastAsia="Arial" w:hAnsi="Century Gothic" w:cs="Arial"/>
          <w:color w:val="000000"/>
          <w:lang w:val="es-ES_tradnl"/>
        </w:rPr>
        <w:t xml:space="preserve"> resultados verdaderamente tangibles de mejora para la población en uno de los temas más importantes para una administración pública. </w:t>
      </w:r>
    </w:p>
    <w:p w14:paraId="41C64891" w14:textId="77777777" w:rsidR="00D40247" w:rsidRDefault="00D40247" w:rsidP="00504806">
      <w:pPr>
        <w:spacing w:line="360" w:lineRule="auto"/>
        <w:ind w:left="-426" w:right="-377"/>
        <w:jc w:val="both"/>
        <w:rPr>
          <w:rFonts w:ascii="Century Gothic" w:eastAsia="Arial" w:hAnsi="Century Gothic" w:cs="Arial"/>
          <w:color w:val="000000"/>
          <w:lang w:val="es-ES_tradnl"/>
        </w:rPr>
      </w:pPr>
    </w:p>
    <w:p w14:paraId="2878CE3C" w14:textId="32ECF7C9" w:rsidR="00E478DC" w:rsidRDefault="00D40247" w:rsidP="00504806">
      <w:pPr>
        <w:spacing w:line="360" w:lineRule="auto"/>
        <w:ind w:left="-426" w:right="-377"/>
        <w:jc w:val="both"/>
        <w:rPr>
          <w:rFonts w:ascii="Century Gothic" w:eastAsia="Arial" w:hAnsi="Century Gothic" w:cs="Arial"/>
          <w:color w:val="000000"/>
          <w:lang w:val="es-ES_tradnl"/>
        </w:rPr>
      </w:pPr>
      <w:r>
        <w:rPr>
          <w:rFonts w:ascii="Century Gothic" w:eastAsia="Arial" w:hAnsi="Century Gothic" w:cs="Arial"/>
          <w:color w:val="000000"/>
          <w:lang w:val="es-ES_tradnl"/>
        </w:rPr>
        <w:lastRenderedPageBreak/>
        <w:t>V</w:t>
      </w:r>
      <w:r w:rsidR="00191419">
        <w:rPr>
          <w:rFonts w:ascii="Century Gothic" w:eastAsia="Arial" w:hAnsi="Century Gothic" w:cs="Arial"/>
          <w:color w:val="000000"/>
          <w:lang w:val="es-ES_tradnl"/>
        </w:rPr>
        <w:t xml:space="preserve">emos como ahora en esta mega farmacia se realiza la distribución por </w:t>
      </w:r>
      <w:proofErr w:type="spellStart"/>
      <w:r w:rsidR="00191419">
        <w:rPr>
          <w:rFonts w:ascii="Century Gothic" w:eastAsia="Arial" w:hAnsi="Century Gothic" w:cs="Arial"/>
          <w:color w:val="000000"/>
          <w:lang w:val="es-ES_tradnl"/>
        </w:rPr>
        <w:t>Birmex</w:t>
      </w:r>
      <w:proofErr w:type="spellEnd"/>
      <w:r w:rsidR="00191419">
        <w:rPr>
          <w:rFonts w:ascii="Century Gothic" w:eastAsia="Arial" w:hAnsi="Century Gothic" w:cs="Arial"/>
          <w:color w:val="000000"/>
          <w:lang w:val="es-ES_tradnl"/>
        </w:rPr>
        <w:t>, empresa a cargo de la nación, controlada por el mismo poder ejecutivo y que desde la contingencia sanitaria por el Covid19, no ha dado los mejores resultados, no obstante, se asegura por parte del Presidente, que ahora sí se acabarán los privilegios de unos cuantos.</w:t>
      </w:r>
      <w:r w:rsidR="00E478DC">
        <w:rPr>
          <w:rFonts w:ascii="Century Gothic" w:eastAsia="Arial" w:hAnsi="Century Gothic" w:cs="Arial"/>
          <w:color w:val="000000"/>
          <w:lang w:val="es-ES_tradnl"/>
        </w:rPr>
        <w:t xml:space="preserve"> </w:t>
      </w:r>
    </w:p>
    <w:p w14:paraId="0FE668E9" w14:textId="77777777" w:rsidR="00E478DC" w:rsidRPr="00E478DC" w:rsidRDefault="00E478DC" w:rsidP="00504806">
      <w:pPr>
        <w:spacing w:line="360" w:lineRule="auto"/>
        <w:ind w:left="-426" w:right="-377"/>
        <w:jc w:val="both"/>
        <w:rPr>
          <w:rFonts w:ascii="Century Gothic" w:eastAsia="Arial" w:hAnsi="Century Gothic" w:cs="Arial"/>
          <w:color w:val="000000"/>
          <w:lang w:val="es-ES"/>
        </w:rPr>
      </w:pPr>
    </w:p>
    <w:p w14:paraId="3C8FB8C7" w14:textId="463FC82A" w:rsidR="00E478DC" w:rsidRPr="00E478DC" w:rsidRDefault="00E478DC" w:rsidP="00504806">
      <w:pPr>
        <w:spacing w:line="360" w:lineRule="auto"/>
        <w:ind w:left="-426" w:right="-377"/>
        <w:jc w:val="both"/>
        <w:rPr>
          <w:rFonts w:ascii="Century Gothic" w:eastAsia="Arial" w:hAnsi="Century Gothic" w:cs="Arial"/>
          <w:color w:val="000000"/>
          <w:lang w:val="es-ES"/>
        </w:rPr>
      </w:pPr>
      <w:r w:rsidRPr="00E478DC">
        <w:rPr>
          <w:rFonts w:ascii="Century Gothic" w:eastAsia="Arial" w:hAnsi="Century Gothic" w:cs="Arial"/>
          <w:color w:val="000000"/>
          <w:lang w:val="es-ES"/>
        </w:rPr>
        <w:t>Se debe mencionar también que el proceso para la obtención de estos medicamentos se realiza a partir de una llamada una vez que el paciente tenga la receta médica y que posterior a una investigación que se realice para determinar si no se cuenta con el medicamento en la institución que corresponda, entonces se iniciará el proceso de envío desde esta farmacia, y aquí nos surgen otras preguntas, ¿la respuesta telefónica será con la misma dinámica de funcionamiento de la burocracia que caracteriza a las instituciones públicas de salud federales? Y, para aquellas personas que no cuenten con el medio telefónico para realizar una llamada, entonces, ¿tendrán que trasladarse a la mega farmacia?</w:t>
      </w:r>
    </w:p>
    <w:p w14:paraId="578E7A2D" w14:textId="77777777" w:rsidR="00191419" w:rsidRDefault="00191419" w:rsidP="00504806">
      <w:pPr>
        <w:spacing w:line="360" w:lineRule="auto"/>
        <w:ind w:left="-426" w:right="-377"/>
        <w:jc w:val="both"/>
        <w:rPr>
          <w:rFonts w:ascii="Century Gothic" w:eastAsia="Arial" w:hAnsi="Century Gothic" w:cs="Arial"/>
          <w:color w:val="000000"/>
          <w:lang w:val="es-ES_tradnl"/>
        </w:rPr>
      </w:pPr>
    </w:p>
    <w:p w14:paraId="4EA0C5E2" w14:textId="53FA57C5" w:rsidR="00191419" w:rsidRDefault="00191419" w:rsidP="00504806">
      <w:pPr>
        <w:spacing w:line="360" w:lineRule="auto"/>
        <w:ind w:left="-426" w:right="-377"/>
        <w:jc w:val="both"/>
        <w:rPr>
          <w:rFonts w:ascii="Century Gothic" w:eastAsia="Arial" w:hAnsi="Century Gothic" w:cs="Arial"/>
          <w:color w:val="000000"/>
          <w:lang w:val="es-ES_tradnl"/>
        </w:rPr>
      </w:pPr>
      <w:r>
        <w:rPr>
          <w:rFonts w:ascii="Century Gothic" w:eastAsia="Arial" w:hAnsi="Century Gothic" w:cs="Arial"/>
          <w:color w:val="000000"/>
          <w:lang w:val="es-ES_tradnl"/>
        </w:rPr>
        <w:t xml:space="preserve">Bajo este contexto, en Chihuahua necesitamos que el gobierno federal se ocupe de las instituciones a su cargo y de una vez por todas, se cuenten con los insumos y medicamentos necesarios para prestar un servicio de atención medica de calidad a la población y no tomar la salud como bandera política argumentando que nuestro estado no se ha adherido al sistema del IMSS Bienestar, sin embargo, la obligación está latente de garantizar el derecho a la salud y queda evidente a toda luz con datos estadísticos y en misma voz de la población, </w:t>
      </w:r>
      <w:proofErr w:type="spellStart"/>
      <w:r w:rsidR="00D40247">
        <w:rPr>
          <w:rFonts w:ascii="Century Gothic" w:eastAsia="Arial" w:hAnsi="Century Gothic" w:cs="Arial"/>
          <w:color w:val="000000"/>
          <w:lang w:val="es-ES_tradnl"/>
        </w:rPr>
        <w:t>el porqué</w:t>
      </w:r>
      <w:proofErr w:type="spellEnd"/>
      <w:r w:rsidR="00D40247">
        <w:rPr>
          <w:rFonts w:ascii="Century Gothic" w:eastAsia="Arial" w:hAnsi="Century Gothic" w:cs="Arial"/>
          <w:color w:val="000000"/>
          <w:lang w:val="es-ES_tradnl"/>
        </w:rPr>
        <w:t xml:space="preserve"> </w:t>
      </w:r>
      <w:r>
        <w:rPr>
          <w:rFonts w:ascii="Century Gothic" w:eastAsia="Arial" w:hAnsi="Century Gothic" w:cs="Arial"/>
          <w:color w:val="000000"/>
          <w:lang w:val="es-ES_tradnl"/>
        </w:rPr>
        <w:t>Chihuahua no ha realizado esta adhesión, lo cual no implica que las y los chihuahuenses no merezcan una atención digna en estas instituciones que además debe mencionarse, es un derecho por las aportaciones que realizan</w:t>
      </w:r>
      <w:r w:rsidR="00D40247">
        <w:rPr>
          <w:rFonts w:ascii="Century Gothic" w:eastAsia="Arial" w:hAnsi="Century Gothic" w:cs="Arial"/>
          <w:color w:val="000000"/>
          <w:lang w:val="es-ES_tradnl"/>
        </w:rPr>
        <w:t xml:space="preserve">. </w:t>
      </w:r>
    </w:p>
    <w:p w14:paraId="12DCFFF7" w14:textId="43546D17" w:rsidR="00BB3398" w:rsidRPr="00442A8F" w:rsidRDefault="00BB3398" w:rsidP="00504806">
      <w:pPr>
        <w:spacing w:line="360" w:lineRule="auto"/>
        <w:ind w:left="-426" w:right="-377"/>
        <w:jc w:val="both"/>
        <w:rPr>
          <w:rFonts w:ascii="Century Gothic" w:eastAsia="Arial" w:hAnsi="Century Gothic" w:cs="Arial"/>
          <w:color w:val="000000"/>
          <w:lang w:val="es-ES_tradnl"/>
        </w:rPr>
      </w:pPr>
    </w:p>
    <w:p w14:paraId="20DFFC96" w14:textId="46060964" w:rsidR="00617509" w:rsidRPr="00D40247" w:rsidRDefault="00645F63" w:rsidP="00504806">
      <w:pPr>
        <w:pStyle w:val="CuerpoA"/>
        <w:spacing w:line="360" w:lineRule="auto"/>
        <w:ind w:left="-426" w:right="-377"/>
        <w:jc w:val="both"/>
        <w:rPr>
          <w:rFonts w:ascii="Century Gothic" w:hAnsi="Century Gothic"/>
        </w:rPr>
      </w:pPr>
      <w:r w:rsidRPr="00442A8F">
        <w:rPr>
          <w:rStyle w:val="Ninguno"/>
          <w:rFonts w:ascii="Century Gothic" w:hAnsi="Century Gothic"/>
        </w:rPr>
        <w:lastRenderedPageBreak/>
        <w:t>En mérito de lo antes expuesto, es que acudo a esta Honorable Asamblea Legislativa, con fundamento en lo dispuesto por los artículos 169 y 170 de la Ley Orgánica del Poder Legislativo del Estado de Chihuahua, así como los numerales 2 fracción IX, 75, 76 y 77 fracción I, del Reglamento Interior y de Prácticas Parlamentarias del Poder Legislativo, a presentar el siguiente proyecto con carácter de:</w:t>
      </w:r>
    </w:p>
    <w:p w14:paraId="456AF7D2" w14:textId="345593E9" w:rsidR="002D5883" w:rsidRPr="00442A8F" w:rsidRDefault="00EF6228" w:rsidP="00504806">
      <w:pPr>
        <w:spacing w:line="360" w:lineRule="auto"/>
        <w:ind w:left="-426" w:right="-377"/>
        <w:jc w:val="center"/>
        <w:rPr>
          <w:rFonts w:ascii="Century Gothic" w:eastAsia="Arial" w:hAnsi="Century Gothic" w:cs="Arial"/>
          <w:b/>
          <w:color w:val="000000"/>
          <w:lang w:val="es-ES_tradnl"/>
        </w:rPr>
      </w:pPr>
      <w:r w:rsidRPr="00442A8F">
        <w:rPr>
          <w:rFonts w:ascii="Century Gothic" w:eastAsia="Arial" w:hAnsi="Century Gothic" w:cs="Arial"/>
          <w:b/>
          <w:color w:val="000000"/>
          <w:lang w:val="es-ES_tradnl"/>
        </w:rPr>
        <w:t>ACUERDO</w:t>
      </w:r>
    </w:p>
    <w:p w14:paraId="78A3A185" w14:textId="6DC03F77" w:rsidR="002D5883" w:rsidRPr="00442A8F" w:rsidRDefault="00633E0A" w:rsidP="00504806">
      <w:pPr>
        <w:spacing w:line="360" w:lineRule="auto"/>
        <w:ind w:left="-426" w:right="-377"/>
        <w:jc w:val="both"/>
        <w:rPr>
          <w:rFonts w:ascii="Century Gothic" w:eastAsia="Arial" w:hAnsi="Century Gothic" w:cs="Arial"/>
          <w:color w:val="000000"/>
          <w:lang w:val="es-ES_tradnl"/>
        </w:rPr>
      </w:pPr>
      <w:r w:rsidRPr="00442A8F">
        <w:rPr>
          <w:rFonts w:ascii="Century Gothic" w:eastAsia="Arial" w:hAnsi="Century Gothic" w:cs="Arial"/>
          <w:b/>
          <w:color w:val="000000"/>
          <w:lang w:val="es-ES_tradnl"/>
        </w:rPr>
        <w:t>ÚNICO</w:t>
      </w:r>
      <w:r w:rsidR="00EF6228" w:rsidRPr="00442A8F">
        <w:rPr>
          <w:rFonts w:ascii="Century Gothic" w:eastAsia="Arial" w:hAnsi="Century Gothic" w:cs="Arial"/>
          <w:b/>
          <w:color w:val="000000"/>
          <w:lang w:val="es-ES_tradnl"/>
        </w:rPr>
        <w:t xml:space="preserve">: </w:t>
      </w:r>
      <w:r w:rsidR="000A7E07" w:rsidRPr="00442A8F">
        <w:rPr>
          <w:rFonts w:ascii="Century Gothic" w:eastAsia="Arial" w:hAnsi="Century Gothic" w:cs="Arial"/>
          <w:color w:val="000000"/>
          <w:lang w:val="es-ES_tradnl"/>
        </w:rPr>
        <w:t xml:space="preserve">La Sexagésima Séptima Legislatura del Estado de Chihuahua, </w:t>
      </w:r>
      <w:r w:rsidR="00D40247">
        <w:rPr>
          <w:rFonts w:ascii="Century Gothic" w:eastAsia="Arial" w:hAnsi="Century Gothic" w:cs="Arial"/>
          <w:color w:val="000000"/>
          <w:lang w:val="es-ES_tradnl"/>
        </w:rPr>
        <w:t xml:space="preserve">exhorta </w:t>
      </w:r>
      <w:r w:rsidR="00D40247" w:rsidRPr="00442A8F">
        <w:rPr>
          <w:rFonts w:ascii="Century Gothic" w:eastAsia="Arial" w:hAnsi="Century Gothic" w:cs="Arial"/>
          <w:bCs/>
          <w:color w:val="000000"/>
          <w:lang w:val="es-ES_tradnl"/>
        </w:rPr>
        <w:t>respetuosamente al Titular del Poder Ejecutivo Federal</w:t>
      </w:r>
      <w:r w:rsidR="00E478DC">
        <w:rPr>
          <w:rFonts w:ascii="Century Gothic" w:eastAsia="Arial" w:hAnsi="Century Gothic" w:cs="Arial"/>
          <w:bCs/>
          <w:color w:val="000000"/>
          <w:lang w:val="es-ES_tradnl"/>
        </w:rPr>
        <w:t xml:space="preserve">, </w:t>
      </w:r>
      <w:r w:rsidR="00D40247">
        <w:rPr>
          <w:rFonts w:ascii="Century Gothic" w:eastAsia="Arial" w:hAnsi="Century Gothic" w:cs="Arial"/>
          <w:bCs/>
          <w:color w:val="000000"/>
          <w:lang w:val="es-ES_tradnl"/>
        </w:rPr>
        <w:t xml:space="preserve">al Titular de la Secretaría de Salud y al Titular del Instituto Mexicano del Seguro Social, para que reconsideren y emprendan una estrategia eficiente para abastecer de medicamentos las instituciones públicas de salud a su cargo en el Estado de Chihuahua. </w:t>
      </w:r>
    </w:p>
    <w:p w14:paraId="1E5CCA65" w14:textId="77777777" w:rsidR="00E478DC" w:rsidRPr="00442A8F" w:rsidRDefault="00E478DC" w:rsidP="00504806">
      <w:pPr>
        <w:spacing w:line="360" w:lineRule="auto"/>
        <w:ind w:left="-426" w:right="-377"/>
        <w:jc w:val="both"/>
        <w:rPr>
          <w:rFonts w:ascii="Century Gothic" w:eastAsia="Arial" w:hAnsi="Century Gothic" w:cs="Arial"/>
          <w:b/>
          <w:color w:val="000000"/>
          <w:lang w:val="es-ES_tradnl"/>
        </w:rPr>
      </w:pPr>
    </w:p>
    <w:p w14:paraId="63F8D834" w14:textId="5214879E" w:rsidR="00EF6228" w:rsidRPr="00442A8F" w:rsidRDefault="00EF6228" w:rsidP="00504806">
      <w:pPr>
        <w:pBdr>
          <w:top w:val="nil"/>
          <w:left w:val="nil"/>
          <w:bottom w:val="nil"/>
          <w:right w:val="nil"/>
          <w:between w:val="nil"/>
        </w:pBdr>
        <w:spacing w:after="200" w:line="360" w:lineRule="auto"/>
        <w:ind w:left="-426" w:right="-377"/>
        <w:jc w:val="center"/>
        <w:rPr>
          <w:rFonts w:ascii="Century Gothic" w:eastAsia="Arial" w:hAnsi="Century Gothic" w:cs="Arial"/>
          <w:b/>
          <w:color w:val="000000"/>
          <w:lang w:val="es-ES_tradnl"/>
        </w:rPr>
      </w:pPr>
      <w:r w:rsidRPr="00442A8F">
        <w:rPr>
          <w:rFonts w:ascii="Century Gothic" w:eastAsia="Arial" w:hAnsi="Century Gothic" w:cs="Arial"/>
          <w:b/>
          <w:color w:val="000000"/>
          <w:lang w:val="es-ES_tradnl"/>
        </w:rPr>
        <w:t>TRANSITORIOS.</w:t>
      </w:r>
    </w:p>
    <w:p w14:paraId="5C8B3A06" w14:textId="77777777" w:rsidR="00EF6228" w:rsidRPr="00442A8F" w:rsidRDefault="00787FB7" w:rsidP="00504806">
      <w:pPr>
        <w:pBdr>
          <w:top w:val="nil"/>
          <w:left w:val="nil"/>
          <w:bottom w:val="nil"/>
          <w:right w:val="nil"/>
          <w:between w:val="nil"/>
        </w:pBdr>
        <w:spacing w:after="200" w:line="360" w:lineRule="auto"/>
        <w:ind w:left="-426" w:right="-377"/>
        <w:jc w:val="both"/>
        <w:rPr>
          <w:rFonts w:ascii="Century Gothic" w:eastAsia="Arial" w:hAnsi="Century Gothic" w:cs="Arial"/>
          <w:b/>
          <w:color w:val="000000"/>
          <w:lang w:val="es-ES_tradnl"/>
        </w:rPr>
      </w:pPr>
      <w:r w:rsidRPr="00442A8F">
        <w:rPr>
          <w:rFonts w:ascii="Century Gothic" w:eastAsia="Arial" w:hAnsi="Century Gothic" w:cs="Arial"/>
          <w:b/>
          <w:color w:val="000000"/>
          <w:lang w:val="es-ES_tradnl"/>
        </w:rPr>
        <w:t>ECONÓMICO</w:t>
      </w:r>
      <w:r w:rsidR="00EF6228" w:rsidRPr="00442A8F">
        <w:rPr>
          <w:rFonts w:ascii="Century Gothic" w:eastAsia="Arial" w:hAnsi="Century Gothic" w:cs="Arial"/>
          <w:color w:val="000000"/>
          <w:lang w:val="es-ES_tradnl"/>
        </w:rPr>
        <w:t>. Aprobado que sea, túrnese a la Secretaría de Asuntos Legislativos para que elabore la Minuta de Acuerdo correspondiente.</w:t>
      </w:r>
      <w:r w:rsidR="00EF6228" w:rsidRPr="00442A8F">
        <w:rPr>
          <w:rFonts w:ascii="Century Gothic" w:eastAsia="Arial" w:hAnsi="Century Gothic" w:cs="Arial"/>
          <w:b/>
          <w:color w:val="000000"/>
          <w:lang w:val="es-ES_tradnl"/>
        </w:rPr>
        <w:t xml:space="preserve"> </w:t>
      </w:r>
    </w:p>
    <w:p w14:paraId="5071AC81" w14:textId="15C35004" w:rsidR="00BB3398" w:rsidRPr="00442A8F" w:rsidRDefault="00EF6228" w:rsidP="00504806">
      <w:pPr>
        <w:spacing w:line="360" w:lineRule="auto"/>
        <w:ind w:left="-426" w:right="-377"/>
        <w:jc w:val="both"/>
        <w:rPr>
          <w:rFonts w:ascii="Century Gothic" w:eastAsia="Arial" w:hAnsi="Century Gothic" w:cs="Arial"/>
          <w:lang w:val="es-ES_tradnl"/>
        </w:rPr>
      </w:pPr>
      <w:r w:rsidRPr="00442A8F">
        <w:rPr>
          <w:rFonts w:ascii="Century Gothic" w:eastAsia="Arial" w:hAnsi="Century Gothic" w:cs="Arial"/>
          <w:b/>
          <w:lang w:val="es-ES_tradnl"/>
        </w:rPr>
        <w:t>DADO</w:t>
      </w:r>
      <w:r w:rsidRPr="00442A8F">
        <w:rPr>
          <w:rFonts w:ascii="Century Gothic" w:eastAsia="Arial" w:hAnsi="Century Gothic" w:cs="Arial"/>
          <w:lang w:val="es-ES_tradnl"/>
        </w:rPr>
        <w:t>. En el salón de Sesiones del Poder Legislativo, en la ciudad de Chihuahua, a los</w:t>
      </w:r>
      <w:r w:rsidR="000C789F" w:rsidRPr="00442A8F">
        <w:rPr>
          <w:rFonts w:ascii="Century Gothic" w:eastAsia="Arial" w:hAnsi="Century Gothic" w:cs="Arial"/>
          <w:lang w:val="es-ES_tradnl"/>
        </w:rPr>
        <w:t xml:space="preserve"> </w:t>
      </w:r>
      <w:r w:rsidR="00504806">
        <w:rPr>
          <w:rFonts w:ascii="Century Gothic" w:eastAsia="Arial" w:hAnsi="Century Gothic" w:cs="Arial"/>
          <w:lang w:val="es-ES_tradnl"/>
        </w:rPr>
        <w:t>s</w:t>
      </w:r>
      <w:r w:rsidR="004D5430">
        <w:rPr>
          <w:rFonts w:ascii="Century Gothic" w:eastAsia="Arial" w:hAnsi="Century Gothic" w:cs="Arial"/>
          <w:lang w:val="es-ES_tradnl"/>
        </w:rPr>
        <w:t xml:space="preserve">iete </w:t>
      </w:r>
      <w:r w:rsidRPr="00442A8F">
        <w:rPr>
          <w:rFonts w:ascii="Century Gothic" w:eastAsia="Arial" w:hAnsi="Century Gothic" w:cs="Arial"/>
          <w:lang w:val="es-ES_tradnl"/>
        </w:rPr>
        <w:t xml:space="preserve">días del mes de </w:t>
      </w:r>
      <w:r w:rsidR="00E478DC">
        <w:rPr>
          <w:rFonts w:ascii="Century Gothic" w:eastAsia="Arial" w:hAnsi="Century Gothic" w:cs="Arial"/>
          <w:lang w:val="es-ES_tradnl"/>
        </w:rPr>
        <w:t>febrero</w:t>
      </w:r>
      <w:r w:rsidR="00D40247">
        <w:rPr>
          <w:rFonts w:ascii="Century Gothic" w:eastAsia="Arial" w:hAnsi="Century Gothic" w:cs="Arial"/>
          <w:lang w:val="es-ES_tradnl"/>
        </w:rPr>
        <w:t xml:space="preserve"> </w:t>
      </w:r>
      <w:r w:rsidRPr="00442A8F">
        <w:rPr>
          <w:rFonts w:ascii="Century Gothic" w:eastAsia="Arial" w:hAnsi="Century Gothic" w:cs="Arial"/>
          <w:lang w:val="es-ES_tradnl"/>
        </w:rPr>
        <w:t>del 202</w:t>
      </w:r>
      <w:r w:rsidR="00D40247">
        <w:rPr>
          <w:rFonts w:ascii="Century Gothic" w:eastAsia="Arial" w:hAnsi="Century Gothic" w:cs="Arial"/>
          <w:lang w:val="es-ES_tradnl"/>
        </w:rPr>
        <w:t xml:space="preserve">4. </w:t>
      </w:r>
    </w:p>
    <w:p w14:paraId="25BA8F22" w14:textId="77777777" w:rsidR="00BB3398" w:rsidRPr="00442A8F" w:rsidRDefault="00BB3398" w:rsidP="00504806">
      <w:pPr>
        <w:spacing w:line="360" w:lineRule="auto"/>
        <w:ind w:left="-426" w:right="-377"/>
        <w:jc w:val="center"/>
        <w:rPr>
          <w:rFonts w:ascii="Century Gothic" w:eastAsia="Arial" w:hAnsi="Century Gothic" w:cs="Arial"/>
          <w:b/>
          <w:lang w:val="es-ES_tradnl"/>
        </w:rPr>
      </w:pPr>
    </w:p>
    <w:p w14:paraId="796C85EF" w14:textId="33F3A981" w:rsidR="00EF6228" w:rsidRPr="00442A8F" w:rsidRDefault="00EF6228" w:rsidP="00504806">
      <w:pPr>
        <w:spacing w:line="360" w:lineRule="auto"/>
        <w:ind w:left="-426" w:right="-377"/>
        <w:jc w:val="center"/>
        <w:rPr>
          <w:rFonts w:ascii="Century Gothic" w:eastAsia="Arial" w:hAnsi="Century Gothic" w:cs="Arial"/>
          <w:b/>
          <w:lang w:val="es-ES_tradnl"/>
        </w:rPr>
      </w:pPr>
      <w:r w:rsidRPr="00442A8F">
        <w:rPr>
          <w:rFonts w:ascii="Century Gothic" w:eastAsia="Arial" w:hAnsi="Century Gothic" w:cs="Arial"/>
          <w:b/>
          <w:lang w:val="es-ES_tradnl"/>
        </w:rPr>
        <w:t>ATENTAMENTE.</w:t>
      </w:r>
    </w:p>
    <w:p w14:paraId="535B1E6E" w14:textId="77777777" w:rsidR="00EF6228" w:rsidRPr="00442A8F" w:rsidRDefault="00EF6228" w:rsidP="00504806">
      <w:pPr>
        <w:spacing w:line="360" w:lineRule="auto"/>
        <w:ind w:left="-426" w:right="-377"/>
        <w:jc w:val="center"/>
        <w:rPr>
          <w:rFonts w:ascii="Century Gothic" w:eastAsia="Arial" w:hAnsi="Century Gothic" w:cs="Arial"/>
          <w:b/>
          <w:lang w:val="es-ES_tradnl"/>
        </w:rPr>
      </w:pPr>
      <w:r w:rsidRPr="00442A8F">
        <w:rPr>
          <w:rFonts w:ascii="Century Gothic" w:eastAsia="Arial" w:hAnsi="Century Gothic" w:cs="Arial"/>
          <w:b/>
          <w:lang w:val="es-ES_tradnl"/>
        </w:rPr>
        <w:t>POR EL GRUPO PARLAMENTARIO DEL PARTIDO ACCIÓN NACIONAL</w:t>
      </w:r>
    </w:p>
    <w:p w14:paraId="69AB3E7F" w14:textId="77777777" w:rsidR="00EF6228" w:rsidRPr="00442A8F" w:rsidRDefault="00EF6228" w:rsidP="00504806">
      <w:pPr>
        <w:spacing w:line="360" w:lineRule="auto"/>
        <w:ind w:left="-426" w:right="-377"/>
        <w:jc w:val="center"/>
        <w:rPr>
          <w:rFonts w:ascii="Century Gothic" w:eastAsia="Arial" w:hAnsi="Century Gothic" w:cs="Arial"/>
          <w:b/>
          <w:lang w:val="es-ES_tradnl"/>
        </w:rPr>
      </w:pPr>
    </w:p>
    <w:p w14:paraId="5946BDE5" w14:textId="77777777" w:rsidR="00EF6228" w:rsidRPr="00442A8F" w:rsidRDefault="00EF6228" w:rsidP="00504806">
      <w:pPr>
        <w:spacing w:line="360" w:lineRule="auto"/>
        <w:ind w:left="-426" w:right="-377"/>
        <w:rPr>
          <w:rFonts w:ascii="Century Gothic" w:eastAsia="Arial" w:hAnsi="Century Gothic" w:cs="Arial"/>
          <w:b/>
          <w:lang w:val="es-ES_tradnl"/>
        </w:rPr>
      </w:pPr>
    </w:p>
    <w:p w14:paraId="3D43D8AC" w14:textId="77777777" w:rsidR="00E478DC" w:rsidRDefault="00D40247" w:rsidP="00504806">
      <w:pPr>
        <w:shd w:val="clear" w:color="auto" w:fill="FFFFFF"/>
        <w:spacing w:line="360" w:lineRule="auto"/>
        <w:ind w:left="-426" w:right="-377"/>
        <w:jc w:val="center"/>
        <w:rPr>
          <w:rFonts w:ascii="Century Gothic" w:eastAsia="Arial" w:hAnsi="Century Gothic" w:cs="Arial"/>
          <w:b/>
          <w:lang w:val="es-ES_tradnl"/>
        </w:rPr>
      </w:pPr>
      <w:r w:rsidRPr="00442A8F">
        <w:rPr>
          <w:rFonts w:ascii="Century Gothic" w:eastAsia="Arial" w:hAnsi="Century Gothic" w:cs="Arial"/>
          <w:b/>
          <w:lang w:val="es-ES_tradnl"/>
        </w:rPr>
        <w:t>DIP. YESENIA GUADALUPE REYES CALZAD</w:t>
      </w:r>
      <w:r w:rsidR="00504806">
        <w:rPr>
          <w:rFonts w:ascii="Century Gothic" w:eastAsia="Arial" w:hAnsi="Century Gothic" w:cs="Arial"/>
          <w:b/>
          <w:lang w:val="es-ES_tradnl"/>
        </w:rPr>
        <w:t>ÍAS</w:t>
      </w:r>
    </w:p>
    <w:p w14:paraId="0B8A063E" w14:textId="77777777" w:rsidR="00504806" w:rsidRDefault="00504806" w:rsidP="00504806">
      <w:pPr>
        <w:shd w:val="clear" w:color="auto" w:fill="FFFFFF"/>
        <w:spacing w:line="360" w:lineRule="auto"/>
        <w:ind w:left="-567" w:right="-519"/>
        <w:jc w:val="center"/>
        <w:rPr>
          <w:rFonts w:ascii="Century Gothic" w:eastAsia="Arial" w:hAnsi="Century Gothic" w:cs="Arial"/>
          <w:b/>
          <w:lang w:val="es-ES_tradnl"/>
        </w:rPr>
      </w:pPr>
    </w:p>
    <w:p w14:paraId="274579C2" w14:textId="77777777" w:rsidR="00504806" w:rsidRDefault="00504806" w:rsidP="00504806">
      <w:pPr>
        <w:shd w:val="clear" w:color="auto" w:fill="FFFFFF"/>
        <w:spacing w:line="360" w:lineRule="auto"/>
        <w:ind w:left="-567" w:right="-519"/>
        <w:jc w:val="center"/>
        <w:rPr>
          <w:rFonts w:ascii="Century Gothic" w:eastAsia="Arial" w:hAnsi="Century Gothic" w:cs="Arial"/>
          <w:b/>
          <w:lang w:val="es-ES_tradnl"/>
        </w:rPr>
      </w:pPr>
    </w:p>
    <w:p w14:paraId="0F02A969" w14:textId="63247DAB" w:rsidR="00504806" w:rsidRPr="00504806" w:rsidRDefault="00504806" w:rsidP="00504806">
      <w:pPr>
        <w:shd w:val="clear" w:color="auto" w:fill="FFFFFF"/>
        <w:spacing w:line="360" w:lineRule="auto"/>
        <w:ind w:left="-567" w:right="-519"/>
        <w:jc w:val="center"/>
        <w:rPr>
          <w:rFonts w:ascii="Century Gothic" w:eastAsia="Arial" w:hAnsi="Century Gothic" w:cs="Arial"/>
          <w:b/>
          <w:lang w:val="es-ES_tradnl"/>
        </w:rPr>
        <w:sectPr w:rsidR="00504806" w:rsidRPr="00504806" w:rsidSect="00E478DC">
          <w:headerReference w:type="default" r:id="rId8"/>
          <w:footerReference w:type="default" r:id="rId9"/>
          <w:pgSz w:w="12240" w:h="15840"/>
          <w:pgMar w:top="2243" w:right="1418" w:bottom="1137" w:left="1418" w:header="378" w:footer="1111" w:gutter="0"/>
          <w:cols w:space="708"/>
          <w:docGrid w:linePitch="360"/>
        </w:sectPr>
      </w:pPr>
    </w:p>
    <w:tbl>
      <w:tblPr>
        <w:tblpPr w:leftFromText="141" w:rightFromText="141" w:vertAnchor="text" w:horzAnchor="page" w:tblpX="100" w:tblpY="-208"/>
        <w:tblW w:w="13089" w:type="dxa"/>
        <w:tblLook w:val="04A0" w:firstRow="1" w:lastRow="0" w:firstColumn="1" w:lastColumn="0" w:noHBand="0" w:noVBand="1"/>
      </w:tblPr>
      <w:tblGrid>
        <w:gridCol w:w="6816"/>
        <w:gridCol w:w="6273"/>
      </w:tblGrid>
      <w:tr w:rsidR="00504806" w:rsidRPr="00FE0E05" w14:paraId="5306AD4A" w14:textId="77777777" w:rsidTr="00504806">
        <w:trPr>
          <w:trHeight w:val="668"/>
        </w:trPr>
        <w:tc>
          <w:tcPr>
            <w:tcW w:w="6816" w:type="dxa"/>
            <w:shd w:val="clear" w:color="auto" w:fill="auto"/>
          </w:tcPr>
          <w:p w14:paraId="2F5CCC0A" w14:textId="77777777" w:rsidR="00504806" w:rsidRDefault="00504806" w:rsidP="00504806">
            <w:pPr>
              <w:widowControl w:val="0"/>
              <w:autoSpaceDE w:val="0"/>
              <w:autoSpaceDN w:val="0"/>
              <w:adjustRightInd w:val="0"/>
              <w:spacing w:beforeAutospacing="1" w:afterAutospacing="1" w:line="276" w:lineRule="auto"/>
              <w:ind w:left="610" w:right="753"/>
              <w:rPr>
                <w:rFonts w:ascii="Century Gothic" w:hAnsi="Century Gothic" w:cs="Arial"/>
                <w:b/>
                <w:bCs/>
                <w:sz w:val="22"/>
                <w:szCs w:val="22"/>
                <w:lang w:val="es-ES_tradnl"/>
              </w:rPr>
            </w:pPr>
          </w:p>
          <w:p w14:paraId="4C5BA891" w14:textId="77777777" w:rsidR="00504806" w:rsidRDefault="00504806" w:rsidP="00504806">
            <w:pPr>
              <w:widowControl w:val="0"/>
              <w:autoSpaceDE w:val="0"/>
              <w:autoSpaceDN w:val="0"/>
              <w:adjustRightInd w:val="0"/>
              <w:spacing w:beforeAutospacing="1" w:afterAutospacing="1" w:line="276" w:lineRule="auto"/>
              <w:ind w:left="610" w:right="753"/>
              <w:rPr>
                <w:rFonts w:ascii="Century Gothic" w:hAnsi="Century Gothic" w:cs="Arial"/>
                <w:b/>
                <w:bCs/>
                <w:sz w:val="22"/>
                <w:szCs w:val="22"/>
                <w:lang w:val="es-ES_tradnl"/>
              </w:rPr>
            </w:pPr>
          </w:p>
          <w:p w14:paraId="160C56D4" w14:textId="77777777" w:rsidR="00504806" w:rsidRPr="00FE0E05" w:rsidRDefault="00504806" w:rsidP="00504806">
            <w:pPr>
              <w:widowControl w:val="0"/>
              <w:autoSpaceDE w:val="0"/>
              <w:autoSpaceDN w:val="0"/>
              <w:adjustRightInd w:val="0"/>
              <w:spacing w:beforeAutospacing="1" w:afterAutospacing="1" w:line="276" w:lineRule="auto"/>
              <w:ind w:left="610" w:right="753"/>
              <w:rPr>
                <w:rFonts w:ascii="Century Gothic" w:hAnsi="Century Gothic" w:cs="Arial"/>
                <w:b/>
                <w:bCs/>
                <w:sz w:val="22"/>
                <w:szCs w:val="22"/>
                <w:lang w:val="es-ES_tradnl"/>
              </w:rPr>
            </w:pPr>
          </w:p>
          <w:p w14:paraId="726BC985" w14:textId="77777777" w:rsidR="00504806" w:rsidRPr="00FE0E05" w:rsidRDefault="00504806" w:rsidP="00504806">
            <w:pPr>
              <w:widowControl w:val="0"/>
              <w:autoSpaceDE w:val="0"/>
              <w:autoSpaceDN w:val="0"/>
              <w:adjustRightInd w:val="0"/>
              <w:spacing w:beforeAutospacing="1" w:afterAutospacing="1" w:line="276" w:lineRule="auto"/>
              <w:ind w:left="610" w:right="753"/>
              <w:rPr>
                <w:rFonts w:ascii="Century Gothic" w:hAnsi="Century Gothic" w:cs="Arial"/>
                <w:b/>
                <w:bCs/>
                <w:sz w:val="22"/>
                <w:szCs w:val="22"/>
                <w:lang w:val="es-ES_tradnl"/>
              </w:rPr>
            </w:pPr>
            <w:proofErr w:type="spellStart"/>
            <w:r w:rsidRPr="00FE0E05">
              <w:rPr>
                <w:rFonts w:ascii="Century Gothic" w:hAnsi="Century Gothic" w:cs="Arial"/>
                <w:b/>
                <w:bCs/>
                <w:sz w:val="22"/>
                <w:szCs w:val="22"/>
                <w:lang w:val="es-ES_tradnl"/>
              </w:rPr>
              <w:t>Dip</w:t>
            </w:r>
            <w:proofErr w:type="spellEnd"/>
            <w:r w:rsidRPr="00FE0E05">
              <w:rPr>
                <w:rFonts w:ascii="Century Gothic" w:hAnsi="Century Gothic" w:cs="Arial"/>
                <w:b/>
                <w:bCs/>
                <w:sz w:val="22"/>
                <w:szCs w:val="22"/>
                <w:lang w:val="es-ES_tradnl"/>
              </w:rPr>
              <w:t>. Marisela Terrazas Muñoz</w:t>
            </w:r>
          </w:p>
        </w:tc>
        <w:tc>
          <w:tcPr>
            <w:tcW w:w="6273" w:type="dxa"/>
            <w:shd w:val="clear" w:color="auto" w:fill="auto"/>
          </w:tcPr>
          <w:p w14:paraId="2C1EF099" w14:textId="77777777" w:rsidR="00504806" w:rsidRPr="00FE0E05" w:rsidRDefault="00504806" w:rsidP="00504806">
            <w:pPr>
              <w:widowControl w:val="0"/>
              <w:autoSpaceDE w:val="0"/>
              <w:autoSpaceDN w:val="0"/>
              <w:adjustRightInd w:val="0"/>
              <w:spacing w:beforeAutospacing="1" w:afterAutospacing="1" w:line="276" w:lineRule="auto"/>
              <w:ind w:left="610" w:right="753"/>
              <w:rPr>
                <w:rFonts w:ascii="Century Gothic" w:hAnsi="Century Gothic" w:cs="Arial"/>
                <w:b/>
                <w:bCs/>
                <w:sz w:val="22"/>
                <w:szCs w:val="22"/>
                <w:lang w:val="es-ES_tradnl"/>
              </w:rPr>
            </w:pPr>
          </w:p>
          <w:p w14:paraId="3A00EC08" w14:textId="77777777" w:rsidR="00504806" w:rsidRDefault="00504806" w:rsidP="00504806">
            <w:pPr>
              <w:widowControl w:val="0"/>
              <w:autoSpaceDE w:val="0"/>
              <w:autoSpaceDN w:val="0"/>
              <w:adjustRightInd w:val="0"/>
              <w:spacing w:beforeAutospacing="1" w:afterAutospacing="1" w:line="276" w:lineRule="auto"/>
              <w:ind w:left="610" w:right="753"/>
              <w:rPr>
                <w:rFonts w:ascii="Century Gothic" w:hAnsi="Century Gothic" w:cs="Arial"/>
                <w:b/>
                <w:bCs/>
                <w:sz w:val="22"/>
                <w:szCs w:val="22"/>
                <w:lang w:val="es-ES_tradnl"/>
              </w:rPr>
            </w:pPr>
          </w:p>
          <w:p w14:paraId="0EE0EE8D" w14:textId="77777777" w:rsidR="00504806" w:rsidRDefault="00504806" w:rsidP="00504806">
            <w:pPr>
              <w:widowControl w:val="0"/>
              <w:autoSpaceDE w:val="0"/>
              <w:autoSpaceDN w:val="0"/>
              <w:adjustRightInd w:val="0"/>
              <w:spacing w:beforeAutospacing="1" w:afterAutospacing="1" w:line="276" w:lineRule="auto"/>
              <w:ind w:left="610" w:right="753"/>
              <w:rPr>
                <w:rFonts w:ascii="Century Gothic" w:hAnsi="Century Gothic" w:cs="Arial"/>
                <w:b/>
                <w:bCs/>
                <w:sz w:val="22"/>
                <w:szCs w:val="22"/>
                <w:lang w:val="es-ES_tradnl"/>
              </w:rPr>
            </w:pPr>
          </w:p>
          <w:p w14:paraId="506BCF90" w14:textId="77777777" w:rsidR="00504806" w:rsidRPr="00FE0E05" w:rsidRDefault="00504806" w:rsidP="00504806">
            <w:pPr>
              <w:widowControl w:val="0"/>
              <w:autoSpaceDE w:val="0"/>
              <w:autoSpaceDN w:val="0"/>
              <w:adjustRightInd w:val="0"/>
              <w:spacing w:beforeAutospacing="1" w:afterAutospacing="1" w:line="276" w:lineRule="auto"/>
              <w:ind w:left="610" w:right="753"/>
              <w:rPr>
                <w:rFonts w:ascii="Century Gothic" w:hAnsi="Century Gothic" w:cs="Arial"/>
                <w:b/>
                <w:bCs/>
                <w:sz w:val="22"/>
                <w:szCs w:val="22"/>
                <w:lang w:val="es-ES_tradnl"/>
              </w:rPr>
            </w:pPr>
            <w:proofErr w:type="spellStart"/>
            <w:r w:rsidRPr="00FE0E05">
              <w:rPr>
                <w:rFonts w:ascii="Century Gothic" w:hAnsi="Century Gothic" w:cs="Arial"/>
                <w:b/>
                <w:bCs/>
                <w:sz w:val="22"/>
                <w:szCs w:val="22"/>
                <w:lang w:val="es-ES_tradnl"/>
              </w:rPr>
              <w:t>Dip</w:t>
            </w:r>
            <w:proofErr w:type="spellEnd"/>
            <w:r w:rsidRPr="00FE0E05">
              <w:rPr>
                <w:rFonts w:ascii="Century Gothic" w:hAnsi="Century Gothic" w:cs="Arial"/>
                <w:b/>
                <w:bCs/>
                <w:sz w:val="22"/>
                <w:szCs w:val="22"/>
                <w:lang w:val="es-ES_tradnl"/>
              </w:rPr>
              <w:t>. Ismael Pérez Pavía</w:t>
            </w:r>
          </w:p>
        </w:tc>
      </w:tr>
      <w:tr w:rsidR="00504806" w:rsidRPr="00FE0E05" w14:paraId="07A1DC27" w14:textId="77777777" w:rsidTr="00504806">
        <w:trPr>
          <w:trHeight w:val="1090"/>
        </w:trPr>
        <w:tc>
          <w:tcPr>
            <w:tcW w:w="6816" w:type="dxa"/>
            <w:shd w:val="clear" w:color="auto" w:fill="auto"/>
          </w:tcPr>
          <w:p w14:paraId="4232D1E4" w14:textId="77777777" w:rsidR="00504806" w:rsidRPr="00FE0E05" w:rsidRDefault="00504806" w:rsidP="00504806">
            <w:pPr>
              <w:widowControl w:val="0"/>
              <w:autoSpaceDE w:val="0"/>
              <w:autoSpaceDN w:val="0"/>
              <w:adjustRightInd w:val="0"/>
              <w:spacing w:beforeAutospacing="1" w:afterAutospacing="1" w:line="276" w:lineRule="auto"/>
              <w:ind w:left="610" w:right="753"/>
              <w:rPr>
                <w:rFonts w:ascii="Century Gothic" w:hAnsi="Century Gothic" w:cs="Arial"/>
                <w:b/>
                <w:bCs/>
                <w:sz w:val="22"/>
                <w:szCs w:val="22"/>
                <w:lang w:val="es-ES_tradnl"/>
              </w:rPr>
            </w:pPr>
          </w:p>
          <w:p w14:paraId="32AAE1C9" w14:textId="77777777" w:rsidR="00504806" w:rsidRPr="00FE0E05" w:rsidRDefault="00504806" w:rsidP="00504806">
            <w:pPr>
              <w:widowControl w:val="0"/>
              <w:autoSpaceDE w:val="0"/>
              <w:autoSpaceDN w:val="0"/>
              <w:adjustRightInd w:val="0"/>
              <w:spacing w:beforeAutospacing="1" w:afterAutospacing="1" w:line="276" w:lineRule="auto"/>
              <w:ind w:left="610" w:right="753"/>
              <w:rPr>
                <w:rFonts w:ascii="Century Gothic" w:hAnsi="Century Gothic" w:cs="Arial"/>
                <w:b/>
                <w:bCs/>
                <w:sz w:val="22"/>
                <w:szCs w:val="22"/>
                <w:lang w:val="es-ES_tradnl"/>
              </w:rPr>
            </w:pPr>
          </w:p>
          <w:p w14:paraId="60A49A35" w14:textId="77777777" w:rsidR="00504806" w:rsidRPr="00FE0E05" w:rsidRDefault="00504806" w:rsidP="00504806">
            <w:pPr>
              <w:widowControl w:val="0"/>
              <w:autoSpaceDE w:val="0"/>
              <w:autoSpaceDN w:val="0"/>
              <w:adjustRightInd w:val="0"/>
              <w:spacing w:beforeAutospacing="1" w:afterAutospacing="1" w:line="276" w:lineRule="auto"/>
              <w:ind w:left="610" w:right="753"/>
              <w:rPr>
                <w:rFonts w:ascii="Century Gothic" w:hAnsi="Century Gothic" w:cs="Arial"/>
                <w:b/>
                <w:bCs/>
                <w:sz w:val="22"/>
                <w:szCs w:val="22"/>
                <w:lang w:val="es-ES_tradnl"/>
              </w:rPr>
            </w:pPr>
            <w:proofErr w:type="spellStart"/>
            <w:r w:rsidRPr="00FE0E05">
              <w:rPr>
                <w:rFonts w:ascii="Century Gothic" w:hAnsi="Century Gothic" w:cs="Arial"/>
                <w:b/>
                <w:bCs/>
                <w:sz w:val="22"/>
                <w:szCs w:val="22"/>
                <w:lang w:val="es-ES_tradnl"/>
              </w:rPr>
              <w:t>Dip</w:t>
            </w:r>
            <w:proofErr w:type="spellEnd"/>
            <w:r w:rsidRPr="00FE0E05">
              <w:rPr>
                <w:rFonts w:ascii="Century Gothic" w:hAnsi="Century Gothic" w:cs="Arial"/>
                <w:b/>
                <w:bCs/>
                <w:sz w:val="22"/>
                <w:szCs w:val="22"/>
                <w:lang w:val="es-ES_tradnl"/>
              </w:rPr>
              <w:t>. Rocío Guadalupe Sarmiento Rufino</w:t>
            </w:r>
          </w:p>
        </w:tc>
        <w:tc>
          <w:tcPr>
            <w:tcW w:w="6273" w:type="dxa"/>
            <w:shd w:val="clear" w:color="auto" w:fill="auto"/>
          </w:tcPr>
          <w:p w14:paraId="25BCDA51" w14:textId="77777777" w:rsidR="00504806" w:rsidRPr="00FE0E05" w:rsidRDefault="00504806" w:rsidP="00504806">
            <w:pPr>
              <w:widowControl w:val="0"/>
              <w:autoSpaceDE w:val="0"/>
              <w:autoSpaceDN w:val="0"/>
              <w:adjustRightInd w:val="0"/>
              <w:spacing w:beforeAutospacing="1" w:afterAutospacing="1" w:line="276" w:lineRule="auto"/>
              <w:ind w:left="610" w:right="753"/>
              <w:rPr>
                <w:rFonts w:ascii="Century Gothic" w:hAnsi="Century Gothic" w:cs="Arial"/>
                <w:b/>
                <w:bCs/>
                <w:sz w:val="22"/>
                <w:szCs w:val="22"/>
                <w:lang w:val="es-ES_tradnl"/>
              </w:rPr>
            </w:pPr>
          </w:p>
          <w:p w14:paraId="591020F4" w14:textId="77777777" w:rsidR="00504806" w:rsidRPr="00FE0E05" w:rsidRDefault="00504806" w:rsidP="00504806">
            <w:pPr>
              <w:widowControl w:val="0"/>
              <w:autoSpaceDE w:val="0"/>
              <w:autoSpaceDN w:val="0"/>
              <w:adjustRightInd w:val="0"/>
              <w:spacing w:beforeAutospacing="1" w:afterAutospacing="1" w:line="276" w:lineRule="auto"/>
              <w:ind w:left="610" w:right="753"/>
              <w:rPr>
                <w:rFonts w:ascii="Century Gothic" w:hAnsi="Century Gothic" w:cs="Arial"/>
                <w:b/>
                <w:bCs/>
                <w:sz w:val="22"/>
                <w:szCs w:val="22"/>
                <w:lang w:val="es-ES_tradnl"/>
              </w:rPr>
            </w:pPr>
          </w:p>
          <w:p w14:paraId="5ACD0E13" w14:textId="77777777" w:rsidR="00504806" w:rsidRPr="00FE0E05" w:rsidRDefault="00504806" w:rsidP="00504806">
            <w:pPr>
              <w:widowControl w:val="0"/>
              <w:autoSpaceDE w:val="0"/>
              <w:autoSpaceDN w:val="0"/>
              <w:adjustRightInd w:val="0"/>
              <w:spacing w:beforeAutospacing="1" w:afterAutospacing="1" w:line="276" w:lineRule="auto"/>
              <w:ind w:left="610" w:right="753"/>
              <w:rPr>
                <w:rFonts w:ascii="Century Gothic" w:hAnsi="Century Gothic" w:cs="Arial"/>
                <w:b/>
                <w:bCs/>
                <w:sz w:val="22"/>
                <w:szCs w:val="22"/>
                <w:lang w:val="es-ES_tradnl"/>
              </w:rPr>
            </w:pPr>
            <w:proofErr w:type="spellStart"/>
            <w:r w:rsidRPr="00FE0E05">
              <w:rPr>
                <w:rFonts w:ascii="Century Gothic" w:hAnsi="Century Gothic" w:cs="Arial"/>
                <w:b/>
                <w:bCs/>
                <w:sz w:val="22"/>
                <w:szCs w:val="22"/>
                <w:lang w:val="es-ES_tradnl"/>
              </w:rPr>
              <w:t>Dip</w:t>
            </w:r>
            <w:proofErr w:type="spellEnd"/>
            <w:r w:rsidRPr="00FE0E05">
              <w:rPr>
                <w:rFonts w:ascii="Century Gothic" w:hAnsi="Century Gothic" w:cs="Arial"/>
                <w:b/>
                <w:bCs/>
                <w:sz w:val="22"/>
                <w:szCs w:val="22"/>
                <w:lang w:val="es-ES_tradnl"/>
              </w:rPr>
              <w:t>. Saúl Mireles Corral</w:t>
            </w:r>
          </w:p>
        </w:tc>
      </w:tr>
      <w:tr w:rsidR="00504806" w:rsidRPr="00FE0E05" w14:paraId="250719F3" w14:textId="77777777" w:rsidTr="00504806">
        <w:trPr>
          <w:trHeight w:val="1105"/>
        </w:trPr>
        <w:tc>
          <w:tcPr>
            <w:tcW w:w="6816" w:type="dxa"/>
            <w:shd w:val="clear" w:color="auto" w:fill="auto"/>
          </w:tcPr>
          <w:p w14:paraId="67877133" w14:textId="77777777" w:rsidR="00504806" w:rsidRPr="00FE0E05" w:rsidRDefault="00504806" w:rsidP="00504806">
            <w:pPr>
              <w:widowControl w:val="0"/>
              <w:autoSpaceDE w:val="0"/>
              <w:autoSpaceDN w:val="0"/>
              <w:adjustRightInd w:val="0"/>
              <w:spacing w:beforeAutospacing="1" w:afterAutospacing="1" w:line="276" w:lineRule="auto"/>
              <w:ind w:left="610" w:right="753"/>
              <w:rPr>
                <w:rFonts w:ascii="Century Gothic" w:hAnsi="Century Gothic" w:cs="Arial"/>
                <w:b/>
                <w:bCs/>
                <w:sz w:val="22"/>
                <w:szCs w:val="22"/>
                <w:lang w:val="es-ES_tradnl"/>
              </w:rPr>
            </w:pPr>
          </w:p>
          <w:p w14:paraId="520E91BC" w14:textId="77777777" w:rsidR="00504806" w:rsidRPr="00FE0E05" w:rsidRDefault="00504806" w:rsidP="00504806">
            <w:pPr>
              <w:widowControl w:val="0"/>
              <w:autoSpaceDE w:val="0"/>
              <w:autoSpaceDN w:val="0"/>
              <w:adjustRightInd w:val="0"/>
              <w:spacing w:beforeAutospacing="1" w:afterAutospacing="1" w:line="276" w:lineRule="auto"/>
              <w:ind w:left="610" w:right="753"/>
              <w:rPr>
                <w:rFonts w:ascii="Century Gothic" w:hAnsi="Century Gothic" w:cs="Arial"/>
                <w:b/>
                <w:bCs/>
                <w:sz w:val="22"/>
                <w:szCs w:val="22"/>
                <w:lang w:val="es-ES_tradnl"/>
              </w:rPr>
            </w:pPr>
          </w:p>
          <w:p w14:paraId="13F9BBD5" w14:textId="77777777" w:rsidR="00504806" w:rsidRPr="00FE0E05" w:rsidRDefault="00504806" w:rsidP="00504806">
            <w:pPr>
              <w:widowControl w:val="0"/>
              <w:autoSpaceDE w:val="0"/>
              <w:autoSpaceDN w:val="0"/>
              <w:adjustRightInd w:val="0"/>
              <w:spacing w:beforeAutospacing="1" w:afterAutospacing="1" w:line="276" w:lineRule="auto"/>
              <w:ind w:left="610" w:right="753"/>
              <w:rPr>
                <w:rFonts w:ascii="Century Gothic" w:hAnsi="Century Gothic" w:cs="Arial"/>
                <w:b/>
                <w:bCs/>
                <w:sz w:val="22"/>
                <w:szCs w:val="22"/>
                <w:lang w:val="es-ES_tradnl"/>
              </w:rPr>
            </w:pPr>
            <w:proofErr w:type="spellStart"/>
            <w:r w:rsidRPr="00FE0E05">
              <w:rPr>
                <w:rFonts w:ascii="Century Gothic" w:hAnsi="Century Gothic" w:cs="Arial"/>
                <w:b/>
                <w:bCs/>
                <w:sz w:val="22"/>
                <w:szCs w:val="22"/>
                <w:lang w:val="es-ES_tradnl"/>
              </w:rPr>
              <w:t>Dip</w:t>
            </w:r>
            <w:proofErr w:type="spellEnd"/>
            <w:r w:rsidRPr="00FE0E05">
              <w:rPr>
                <w:rFonts w:ascii="Century Gothic" w:hAnsi="Century Gothic" w:cs="Arial"/>
                <w:b/>
                <w:bCs/>
                <w:sz w:val="22"/>
                <w:szCs w:val="22"/>
                <w:lang w:val="es-ES_tradnl"/>
              </w:rPr>
              <w:t xml:space="preserve">. </w:t>
            </w:r>
            <w:proofErr w:type="spellStart"/>
            <w:r>
              <w:rPr>
                <w:rFonts w:ascii="Century Gothic" w:hAnsi="Century Gothic" w:cs="Arial"/>
                <w:b/>
                <w:bCs/>
                <w:sz w:val="22"/>
                <w:szCs w:val="22"/>
                <w:lang w:val="es-ES_tradnl"/>
              </w:rPr>
              <w:t>Geogina</w:t>
            </w:r>
            <w:proofErr w:type="spellEnd"/>
            <w:r>
              <w:rPr>
                <w:rFonts w:ascii="Century Gothic" w:hAnsi="Century Gothic" w:cs="Arial"/>
                <w:b/>
                <w:bCs/>
                <w:sz w:val="22"/>
                <w:szCs w:val="22"/>
                <w:lang w:val="es-ES_tradnl"/>
              </w:rPr>
              <w:t xml:space="preserve"> Alejandra Bujanda Ríos</w:t>
            </w:r>
          </w:p>
        </w:tc>
        <w:tc>
          <w:tcPr>
            <w:tcW w:w="6273" w:type="dxa"/>
            <w:shd w:val="clear" w:color="auto" w:fill="auto"/>
          </w:tcPr>
          <w:p w14:paraId="6EA78862" w14:textId="77777777" w:rsidR="00504806" w:rsidRPr="00FE0E05" w:rsidRDefault="00504806" w:rsidP="00504806">
            <w:pPr>
              <w:widowControl w:val="0"/>
              <w:autoSpaceDE w:val="0"/>
              <w:autoSpaceDN w:val="0"/>
              <w:adjustRightInd w:val="0"/>
              <w:spacing w:beforeAutospacing="1" w:afterAutospacing="1" w:line="276" w:lineRule="auto"/>
              <w:ind w:left="610" w:right="753"/>
              <w:rPr>
                <w:rFonts w:ascii="Century Gothic" w:hAnsi="Century Gothic" w:cs="Arial"/>
                <w:b/>
                <w:bCs/>
                <w:sz w:val="22"/>
                <w:szCs w:val="22"/>
                <w:lang w:val="es-ES_tradnl"/>
              </w:rPr>
            </w:pPr>
          </w:p>
          <w:p w14:paraId="2C2805AC" w14:textId="77777777" w:rsidR="00504806" w:rsidRPr="00FE0E05" w:rsidRDefault="00504806" w:rsidP="00504806">
            <w:pPr>
              <w:widowControl w:val="0"/>
              <w:autoSpaceDE w:val="0"/>
              <w:autoSpaceDN w:val="0"/>
              <w:adjustRightInd w:val="0"/>
              <w:spacing w:beforeAutospacing="1" w:afterAutospacing="1" w:line="276" w:lineRule="auto"/>
              <w:ind w:left="610" w:right="753"/>
              <w:rPr>
                <w:rFonts w:ascii="Century Gothic" w:hAnsi="Century Gothic" w:cs="Arial"/>
                <w:b/>
                <w:bCs/>
                <w:sz w:val="22"/>
                <w:szCs w:val="22"/>
                <w:lang w:val="es-ES_tradnl"/>
              </w:rPr>
            </w:pPr>
          </w:p>
          <w:p w14:paraId="166E6AE2" w14:textId="77777777" w:rsidR="00504806" w:rsidRPr="00FE0E05" w:rsidRDefault="00504806" w:rsidP="00504806">
            <w:pPr>
              <w:widowControl w:val="0"/>
              <w:autoSpaceDE w:val="0"/>
              <w:autoSpaceDN w:val="0"/>
              <w:adjustRightInd w:val="0"/>
              <w:spacing w:beforeAutospacing="1" w:afterAutospacing="1" w:line="276" w:lineRule="auto"/>
              <w:ind w:left="610" w:right="753"/>
              <w:rPr>
                <w:rFonts w:ascii="Century Gothic" w:hAnsi="Century Gothic" w:cs="Arial"/>
                <w:b/>
                <w:bCs/>
                <w:sz w:val="22"/>
                <w:szCs w:val="22"/>
                <w:lang w:val="es-ES_tradnl"/>
              </w:rPr>
            </w:pPr>
            <w:proofErr w:type="spellStart"/>
            <w:r w:rsidRPr="00FE0E05">
              <w:rPr>
                <w:rFonts w:ascii="Century Gothic" w:hAnsi="Century Gothic" w:cs="Arial"/>
                <w:b/>
                <w:bCs/>
                <w:sz w:val="22"/>
                <w:szCs w:val="22"/>
                <w:lang w:val="es-ES_tradnl"/>
              </w:rPr>
              <w:t>Dip</w:t>
            </w:r>
            <w:proofErr w:type="spellEnd"/>
            <w:r w:rsidRPr="00FE0E05">
              <w:rPr>
                <w:rFonts w:ascii="Century Gothic" w:hAnsi="Century Gothic" w:cs="Arial"/>
                <w:b/>
                <w:bCs/>
                <w:sz w:val="22"/>
                <w:szCs w:val="22"/>
                <w:lang w:val="es-ES_tradnl"/>
              </w:rPr>
              <w:t>. José Alfredo Chávez Madrid</w:t>
            </w:r>
          </w:p>
        </w:tc>
      </w:tr>
      <w:tr w:rsidR="00504806" w:rsidRPr="00FE0E05" w14:paraId="7CC3DF02" w14:textId="77777777" w:rsidTr="00504806">
        <w:trPr>
          <w:trHeight w:val="1090"/>
        </w:trPr>
        <w:tc>
          <w:tcPr>
            <w:tcW w:w="6816" w:type="dxa"/>
            <w:shd w:val="clear" w:color="auto" w:fill="auto"/>
          </w:tcPr>
          <w:p w14:paraId="1C7B3B72" w14:textId="77777777" w:rsidR="00504806" w:rsidRPr="00FE0E05" w:rsidRDefault="00504806" w:rsidP="00504806">
            <w:pPr>
              <w:widowControl w:val="0"/>
              <w:autoSpaceDE w:val="0"/>
              <w:autoSpaceDN w:val="0"/>
              <w:adjustRightInd w:val="0"/>
              <w:spacing w:beforeAutospacing="1" w:afterAutospacing="1" w:line="276" w:lineRule="auto"/>
              <w:ind w:left="610" w:right="753"/>
              <w:rPr>
                <w:rFonts w:ascii="Century Gothic" w:hAnsi="Century Gothic" w:cs="Arial"/>
                <w:b/>
                <w:bCs/>
                <w:sz w:val="22"/>
                <w:szCs w:val="22"/>
                <w:lang w:val="es-ES_tradnl"/>
              </w:rPr>
            </w:pPr>
          </w:p>
          <w:p w14:paraId="3EA458C9" w14:textId="77777777" w:rsidR="00504806" w:rsidRPr="00FE0E05" w:rsidRDefault="00504806" w:rsidP="00504806">
            <w:pPr>
              <w:widowControl w:val="0"/>
              <w:autoSpaceDE w:val="0"/>
              <w:autoSpaceDN w:val="0"/>
              <w:adjustRightInd w:val="0"/>
              <w:spacing w:beforeAutospacing="1" w:afterAutospacing="1" w:line="276" w:lineRule="auto"/>
              <w:ind w:left="610" w:right="753"/>
              <w:rPr>
                <w:rFonts w:ascii="Century Gothic" w:hAnsi="Century Gothic" w:cs="Arial"/>
                <w:b/>
                <w:bCs/>
                <w:sz w:val="22"/>
                <w:szCs w:val="22"/>
                <w:lang w:val="es-ES_tradnl"/>
              </w:rPr>
            </w:pPr>
          </w:p>
          <w:p w14:paraId="41EEDEBA" w14:textId="77777777" w:rsidR="00504806" w:rsidRPr="00FE0E05" w:rsidRDefault="00504806" w:rsidP="00504806">
            <w:pPr>
              <w:widowControl w:val="0"/>
              <w:autoSpaceDE w:val="0"/>
              <w:autoSpaceDN w:val="0"/>
              <w:adjustRightInd w:val="0"/>
              <w:spacing w:beforeAutospacing="1" w:afterAutospacing="1" w:line="276" w:lineRule="auto"/>
              <w:ind w:left="610" w:right="753"/>
              <w:rPr>
                <w:rFonts w:ascii="Century Gothic" w:hAnsi="Century Gothic" w:cs="Arial"/>
                <w:b/>
                <w:bCs/>
                <w:sz w:val="22"/>
                <w:szCs w:val="22"/>
                <w:lang w:val="es-ES_tradnl"/>
              </w:rPr>
            </w:pPr>
            <w:proofErr w:type="spellStart"/>
            <w:r w:rsidRPr="00FE0E05">
              <w:rPr>
                <w:rFonts w:ascii="Century Gothic" w:hAnsi="Century Gothic" w:cs="Arial"/>
                <w:b/>
                <w:bCs/>
                <w:sz w:val="22"/>
                <w:szCs w:val="22"/>
                <w:lang w:val="es-ES_tradnl"/>
              </w:rPr>
              <w:t>Dip</w:t>
            </w:r>
            <w:proofErr w:type="spellEnd"/>
            <w:r w:rsidRPr="00FE0E05">
              <w:rPr>
                <w:rFonts w:ascii="Century Gothic" w:hAnsi="Century Gothic" w:cs="Arial"/>
                <w:b/>
                <w:bCs/>
                <w:sz w:val="22"/>
                <w:szCs w:val="22"/>
                <w:lang w:val="es-ES_tradnl"/>
              </w:rPr>
              <w:t>. Carlos Alfredo Olson San Vicente</w:t>
            </w:r>
          </w:p>
        </w:tc>
        <w:tc>
          <w:tcPr>
            <w:tcW w:w="6273" w:type="dxa"/>
            <w:shd w:val="clear" w:color="auto" w:fill="auto"/>
          </w:tcPr>
          <w:p w14:paraId="03E358E5" w14:textId="77777777" w:rsidR="00504806" w:rsidRPr="00FE0E05" w:rsidRDefault="00504806" w:rsidP="00504806">
            <w:pPr>
              <w:widowControl w:val="0"/>
              <w:autoSpaceDE w:val="0"/>
              <w:autoSpaceDN w:val="0"/>
              <w:adjustRightInd w:val="0"/>
              <w:spacing w:beforeAutospacing="1" w:afterAutospacing="1" w:line="276" w:lineRule="auto"/>
              <w:ind w:left="610" w:right="753"/>
              <w:rPr>
                <w:rFonts w:ascii="Century Gothic" w:hAnsi="Century Gothic" w:cs="Arial"/>
                <w:b/>
                <w:bCs/>
                <w:sz w:val="22"/>
                <w:szCs w:val="22"/>
                <w:lang w:val="es-ES_tradnl"/>
              </w:rPr>
            </w:pPr>
          </w:p>
          <w:p w14:paraId="43D5FC11" w14:textId="77777777" w:rsidR="00504806" w:rsidRPr="00FE0E05" w:rsidRDefault="00504806" w:rsidP="00504806">
            <w:pPr>
              <w:widowControl w:val="0"/>
              <w:autoSpaceDE w:val="0"/>
              <w:autoSpaceDN w:val="0"/>
              <w:adjustRightInd w:val="0"/>
              <w:spacing w:beforeAutospacing="1" w:afterAutospacing="1" w:line="276" w:lineRule="auto"/>
              <w:ind w:left="610" w:right="753"/>
              <w:rPr>
                <w:rFonts w:ascii="Century Gothic" w:hAnsi="Century Gothic" w:cs="Arial"/>
                <w:b/>
                <w:bCs/>
                <w:sz w:val="22"/>
                <w:szCs w:val="22"/>
                <w:lang w:val="es-ES_tradnl"/>
              </w:rPr>
            </w:pPr>
          </w:p>
          <w:p w14:paraId="0333FED5" w14:textId="77777777" w:rsidR="00504806" w:rsidRPr="00FE0E05" w:rsidRDefault="00504806" w:rsidP="00504806">
            <w:pPr>
              <w:widowControl w:val="0"/>
              <w:autoSpaceDE w:val="0"/>
              <w:autoSpaceDN w:val="0"/>
              <w:adjustRightInd w:val="0"/>
              <w:spacing w:beforeAutospacing="1" w:afterAutospacing="1" w:line="276" w:lineRule="auto"/>
              <w:ind w:left="610" w:right="753"/>
              <w:rPr>
                <w:rFonts w:ascii="Century Gothic" w:hAnsi="Century Gothic" w:cs="Arial"/>
                <w:b/>
                <w:bCs/>
                <w:sz w:val="22"/>
                <w:szCs w:val="22"/>
                <w:lang w:val="es-ES_tradnl"/>
              </w:rPr>
            </w:pPr>
            <w:proofErr w:type="spellStart"/>
            <w:r w:rsidRPr="00FE0E05">
              <w:rPr>
                <w:rFonts w:ascii="Century Gothic" w:hAnsi="Century Gothic" w:cs="Arial"/>
                <w:b/>
                <w:bCs/>
                <w:sz w:val="22"/>
                <w:szCs w:val="22"/>
                <w:lang w:val="es-ES_tradnl"/>
              </w:rPr>
              <w:t>Dip</w:t>
            </w:r>
            <w:proofErr w:type="spellEnd"/>
            <w:r w:rsidRPr="00FE0E05">
              <w:rPr>
                <w:rFonts w:ascii="Century Gothic" w:hAnsi="Century Gothic" w:cs="Arial"/>
                <w:b/>
                <w:bCs/>
                <w:sz w:val="22"/>
                <w:szCs w:val="22"/>
                <w:lang w:val="es-ES_tradnl"/>
              </w:rPr>
              <w:t>. Andrea Daniela Flores Chacón</w:t>
            </w:r>
          </w:p>
        </w:tc>
      </w:tr>
      <w:tr w:rsidR="00504806" w:rsidRPr="00FE0E05" w14:paraId="2E32C0C4" w14:textId="77777777" w:rsidTr="00504806">
        <w:trPr>
          <w:trHeight w:val="1105"/>
        </w:trPr>
        <w:tc>
          <w:tcPr>
            <w:tcW w:w="6816" w:type="dxa"/>
            <w:shd w:val="clear" w:color="auto" w:fill="auto"/>
          </w:tcPr>
          <w:p w14:paraId="014F4153" w14:textId="77777777" w:rsidR="00504806" w:rsidRPr="00FE0E05" w:rsidRDefault="00504806" w:rsidP="00504806">
            <w:pPr>
              <w:widowControl w:val="0"/>
              <w:autoSpaceDE w:val="0"/>
              <w:autoSpaceDN w:val="0"/>
              <w:adjustRightInd w:val="0"/>
              <w:spacing w:beforeAutospacing="1" w:afterAutospacing="1" w:line="276" w:lineRule="auto"/>
              <w:ind w:left="610" w:right="753"/>
              <w:rPr>
                <w:rFonts w:ascii="Century Gothic" w:hAnsi="Century Gothic" w:cs="Arial"/>
                <w:b/>
                <w:bCs/>
                <w:sz w:val="22"/>
                <w:szCs w:val="22"/>
                <w:lang w:val="es-ES_tradnl"/>
              </w:rPr>
            </w:pPr>
          </w:p>
          <w:p w14:paraId="5889BF47" w14:textId="77777777" w:rsidR="00504806" w:rsidRPr="00FE0E05" w:rsidRDefault="00504806" w:rsidP="00504806">
            <w:pPr>
              <w:widowControl w:val="0"/>
              <w:autoSpaceDE w:val="0"/>
              <w:autoSpaceDN w:val="0"/>
              <w:adjustRightInd w:val="0"/>
              <w:spacing w:beforeAutospacing="1" w:afterAutospacing="1" w:line="276" w:lineRule="auto"/>
              <w:ind w:left="610" w:right="753"/>
              <w:rPr>
                <w:rFonts w:ascii="Century Gothic" w:hAnsi="Century Gothic" w:cs="Arial"/>
                <w:b/>
                <w:bCs/>
                <w:sz w:val="22"/>
                <w:szCs w:val="22"/>
                <w:lang w:val="es-ES_tradnl"/>
              </w:rPr>
            </w:pPr>
          </w:p>
          <w:p w14:paraId="377BF47D" w14:textId="77777777" w:rsidR="00504806" w:rsidRPr="00FE0E05" w:rsidRDefault="00504806" w:rsidP="00504806">
            <w:pPr>
              <w:widowControl w:val="0"/>
              <w:autoSpaceDE w:val="0"/>
              <w:autoSpaceDN w:val="0"/>
              <w:adjustRightInd w:val="0"/>
              <w:spacing w:beforeAutospacing="1" w:afterAutospacing="1" w:line="276" w:lineRule="auto"/>
              <w:ind w:left="610" w:right="753"/>
              <w:rPr>
                <w:rFonts w:ascii="Century Gothic" w:hAnsi="Century Gothic" w:cs="Arial"/>
                <w:b/>
                <w:bCs/>
                <w:sz w:val="22"/>
                <w:szCs w:val="22"/>
                <w:lang w:val="es-ES_tradnl"/>
              </w:rPr>
            </w:pPr>
            <w:proofErr w:type="spellStart"/>
            <w:r w:rsidRPr="00FE0E05">
              <w:rPr>
                <w:rFonts w:ascii="Century Gothic" w:hAnsi="Century Gothic" w:cs="Arial"/>
                <w:b/>
                <w:bCs/>
                <w:sz w:val="22"/>
                <w:szCs w:val="22"/>
                <w:lang w:val="es-ES_tradnl"/>
              </w:rPr>
              <w:t>Dip</w:t>
            </w:r>
            <w:proofErr w:type="spellEnd"/>
            <w:r w:rsidRPr="00FE0E05">
              <w:rPr>
                <w:rFonts w:ascii="Century Gothic" w:hAnsi="Century Gothic" w:cs="Arial"/>
                <w:b/>
                <w:bCs/>
                <w:sz w:val="22"/>
                <w:szCs w:val="22"/>
                <w:lang w:val="es-ES_tradnl"/>
              </w:rPr>
              <w:t>. Roberto Marcelino Carreón Huitrón</w:t>
            </w:r>
          </w:p>
        </w:tc>
        <w:tc>
          <w:tcPr>
            <w:tcW w:w="6273" w:type="dxa"/>
            <w:shd w:val="clear" w:color="auto" w:fill="auto"/>
          </w:tcPr>
          <w:p w14:paraId="295F41B8" w14:textId="77777777" w:rsidR="00504806" w:rsidRPr="00FE0E05" w:rsidRDefault="00504806" w:rsidP="00504806">
            <w:pPr>
              <w:widowControl w:val="0"/>
              <w:autoSpaceDE w:val="0"/>
              <w:autoSpaceDN w:val="0"/>
              <w:adjustRightInd w:val="0"/>
              <w:spacing w:beforeAutospacing="1" w:afterAutospacing="1" w:line="276" w:lineRule="auto"/>
              <w:ind w:left="610" w:right="753"/>
              <w:rPr>
                <w:rFonts w:ascii="Century Gothic" w:hAnsi="Century Gothic" w:cs="Arial"/>
                <w:b/>
                <w:bCs/>
                <w:sz w:val="22"/>
                <w:szCs w:val="22"/>
                <w:lang w:val="es-ES_tradnl"/>
              </w:rPr>
            </w:pPr>
          </w:p>
          <w:p w14:paraId="4668EF4F" w14:textId="77777777" w:rsidR="00504806" w:rsidRPr="00FE0E05" w:rsidRDefault="00504806" w:rsidP="00504806">
            <w:pPr>
              <w:widowControl w:val="0"/>
              <w:autoSpaceDE w:val="0"/>
              <w:autoSpaceDN w:val="0"/>
              <w:adjustRightInd w:val="0"/>
              <w:spacing w:beforeAutospacing="1" w:afterAutospacing="1" w:line="276" w:lineRule="auto"/>
              <w:ind w:left="610" w:right="753"/>
              <w:rPr>
                <w:rFonts w:ascii="Century Gothic" w:hAnsi="Century Gothic" w:cs="Arial"/>
                <w:b/>
                <w:bCs/>
                <w:sz w:val="22"/>
                <w:szCs w:val="22"/>
                <w:lang w:val="es-ES_tradnl"/>
              </w:rPr>
            </w:pPr>
          </w:p>
          <w:p w14:paraId="42B17DC5" w14:textId="77777777" w:rsidR="00504806" w:rsidRPr="00FE0E05" w:rsidRDefault="00504806" w:rsidP="00504806">
            <w:pPr>
              <w:widowControl w:val="0"/>
              <w:autoSpaceDE w:val="0"/>
              <w:autoSpaceDN w:val="0"/>
              <w:adjustRightInd w:val="0"/>
              <w:spacing w:beforeAutospacing="1" w:afterAutospacing="1" w:line="276" w:lineRule="auto"/>
              <w:ind w:left="610" w:right="753"/>
              <w:rPr>
                <w:rFonts w:ascii="Century Gothic" w:hAnsi="Century Gothic" w:cs="Arial"/>
                <w:b/>
                <w:bCs/>
                <w:sz w:val="22"/>
                <w:szCs w:val="22"/>
                <w:lang w:val="es-ES_tradnl"/>
              </w:rPr>
            </w:pPr>
            <w:proofErr w:type="spellStart"/>
            <w:r w:rsidRPr="00FE0E05">
              <w:rPr>
                <w:rFonts w:ascii="Century Gothic" w:hAnsi="Century Gothic" w:cs="Arial"/>
                <w:b/>
                <w:bCs/>
                <w:sz w:val="22"/>
                <w:szCs w:val="22"/>
                <w:lang w:val="es-ES_tradnl"/>
              </w:rPr>
              <w:t>Dip</w:t>
            </w:r>
            <w:proofErr w:type="spellEnd"/>
            <w:r w:rsidRPr="00FE0E05">
              <w:rPr>
                <w:rFonts w:ascii="Century Gothic" w:hAnsi="Century Gothic" w:cs="Arial"/>
                <w:b/>
                <w:bCs/>
                <w:sz w:val="22"/>
                <w:szCs w:val="22"/>
                <w:lang w:val="es-ES_tradnl"/>
              </w:rPr>
              <w:t>. Luis Alberto Aguilar Lozoya</w:t>
            </w:r>
          </w:p>
        </w:tc>
      </w:tr>
      <w:tr w:rsidR="00504806" w:rsidRPr="00FE0E05" w14:paraId="3946B749" w14:textId="77777777" w:rsidTr="00504806">
        <w:trPr>
          <w:trHeight w:val="2792"/>
        </w:trPr>
        <w:tc>
          <w:tcPr>
            <w:tcW w:w="6816" w:type="dxa"/>
            <w:shd w:val="clear" w:color="auto" w:fill="auto"/>
          </w:tcPr>
          <w:p w14:paraId="6C19DCA4" w14:textId="77777777" w:rsidR="00504806" w:rsidRPr="00FE0E05" w:rsidRDefault="00504806" w:rsidP="00504806">
            <w:pPr>
              <w:widowControl w:val="0"/>
              <w:autoSpaceDE w:val="0"/>
              <w:autoSpaceDN w:val="0"/>
              <w:adjustRightInd w:val="0"/>
              <w:spacing w:beforeAutospacing="1" w:afterAutospacing="1" w:line="276" w:lineRule="auto"/>
              <w:ind w:left="610" w:right="753"/>
              <w:rPr>
                <w:rFonts w:ascii="Century Gothic" w:hAnsi="Century Gothic" w:cs="Arial"/>
                <w:b/>
                <w:bCs/>
                <w:sz w:val="22"/>
                <w:szCs w:val="22"/>
                <w:lang w:val="es-ES_tradnl"/>
              </w:rPr>
            </w:pPr>
          </w:p>
          <w:p w14:paraId="37327DAF" w14:textId="77777777" w:rsidR="00504806" w:rsidRPr="00FE0E05" w:rsidRDefault="00504806" w:rsidP="00504806">
            <w:pPr>
              <w:widowControl w:val="0"/>
              <w:autoSpaceDE w:val="0"/>
              <w:autoSpaceDN w:val="0"/>
              <w:adjustRightInd w:val="0"/>
              <w:spacing w:beforeAutospacing="1" w:afterAutospacing="1" w:line="276" w:lineRule="auto"/>
              <w:ind w:left="610" w:right="753"/>
              <w:rPr>
                <w:rFonts w:ascii="Century Gothic" w:hAnsi="Century Gothic" w:cs="Arial"/>
                <w:b/>
                <w:bCs/>
                <w:sz w:val="22"/>
                <w:szCs w:val="22"/>
                <w:lang w:val="es-ES_tradnl"/>
              </w:rPr>
            </w:pPr>
          </w:p>
          <w:p w14:paraId="270C7107" w14:textId="77777777" w:rsidR="00504806" w:rsidRPr="00FE0E05" w:rsidRDefault="00504806" w:rsidP="00504806">
            <w:pPr>
              <w:widowControl w:val="0"/>
              <w:autoSpaceDE w:val="0"/>
              <w:autoSpaceDN w:val="0"/>
              <w:adjustRightInd w:val="0"/>
              <w:spacing w:beforeAutospacing="1" w:afterAutospacing="1" w:line="276" w:lineRule="auto"/>
              <w:ind w:left="610" w:right="753"/>
              <w:rPr>
                <w:rFonts w:ascii="Century Gothic" w:hAnsi="Century Gothic" w:cs="Arial"/>
                <w:b/>
                <w:bCs/>
                <w:sz w:val="22"/>
                <w:szCs w:val="22"/>
                <w:lang w:val="es-ES_tradnl"/>
              </w:rPr>
            </w:pPr>
            <w:proofErr w:type="spellStart"/>
            <w:r w:rsidRPr="00FE0E05">
              <w:rPr>
                <w:rFonts w:ascii="Century Gothic" w:hAnsi="Century Gothic" w:cs="Arial"/>
                <w:b/>
                <w:bCs/>
                <w:sz w:val="22"/>
                <w:szCs w:val="22"/>
                <w:lang w:val="es-ES_tradnl"/>
              </w:rPr>
              <w:t>Dip</w:t>
            </w:r>
            <w:proofErr w:type="spellEnd"/>
            <w:r w:rsidRPr="00FE0E05">
              <w:rPr>
                <w:rFonts w:ascii="Century Gothic" w:hAnsi="Century Gothic" w:cs="Arial"/>
                <w:b/>
                <w:bCs/>
                <w:sz w:val="22"/>
                <w:szCs w:val="22"/>
                <w:lang w:val="es-ES_tradnl"/>
              </w:rPr>
              <w:t>. Diana Ivette Pereda Gutiérrez</w:t>
            </w:r>
          </w:p>
          <w:p w14:paraId="2358D3D7" w14:textId="77777777" w:rsidR="00504806" w:rsidRDefault="00504806" w:rsidP="00504806">
            <w:pPr>
              <w:tabs>
                <w:tab w:val="left" w:pos="3720"/>
              </w:tabs>
              <w:spacing w:line="276" w:lineRule="auto"/>
              <w:ind w:left="610" w:right="753"/>
              <w:rPr>
                <w:rFonts w:ascii="Century Gothic" w:hAnsi="Century Gothic" w:cs="Arial"/>
                <w:sz w:val="22"/>
                <w:szCs w:val="22"/>
                <w:lang w:val="es-ES_tradnl"/>
              </w:rPr>
            </w:pPr>
            <w:r w:rsidRPr="00FE0E05">
              <w:rPr>
                <w:rFonts w:ascii="Century Gothic" w:hAnsi="Century Gothic" w:cs="Arial"/>
                <w:sz w:val="22"/>
                <w:szCs w:val="22"/>
                <w:lang w:val="es-ES_tradnl"/>
              </w:rPr>
              <w:tab/>
            </w:r>
          </w:p>
          <w:p w14:paraId="259001D2" w14:textId="77777777" w:rsidR="00504806" w:rsidRPr="00FE0E05" w:rsidRDefault="00504806" w:rsidP="00504806">
            <w:pPr>
              <w:spacing w:line="360" w:lineRule="auto"/>
              <w:ind w:right="753"/>
              <w:rPr>
                <w:rFonts w:ascii="Century Gothic" w:hAnsi="Century Gothic" w:cs="Arial"/>
                <w:sz w:val="22"/>
                <w:szCs w:val="22"/>
                <w:lang w:val="es-ES_tradnl"/>
              </w:rPr>
            </w:pPr>
          </w:p>
        </w:tc>
        <w:tc>
          <w:tcPr>
            <w:tcW w:w="6273" w:type="dxa"/>
            <w:shd w:val="clear" w:color="auto" w:fill="auto"/>
          </w:tcPr>
          <w:p w14:paraId="20A29C2C" w14:textId="77777777" w:rsidR="00504806" w:rsidRPr="00FE0E05" w:rsidRDefault="00504806" w:rsidP="00504806">
            <w:pPr>
              <w:widowControl w:val="0"/>
              <w:tabs>
                <w:tab w:val="left" w:pos="770"/>
                <w:tab w:val="center" w:pos="2149"/>
              </w:tabs>
              <w:autoSpaceDE w:val="0"/>
              <w:autoSpaceDN w:val="0"/>
              <w:adjustRightInd w:val="0"/>
              <w:spacing w:beforeAutospacing="1" w:afterAutospacing="1" w:line="276" w:lineRule="auto"/>
              <w:ind w:left="610" w:right="753"/>
              <w:rPr>
                <w:rFonts w:ascii="Century Gothic" w:hAnsi="Century Gothic" w:cs="Arial"/>
                <w:b/>
                <w:bCs/>
                <w:sz w:val="22"/>
                <w:szCs w:val="22"/>
                <w:lang w:val="es-ES_tradnl"/>
              </w:rPr>
            </w:pPr>
          </w:p>
          <w:p w14:paraId="194E1762" w14:textId="77777777" w:rsidR="00504806" w:rsidRPr="00FE0E05" w:rsidRDefault="00504806" w:rsidP="00504806">
            <w:pPr>
              <w:widowControl w:val="0"/>
              <w:tabs>
                <w:tab w:val="left" w:pos="770"/>
                <w:tab w:val="center" w:pos="2149"/>
              </w:tabs>
              <w:autoSpaceDE w:val="0"/>
              <w:autoSpaceDN w:val="0"/>
              <w:adjustRightInd w:val="0"/>
              <w:spacing w:beforeAutospacing="1" w:afterAutospacing="1" w:line="276" w:lineRule="auto"/>
              <w:ind w:left="610" w:right="753"/>
              <w:rPr>
                <w:rFonts w:ascii="Century Gothic" w:hAnsi="Century Gothic" w:cs="Arial"/>
                <w:b/>
                <w:bCs/>
                <w:sz w:val="22"/>
                <w:szCs w:val="22"/>
                <w:lang w:val="es-ES_tradnl"/>
              </w:rPr>
            </w:pPr>
          </w:p>
          <w:p w14:paraId="63E3C472" w14:textId="77777777" w:rsidR="00504806" w:rsidRPr="00FE0E05" w:rsidRDefault="00504806" w:rsidP="00504806">
            <w:pPr>
              <w:widowControl w:val="0"/>
              <w:tabs>
                <w:tab w:val="left" w:pos="770"/>
                <w:tab w:val="center" w:pos="2149"/>
              </w:tabs>
              <w:autoSpaceDE w:val="0"/>
              <w:autoSpaceDN w:val="0"/>
              <w:adjustRightInd w:val="0"/>
              <w:spacing w:beforeAutospacing="1" w:afterAutospacing="1" w:line="276" w:lineRule="auto"/>
              <w:ind w:left="610" w:right="753"/>
              <w:rPr>
                <w:rFonts w:ascii="Century Gothic" w:hAnsi="Century Gothic" w:cs="Arial"/>
                <w:b/>
                <w:bCs/>
                <w:sz w:val="22"/>
                <w:szCs w:val="22"/>
                <w:lang w:val="es-ES_tradnl"/>
              </w:rPr>
            </w:pPr>
            <w:proofErr w:type="spellStart"/>
            <w:r w:rsidRPr="00FE0E05">
              <w:rPr>
                <w:rFonts w:ascii="Century Gothic" w:hAnsi="Century Gothic" w:cs="Arial"/>
                <w:b/>
                <w:bCs/>
                <w:sz w:val="22"/>
                <w:szCs w:val="22"/>
                <w:lang w:val="es-ES_tradnl"/>
              </w:rPr>
              <w:t>Dip</w:t>
            </w:r>
            <w:proofErr w:type="spellEnd"/>
            <w:r w:rsidRPr="00FE0E05">
              <w:rPr>
                <w:rFonts w:ascii="Century Gothic" w:hAnsi="Century Gothic" w:cs="Arial"/>
                <w:b/>
                <w:bCs/>
                <w:sz w:val="22"/>
                <w:szCs w:val="22"/>
                <w:lang w:val="es-ES_tradnl"/>
              </w:rPr>
              <w:t>. Gabriel Ángel García Cantú</w:t>
            </w:r>
          </w:p>
          <w:p w14:paraId="33F42BF2" w14:textId="77777777" w:rsidR="00504806" w:rsidRPr="00FE0E05" w:rsidRDefault="00504806" w:rsidP="00504806">
            <w:pPr>
              <w:spacing w:line="360" w:lineRule="auto"/>
              <w:ind w:left="610" w:right="753"/>
              <w:rPr>
                <w:rFonts w:ascii="Century Gothic" w:hAnsi="Century Gothic" w:cs="Arial"/>
                <w:b/>
                <w:bCs/>
                <w:sz w:val="22"/>
                <w:szCs w:val="22"/>
                <w:lang w:val="es-ES_tradnl"/>
              </w:rPr>
            </w:pPr>
          </w:p>
        </w:tc>
      </w:tr>
    </w:tbl>
    <w:p w14:paraId="08F89099" w14:textId="62EA4EC8" w:rsidR="00442A8F" w:rsidRPr="00504806" w:rsidRDefault="00504806" w:rsidP="00504806">
      <w:pPr>
        <w:jc w:val="both"/>
        <w:rPr>
          <w:rFonts w:ascii="Century Gothic" w:eastAsia="Arial" w:hAnsi="Century Gothic" w:cs="Arial"/>
          <w:bCs/>
          <w:sz w:val="16"/>
          <w:szCs w:val="16"/>
          <w:lang w:val="es-ES_tradnl"/>
        </w:rPr>
      </w:pPr>
      <w:r w:rsidRPr="00504806">
        <w:rPr>
          <w:rFonts w:ascii="Century Gothic" w:eastAsia="Arial" w:hAnsi="Century Gothic" w:cs="Arial"/>
          <w:bCs/>
          <w:sz w:val="16"/>
          <w:szCs w:val="16"/>
          <w:lang w:val="es-ES_tradnl"/>
        </w:rPr>
        <w:t>Proposición con carácter de Punto de Acuerdo con el propósito de exhortar respetuosamente al Titular del Poder Ejecutivo Federal y al Titular de la Secretaría de Salud y al Titular del Instituto Mexicano del Seguro Social, para que reconsideren y emprendan una estrategia eficiente para abastecer de medicamentos las instituciones públicas de salud a su cargo en el Estado de Chihuahua de fecha 0</w:t>
      </w:r>
      <w:r w:rsidR="004D5430">
        <w:rPr>
          <w:rFonts w:ascii="Century Gothic" w:eastAsia="Arial" w:hAnsi="Century Gothic" w:cs="Arial"/>
          <w:bCs/>
          <w:sz w:val="16"/>
          <w:szCs w:val="16"/>
          <w:lang w:val="es-ES_tradnl"/>
        </w:rPr>
        <w:t>7</w:t>
      </w:r>
      <w:r w:rsidRPr="00504806">
        <w:rPr>
          <w:rFonts w:ascii="Century Gothic" w:eastAsia="Arial" w:hAnsi="Century Gothic" w:cs="Arial"/>
          <w:bCs/>
          <w:sz w:val="16"/>
          <w:szCs w:val="16"/>
          <w:lang w:val="es-ES_tradnl"/>
        </w:rPr>
        <w:t xml:space="preserve"> de febrero de 2024</w:t>
      </w:r>
    </w:p>
    <w:sectPr w:rsidR="00442A8F" w:rsidRPr="00504806" w:rsidSect="00D40247">
      <w:headerReference w:type="even" r:id="rId10"/>
      <w:headerReference w:type="default" r:id="rId11"/>
      <w:footerReference w:type="even" r:id="rId12"/>
      <w:footerReference w:type="default" r:id="rId13"/>
      <w:headerReference w:type="first" r:id="rId14"/>
      <w:footerReference w:type="first" r:id="rId15"/>
      <w:pgSz w:w="12240" w:h="15840"/>
      <w:pgMar w:top="2410" w:right="1701" w:bottom="1985"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A41896" w14:textId="77777777" w:rsidR="001E42CE" w:rsidRDefault="001E42CE">
      <w:r>
        <w:separator/>
      </w:r>
    </w:p>
  </w:endnote>
  <w:endnote w:type="continuationSeparator" w:id="0">
    <w:p w14:paraId="2B357EBA" w14:textId="77777777" w:rsidR="001E42CE" w:rsidRDefault="001E42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09757" w14:textId="77777777" w:rsidR="00E478DC" w:rsidRDefault="00E478DC">
    <w:pPr>
      <w:pStyle w:val="Piedepgina"/>
      <w:jc w:val="right"/>
    </w:pPr>
    <w:r>
      <w:fldChar w:fldCharType="begin"/>
    </w:r>
    <w:r>
      <w:instrText>PAGE   \* MERGEFORMAT</w:instrText>
    </w:r>
    <w:r>
      <w:fldChar w:fldCharType="separate"/>
    </w:r>
    <w:r w:rsidRPr="00EE6DCF">
      <w:rPr>
        <w:noProof/>
      </w:rPr>
      <w:t>1</w:t>
    </w:r>
    <w:r>
      <w:fldChar w:fldCharType="end"/>
    </w:r>
  </w:p>
  <w:p w14:paraId="375AA711" w14:textId="77777777" w:rsidR="00E478DC" w:rsidRDefault="00E478D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713772543"/>
      <w:docPartObj>
        <w:docPartGallery w:val="Page Numbers (Bottom of Page)"/>
        <w:docPartUnique/>
      </w:docPartObj>
    </w:sdtPr>
    <w:sdtEndPr>
      <w:rPr>
        <w:rStyle w:val="Nmerodepgina"/>
      </w:rPr>
    </w:sdtEndPr>
    <w:sdtContent>
      <w:p w14:paraId="1D3B3A53" w14:textId="77777777" w:rsidR="00DB1447" w:rsidRDefault="005D08CC" w:rsidP="000B76E5">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04393C87" w14:textId="77777777" w:rsidR="00DB1447" w:rsidRDefault="00DB1447" w:rsidP="000B76E5">
    <w:pPr>
      <w:pBdr>
        <w:top w:val="nil"/>
        <w:left w:val="nil"/>
        <w:bottom w:val="nil"/>
        <w:right w:val="nil"/>
        <w:between w:val="nil"/>
      </w:pBdr>
      <w:tabs>
        <w:tab w:val="center" w:pos="4419"/>
        <w:tab w:val="right" w:pos="8838"/>
      </w:tabs>
      <w:ind w:right="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266235275"/>
      <w:docPartObj>
        <w:docPartGallery w:val="Page Numbers (Bottom of Page)"/>
        <w:docPartUnique/>
      </w:docPartObj>
    </w:sdtPr>
    <w:sdtEndPr>
      <w:rPr>
        <w:rStyle w:val="Nmerodepgina"/>
      </w:rPr>
    </w:sdtEndPr>
    <w:sdtContent>
      <w:p w14:paraId="2CC4933A" w14:textId="726C03B0" w:rsidR="00DB1447" w:rsidRDefault="00504806" w:rsidP="000B76E5">
        <w:pPr>
          <w:pStyle w:val="Piedepgina"/>
          <w:framePr w:wrap="none" w:vAnchor="text" w:hAnchor="margin" w:xAlign="right" w:y="1"/>
          <w:rPr>
            <w:rStyle w:val="Nmerodepgina"/>
          </w:rPr>
        </w:pPr>
        <w:r>
          <w:rPr>
            <w:rStyle w:val="Nmerodepgina"/>
          </w:rPr>
          <w:t>5</w:t>
        </w:r>
      </w:p>
    </w:sdtContent>
  </w:sdt>
  <w:p w14:paraId="0C50E267" w14:textId="77777777" w:rsidR="00DB1447" w:rsidRDefault="00DB1447" w:rsidP="000B76E5">
    <w:pPr>
      <w:pBdr>
        <w:top w:val="nil"/>
        <w:left w:val="nil"/>
        <w:bottom w:val="nil"/>
        <w:right w:val="nil"/>
        <w:between w:val="nil"/>
      </w:pBdr>
      <w:tabs>
        <w:tab w:val="center" w:pos="4419"/>
        <w:tab w:val="right" w:pos="8838"/>
      </w:tabs>
      <w:ind w:right="360"/>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06789" w14:textId="77777777" w:rsidR="00DB1447" w:rsidRDefault="00DB1447">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A5E9A1" w14:textId="77777777" w:rsidR="001E42CE" w:rsidRDefault="001E42CE">
      <w:r>
        <w:separator/>
      </w:r>
    </w:p>
  </w:footnote>
  <w:footnote w:type="continuationSeparator" w:id="0">
    <w:p w14:paraId="3BFD4390" w14:textId="77777777" w:rsidR="001E42CE" w:rsidRDefault="001E42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F11F6" w14:textId="60E6BDDB" w:rsidR="00A51BE2" w:rsidRPr="002A7E51" w:rsidRDefault="00C55931" w:rsidP="00A51BE2">
    <w:pPr>
      <w:pStyle w:val="Encabezado"/>
      <w:tabs>
        <w:tab w:val="clear" w:pos="4419"/>
        <w:tab w:val="clear" w:pos="8838"/>
      </w:tabs>
      <w:spacing w:line="480" w:lineRule="auto"/>
      <w:jc w:val="right"/>
      <w:rPr>
        <w:rStyle w:val="Ninguno"/>
        <w:rFonts w:ascii="Century Gothic" w:eastAsia="Century Gothic" w:hAnsi="Century Gothic" w:cs="Century Gothic"/>
        <w:b/>
        <w:bCs/>
        <w:i/>
        <w:iCs/>
        <w:color w:val="0D0D0D"/>
        <w:sz w:val="22"/>
        <w:szCs w:val="22"/>
        <w:u w:color="0D0D0D"/>
        <w:lang w:val="es-MX"/>
      </w:rPr>
    </w:pPr>
    <w:r>
      <w:rPr>
        <w:noProof/>
      </w:rPr>
      <w:pict w14:anchorId="4B0C5E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39126891" o:spid="_x0000_s1025" type="#_x0000_t75" alt="LogoCongreso-Final-01 (1)" style="position:absolute;left:0;text-align:left;margin-left:-55.5pt;margin-top:-5.1pt;width:83.25pt;height:80.25pt;z-index:-251658240;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 o:title="LogoCongreso-Final-01 (1)"/>
          <o:lock v:ext="edit" cropping="t" verticies="t"/>
        </v:shape>
      </w:pict>
    </w:r>
    <w:r w:rsidR="00A51BE2">
      <w:rPr>
        <w:rStyle w:val="Ninguno"/>
        <w:rFonts w:ascii="Century Gothic" w:hAnsi="Century Gothic"/>
        <w:b/>
        <w:bCs/>
        <w:i/>
        <w:iCs/>
        <w:color w:val="0D0D0D"/>
        <w:sz w:val="22"/>
        <w:szCs w:val="22"/>
        <w:u w:color="0D0D0D"/>
      </w:rPr>
      <w:t xml:space="preserve">   “2024,</w:t>
    </w:r>
    <w:r w:rsidR="00A51BE2" w:rsidRPr="002A7E51">
      <w:rPr>
        <w:rFonts w:ascii="Lato" w:hAnsi="Lato" w:cs="Times New Roman"/>
        <w:color w:val="4A4A4A"/>
        <w:sz w:val="23"/>
        <w:szCs w:val="23"/>
        <w:shd w:val="clear" w:color="auto" w:fill="FAF8F6"/>
        <w:lang w:val="es-MX" w:eastAsia="en-US"/>
      </w:rPr>
      <w:t xml:space="preserve"> </w:t>
    </w:r>
    <w:r w:rsidR="00A51BE2" w:rsidRPr="002A7E51">
      <w:rPr>
        <w:rFonts w:ascii="Century Gothic" w:hAnsi="Century Gothic"/>
        <w:b/>
        <w:bCs/>
        <w:i/>
        <w:iCs/>
        <w:color w:val="0D0D0D"/>
        <w:sz w:val="22"/>
        <w:szCs w:val="22"/>
        <w:u w:color="0D0D0D"/>
        <w:lang w:val="es-MX"/>
      </w:rPr>
      <w:t>Año del Bicentenario de la Fundación del Estado de Chihuahua</w:t>
    </w:r>
    <w:r w:rsidR="00A51BE2">
      <w:rPr>
        <w:rFonts w:ascii="Century Gothic" w:hAnsi="Century Gothic"/>
        <w:b/>
        <w:bCs/>
        <w:i/>
        <w:iCs/>
        <w:color w:val="0D0D0D"/>
        <w:sz w:val="22"/>
        <w:szCs w:val="22"/>
        <w:u w:color="0D0D0D"/>
        <w:lang w:val="es-MX"/>
      </w:rPr>
      <w:t>”</w:t>
    </w:r>
  </w:p>
  <w:p w14:paraId="3BC23CAF" w14:textId="55D0C350" w:rsidR="00E478DC" w:rsidRPr="00A51BE2" w:rsidRDefault="00E478DC" w:rsidP="00A51BE2">
    <w:pPr>
      <w:pStyle w:val="Encabezado"/>
      <w:tabs>
        <w:tab w:val="clear" w:pos="4419"/>
        <w:tab w:val="clear" w:pos="8838"/>
      </w:tabs>
      <w:spacing w:line="276" w:lineRule="auto"/>
      <w:ind w:left="-142"/>
      <w:jc w:val="right"/>
      <w:rPr>
        <w:rFonts w:ascii="Century Gothic" w:hAnsi="Century Gothic" w:cs="Segoe UI Historic"/>
        <w:b/>
        <w:bCs/>
        <w:i/>
        <w:iCs/>
        <w:color w:val="0D0D0D"/>
        <w:sz w:val="22"/>
        <w:szCs w:val="22"/>
        <w:lang w:val="es-MX"/>
      </w:rPr>
    </w:pPr>
  </w:p>
  <w:p w14:paraId="259EE4BC" w14:textId="77777777" w:rsidR="00E478DC" w:rsidRDefault="00E478D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70F12" w14:textId="77777777" w:rsidR="00DB1447" w:rsidRDefault="00DB1447">
    <w:pPr>
      <w:pBdr>
        <w:top w:val="nil"/>
        <w:left w:val="nil"/>
        <w:bottom w:val="nil"/>
        <w:right w:val="nil"/>
        <w:between w:val="nil"/>
      </w:pBdr>
      <w:tabs>
        <w:tab w:val="center" w:pos="4419"/>
        <w:tab w:val="right" w:pos="8838"/>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89FB9" w14:textId="77777777" w:rsidR="00D40247" w:rsidRPr="002A7E51" w:rsidRDefault="00D40247" w:rsidP="00D40247">
    <w:pPr>
      <w:pStyle w:val="Encabezado"/>
      <w:tabs>
        <w:tab w:val="clear" w:pos="4419"/>
        <w:tab w:val="clear" w:pos="8838"/>
      </w:tabs>
      <w:spacing w:line="276" w:lineRule="auto"/>
      <w:jc w:val="right"/>
      <w:rPr>
        <w:rStyle w:val="Ninguno"/>
        <w:rFonts w:ascii="Century Gothic" w:eastAsia="Century Gothic" w:hAnsi="Century Gothic" w:cs="Century Gothic"/>
        <w:b/>
        <w:bCs/>
        <w:i/>
        <w:iCs/>
        <w:color w:val="0D0D0D"/>
        <w:sz w:val="22"/>
        <w:szCs w:val="22"/>
        <w:u w:color="0D0D0D"/>
        <w:lang w:val="es-MX"/>
      </w:rPr>
    </w:pPr>
    <w:r>
      <w:rPr>
        <w:rFonts w:ascii="Century Gothic" w:eastAsia="Century Gothic" w:hAnsi="Century Gothic" w:cs="Century Gothic"/>
        <w:b/>
        <w:bCs/>
        <w:i/>
        <w:iCs/>
        <w:noProof/>
        <w:color w:val="0D0D0D"/>
        <w:sz w:val="22"/>
        <w:szCs w:val="22"/>
        <w:u w:color="0D0D0D"/>
      </w:rPr>
      <w:drawing>
        <wp:anchor distT="152400" distB="152400" distL="152400" distR="152400" simplePos="0" relativeHeight="251657216" behindDoc="1" locked="0" layoutInCell="1" allowOverlap="1" wp14:anchorId="1DD797A3" wp14:editId="72E10893">
          <wp:simplePos x="0" y="0"/>
          <wp:positionH relativeFrom="page">
            <wp:posOffset>375284</wp:posOffset>
          </wp:positionH>
          <wp:positionV relativeFrom="page">
            <wp:posOffset>384809</wp:posOffset>
          </wp:positionV>
          <wp:extent cx="1057275" cy="1019175"/>
          <wp:effectExtent l="0" t="0" r="0" b="0"/>
          <wp:wrapNone/>
          <wp:docPr id="1073741825" name="officeArt object" descr="LogoCongreso-Final-01 (1)"/>
          <wp:cNvGraphicFramePr/>
          <a:graphic xmlns:a="http://schemas.openxmlformats.org/drawingml/2006/main">
            <a:graphicData uri="http://schemas.openxmlformats.org/drawingml/2006/picture">
              <pic:pic xmlns:pic="http://schemas.openxmlformats.org/drawingml/2006/picture">
                <pic:nvPicPr>
                  <pic:cNvPr id="1073741825" name="LogoCongreso-Final-01 (1)" descr="LogoCongreso-Final-01 (1)"/>
                  <pic:cNvPicPr>
                    <a:picLocks noChangeAspect="1"/>
                  </pic:cNvPicPr>
                </pic:nvPicPr>
                <pic:blipFill>
                  <a:blip r:embed="rId1"/>
                  <a:stretch>
                    <a:fillRect/>
                  </a:stretch>
                </pic:blipFill>
                <pic:spPr>
                  <a:xfrm>
                    <a:off x="0" y="0"/>
                    <a:ext cx="1057275" cy="1019175"/>
                  </a:xfrm>
                  <a:prstGeom prst="rect">
                    <a:avLst/>
                  </a:prstGeom>
                  <a:ln w="12700" cap="flat">
                    <a:noFill/>
                    <a:miter lim="400000"/>
                  </a:ln>
                  <a:effectLst/>
                </pic:spPr>
              </pic:pic>
            </a:graphicData>
          </a:graphic>
        </wp:anchor>
      </w:drawing>
    </w:r>
    <w:r>
      <w:rPr>
        <w:rStyle w:val="Ninguno"/>
        <w:rFonts w:ascii="Century Gothic" w:hAnsi="Century Gothic"/>
        <w:b/>
        <w:bCs/>
        <w:i/>
        <w:iCs/>
        <w:color w:val="0D0D0D"/>
        <w:sz w:val="22"/>
        <w:szCs w:val="22"/>
        <w:u w:color="0D0D0D"/>
      </w:rPr>
      <w:t>“2024,</w:t>
    </w:r>
    <w:r w:rsidRPr="002A7E51">
      <w:rPr>
        <w:rFonts w:ascii="Lato" w:hAnsi="Lato" w:cs="Times New Roman"/>
        <w:color w:val="4A4A4A"/>
        <w:sz w:val="23"/>
        <w:szCs w:val="23"/>
        <w:shd w:val="clear" w:color="auto" w:fill="FAF8F6"/>
        <w:lang w:val="es-MX" w:eastAsia="en-US"/>
      </w:rPr>
      <w:t xml:space="preserve"> </w:t>
    </w:r>
    <w:r w:rsidRPr="002A7E51">
      <w:rPr>
        <w:rFonts w:ascii="Century Gothic" w:hAnsi="Century Gothic"/>
        <w:b/>
        <w:bCs/>
        <w:i/>
        <w:iCs/>
        <w:color w:val="0D0D0D"/>
        <w:sz w:val="22"/>
        <w:szCs w:val="22"/>
        <w:u w:color="0D0D0D"/>
        <w:lang w:val="es-MX"/>
      </w:rPr>
      <w:t>Año del Bicentenario de la Fundación del Estado de Chihuahua</w:t>
    </w:r>
    <w:r>
      <w:rPr>
        <w:rFonts w:ascii="Century Gothic" w:hAnsi="Century Gothic"/>
        <w:b/>
        <w:bCs/>
        <w:i/>
        <w:iCs/>
        <w:color w:val="0D0D0D"/>
        <w:sz w:val="22"/>
        <w:szCs w:val="22"/>
        <w:u w:color="0D0D0D"/>
        <w:lang w:val="es-MX"/>
      </w:rPr>
      <w:t>”</w:t>
    </w:r>
  </w:p>
  <w:p w14:paraId="2B0E8FF7" w14:textId="130B559F" w:rsidR="00DB1447" w:rsidRPr="00D40247" w:rsidRDefault="00D40247" w:rsidP="00D40247">
    <w:pPr>
      <w:pStyle w:val="Encabezado"/>
      <w:tabs>
        <w:tab w:val="clear" w:pos="4419"/>
        <w:tab w:val="clear" w:pos="8838"/>
      </w:tabs>
      <w:spacing w:line="276" w:lineRule="auto"/>
      <w:jc w:val="right"/>
      <w:rPr>
        <w:rFonts w:ascii="Century Gothic" w:eastAsia="Century Gothic" w:hAnsi="Century Gothic" w:cs="Century Gothic"/>
        <w:b/>
        <w:bCs/>
        <w:i/>
        <w:iCs/>
        <w:color w:val="0D0D0D"/>
        <w:sz w:val="22"/>
        <w:szCs w:val="22"/>
        <w:u w:color="0D0D0D"/>
      </w:rPr>
    </w:pPr>
    <w:r>
      <w:rPr>
        <w:rStyle w:val="Ninguno"/>
        <w:rFonts w:ascii="Century Gothic" w:hAnsi="Century Gothic"/>
        <w:b/>
        <w:bCs/>
        <w:i/>
        <w:iCs/>
        <w:color w:val="0D0D0D"/>
        <w:sz w:val="22"/>
        <w:szCs w:val="22"/>
        <w:u w:color="0D0D0D"/>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2E273" w14:textId="77777777" w:rsidR="00DB1447" w:rsidRDefault="00DB1447">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647CA1"/>
    <w:multiLevelType w:val="multilevel"/>
    <w:tmpl w:val="E45C3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389692D"/>
    <w:multiLevelType w:val="multilevel"/>
    <w:tmpl w:val="7C78A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7360BE5"/>
    <w:multiLevelType w:val="multilevel"/>
    <w:tmpl w:val="E6DE9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3A82"/>
    <w:rsid w:val="00007126"/>
    <w:rsid w:val="00022222"/>
    <w:rsid w:val="0002319A"/>
    <w:rsid w:val="00025A19"/>
    <w:rsid w:val="00026C70"/>
    <w:rsid w:val="0003112D"/>
    <w:rsid w:val="00044DCC"/>
    <w:rsid w:val="000612BA"/>
    <w:rsid w:val="0008248A"/>
    <w:rsid w:val="00082B10"/>
    <w:rsid w:val="00087D39"/>
    <w:rsid w:val="0009087A"/>
    <w:rsid w:val="00091CC0"/>
    <w:rsid w:val="00092710"/>
    <w:rsid w:val="000A04D9"/>
    <w:rsid w:val="000A23EC"/>
    <w:rsid w:val="000A51A2"/>
    <w:rsid w:val="000A553B"/>
    <w:rsid w:val="000A7A88"/>
    <w:rsid w:val="000A7E07"/>
    <w:rsid w:val="000B6C1B"/>
    <w:rsid w:val="000C46A8"/>
    <w:rsid w:val="000C789F"/>
    <w:rsid w:val="000D537E"/>
    <w:rsid w:val="000D6CD2"/>
    <w:rsid w:val="000E043B"/>
    <w:rsid w:val="000E2E5A"/>
    <w:rsid w:val="000E63CA"/>
    <w:rsid w:val="000E6C4F"/>
    <w:rsid w:val="000F09D5"/>
    <w:rsid w:val="000F18AF"/>
    <w:rsid w:val="000F7330"/>
    <w:rsid w:val="00101060"/>
    <w:rsid w:val="00101FEB"/>
    <w:rsid w:val="001232B9"/>
    <w:rsid w:val="0012331C"/>
    <w:rsid w:val="00127B30"/>
    <w:rsid w:val="00127F8A"/>
    <w:rsid w:val="001346F0"/>
    <w:rsid w:val="00141978"/>
    <w:rsid w:val="00147D23"/>
    <w:rsid w:val="00156EB0"/>
    <w:rsid w:val="00165905"/>
    <w:rsid w:val="00173874"/>
    <w:rsid w:val="001841B2"/>
    <w:rsid w:val="00186193"/>
    <w:rsid w:val="00190679"/>
    <w:rsid w:val="00191419"/>
    <w:rsid w:val="001A2BC8"/>
    <w:rsid w:val="001A328A"/>
    <w:rsid w:val="001B0CD1"/>
    <w:rsid w:val="001B67EB"/>
    <w:rsid w:val="001C46BA"/>
    <w:rsid w:val="001D3D07"/>
    <w:rsid w:val="001E42CE"/>
    <w:rsid w:val="001F550A"/>
    <w:rsid w:val="00205A3A"/>
    <w:rsid w:val="00210D51"/>
    <w:rsid w:val="00211003"/>
    <w:rsid w:val="002151DC"/>
    <w:rsid w:val="002154C5"/>
    <w:rsid w:val="002204BA"/>
    <w:rsid w:val="00221553"/>
    <w:rsid w:val="0023046F"/>
    <w:rsid w:val="00234BFF"/>
    <w:rsid w:val="00235353"/>
    <w:rsid w:val="002440F9"/>
    <w:rsid w:val="00253D4E"/>
    <w:rsid w:val="00257049"/>
    <w:rsid w:val="0026197B"/>
    <w:rsid w:val="002656E6"/>
    <w:rsid w:val="00265A61"/>
    <w:rsid w:val="00265FBC"/>
    <w:rsid w:val="002669BC"/>
    <w:rsid w:val="00267F44"/>
    <w:rsid w:val="002723AB"/>
    <w:rsid w:val="00283EEE"/>
    <w:rsid w:val="002A4E28"/>
    <w:rsid w:val="002B3BA6"/>
    <w:rsid w:val="002C5C03"/>
    <w:rsid w:val="002D5883"/>
    <w:rsid w:val="002E24F3"/>
    <w:rsid w:val="002E689D"/>
    <w:rsid w:val="002E7FEE"/>
    <w:rsid w:val="002F5AAE"/>
    <w:rsid w:val="002F5E66"/>
    <w:rsid w:val="00302CD3"/>
    <w:rsid w:val="0030398B"/>
    <w:rsid w:val="00310ADF"/>
    <w:rsid w:val="0032014A"/>
    <w:rsid w:val="00321740"/>
    <w:rsid w:val="003260C2"/>
    <w:rsid w:val="00336903"/>
    <w:rsid w:val="00345B9A"/>
    <w:rsid w:val="00357463"/>
    <w:rsid w:val="00363E59"/>
    <w:rsid w:val="0036724F"/>
    <w:rsid w:val="003720B3"/>
    <w:rsid w:val="00377799"/>
    <w:rsid w:val="00386A25"/>
    <w:rsid w:val="00386E23"/>
    <w:rsid w:val="0038794A"/>
    <w:rsid w:val="00395D1E"/>
    <w:rsid w:val="003A324A"/>
    <w:rsid w:val="003B04C0"/>
    <w:rsid w:val="003B0D64"/>
    <w:rsid w:val="003B74FA"/>
    <w:rsid w:val="003B7C2D"/>
    <w:rsid w:val="003C3196"/>
    <w:rsid w:val="003D3F31"/>
    <w:rsid w:val="003D608B"/>
    <w:rsid w:val="003E7307"/>
    <w:rsid w:val="003F003D"/>
    <w:rsid w:val="003F3C9E"/>
    <w:rsid w:val="00411DCF"/>
    <w:rsid w:val="00412AA6"/>
    <w:rsid w:val="00417858"/>
    <w:rsid w:val="00422CAD"/>
    <w:rsid w:val="00422FF7"/>
    <w:rsid w:val="00423026"/>
    <w:rsid w:val="0042590A"/>
    <w:rsid w:val="00426A38"/>
    <w:rsid w:val="004324BE"/>
    <w:rsid w:val="00433D9E"/>
    <w:rsid w:val="00440060"/>
    <w:rsid w:val="00442A8F"/>
    <w:rsid w:val="00452848"/>
    <w:rsid w:val="00453D6A"/>
    <w:rsid w:val="004649C5"/>
    <w:rsid w:val="0046523E"/>
    <w:rsid w:val="004727E2"/>
    <w:rsid w:val="004820E6"/>
    <w:rsid w:val="00492D31"/>
    <w:rsid w:val="004B3D8E"/>
    <w:rsid w:val="004D144E"/>
    <w:rsid w:val="004D2F57"/>
    <w:rsid w:val="004D4F52"/>
    <w:rsid w:val="004D5430"/>
    <w:rsid w:val="004F0CA5"/>
    <w:rsid w:val="00502C3A"/>
    <w:rsid w:val="00504806"/>
    <w:rsid w:val="0050629D"/>
    <w:rsid w:val="00506E7D"/>
    <w:rsid w:val="00522149"/>
    <w:rsid w:val="00523B72"/>
    <w:rsid w:val="00527F68"/>
    <w:rsid w:val="0053164E"/>
    <w:rsid w:val="005427BE"/>
    <w:rsid w:val="00545E62"/>
    <w:rsid w:val="005539D6"/>
    <w:rsid w:val="0055563F"/>
    <w:rsid w:val="00560B5C"/>
    <w:rsid w:val="005631BB"/>
    <w:rsid w:val="00563263"/>
    <w:rsid w:val="005674CC"/>
    <w:rsid w:val="0057512D"/>
    <w:rsid w:val="00590CBE"/>
    <w:rsid w:val="0059623D"/>
    <w:rsid w:val="005C07E2"/>
    <w:rsid w:val="005C3FE3"/>
    <w:rsid w:val="005D08CC"/>
    <w:rsid w:val="005D1384"/>
    <w:rsid w:val="005D7B8B"/>
    <w:rsid w:val="005E28EE"/>
    <w:rsid w:val="005E65E6"/>
    <w:rsid w:val="005F620A"/>
    <w:rsid w:val="0060482D"/>
    <w:rsid w:val="0061248E"/>
    <w:rsid w:val="00617509"/>
    <w:rsid w:val="00621CF2"/>
    <w:rsid w:val="006307EB"/>
    <w:rsid w:val="00633E0A"/>
    <w:rsid w:val="00635EA7"/>
    <w:rsid w:val="00641F88"/>
    <w:rsid w:val="00643569"/>
    <w:rsid w:val="00645F63"/>
    <w:rsid w:val="006471A7"/>
    <w:rsid w:val="006478CE"/>
    <w:rsid w:val="00652C6A"/>
    <w:rsid w:val="00653550"/>
    <w:rsid w:val="006540A9"/>
    <w:rsid w:val="00654CC0"/>
    <w:rsid w:val="00656533"/>
    <w:rsid w:val="006659E1"/>
    <w:rsid w:val="00666069"/>
    <w:rsid w:val="00667CB2"/>
    <w:rsid w:val="0069091E"/>
    <w:rsid w:val="00691ADD"/>
    <w:rsid w:val="006920CC"/>
    <w:rsid w:val="00696464"/>
    <w:rsid w:val="006B53B1"/>
    <w:rsid w:val="006C174F"/>
    <w:rsid w:val="006D510F"/>
    <w:rsid w:val="006D553F"/>
    <w:rsid w:val="006D59F4"/>
    <w:rsid w:val="006E5474"/>
    <w:rsid w:val="006F683D"/>
    <w:rsid w:val="00707FBB"/>
    <w:rsid w:val="00710A36"/>
    <w:rsid w:val="0071276D"/>
    <w:rsid w:val="00713555"/>
    <w:rsid w:val="007141A2"/>
    <w:rsid w:val="00740282"/>
    <w:rsid w:val="00744657"/>
    <w:rsid w:val="007529CE"/>
    <w:rsid w:val="00752F57"/>
    <w:rsid w:val="00764B26"/>
    <w:rsid w:val="00765735"/>
    <w:rsid w:val="00765E28"/>
    <w:rsid w:val="00781415"/>
    <w:rsid w:val="00782822"/>
    <w:rsid w:val="0078384C"/>
    <w:rsid w:val="0078465B"/>
    <w:rsid w:val="0078634E"/>
    <w:rsid w:val="00787FB7"/>
    <w:rsid w:val="00796AEF"/>
    <w:rsid w:val="007B42FB"/>
    <w:rsid w:val="007B5837"/>
    <w:rsid w:val="007B5958"/>
    <w:rsid w:val="007B7D4D"/>
    <w:rsid w:val="007C1EF0"/>
    <w:rsid w:val="007C237A"/>
    <w:rsid w:val="007C2C62"/>
    <w:rsid w:val="007C358B"/>
    <w:rsid w:val="007C43E5"/>
    <w:rsid w:val="007C6525"/>
    <w:rsid w:val="007D3EDE"/>
    <w:rsid w:val="007D53A1"/>
    <w:rsid w:val="007D7327"/>
    <w:rsid w:val="007E1A51"/>
    <w:rsid w:val="007E4AC7"/>
    <w:rsid w:val="008042F5"/>
    <w:rsid w:val="0080545A"/>
    <w:rsid w:val="008061E9"/>
    <w:rsid w:val="008078C9"/>
    <w:rsid w:val="00816ED8"/>
    <w:rsid w:val="00822188"/>
    <w:rsid w:val="00823E92"/>
    <w:rsid w:val="00825D6E"/>
    <w:rsid w:val="00834498"/>
    <w:rsid w:val="00836E7D"/>
    <w:rsid w:val="008411B5"/>
    <w:rsid w:val="0084627D"/>
    <w:rsid w:val="00850F07"/>
    <w:rsid w:val="00854473"/>
    <w:rsid w:val="008550E1"/>
    <w:rsid w:val="008607DF"/>
    <w:rsid w:val="0086328F"/>
    <w:rsid w:val="00866B85"/>
    <w:rsid w:val="0087056A"/>
    <w:rsid w:val="00870AB5"/>
    <w:rsid w:val="00870ED4"/>
    <w:rsid w:val="00873757"/>
    <w:rsid w:val="0087398A"/>
    <w:rsid w:val="00880B3F"/>
    <w:rsid w:val="008A0DD3"/>
    <w:rsid w:val="008A443B"/>
    <w:rsid w:val="008A6F94"/>
    <w:rsid w:val="008A7E6E"/>
    <w:rsid w:val="008B4931"/>
    <w:rsid w:val="008B50B3"/>
    <w:rsid w:val="008B6CBD"/>
    <w:rsid w:val="008C52E0"/>
    <w:rsid w:val="008C72B1"/>
    <w:rsid w:val="00900573"/>
    <w:rsid w:val="00900BAB"/>
    <w:rsid w:val="00901930"/>
    <w:rsid w:val="00910C51"/>
    <w:rsid w:val="0093422B"/>
    <w:rsid w:val="0093683B"/>
    <w:rsid w:val="00941BF1"/>
    <w:rsid w:val="0094361B"/>
    <w:rsid w:val="00944F72"/>
    <w:rsid w:val="009560CF"/>
    <w:rsid w:val="00960E3B"/>
    <w:rsid w:val="00970584"/>
    <w:rsid w:val="009857D8"/>
    <w:rsid w:val="0098687E"/>
    <w:rsid w:val="009902FA"/>
    <w:rsid w:val="00990E48"/>
    <w:rsid w:val="0099363C"/>
    <w:rsid w:val="00995596"/>
    <w:rsid w:val="00995A4D"/>
    <w:rsid w:val="009A2B0C"/>
    <w:rsid w:val="009B3A82"/>
    <w:rsid w:val="009C50B4"/>
    <w:rsid w:val="009D3F46"/>
    <w:rsid w:val="009D5982"/>
    <w:rsid w:val="009E2B7E"/>
    <w:rsid w:val="009E7F46"/>
    <w:rsid w:val="009F13ED"/>
    <w:rsid w:val="009F1B4E"/>
    <w:rsid w:val="009F3441"/>
    <w:rsid w:val="009F3BC0"/>
    <w:rsid w:val="009F40FB"/>
    <w:rsid w:val="00A071BC"/>
    <w:rsid w:val="00A16A4C"/>
    <w:rsid w:val="00A22910"/>
    <w:rsid w:val="00A330D9"/>
    <w:rsid w:val="00A35FA3"/>
    <w:rsid w:val="00A4681B"/>
    <w:rsid w:val="00A51BE2"/>
    <w:rsid w:val="00A553F6"/>
    <w:rsid w:val="00A71159"/>
    <w:rsid w:val="00A72651"/>
    <w:rsid w:val="00A72FC6"/>
    <w:rsid w:val="00A73344"/>
    <w:rsid w:val="00A74D02"/>
    <w:rsid w:val="00A95570"/>
    <w:rsid w:val="00A96F88"/>
    <w:rsid w:val="00AA7816"/>
    <w:rsid w:val="00AB6689"/>
    <w:rsid w:val="00AC2559"/>
    <w:rsid w:val="00AC7593"/>
    <w:rsid w:val="00AE2614"/>
    <w:rsid w:val="00AE46AA"/>
    <w:rsid w:val="00B01B30"/>
    <w:rsid w:val="00B02EA4"/>
    <w:rsid w:val="00B07BC0"/>
    <w:rsid w:val="00B218A9"/>
    <w:rsid w:val="00B21B2E"/>
    <w:rsid w:val="00B21FA0"/>
    <w:rsid w:val="00B229C0"/>
    <w:rsid w:val="00B30EA8"/>
    <w:rsid w:val="00B368D7"/>
    <w:rsid w:val="00B36D17"/>
    <w:rsid w:val="00B43A53"/>
    <w:rsid w:val="00B50B2C"/>
    <w:rsid w:val="00B5612A"/>
    <w:rsid w:val="00B6042A"/>
    <w:rsid w:val="00B75468"/>
    <w:rsid w:val="00B76592"/>
    <w:rsid w:val="00B77884"/>
    <w:rsid w:val="00B819FA"/>
    <w:rsid w:val="00B84A35"/>
    <w:rsid w:val="00B87103"/>
    <w:rsid w:val="00BA04CB"/>
    <w:rsid w:val="00BA7848"/>
    <w:rsid w:val="00BB06C3"/>
    <w:rsid w:val="00BB3398"/>
    <w:rsid w:val="00BB5DAB"/>
    <w:rsid w:val="00BC0943"/>
    <w:rsid w:val="00BC0FCA"/>
    <w:rsid w:val="00BD29FA"/>
    <w:rsid w:val="00BD423D"/>
    <w:rsid w:val="00BD5569"/>
    <w:rsid w:val="00BD7731"/>
    <w:rsid w:val="00BE2CC9"/>
    <w:rsid w:val="00BE3066"/>
    <w:rsid w:val="00BF34B4"/>
    <w:rsid w:val="00BF3D4F"/>
    <w:rsid w:val="00BF7A19"/>
    <w:rsid w:val="00C03134"/>
    <w:rsid w:val="00C0397C"/>
    <w:rsid w:val="00C10483"/>
    <w:rsid w:val="00C10CFA"/>
    <w:rsid w:val="00C1187A"/>
    <w:rsid w:val="00C12A8A"/>
    <w:rsid w:val="00C148D1"/>
    <w:rsid w:val="00C2406F"/>
    <w:rsid w:val="00C25F92"/>
    <w:rsid w:val="00C2657D"/>
    <w:rsid w:val="00C41027"/>
    <w:rsid w:val="00C41E91"/>
    <w:rsid w:val="00C41FD7"/>
    <w:rsid w:val="00C43C65"/>
    <w:rsid w:val="00C55931"/>
    <w:rsid w:val="00C56614"/>
    <w:rsid w:val="00C60B89"/>
    <w:rsid w:val="00C61AD5"/>
    <w:rsid w:val="00C654A2"/>
    <w:rsid w:val="00C65DEB"/>
    <w:rsid w:val="00C8206D"/>
    <w:rsid w:val="00C8317B"/>
    <w:rsid w:val="00C867DE"/>
    <w:rsid w:val="00C904CB"/>
    <w:rsid w:val="00C93E91"/>
    <w:rsid w:val="00C94DA7"/>
    <w:rsid w:val="00CA0314"/>
    <w:rsid w:val="00CA4F3B"/>
    <w:rsid w:val="00CA6044"/>
    <w:rsid w:val="00CB20E9"/>
    <w:rsid w:val="00CB331D"/>
    <w:rsid w:val="00CB519C"/>
    <w:rsid w:val="00CC1D3E"/>
    <w:rsid w:val="00CC305B"/>
    <w:rsid w:val="00CD2B96"/>
    <w:rsid w:val="00CD5A6B"/>
    <w:rsid w:val="00CE1A97"/>
    <w:rsid w:val="00CE6534"/>
    <w:rsid w:val="00CE74B8"/>
    <w:rsid w:val="00CF09AB"/>
    <w:rsid w:val="00CF384B"/>
    <w:rsid w:val="00CF77F3"/>
    <w:rsid w:val="00D010A3"/>
    <w:rsid w:val="00D02800"/>
    <w:rsid w:val="00D04396"/>
    <w:rsid w:val="00D1218A"/>
    <w:rsid w:val="00D17740"/>
    <w:rsid w:val="00D214BE"/>
    <w:rsid w:val="00D32E9C"/>
    <w:rsid w:val="00D36345"/>
    <w:rsid w:val="00D36722"/>
    <w:rsid w:val="00D40247"/>
    <w:rsid w:val="00D439E3"/>
    <w:rsid w:val="00D5071F"/>
    <w:rsid w:val="00D55E48"/>
    <w:rsid w:val="00D60834"/>
    <w:rsid w:val="00D63FC5"/>
    <w:rsid w:val="00D67003"/>
    <w:rsid w:val="00D71DC8"/>
    <w:rsid w:val="00D72593"/>
    <w:rsid w:val="00D81EB4"/>
    <w:rsid w:val="00D878C0"/>
    <w:rsid w:val="00D91935"/>
    <w:rsid w:val="00D91B25"/>
    <w:rsid w:val="00D922AD"/>
    <w:rsid w:val="00D93E81"/>
    <w:rsid w:val="00DB1447"/>
    <w:rsid w:val="00DB1DCF"/>
    <w:rsid w:val="00DB75A6"/>
    <w:rsid w:val="00DC5066"/>
    <w:rsid w:val="00DC7871"/>
    <w:rsid w:val="00DC79E7"/>
    <w:rsid w:val="00DE1CFD"/>
    <w:rsid w:val="00DE64FE"/>
    <w:rsid w:val="00DE6EEA"/>
    <w:rsid w:val="00DE74C5"/>
    <w:rsid w:val="00DF1782"/>
    <w:rsid w:val="00DF776B"/>
    <w:rsid w:val="00E0067F"/>
    <w:rsid w:val="00E014E8"/>
    <w:rsid w:val="00E03605"/>
    <w:rsid w:val="00E055A1"/>
    <w:rsid w:val="00E1047E"/>
    <w:rsid w:val="00E13A29"/>
    <w:rsid w:val="00E161CF"/>
    <w:rsid w:val="00E21DCC"/>
    <w:rsid w:val="00E24C51"/>
    <w:rsid w:val="00E2555C"/>
    <w:rsid w:val="00E41F8C"/>
    <w:rsid w:val="00E4275F"/>
    <w:rsid w:val="00E4324D"/>
    <w:rsid w:val="00E43BFC"/>
    <w:rsid w:val="00E478DC"/>
    <w:rsid w:val="00E50868"/>
    <w:rsid w:val="00E5491F"/>
    <w:rsid w:val="00E664FF"/>
    <w:rsid w:val="00E75973"/>
    <w:rsid w:val="00E818C7"/>
    <w:rsid w:val="00E91489"/>
    <w:rsid w:val="00E97148"/>
    <w:rsid w:val="00EA7086"/>
    <w:rsid w:val="00EB1E05"/>
    <w:rsid w:val="00EB4114"/>
    <w:rsid w:val="00EC0B8C"/>
    <w:rsid w:val="00EC67E6"/>
    <w:rsid w:val="00EC6A17"/>
    <w:rsid w:val="00ED6471"/>
    <w:rsid w:val="00EE0B25"/>
    <w:rsid w:val="00EF3C42"/>
    <w:rsid w:val="00EF575B"/>
    <w:rsid w:val="00EF6228"/>
    <w:rsid w:val="00F00425"/>
    <w:rsid w:val="00F050E5"/>
    <w:rsid w:val="00F11AF8"/>
    <w:rsid w:val="00F23F16"/>
    <w:rsid w:val="00F27474"/>
    <w:rsid w:val="00F33112"/>
    <w:rsid w:val="00F42824"/>
    <w:rsid w:val="00F43444"/>
    <w:rsid w:val="00F514ED"/>
    <w:rsid w:val="00F550E2"/>
    <w:rsid w:val="00F55249"/>
    <w:rsid w:val="00F57742"/>
    <w:rsid w:val="00F65645"/>
    <w:rsid w:val="00F747CF"/>
    <w:rsid w:val="00FB5F5D"/>
    <w:rsid w:val="00FC0EBA"/>
    <w:rsid w:val="00FE2BA5"/>
    <w:rsid w:val="00FE713A"/>
    <w:rsid w:val="00FE7473"/>
    <w:rsid w:val="00FF43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7A4128"/>
  <w15:chartTrackingRefBased/>
  <w15:docId w15:val="{DC9ED0A9-DEAA-5D4E-A870-32A746DC9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6228"/>
    <w:rPr>
      <w:rFonts w:ascii="Times New Roman" w:eastAsia="Times New Roman" w:hAnsi="Times New Roman" w:cs="Times New Roman"/>
      <w:lang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EF6228"/>
    <w:pPr>
      <w:tabs>
        <w:tab w:val="center" w:pos="4419"/>
        <w:tab w:val="right" w:pos="8838"/>
      </w:tabs>
    </w:pPr>
    <w:rPr>
      <w:rFonts w:ascii="Calibri" w:eastAsia="Calibri" w:hAnsi="Calibri" w:cs="Calibri"/>
      <w:sz w:val="22"/>
      <w:szCs w:val="22"/>
      <w:lang w:eastAsia="es-MX"/>
    </w:rPr>
  </w:style>
  <w:style w:type="character" w:customStyle="1" w:styleId="PiedepginaCar">
    <w:name w:val="Pie de página Car"/>
    <w:basedOn w:val="Fuentedeprrafopredeter"/>
    <w:link w:val="Piedepgina"/>
    <w:uiPriority w:val="99"/>
    <w:rsid w:val="00EF6228"/>
    <w:rPr>
      <w:rFonts w:ascii="Calibri" w:eastAsia="Calibri" w:hAnsi="Calibri" w:cs="Calibri"/>
      <w:sz w:val="22"/>
      <w:szCs w:val="22"/>
      <w:lang w:eastAsia="es-MX"/>
    </w:rPr>
  </w:style>
  <w:style w:type="character" w:styleId="Nmerodepgina">
    <w:name w:val="page number"/>
    <w:basedOn w:val="Fuentedeprrafopredeter"/>
    <w:uiPriority w:val="99"/>
    <w:semiHidden/>
    <w:unhideWhenUsed/>
    <w:rsid w:val="00EF6228"/>
  </w:style>
  <w:style w:type="paragraph" w:styleId="NormalWeb">
    <w:name w:val="Normal (Web)"/>
    <w:basedOn w:val="Normal"/>
    <w:uiPriority w:val="99"/>
    <w:semiHidden/>
    <w:unhideWhenUsed/>
    <w:rsid w:val="002E689D"/>
    <w:pPr>
      <w:spacing w:before="100" w:beforeAutospacing="1" w:after="100" w:afterAutospacing="1"/>
    </w:pPr>
  </w:style>
  <w:style w:type="paragraph" w:styleId="Textodeglobo">
    <w:name w:val="Balloon Text"/>
    <w:basedOn w:val="Normal"/>
    <w:link w:val="TextodegloboCar"/>
    <w:uiPriority w:val="99"/>
    <w:semiHidden/>
    <w:unhideWhenUsed/>
    <w:rsid w:val="00823E9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23E92"/>
    <w:rPr>
      <w:rFonts w:ascii="Segoe UI" w:eastAsia="Times New Roman" w:hAnsi="Segoe UI" w:cs="Segoe UI"/>
      <w:sz w:val="18"/>
      <w:szCs w:val="18"/>
      <w:lang w:eastAsia="es-ES_tradnl"/>
    </w:rPr>
  </w:style>
  <w:style w:type="paragraph" w:styleId="Textonotapie">
    <w:name w:val="footnote text"/>
    <w:basedOn w:val="Normal"/>
    <w:link w:val="TextonotapieCar"/>
    <w:uiPriority w:val="99"/>
    <w:semiHidden/>
    <w:unhideWhenUsed/>
    <w:rsid w:val="00D32E9C"/>
    <w:rPr>
      <w:sz w:val="20"/>
      <w:szCs w:val="20"/>
    </w:rPr>
  </w:style>
  <w:style w:type="character" w:customStyle="1" w:styleId="TextonotapieCar">
    <w:name w:val="Texto nota pie Car"/>
    <w:basedOn w:val="Fuentedeprrafopredeter"/>
    <w:link w:val="Textonotapie"/>
    <w:uiPriority w:val="99"/>
    <w:semiHidden/>
    <w:rsid w:val="00D32E9C"/>
    <w:rPr>
      <w:rFonts w:ascii="Times New Roman" w:eastAsia="Times New Roman" w:hAnsi="Times New Roman" w:cs="Times New Roman"/>
      <w:sz w:val="20"/>
      <w:szCs w:val="20"/>
      <w:lang w:eastAsia="es-ES_tradnl"/>
    </w:rPr>
  </w:style>
  <w:style w:type="character" w:styleId="Refdenotaalpie">
    <w:name w:val="footnote reference"/>
    <w:basedOn w:val="Fuentedeprrafopredeter"/>
    <w:uiPriority w:val="99"/>
    <w:semiHidden/>
    <w:unhideWhenUsed/>
    <w:rsid w:val="00D32E9C"/>
    <w:rPr>
      <w:vertAlign w:val="superscript"/>
    </w:rPr>
  </w:style>
  <w:style w:type="character" w:styleId="Hipervnculo">
    <w:name w:val="Hyperlink"/>
    <w:basedOn w:val="Fuentedeprrafopredeter"/>
    <w:uiPriority w:val="99"/>
    <w:unhideWhenUsed/>
    <w:rsid w:val="00D32E9C"/>
    <w:rPr>
      <w:color w:val="0563C1" w:themeColor="hyperlink"/>
      <w:u w:val="single"/>
    </w:rPr>
  </w:style>
  <w:style w:type="character" w:styleId="Mencinsinresolver">
    <w:name w:val="Unresolved Mention"/>
    <w:basedOn w:val="Fuentedeprrafopredeter"/>
    <w:uiPriority w:val="99"/>
    <w:semiHidden/>
    <w:unhideWhenUsed/>
    <w:rsid w:val="00D32E9C"/>
    <w:rPr>
      <w:color w:val="605E5C"/>
      <w:shd w:val="clear" w:color="auto" w:fill="E1DFDD"/>
    </w:rPr>
  </w:style>
  <w:style w:type="character" w:customStyle="1" w:styleId="Ninguno">
    <w:name w:val="Ninguno"/>
    <w:rsid w:val="00645F63"/>
    <w:rPr>
      <w:lang w:val="es-ES_tradnl"/>
    </w:rPr>
  </w:style>
  <w:style w:type="paragraph" w:customStyle="1" w:styleId="CuerpoA">
    <w:name w:val="Cuerpo A"/>
    <w:rsid w:val="00645F63"/>
    <w:pPr>
      <w:pBdr>
        <w:top w:val="nil"/>
        <w:left w:val="nil"/>
        <w:bottom w:val="nil"/>
        <w:right w:val="nil"/>
        <w:between w:val="nil"/>
        <w:bar w:val="nil"/>
      </w:pBdr>
    </w:pPr>
    <w:rPr>
      <w:rFonts w:ascii="Times New Roman" w:eastAsia="Arial Unicode MS" w:hAnsi="Times New Roman" w:cs="Arial Unicode MS"/>
      <w:color w:val="000000"/>
      <w:u w:color="000000"/>
      <w:bdr w:val="nil"/>
      <w:lang w:val="es-ES_tradnl" w:eastAsia="es-MX"/>
      <w14:textOutline w14:w="12700" w14:cap="flat" w14:cmpd="sng" w14:algn="ctr">
        <w14:noFill/>
        <w14:prstDash w14:val="solid"/>
        <w14:miter w14:lim="400000"/>
      </w14:textOutline>
    </w:rPr>
  </w:style>
  <w:style w:type="character" w:customStyle="1" w:styleId="apple-converted-space">
    <w:name w:val="apple-converted-space"/>
    <w:basedOn w:val="Fuentedeprrafopredeter"/>
    <w:rsid w:val="00D91935"/>
  </w:style>
  <w:style w:type="character" w:styleId="Textoennegrita">
    <w:name w:val="Strong"/>
    <w:basedOn w:val="Fuentedeprrafopredeter"/>
    <w:uiPriority w:val="22"/>
    <w:qFormat/>
    <w:rsid w:val="00617509"/>
    <w:rPr>
      <w:b/>
      <w:bCs/>
    </w:rPr>
  </w:style>
  <w:style w:type="table" w:customStyle="1" w:styleId="TableNormal">
    <w:name w:val="Table Normal"/>
    <w:rsid w:val="00442A8F"/>
    <w:pPr>
      <w:pBdr>
        <w:top w:val="nil"/>
        <w:left w:val="nil"/>
        <w:bottom w:val="nil"/>
        <w:right w:val="nil"/>
        <w:between w:val="nil"/>
        <w:bar w:val="nil"/>
      </w:pBdr>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paragraph" w:styleId="Encabezado">
    <w:name w:val="header"/>
    <w:link w:val="EncabezadoCar"/>
    <w:uiPriority w:val="99"/>
    <w:rsid w:val="00D40247"/>
    <w:pPr>
      <w:pBdr>
        <w:top w:val="nil"/>
        <w:left w:val="nil"/>
        <w:bottom w:val="nil"/>
        <w:right w:val="nil"/>
        <w:between w:val="nil"/>
        <w:bar w:val="nil"/>
      </w:pBdr>
      <w:tabs>
        <w:tab w:val="center" w:pos="4419"/>
        <w:tab w:val="right" w:pos="8838"/>
      </w:tabs>
    </w:pPr>
    <w:rPr>
      <w:rFonts w:ascii="Times New Roman" w:eastAsia="Arial Unicode MS" w:hAnsi="Times New Roman" w:cs="Arial Unicode MS"/>
      <w:color w:val="000000"/>
      <w:u w:color="000000"/>
      <w:bdr w:val="nil"/>
      <w:lang w:val="es-ES_tradnl" w:eastAsia="es-MX"/>
    </w:rPr>
  </w:style>
  <w:style w:type="character" w:customStyle="1" w:styleId="EncabezadoCar">
    <w:name w:val="Encabezado Car"/>
    <w:basedOn w:val="Fuentedeprrafopredeter"/>
    <w:link w:val="Encabezado"/>
    <w:uiPriority w:val="99"/>
    <w:rsid w:val="00D40247"/>
    <w:rPr>
      <w:rFonts w:ascii="Times New Roman" w:eastAsia="Arial Unicode MS" w:hAnsi="Times New Roman" w:cs="Arial Unicode MS"/>
      <w:color w:val="000000"/>
      <w:u w:color="000000"/>
      <w:bdr w:val="nil"/>
      <w:lang w:val="es-ES_tradnl"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046013">
      <w:bodyDiv w:val="1"/>
      <w:marLeft w:val="0"/>
      <w:marRight w:val="0"/>
      <w:marTop w:val="0"/>
      <w:marBottom w:val="0"/>
      <w:divBdr>
        <w:top w:val="none" w:sz="0" w:space="0" w:color="auto"/>
        <w:left w:val="none" w:sz="0" w:space="0" w:color="auto"/>
        <w:bottom w:val="none" w:sz="0" w:space="0" w:color="auto"/>
        <w:right w:val="none" w:sz="0" w:space="0" w:color="auto"/>
      </w:divBdr>
    </w:div>
    <w:div w:id="96101977">
      <w:bodyDiv w:val="1"/>
      <w:marLeft w:val="0"/>
      <w:marRight w:val="0"/>
      <w:marTop w:val="0"/>
      <w:marBottom w:val="0"/>
      <w:divBdr>
        <w:top w:val="none" w:sz="0" w:space="0" w:color="auto"/>
        <w:left w:val="none" w:sz="0" w:space="0" w:color="auto"/>
        <w:bottom w:val="none" w:sz="0" w:space="0" w:color="auto"/>
        <w:right w:val="none" w:sz="0" w:space="0" w:color="auto"/>
      </w:divBdr>
    </w:div>
    <w:div w:id="259800819">
      <w:bodyDiv w:val="1"/>
      <w:marLeft w:val="0"/>
      <w:marRight w:val="0"/>
      <w:marTop w:val="0"/>
      <w:marBottom w:val="0"/>
      <w:divBdr>
        <w:top w:val="none" w:sz="0" w:space="0" w:color="auto"/>
        <w:left w:val="none" w:sz="0" w:space="0" w:color="auto"/>
        <w:bottom w:val="none" w:sz="0" w:space="0" w:color="auto"/>
        <w:right w:val="none" w:sz="0" w:space="0" w:color="auto"/>
      </w:divBdr>
    </w:div>
    <w:div w:id="285742122">
      <w:bodyDiv w:val="1"/>
      <w:marLeft w:val="0"/>
      <w:marRight w:val="0"/>
      <w:marTop w:val="0"/>
      <w:marBottom w:val="0"/>
      <w:divBdr>
        <w:top w:val="none" w:sz="0" w:space="0" w:color="auto"/>
        <w:left w:val="none" w:sz="0" w:space="0" w:color="auto"/>
        <w:bottom w:val="none" w:sz="0" w:space="0" w:color="auto"/>
        <w:right w:val="none" w:sz="0" w:space="0" w:color="auto"/>
      </w:divBdr>
    </w:div>
    <w:div w:id="403264221">
      <w:bodyDiv w:val="1"/>
      <w:marLeft w:val="0"/>
      <w:marRight w:val="0"/>
      <w:marTop w:val="0"/>
      <w:marBottom w:val="0"/>
      <w:divBdr>
        <w:top w:val="none" w:sz="0" w:space="0" w:color="auto"/>
        <w:left w:val="none" w:sz="0" w:space="0" w:color="auto"/>
        <w:bottom w:val="none" w:sz="0" w:space="0" w:color="auto"/>
        <w:right w:val="none" w:sz="0" w:space="0" w:color="auto"/>
      </w:divBdr>
      <w:divsChild>
        <w:div w:id="1717392714">
          <w:marLeft w:val="0"/>
          <w:marRight w:val="0"/>
          <w:marTop w:val="0"/>
          <w:marBottom w:val="0"/>
          <w:divBdr>
            <w:top w:val="none" w:sz="0" w:space="0" w:color="auto"/>
            <w:left w:val="none" w:sz="0" w:space="0" w:color="auto"/>
            <w:bottom w:val="none" w:sz="0" w:space="0" w:color="auto"/>
            <w:right w:val="none" w:sz="0" w:space="0" w:color="auto"/>
          </w:divBdr>
        </w:div>
      </w:divsChild>
    </w:div>
    <w:div w:id="485441411">
      <w:bodyDiv w:val="1"/>
      <w:marLeft w:val="0"/>
      <w:marRight w:val="0"/>
      <w:marTop w:val="0"/>
      <w:marBottom w:val="0"/>
      <w:divBdr>
        <w:top w:val="none" w:sz="0" w:space="0" w:color="auto"/>
        <w:left w:val="none" w:sz="0" w:space="0" w:color="auto"/>
        <w:bottom w:val="none" w:sz="0" w:space="0" w:color="auto"/>
        <w:right w:val="none" w:sz="0" w:space="0" w:color="auto"/>
      </w:divBdr>
    </w:div>
    <w:div w:id="708839936">
      <w:bodyDiv w:val="1"/>
      <w:marLeft w:val="0"/>
      <w:marRight w:val="0"/>
      <w:marTop w:val="0"/>
      <w:marBottom w:val="0"/>
      <w:divBdr>
        <w:top w:val="none" w:sz="0" w:space="0" w:color="auto"/>
        <w:left w:val="none" w:sz="0" w:space="0" w:color="auto"/>
        <w:bottom w:val="none" w:sz="0" w:space="0" w:color="auto"/>
        <w:right w:val="none" w:sz="0" w:space="0" w:color="auto"/>
      </w:divBdr>
    </w:div>
    <w:div w:id="740253695">
      <w:bodyDiv w:val="1"/>
      <w:marLeft w:val="0"/>
      <w:marRight w:val="0"/>
      <w:marTop w:val="0"/>
      <w:marBottom w:val="0"/>
      <w:divBdr>
        <w:top w:val="none" w:sz="0" w:space="0" w:color="auto"/>
        <w:left w:val="none" w:sz="0" w:space="0" w:color="auto"/>
        <w:bottom w:val="none" w:sz="0" w:space="0" w:color="auto"/>
        <w:right w:val="none" w:sz="0" w:space="0" w:color="auto"/>
      </w:divBdr>
    </w:div>
    <w:div w:id="833643708">
      <w:bodyDiv w:val="1"/>
      <w:marLeft w:val="0"/>
      <w:marRight w:val="0"/>
      <w:marTop w:val="0"/>
      <w:marBottom w:val="0"/>
      <w:divBdr>
        <w:top w:val="none" w:sz="0" w:space="0" w:color="auto"/>
        <w:left w:val="none" w:sz="0" w:space="0" w:color="auto"/>
        <w:bottom w:val="none" w:sz="0" w:space="0" w:color="auto"/>
        <w:right w:val="none" w:sz="0" w:space="0" w:color="auto"/>
      </w:divBdr>
    </w:div>
    <w:div w:id="986711710">
      <w:bodyDiv w:val="1"/>
      <w:marLeft w:val="0"/>
      <w:marRight w:val="0"/>
      <w:marTop w:val="0"/>
      <w:marBottom w:val="0"/>
      <w:divBdr>
        <w:top w:val="none" w:sz="0" w:space="0" w:color="auto"/>
        <w:left w:val="none" w:sz="0" w:space="0" w:color="auto"/>
        <w:bottom w:val="none" w:sz="0" w:space="0" w:color="auto"/>
        <w:right w:val="none" w:sz="0" w:space="0" w:color="auto"/>
      </w:divBdr>
    </w:div>
    <w:div w:id="1466582865">
      <w:bodyDiv w:val="1"/>
      <w:marLeft w:val="0"/>
      <w:marRight w:val="0"/>
      <w:marTop w:val="0"/>
      <w:marBottom w:val="0"/>
      <w:divBdr>
        <w:top w:val="none" w:sz="0" w:space="0" w:color="auto"/>
        <w:left w:val="none" w:sz="0" w:space="0" w:color="auto"/>
        <w:bottom w:val="none" w:sz="0" w:space="0" w:color="auto"/>
        <w:right w:val="none" w:sz="0" w:space="0" w:color="auto"/>
      </w:divBdr>
    </w:div>
    <w:div w:id="1846165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907908-5F41-964C-B369-2198D52478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1104</Words>
  <Characters>6076</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Brenda Sarahi Gonzalez Dominguez</cp:lastModifiedBy>
  <cp:revision>2</cp:revision>
  <cp:lastPrinted>2023-09-11T18:53:00Z</cp:lastPrinted>
  <dcterms:created xsi:type="dcterms:W3CDTF">2024-02-02T20:59:00Z</dcterms:created>
  <dcterms:modified xsi:type="dcterms:W3CDTF">2024-02-02T20:59:00Z</dcterms:modified>
</cp:coreProperties>
</file>