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CC9C" w14:textId="77777777" w:rsidR="000D380D" w:rsidRPr="002D5794" w:rsidRDefault="000D380D" w:rsidP="002D5794">
      <w:pPr>
        <w:spacing w:after="0" w:line="360" w:lineRule="auto"/>
        <w:rPr>
          <w:rFonts w:ascii="Arial" w:hAnsi="Arial" w:cs="Arial"/>
          <w:b/>
          <w:color w:val="202124"/>
          <w:sz w:val="24"/>
          <w:szCs w:val="24"/>
          <w:shd w:val="clear" w:color="auto" w:fill="FFFFFF"/>
        </w:rPr>
      </w:pPr>
    </w:p>
    <w:p w14:paraId="01E4F06F" w14:textId="77777777" w:rsidR="000D380D" w:rsidRPr="002D5794" w:rsidRDefault="000D380D" w:rsidP="002D5794">
      <w:pPr>
        <w:spacing w:after="0" w:line="360" w:lineRule="auto"/>
        <w:rPr>
          <w:rFonts w:ascii="Arial" w:hAnsi="Arial" w:cs="Arial"/>
          <w:b/>
          <w:color w:val="202124"/>
          <w:sz w:val="24"/>
          <w:szCs w:val="24"/>
          <w:shd w:val="clear" w:color="auto" w:fill="FFFFFF"/>
        </w:rPr>
      </w:pPr>
    </w:p>
    <w:p w14:paraId="7D50D013" w14:textId="19D68024" w:rsidR="00A3287B" w:rsidRPr="002D5794" w:rsidRDefault="00A3287B" w:rsidP="002D5794">
      <w:pPr>
        <w:spacing w:after="0" w:line="360" w:lineRule="auto"/>
        <w:rPr>
          <w:rFonts w:ascii="Arial" w:hAnsi="Arial" w:cs="Arial"/>
          <w:b/>
          <w:color w:val="202124"/>
          <w:sz w:val="24"/>
          <w:szCs w:val="24"/>
          <w:shd w:val="clear" w:color="auto" w:fill="FFFFFF"/>
        </w:rPr>
      </w:pPr>
      <w:r w:rsidRPr="002D5794">
        <w:rPr>
          <w:rFonts w:ascii="Arial" w:hAnsi="Arial" w:cs="Arial"/>
          <w:b/>
          <w:color w:val="202124"/>
          <w:sz w:val="24"/>
          <w:szCs w:val="24"/>
          <w:shd w:val="clear" w:color="auto" w:fill="FFFFFF"/>
        </w:rPr>
        <w:t>H. CONGRESO DEL ESTADO</w:t>
      </w:r>
      <w:r w:rsidR="00290B48" w:rsidRPr="002D5794">
        <w:rPr>
          <w:rFonts w:ascii="Arial" w:hAnsi="Arial" w:cs="Arial"/>
          <w:b/>
          <w:color w:val="202124"/>
          <w:sz w:val="24"/>
          <w:szCs w:val="24"/>
          <w:shd w:val="clear" w:color="auto" w:fill="FFFFFF"/>
        </w:rPr>
        <w:t xml:space="preserve"> DE CHIHUAHUA</w:t>
      </w:r>
    </w:p>
    <w:p w14:paraId="204B59D2" w14:textId="065C14B1" w:rsidR="00A3287B" w:rsidRPr="002D5794" w:rsidRDefault="00A3287B" w:rsidP="002D5794">
      <w:pPr>
        <w:spacing w:after="0" w:line="360" w:lineRule="auto"/>
        <w:rPr>
          <w:rFonts w:ascii="Arial" w:hAnsi="Arial" w:cs="Arial"/>
          <w:b/>
          <w:color w:val="202124"/>
          <w:sz w:val="24"/>
          <w:szCs w:val="24"/>
          <w:shd w:val="clear" w:color="auto" w:fill="FFFFFF"/>
        </w:rPr>
      </w:pPr>
      <w:r w:rsidRPr="002D5794">
        <w:rPr>
          <w:rFonts w:ascii="Arial" w:hAnsi="Arial" w:cs="Arial"/>
          <w:b/>
          <w:color w:val="202124"/>
          <w:sz w:val="24"/>
          <w:szCs w:val="24"/>
          <w:shd w:val="clear" w:color="auto" w:fill="FFFFFF"/>
        </w:rPr>
        <w:t>P R E S E N T E.</w:t>
      </w:r>
    </w:p>
    <w:p w14:paraId="15927C48" w14:textId="77777777" w:rsidR="00D66FA1" w:rsidRPr="002D5794" w:rsidRDefault="00D66FA1" w:rsidP="002D5794">
      <w:pPr>
        <w:spacing w:line="360" w:lineRule="auto"/>
        <w:rPr>
          <w:rFonts w:ascii="Arial" w:hAnsi="Arial" w:cs="Arial"/>
          <w:b/>
          <w:color w:val="202124"/>
          <w:sz w:val="24"/>
          <w:szCs w:val="24"/>
          <w:shd w:val="clear" w:color="auto" w:fill="FFFFFF"/>
        </w:rPr>
      </w:pPr>
    </w:p>
    <w:p w14:paraId="6FAE803F" w14:textId="5D3D0CDE" w:rsidR="00A3287B" w:rsidRPr="002D5794" w:rsidRDefault="00A3287B" w:rsidP="002D5794">
      <w:pPr>
        <w:spacing w:after="0" w:line="360" w:lineRule="auto"/>
        <w:jc w:val="both"/>
        <w:rPr>
          <w:rFonts w:ascii="Arial" w:hAnsi="Arial" w:cs="Arial"/>
          <w:color w:val="202124"/>
          <w:sz w:val="24"/>
          <w:szCs w:val="24"/>
          <w:shd w:val="clear" w:color="auto" w:fill="FFFFFF"/>
        </w:rPr>
      </w:pPr>
      <w:r w:rsidRPr="002D5794">
        <w:rPr>
          <w:rFonts w:ascii="Arial" w:hAnsi="Arial" w:cs="Arial"/>
          <w:color w:val="202124"/>
          <w:sz w:val="24"/>
          <w:szCs w:val="24"/>
          <w:shd w:val="clear" w:color="auto" w:fill="FFFFFF"/>
        </w:rPr>
        <w:t xml:space="preserve">La suscrita </w:t>
      </w:r>
      <w:r w:rsidR="00BC0BAF" w:rsidRPr="002D5794">
        <w:rPr>
          <w:rFonts w:ascii="Arial" w:hAnsi="Arial" w:cs="Arial"/>
          <w:b/>
          <w:color w:val="202124"/>
          <w:sz w:val="24"/>
          <w:szCs w:val="24"/>
          <w:shd w:val="clear" w:color="auto" w:fill="FFFFFF"/>
        </w:rPr>
        <w:t>IVÓN SALAZAR MORALES</w:t>
      </w:r>
      <w:r w:rsidRPr="002D5794">
        <w:rPr>
          <w:rFonts w:ascii="Arial" w:hAnsi="Arial" w:cs="Arial"/>
          <w:b/>
          <w:color w:val="202124"/>
          <w:sz w:val="24"/>
          <w:szCs w:val="24"/>
          <w:shd w:val="clear" w:color="auto" w:fill="FFFFFF"/>
        </w:rPr>
        <w:t>,</w:t>
      </w:r>
      <w:r w:rsidRPr="002D5794">
        <w:rPr>
          <w:rFonts w:ascii="Arial" w:hAnsi="Arial" w:cs="Arial"/>
          <w:color w:val="202124"/>
          <w:sz w:val="24"/>
          <w:szCs w:val="24"/>
          <w:shd w:val="clear" w:color="auto" w:fill="FFFFFF"/>
        </w:rPr>
        <w:t xml:space="preserve"> en mi calidad de Diputada de la Sexagésima Séptima Legislatura del H. Congres</w:t>
      </w:r>
      <w:r w:rsidR="009627BE" w:rsidRPr="002D5794">
        <w:rPr>
          <w:rFonts w:ascii="Arial" w:hAnsi="Arial" w:cs="Arial"/>
          <w:color w:val="202124"/>
          <w:sz w:val="24"/>
          <w:szCs w:val="24"/>
          <w:shd w:val="clear" w:color="auto" w:fill="FFFFFF"/>
        </w:rPr>
        <w:t>o del Estado, integrante de la Fracción P</w:t>
      </w:r>
      <w:r w:rsidRPr="002D5794">
        <w:rPr>
          <w:rFonts w:ascii="Arial" w:hAnsi="Arial" w:cs="Arial"/>
          <w:color w:val="202124"/>
          <w:sz w:val="24"/>
          <w:szCs w:val="24"/>
          <w:shd w:val="clear" w:color="auto" w:fill="FFFFFF"/>
        </w:rPr>
        <w:t xml:space="preserve">arlamentaria del Partido Revolucionario Institucional, con fundamento en los artículos </w:t>
      </w:r>
      <w:r w:rsidR="00BA787E" w:rsidRPr="002D5794">
        <w:rPr>
          <w:rFonts w:ascii="Arial" w:hAnsi="Arial" w:cs="Arial"/>
          <w:color w:val="202124"/>
          <w:sz w:val="24"/>
          <w:szCs w:val="24"/>
          <w:shd w:val="clear" w:color="auto" w:fill="FFFFFF"/>
        </w:rPr>
        <w:t xml:space="preserve">71 fracción III de la Constitución Política de los estados Unidos Mexicanos; </w:t>
      </w:r>
      <w:r w:rsidRPr="002D5794">
        <w:rPr>
          <w:rFonts w:ascii="Arial" w:hAnsi="Arial" w:cs="Arial"/>
          <w:color w:val="202124"/>
          <w:sz w:val="24"/>
          <w:szCs w:val="24"/>
          <w:shd w:val="clear" w:color="auto" w:fill="FFFFFF"/>
        </w:rPr>
        <w:t>68</w:t>
      </w:r>
      <w:r w:rsidR="009627BE" w:rsidRPr="002D5794">
        <w:rPr>
          <w:rFonts w:ascii="Arial" w:hAnsi="Arial" w:cs="Arial"/>
          <w:color w:val="202124"/>
          <w:sz w:val="24"/>
          <w:szCs w:val="24"/>
          <w:shd w:val="clear" w:color="auto" w:fill="FFFFFF"/>
        </w:rPr>
        <w:t>,</w:t>
      </w:r>
      <w:r w:rsidRPr="002D5794">
        <w:rPr>
          <w:rFonts w:ascii="Arial" w:hAnsi="Arial" w:cs="Arial"/>
          <w:color w:val="202124"/>
          <w:sz w:val="24"/>
          <w:szCs w:val="24"/>
          <w:shd w:val="clear" w:color="auto" w:fill="FFFFFF"/>
        </w:rPr>
        <w:t xml:space="preserve"> fracción I de la Constitución Política del Estado de Chihuahua, 167 y 168 de la Ley Orgánica del Poder Legislativo, 75 y 76 del Reglamento Interior y Prácticas Parlamentarias del Poder Legislativo y demás relativos, acudimos ante esta Honorable </w:t>
      </w:r>
      <w:r w:rsidR="00B5349A" w:rsidRPr="002D5794">
        <w:rPr>
          <w:rFonts w:ascii="Arial" w:hAnsi="Arial" w:cs="Arial"/>
          <w:color w:val="202124"/>
          <w:sz w:val="24"/>
          <w:szCs w:val="24"/>
          <w:shd w:val="clear" w:color="auto" w:fill="FFFFFF"/>
        </w:rPr>
        <w:t>Representación Popular</w:t>
      </w:r>
      <w:r w:rsidR="009627BE" w:rsidRPr="002D5794">
        <w:rPr>
          <w:rFonts w:ascii="Arial" w:hAnsi="Arial" w:cs="Arial"/>
          <w:color w:val="202124"/>
          <w:sz w:val="24"/>
          <w:szCs w:val="24"/>
          <w:shd w:val="clear" w:color="auto" w:fill="FFFFFF"/>
        </w:rPr>
        <w:t>,</w:t>
      </w:r>
      <w:r w:rsidRPr="002D5794">
        <w:rPr>
          <w:rFonts w:ascii="Arial" w:hAnsi="Arial" w:cs="Arial"/>
          <w:color w:val="202124"/>
          <w:sz w:val="24"/>
          <w:szCs w:val="24"/>
          <w:shd w:val="clear" w:color="auto" w:fill="FFFFFF"/>
        </w:rPr>
        <w:t xml:space="preserve"> a someter a consideración la presente iniciativa con carácter</w:t>
      </w:r>
      <w:r w:rsidR="003E0647" w:rsidRPr="002D5794">
        <w:rPr>
          <w:rFonts w:ascii="Arial" w:hAnsi="Arial" w:cs="Arial"/>
          <w:color w:val="202124"/>
          <w:sz w:val="24"/>
          <w:szCs w:val="24"/>
          <w:shd w:val="clear" w:color="auto" w:fill="FFFFFF"/>
        </w:rPr>
        <w:t xml:space="preserve"> </w:t>
      </w:r>
      <w:r w:rsidR="003E0647" w:rsidRPr="002D5794">
        <w:rPr>
          <w:rFonts w:ascii="Arial" w:hAnsi="Arial" w:cs="Arial"/>
          <w:b/>
          <w:color w:val="202124"/>
          <w:sz w:val="24"/>
          <w:szCs w:val="24"/>
          <w:shd w:val="clear" w:color="auto" w:fill="FFFFFF"/>
        </w:rPr>
        <w:t xml:space="preserve">DECRETO a efecto de reformar </w:t>
      </w:r>
      <w:r w:rsidR="00B5349A" w:rsidRPr="00D34B47">
        <w:rPr>
          <w:rFonts w:ascii="Arial" w:hAnsi="Arial" w:cs="Arial"/>
          <w:b/>
          <w:bCs/>
          <w:sz w:val="24"/>
          <w:szCs w:val="24"/>
        </w:rPr>
        <w:t xml:space="preserve">la fracción </w:t>
      </w:r>
      <w:r w:rsidR="002E3970">
        <w:rPr>
          <w:rFonts w:ascii="Arial" w:hAnsi="Arial" w:cs="Arial"/>
          <w:b/>
          <w:bCs/>
          <w:sz w:val="24"/>
          <w:szCs w:val="24"/>
        </w:rPr>
        <w:t>II y III</w:t>
      </w:r>
      <w:r w:rsidR="00B5349A" w:rsidRPr="00D34B47">
        <w:rPr>
          <w:rFonts w:ascii="Arial" w:hAnsi="Arial" w:cs="Arial"/>
          <w:b/>
          <w:bCs/>
          <w:sz w:val="24"/>
          <w:szCs w:val="24"/>
        </w:rPr>
        <w:t xml:space="preserve"> del Artículo 1</w:t>
      </w:r>
      <w:r w:rsidR="002E3970">
        <w:rPr>
          <w:rFonts w:ascii="Arial" w:hAnsi="Arial" w:cs="Arial"/>
          <w:b/>
          <w:bCs/>
          <w:sz w:val="24"/>
          <w:szCs w:val="24"/>
        </w:rPr>
        <w:t>0</w:t>
      </w:r>
      <w:r w:rsidR="00B5349A" w:rsidRPr="00D34B47">
        <w:rPr>
          <w:rFonts w:ascii="Arial" w:hAnsi="Arial" w:cs="Arial"/>
          <w:b/>
          <w:bCs/>
          <w:sz w:val="24"/>
          <w:szCs w:val="24"/>
        </w:rPr>
        <w:t>3</w:t>
      </w:r>
      <w:r w:rsidR="002E3970">
        <w:rPr>
          <w:rFonts w:ascii="Arial" w:hAnsi="Arial" w:cs="Arial"/>
          <w:b/>
          <w:bCs/>
          <w:sz w:val="24"/>
          <w:szCs w:val="24"/>
        </w:rPr>
        <w:t>;</w:t>
      </w:r>
      <w:r w:rsidR="00B5349A" w:rsidRPr="00D34B47">
        <w:rPr>
          <w:rFonts w:ascii="Arial" w:hAnsi="Arial" w:cs="Arial"/>
          <w:b/>
          <w:bCs/>
          <w:sz w:val="24"/>
          <w:szCs w:val="24"/>
        </w:rPr>
        <w:t xml:space="preserve"> </w:t>
      </w:r>
      <w:r w:rsidR="004A0416">
        <w:rPr>
          <w:rFonts w:ascii="Arial" w:hAnsi="Arial" w:cs="Arial"/>
          <w:b/>
          <w:bCs/>
          <w:sz w:val="24"/>
          <w:szCs w:val="24"/>
        </w:rPr>
        <w:t>así como de la fracción</w:t>
      </w:r>
      <w:r w:rsidR="00A97DF5">
        <w:rPr>
          <w:rFonts w:ascii="Arial" w:hAnsi="Arial" w:cs="Arial"/>
          <w:b/>
          <w:bCs/>
          <w:sz w:val="24"/>
          <w:szCs w:val="24"/>
        </w:rPr>
        <w:t xml:space="preserve"> VI</w:t>
      </w:r>
      <w:r w:rsidR="002E3970">
        <w:rPr>
          <w:rFonts w:ascii="Arial" w:hAnsi="Arial" w:cs="Arial"/>
          <w:b/>
          <w:bCs/>
          <w:sz w:val="24"/>
          <w:szCs w:val="24"/>
        </w:rPr>
        <w:t xml:space="preserve"> del Artículo 313 </w:t>
      </w:r>
      <w:r w:rsidR="00B5349A" w:rsidRPr="00D34B47">
        <w:rPr>
          <w:rFonts w:ascii="Arial" w:hAnsi="Arial" w:cs="Arial"/>
          <w:b/>
          <w:bCs/>
          <w:sz w:val="24"/>
          <w:szCs w:val="24"/>
        </w:rPr>
        <w:t>de la Ley Estatal de</w:t>
      </w:r>
      <w:r w:rsidR="002E3970">
        <w:rPr>
          <w:rFonts w:ascii="Arial" w:hAnsi="Arial" w:cs="Arial"/>
          <w:b/>
          <w:bCs/>
          <w:sz w:val="24"/>
          <w:szCs w:val="24"/>
        </w:rPr>
        <w:t xml:space="preserve"> Salud</w:t>
      </w:r>
      <w:r w:rsidR="00A36FE4" w:rsidRPr="00D34B47">
        <w:rPr>
          <w:rFonts w:ascii="Arial" w:hAnsi="Arial" w:cs="Arial"/>
          <w:b/>
          <w:bCs/>
          <w:sz w:val="24"/>
          <w:szCs w:val="24"/>
        </w:rPr>
        <w:t xml:space="preserve">, con el objeto de </w:t>
      </w:r>
      <w:r w:rsidR="002E3970">
        <w:rPr>
          <w:rFonts w:ascii="Arial" w:hAnsi="Arial" w:cs="Arial"/>
          <w:b/>
          <w:bCs/>
          <w:sz w:val="24"/>
          <w:szCs w:val="24"/>
        </w:rPr>
        <w:t>evitar las malas prácticas en la realización de procedimientos</w:t>
      </w:r>
      <w:r w:rsidR="00707345">
        <w:rPr>
          <w:rFonts w:ascii="Arial" w:hAnsi="Arial" w:cs="Arial"/>
          <w:b/>
          <w:bCs/>
          <w:sz w:val="24"/>
          <w:szCs w:val="24"/>
        </w:rPr>
        <w:t xml:space="preserve"> y cirugías con fines</w:t>
      </w:r>
      <w:r w:rsidR="002E3970">
        <w:rPr>
          <w:rFonts w:ascii="Arial" w:hAnsi="Arial" w:cs="Arial"/>
          <w:b/>
          <w:bCs/>
          <w:sz w:val="24"/>
          <w:szCs w:val="24"/>
        </w:rPr>
        <w:t xml:space="preserve"> estéticos</w:t>
      </w:r>
      <w:r w:rsidR="000C285B" w:rsidRPr="00D34B47">
        <w:rPr>
          <w:rFonts w:ascii="Arial" w:hAnsi="Arial" w:cs="Arial"/>
          <w:b/>
          <w:bCs/>
          <w:color w:val="202124"/>
          <w:sz w:val="24"/>
          <w:szCs w:val="24"/>
          <w:shd w:val="clear" w:color="auto" w:fill="FFFFFF"/>
        </w:rPr>
        <w:t>;</w:t>
      </w:r>
      <w:r w:rsidR="000C285B" w:rsidRPr="002D5794">
        <w:rPr>
          <w:rFonts w:ascii="Arial" w:hAnsi="Arial" w:cs="Arial"/>
          <w:color w:val="202124"/>
          <w:sz w:val="24"/>
          <w:szCs w:val="24"/>
          <w:shd w:val="clear" w:color="auto" w:fill="FFFFFF"/>
        </w:rPr>
        <w:t xml:space="preserve"> </w:t>
      </w:r>
      <w:r w:rsidRPr="002D5794">
        <w:rPr>
          <w:rFonts w:ascii="Arial" w:hAnsi="Arial" w:cs="Arial"/>
          <w:color w:val="202124"/>
          <w:sz w:val="24"/>
          <w:szCs w:val="24"/>
          <w:shd w:val="clear" w:color="auto" w:fill="FFFFFF"/>
        </w:rPr>
        <w:t>lo anterior bajo la siguiente:</w:t>
      </w:r>
    </w:p>
    <w:p w14:paraId="1AAEF8DF" w14:textId="38E28AAA" w:rsidR="000467F0" w:rsidRPr="002D5794" w:rsidRDefault="00A346AA" w:rsidP="002D5794">
      <w:pPr>
        <w:spacing w:before="240" w:line="360" w:lineRule="auto"/>
        <w:jc w:val="center"/>
        <w:rPr>
          <w:rFonts w:ascii="Arial" w:hAnsi="Arial" w:cs="Arial"/>
          <w:b/>
          <w:color w:val="202124"/>
          <w:sz w:val="24"/>
          <w:szCs w:val="24"/>
          <w:shd w:val="clear" w:color="auto" w:fill="FFFFFF"/>
        </w:rPr>
      </w:pPr>
      <w:r w:rsidRPr="002D5794">
        <w:rPr>
          <w:rFonts w:ascii="Arial" w:hAnsi="Arial" w:cs="Arial"/>
          <w:b/>
          <w:color w:val="202124"/>
          <w:sz w:val="24"/>
          <w:szCs w:val="24"/>
          <w:shd w:val="clear" w:color="auto" w:fill="FFFFFF"/>
        </w:rPr>
        <w:t xml:space="preserve">EXPOSICIÓN DE MOTIVOS </w:t>
      </w:r>
    </w:p>
    <w:p w14:paraId="6D240AE4" w14:textId="35AAFB24" w:rsidR="000E6B87" w:rsidRDefault="002E3970" w:rsidP="00D34B47">
      <w:pPr>
        <w:spacing w:line="360" w:lineRule="auto"/>
        <w:jc w:val="both"/>
        <w:rPr>
          <w:rFonts w:ascii="Arial" w:hAnsi="Arial" w:cs="Arial"/>
          <w:bCs/>
          <w:color w:val="202124"/>
          <w:sz w:val="24"/>
          <w:szCs w:val="24"/>
          <w:shd w:val="clear" w:color="auto" w:fill="FFFFFF"/>
        </w:rPr>
      </w:pPr>
      <w:r>
        <w:rPr>
          <w:rFonts w:ascii="Arial" w:hAnsi="Arial" w:cs="Arial"/>
          <w:bCs/>
          <w:color w:val="202124"/>
          <w:sz w:val="24"/>
          <w:szCs w:val="24"/>
          <w:shd w:val="clear" w:color="auto" w:fill="FFFFFF"/>
        </w:rPr>
        <w:t>E</w:t>
      </w:r>
      <w:r w:rsidR="00707345">
        <w:rPr>
          <w:rFonts w:ascii="Arial" w:hAnsi="Arial" w:cs="Arial"/>
          <w:bCs/>
          <w:color w:val="202124"/>
          <w:sz w:val="24"/>
          <w:szCs w:val="24"/>
          <w:shd w:val="clear" w:color="auto" w:fill="FFFFFF"/>
        </w:rPr>
        <w:t>n la actualidad es por</w:t>
      </w:r>
      <w:r>
        <w:rPr>
          <w:rFonts w:ascii="Arial" w:hAnsi="Arial" w:cs="Arial"/>
          <w:bCs/>
          <w:color w:val="202124"/>
          <w:sz w:val="24"/>
          <w:szCs w:val="24"/>
          <w:shd w:val="clear" w:color="auto" w:fill="FFFFFF"/>
        </w:rPr>
        <w:t xml:space="preserve"> </w:t>
      </w:r>
      <w:r w:rsidR="00707345">
        <w:rPr>
          <w:rFonts w:ascii="Arial" w:hAnsi="Arial" w:cs="Arial"/>
          <w:bCs/>
          <w:color w:val="202124"/>
          <w:sz w:val="24"/>
          <w:szCs w:val="24"/>
          <w:shd w:val="clear" w:color="auto" w:fill="FFFFFF"/>
        </w:rPr>
        <w:t>todos conocido</w:t>
      </w:r>
      <w:r>
        <w:rPr>
          <w:rFonts w:ascii="Arial" w:hAnsi="Arial" w:cs="Arial"/>
          <w:bCs/>
          <w:color w:val="202124"/>
          <w:sz w:val="24"/>
          <w:szCs w:val="24"/>
          <w:shd w:val="clear" w:color="auto" w:fill="FFFFFF"/>
        </w:rPr>
        <w:t xml:space="preserve"> el aumento en la realización de diversos </w:t>
      </w:r>
      <w:r w:rsidR="00707345">
        <w:rPr>
          <w:rFonts w:ascii="Arial" w:hAnsi="Arial" w:cs="Arial"/>
          <w:bCs/>
          <w:color w:val="202124"/>
          <w:sz w:val="24"/>
          <w:szCs w:val="24"/>
          <w:shd w:val="clear" w:color="auto" w:fill="FFFFFF"/>
        </w:rPr>
        <w:t>procedimientos</w:t>
      </w:r>
      <w:r>
        <w:rPr>
          <w:rFonts w:ascii="Arial" w:hAnsi="Arial" w:cs="Arial"/>
          <w:bCs/>
          <w:color w:val="202124"/>
          <w:sz w:val="24"/>
          <w:szCs w:val="24"/>
          <w:shd w:val="clear" w:color="auto" w:fill="FFFFFF"/>
        </w:rPr>
        <w:t xml:space="preserve"> para mejorar la apariencia física de las personas, que en la mayoría de los casos </w:t>
      </w:r>
      <w:r w:rsidR="004A0416">
        <w:rPr>
          <w:rFonts w:ascii="Arial" w:hAnsi="Arial" w:cs="Arial"/>
          <w:bCs/>
          <w:color w:val="202124"/>
          <w:sz w:val="24"/>
          <w:szCs w:val="24"/>
          <w:shd w:val="clear" w:color="auto" w:fill="FFFFFF"/>
        </w:rPr>
        <w:t>se obtiene como resultado elevar</w:t>
      </w:r>
      <w:r>
        <w:rPr>
          <w:rFonts w:ascii="Arial" w:hAnsi="Arial" w:cs="Arial"/>
          <w:bCs/>
          <w:color w:val="202124"/>
          <w:sz w:val="24"/>
          <w:szCs w:val="24"/>
          <w:shd w:val="clear" w:color="auto" w:fill="FFFFFF"/>
        </w:rPr>
        <w:t xml:space="preserve"> </w:t>
      </w:r>
      <w:proofErr w:type="gramStart"/>
      <w:r>
        <w:rPr>
          <w:rFonts w:ascii="Arial" w:hAnsi="Arial" w:cs="Arial"/>
          <w:bCs/>
          <w:color w:val="202124"/>
          <w:sz w:val="24"/>
          <w:szCs w:val="24"/>
          <w:shd w:val="clear" w:color="auto" w:fill="FFFFFF"/>
        </w:rPr>
        <w:t>el autoestima</w:t>
      </w:r>
      <w:proofErr w:type="gramEnd"/>
      <w:r>
        <w:rPr>
          <w:rFonts w:ascii="Arial" w:hAnsi="Arial" w:cs="Arial"/>
          <w:bCs/>
          <w:color w:val="202124"/>
          <w:sz w:val="24"/>
          <w:szCs w:val="24"/>
          <w:shd w:val="clear" w:color="auto" w:fill="FFFFFF"/>
        </w:rPr>
        <w:t xml:space="preserve"> de las personas.</w:t>
      </w:r>
    </w:p>
    <w:p w14:paraId="0D7361F0" w14:textId="23977BE2" w:rsidR="002E3970" w:rsidRDefault="002E3970" w:rsidP="00D34B47">
      <w:pPr>
        <w:spacing w:line="360" w:lineRule="auto"/>
        <w:jc w:val="both"/>
        <w:rPr>
          <w:rFonts w:ascii="Arial" w:hAnsi="Arial" w:cs="Arial"/>
          <w:bCs/>
          <w:color w:val="202124"/>
          <w:sz w:val="24"/>
          <w:szCs w:val="24"/>
          <w:shd w:val="clear" w:color="auto" w:fill="FFFFFF"/>
        </w:rPr>
      </w:pPr>
      <w:r>
        <w:rPr>
          <w:rFonts w:ascii="Arial" w:hAnsi="Arial" w:cs="Arial"/>
          <w:bCs/>
          <w:color w:val="202124"/>
          <w:sz w:val="24"/>
          <w:szCs w:val="24"/>
          <w:shd w:val="clear" w:color="auto" w:fill="FFFFFF"/>
        </w:rPr>
        <w:t xml:space="preserve">Si bien es cierto con los avances de la </w:t>
      </w:r>
      <w:r w:rsidR="00707345">
        <w:rPr>
          <w:rFonts w:ascii="Arial" w:hAnsi="Arial" w:cs="Arial"/>
          <w:bCs/>
          <w:color w:val="202124"/>
          <w:sz w:val="24"/>
          <w:szCs w:val="24"/>
          <w:shd w:val="clear" w:color="auto" w:fill="FFFFFF"/>
        </w:rPr>
        <w:t>tecnología</w:t>
      </w:r>
      <w:r>
        <w:rPr>
          <w:rFonts w:ascii="Arial" w:hAnsi="Arial" w:cs="Arial"/>
          <w:bCs/>
          <w:color w:val="202124"/>
          <w:sz w:val="24"/>
          <w:szCs w:val="24"/>
          <w:shd w:val="clear" w:color="auto" w:fill="FFFFFF"/>
        </w:rPr>
        <w:t xml:space="preserve"> y la ciencia, nos hemos visto beneficiados en ese sentido,</w:t>
      </w:r>
      <w:r w:rsidR="00707345">
        <w:rPr>
          <w:rFonts w:ascii="Arial" w:hAnsi="Arial" w:cs="Arial"/>
          <w:bCs/>
          <w:color w:val="202124"/>
          <w:sz w:val="24"/>
          <w:szCs w:val="24"/>
          <w:shd w:val="clear" w:color="auto" w:fill="FFFFFF"/>
        </w:rPr>
        <w:t xml:space="preserve"> por ende resulta cada vez más accesible recurrir a ellos, </w:t>
      </w:r>
      <w:r w:rsidR="004A0416">
        <w:rPr>
          <w:rFonts w:ascii="Arial" w:hAnsi="Arial" w:cs="Arial"/>
          <w:bCs/>
          <w:color w:val="202124"/>
          <w:sz w:val="24"/>
          <w:szCs w:val="24"/>
          <w:shd w:val="clear" w:color="auto" w:fill="FFFFFF"/>
        </w:rPr>
        <w:t>aunado a</w:t>
      </w:r>
      <w:r>
        <w:rPr>
          <w:rFonts w:ascii="Arial" w:hAnsi="Arial" w:cs="Arial"/>
          <w:bCs/>
          <w:color w:val="202124"/>
          <w:sz w:val="24"/>
          <w:szCs w:val="24"/>
          <w:shd w:val="clear" w:color="auto" w:fill="FFFFFF"/>
        </w:rPr>
        <w:t xml:space="preserve"> la alta demanda de los mencionados procesos</w:t>
      </w:r>
      <w:r w:rsidR="00707345">
        <w:rPr>
          <w:rFonts w:ascii="Arial" w:hAnsi="Arial" w:cs="Arial"/>
          <w:bCs/>
          <w:color w:val="202124"/>
          <w:sz w:val="24"/>
          <w:szCs w:val="24"/>
          <w:shd w:val="clear" w:color="auto" w:fill="FFFFFF"/>
        </w:rPr>
        <w:t xml:space="preserve"> ha propiciado el incremento de establecimientos en lo</w:t>
      </w:r>
      <w:r w:rsidR="004A0416">
        <w:rPr>
          <w:rFonts w:ascii="Arial" w:hAnsi="Arial" w:cs="Arial"/>
          <w:bCs/>
          <w:color w:val="202124"/>
          <w:sz w:val="24"/>
          <w:szCs w:val="24"/>
          <w:shd w:val="clear" w:color="auto" w:fill="FFFFFF"/>
        </w:rPr>
        <w:t>s</w:t>
      </w:r>
      <w:r w:rsidR="00707345">
        <w:rPr>
          <w:rFonts w:ascii="Arial" w:hAnsi="Arial" w:cs="Arial"/>
          <w:bCs/>
          <w:color w:val="202124"/>
          <w:sz w:val="24"/>
          <w:szCs w:val="24"/>
          <w:shd w:val="clear" w:color="auto" w:fill="FFFFFF"/>
        </w:rPr>
        <w:t xml:space="preserve"> que se practican, por ello debemos </w:t>
      </w:r>
      <w:r w:rsidR="00707345">
        <w:rPr>
          <w:rFonts w:ascii="Arial" w:hAnsi="Arial" w:cs="Arial"/>
          <w:bCs/>
          <w:color w:val="202124"/>
          <w:sz w:val="24"/>
          <w:szCs w:val="24"/>
          <w:shd w:val="clear" w:color="auto" w:fill="FFFFFF"/>
        </w:rPr>
        <w:lastRenderedPageBreak/>
        <w:t>contemplar en la legislación vigente la especialización de las personas que los efectúan, para velar por la salud de todas y todos.</w:t>
      </w:r>
    </w:p>
    <w:p w14:paraId="2DD58F0F" w14:textId="77777777" w:rsidR="004A0416" w:rsidRDefault="004A0416" w:rsidP="004A0416">
      <w:pPr>
        <w:spacing w:line="360" w:lineRule="auto"/>
        <w:jc w:val="both"/>
        <w:rPr>
          <w:rFonts w:ascii="Arial" w:hAnsi="Arial" w:cs="Arial"/>
          <w:bCs/>
          <w:color w:val="202124"/>
          <w:sz w:val="24"/>
          <w:szCs w:val="24"/>
          <w:shd w:val="clear" w:color="auto" w:fill="FFFFFF"/>
        </w:rPr>
      </w:pPr>
      <w:r>
        <w:rPr>
          <w:rFonts w:ascii="Arial" w:hAnsi="Arial" w:cs="Arial"/>
          <w:bCs/>
          <w:color w:val="202124"/>
          <w:sz w:val="24"/>
          <w:szCs w:val="24"/>
          <w:shd w:val="clear" w:color="auto" w:fill="FFFFFF"/>
        </w:rPr>
        <w:t xml:space="preserve">El académico </w:t>
      </w:r>
      <w:r w:rsidRPr="00E72C37">
        <w:rPr>
          <w:rFonts w:ascii="Arial" w:hAnsi="Arial" w:cs="Arial"/>
          <w:bCs/>
          <w:color w:val="202124"/>
          <w:sz w:val="24"/>
          <w:szCs w:val="24"/>
          <w:shd w:val="clear" w:color="auto" w:fill="FFFFFF"/>
        </w:rPr>
        <w:t>de la Facultad de Medicina (FM) de la UNAM</w:t>
      </w:r>
      <w:r>
        <w:rPr>
          <w:rFonts w:ascii="Arial" w:hAnsi="Arial" w:cs="Arial"/>
          <w:bCs/>
          <w:color w:val="202124"/>
          <w:sz w:val="24"/>
          <w:szCs w:val="24"/>
          <w:shd w:val="clear" w:color="auto" w:fill="FFFFFF"/>
        </w:rPr>
        <w:t>,</w:t>
      </w:r>
      <w:r w:rsidRPr="00E72C37">
        <w:rPr>
          <w:rFonts w:ascii="Arial" w:hAnsi="Arial" w:cs="Arial"/>
          <w:bCs/>
          <w:color w:val="202124"/>
          <w:sz w:val="24"/>
          <w:szCs w:val="24"/>
          <w:shd w:val="clear" w:color="auto" w:fill="FFFFFF"/>
        </w:rPr>
        <w:t xml:space="preserve"> Antonio Fuente, destacó que el aumento en el número de cirugías estéticas también se debe a que actualmente muchas de estas intervenciones se llevan a cabo con anestesia local, lo que ha reducido el costo y el temor en los pacientes.</w:t>
      </w:r>
      <w:r>
        <w:rPr>
          <w:rFonts w:ascii="Arial" w:hAnsi="Arial" w:cs="Arial"/>
          <w:bCs/>
          <w:color w:val="202124"/>
          <w:sz w:val="24"/>
          <w:szCs w:val="24"/>
          <w:shd w:val="clear" w:color="auto" w:fill="FFFFFF"/>
        </w:rPr>
        <w:t xml:space="preserve"> La rapidez para su realización y la competencia en precios, son dos de los factores con mayor incidencia en su incremento. </w:t>
      </w:r>
    </w:p>
    <w:p w14:paraId="425BA0D9" w14:textId="77777777" w:rsidR="00E12D58" w:rsidRDefault="003578CD" w:rsidP="00E12D58">
      <w:pPr>
        <w:spacing w:line="360" w:lineRule="auto"/>
        <w:jc w:val="both"/>
        <w:rPr>
          <w:rFonts w:ascii="Arial" w:hAnsi="Arial" w:cs="Arial"/>
          <w:color w:val="333333"/>
        </w:rPr>
      </w:pPr>
      <w:r>
        <w:rPr>
          <w:rFonts w:ascii="Arial" w:hAnsi="Arial" w:cs="Arial"/>
          <w:color w:val="333333"/>
          <w:sz w:val="24"/>
        </w:rPr>
        <w:t>Según</w:t>
      </w:r>
      <w:r w:rsidR="00C51F4F" w:rsidRPr="004A0416">
        <w:rPr>
          <w:rFonts w:ascii="Arial" w:hAnsi="Arial" w:cs="Arial"/>
          <w:color w:val="333333"/>
          <w:sz w:val="24"/>
        </w:rPr>
        <w:t xml:space="preserve"> datos de la Sociedad Internacional de Cirugía Plástica y Estética (ISAPS, por sus siglas en inglés), la doctora Denisse Hernández informó </w:t>
      </w:r>
      <w:r>
        <w:rPr>
          <w:rFonts w:ascii="Arial" w:hAnsi="Arial" w:cs="Arial"/>
          <w:color w:val="333333"/>
          <w:sz w:val="24"/>
        </w:rPr>
        <w:t>que durante el</w:t>
      </w:r>
      <w:r w:rsidR="00C51F4F" w:rsidRPr="004A0416">
        <w:rPr>
          <w:rFonts w:ascii="Arial" w:hAnsi="Arial" w:cs="Arial"/>
          <w:color w:val="333333"/>
          <w:sz w:val="24"/>
        </w:rPr>
        <w:t xml:space="preserve"> 2022</w:t>
      </w:r>
      <w:r w:rsidR="00C51F4F" w:rsidRPr="004A0416">
        <w:rPr>
          <w:rFonts w:ascii="Arial" w:hAnsi="Arial" w:cs="Arial"/>
          <w:b/>
          <w:bCs/>
          <w:color w:val="333333"/>
          <w:sz w:val="24"/>
        </w:rPr>
        <w:t> </w:t>
      </w:r>
      <w:r w:rsidR="00C51F4F" w:rsidRPr="003578CD">
        <w:rPr>
          <w:rFonts w:ascii="Arial" w:hAnsi="Arial" w:cs="Arial"/>
          <w:bCs/>
          <w:color w:val="333333"/>
          <w:sz w:val="24"/>
        </w:rPr>
        <w:t>se reportaron 14, 986,982</w:t>
      </w:r>
      <w:r w:rsidRPr="003578CD">
        <w:rPr>
          <w:rFonts w:ascii="Arial" w:hAnsi="Arial" w:cs="Arial"/>
          <w:bCs/>
          <w:color w:val="333333"/>
          <w:sz w:val="24"/>
        </w:rPr>
        <w:t xml:space="preserve"> (catorce millones novecientos ochenta y seis mil novecientos ochenta y dos)</w:t>
      </w:r>
      <w:r w:rsidR="00C51F4F" w:rsidRPr="003578CD">
        <w:rPr>
          <w:rFonts w:ascii="Arial" w:hAnsi="Arial" w:cs="Arial"/>
          <w:bCs/>
          <w:color w:val="333333"/>
          <w:sz w:val="24"/>
        </w:rPr>
        <w:t xml:space="preserve"> procedimientos quirúrgicos a nivel mundial,</w:t>
      </w:r>
      <w:r w:rsidR="00C51F4F" w:rsidRPr="004A0416">
        <w:rPr>
          <w:rFonts w:ascii="Arial" w:hAnsi="Arial" w:cs="Arial"/>
          <w:b/>
          <w:bCs/>
          <w:color w:val="333333"/>
          <w:sz w:val="24"/>
        </w:rPr>
        <w:t> </w:t>
      </w:r>
      <w:r w:rsidR="00C51F4F" w:rsidRPr="004A0416">
        <w:rPr>
          <w:rFonts w:ascii="Arial" w:hAnsi="Arial" w:cs="Arial"/>
          <w:color w:val="333333"/>
          <w:sz w:val="24"/>
        </w:rPr>
        <w:t>lo que significó un incremento de 16.7% respecto al 2021, indicó la especialista al precisar que esto ubica a México en el cuarto lugar mundial con un total de 938,096 procedimientos reportados</w:t>
      </w:r>
      <w:r w:rsidR="00C51F4F">
        <w:rPr>
          <w:rFonts w:ascii="Arial" w:hAnsi="Arial" w:cs="Arial"/>
          <w:color w:val="333333"/>
        </w:rPr>
        <w:t>.</w:t>
      </w:r>
      <w:r>
        <w:rPr>
          <w:rFonts w:ascii="Arial" w:hAnsi="Arial" w:cs="Arial"/>
          <w:color w:val="333333"/>
        </w:rPr>
        <w:t xml:space="preserve"> </w:t>
      </w:r>
      <w:r>
        <w:rPr>
          <w:rStyle w:val="Refdenotaalpie"/>
          <w:rFonts w:ascii="Arial" w:hAnsi="Arial" w:cs="Arial"/>
          <w:color w:val="333333"/>
        </w:rPr>
        <w:footnoteReference w:id="1"/>
      </w:r>
    </w:p>
    <w:p w14:paraId="1D0FD171" w14:textId="5EC745A5" w:rsidR="00C51F4F" w:rsidRPr="00F9665B" w:rsidRDefault="00E12D58" w:rsidP="00F9665B">
      <w:pPr>
        <w:spacing w:line="360" w:lineRule="auto"/>
        <w:jc w:val="both"/>
        <w:rPr>
          <w:rFonts w:ascii="Arial" w:hAnsi="Arial" w:cs="Arial"/>
          <w:color w:val="333333"/>
          <w:sz w:val="24"/>
          <w:vertAlign w:val="superscript"/>
        </w:rPr>
      </w:pPr>
      <w:r w:rsidRPr="00F9665B">
        <w:rPr>
          <w:rFonts w:ascii="Arial" w:hAnsi="Arial" w:cs="Arial"/>
          <w:color w:val="333333"/>
          <w:sz w:val="24"/>
        </w:rPr>
        <w:t xml:space="preserve">Colocándose nuestro país nicamente detrás de </w:t>
      </w:r>
      <w:r w:rsidR="00C51F4F" w:rsidRPr="00F9665B">
        <w:rPr>
          <w:rFonts w:ascii="Arial" w:hAnsi="Arial" w:cs="Arial"/>
          <w:color w:val="333333"/>
          <w:sz w:val="24"/>
        </w:rPr>
        <w:t xml:space="preserve">Estados Unidos, Brasil y Japón </w:t>
      </w:r>
      <w:r w:rsidRPr="00F9665B">
        <w:rPr>
          <w:rFonts w:ascii="Arial" w:hAnsi="Arial" w:cs="Arial"/>
          <w:color w:val="333333"/>
          <w:sz w:val="24"/>
        </w:rPr>
        <w:t>países que se encuentran</w:t>
      </w:r>
      <w:r w:rsidR="00C51F4F" w:rsidRPr="00F9665B">
        <w:rPr>
          <w:rFonts w:ascii="Arial" w:hAnsi="Arial" w:cs="Arial"/>
          <w:color w:val="333333"/>
          <w:sz w:val="24"/>
        </w:rPr>
        <w:t xml:space="preserve"> el primer, segundo y tercer lugar, respectivamente, con más procedimientos quirúrgicos y no quirúrgicos, </w:t>
      </w:r>
      <w:r w:rsidRPr="00F9665B">
        <w:rPr>
          <w:rFonts w:ascii="Arial" w:hAnsi="Arial" w:cs="Arial"/>
          <w:color w:val="333333"/>
          <w:sz w:val="24"/>
        </w:rPr>
        <w:t>lo que nos debe presentar un panorama de la relevancia que ha venido adquirido dicha situación.</w:t>
      </w:r>
    </w:p>
    <w:p w14:paraId="02E29932" w14:textId="58268F23" w:rsidR="00C51F4F" w:rsidRPr="00F9665B" w:rsidRDefault="00E12D58" w:rsidP="00F9665B">
      <w:pPr>
        <w:pStyle w:val="NormalWeb"/>
        <w:shd w:val="clear" w:color="auto" w:fill="FFFFFF"/>
        <w:spacing w:before="150" w:beforeAutospacing="0" w:after="150" w:afterAutospacing="0" w:line="360" w:lineRule="auto"/>
        <w:jc w:val="both"/>
        <w:rPr>
          <w:rFonts w:ascii="Arial" w:hAnsi="Arial" w:cs="Arial"/>
          <w:color w:val="333333"/>
        </w:rPr>
      </w:pPr>
      <w:r w:rsidRPr="00F9665B">
        <w:rPr>
          <w:rFonts w:ascii="Arial" w:hAnsi="Arial" w:cs="Arial"/>
          <w:color w:val="333333"/>
        </w:rPr>
        <w:t xml:space="preserve">La estadística señalada en párrafos anteriores es el reporte de las </w:t>
      </w:r>
      <w:r w:rsidR="00C51F4F" w:rsidRPr="00F9665B">
        <w:rPr>
          <w:rFonts w:ascii="Arial" w:hAnsi="Arial" w:cs="Arial"/>
          <w:color w:val="333333"/>
        </w:rPr>
        <w:t xml:space="preserve">reportada es la que fue </w:t>
      </w:r>
      <w:r w:rsidRPr="00F9665B">
        <w:rPr>
          <w:rFonts w:ascii="Arial" w:hAnsi="Arial" w:cs="Arial"/>
          <w:color w:val="333333"/>
        </w:rPr>
        <w:t>realizada</w:t>
      </w:r>
      <w:r w:rsidR="00C51F4F" w:rsidRPr="00F9665B">
        <w:rPr>
          <w:rFonts w:ascii="Arial" w:hAnsi="Arial" w:cs="Arial"/>
          <w:color w:val="333333"/>
        </w:rPr>
        <w:t xml:space="preserve"> por cirujanos plásticos. </w:t>
      </w:r>
      <w:r w:rsidR="00F9665B" w:rsidRPr="00F9665B">
        <w:rPr>
          <w:rFonts w:ascii="Arial" w:hAnsi="Arial" w:cs="Arial"/>
          <w:color w:val="333333"/>
        </w:rPr>
        <w:t xml:space="preserve">Desafortunadamente en México, sabemos </w:t>
      </w:r>
      <w:r w:rsidR="00F9665B" w:rsidRPr="00F9665B">
        <w:rPr>
          <w:rFonts w:ascii="Arial" w:hAnsi="Arial" w:cs="Arial"/>
          <w:color w:val="333333"/>
        </w:rPr>
        <w:lastRenderedPageBreak/>
        <w:t>que existen diversas especialidades distintas</w:t>
      </w:r>
      <w:r w:rsidR="00C51F4F" w:rsidRPr="00F9665B">
        <w:rPr>
          <w:rFonts w:ascii="Arial" w:hAnsi="Arial" w:cs="Arial"/>
          <w:color w:val="333333"/>
        </w:rPr>
        <w:t> que también realizan procedimiento</w:t>
      </w:r>
      <w:r w:rsidR="00F9665B">
        <w:rPr>
          <w:rFonts w:ascii="Arial" w:hAnsi="Arial" w:cs="Arial"/>
          <w:color w:val="333333"/>
        </w:rPr>
        <w:t xml:space="preserve">s quirúrgicos y no quirúrgicos, es ahí donde radica el verdadero problema, pues el riesgo </w:t>
      </w:r>
      <w:r w:rsidR="00FC4475">
        <w:rPr>
          <w:rFonts w:ascii="Arial" w:hAnsi="Arial" w:cs="Arial"/>
          <w:color w:val="333333"/>
        </w:rPr>
        <w:t>al que se exponen las y los pacientes,</w:t>
      </w:r>
      <w:r w:rsidR="00F9665B">
        <w:rPr>
          <w:rFonts w:ascii="Arial" w:hAnsi="Arial" w:cs="Arial"/>
          <w:color w:val="333333"/>
        </w:rPr>
        <w:t xml:space="preserve"> en manos de personas que no están debidamente capacitadas para ello, poniendo en riesgo su salud e incluso la vida.</w:t>
      </w:r>
    </w:p>
    <w:p w14:paraId="6BE0F1CE" w14:textId="6F70B0EB" w:rsidR="00C51F4F" w:rsidRDefault="00FC4475" w:rsidP="00FC4475">
      <w:pPr>
        <w:pStyle w:val="NormalWeb"/>
        <w:shd w:val="clear" w:color="auto" w:fill="FFFFFF"/>
        <w:spacing w:before="150" w:beforeAutospacing="0" w:after="150" w:afterAutospacing="0" w:line="360" w:lineRule="auto"/>
        <w:jc w:val="both"/>
        <w:rPr>
          <w:rFonts w:ascii="Arial" w:hAnsi="Arial" w:cs="Arial"/>
          <w:color w:val="333333"/>
        </w:rPr>
      </w:pPr>
      <w:r>
        <w:rPr>
          <w:rFonts w:ascii="Arial" w:hAnsi="Arial" w:cs="Arial"/>
          <w:color w:val="333333"/>
        </w:rPr>
        <w:t xml:space="preserve">Señala </w:t>
      </w:r>
      <w:r w:rsidRPr="004A0416">
        <w:rPr>
          <w:rFonts w:ascii="Arial" w:hAnsi="Arial" w:cs="Arial"/>
          <w:color w:val="333333"/>
        </w:rPr>
        <w:t xml:space="preserve">la doctora Denisse Hernández </w:t>
      </w:r>
      <w:r>
        <w:rPr>
          <w:rFonts w:ascii="Arial" w:hAnsi="Arial" w:cs="Arial"/>
          <w:color w:val="333333"/>
        </w:rPr>
        <w:t>“e</w:t>
      </w:r>
      <w:r w:rsidR="00C51F4F">
        <w:rPr>
          <w:rFonts w:ascii="Arial" w:hAnsi="Arial" w:cs="Arial"/>
          <w:color w:val="333333"/>
        </w:rPr>
        <w:t>n un gran porcentaje de casos en México, las complicaciones graves han surgido al recurrir a personal no relacionado con la salud, en lugares que no son centros médicos, y en procedimientos quirúrgicos realizados por médicos que carecen de especialización en cirugía plástica estética y reconstructiva</w:t>
      </w:r>
      <w:r w:rsidR="00C51F4F" w:rsidRPr="00FC4475">
        <w:rPr>
          <w:rFonts w:ascii="Arial" w:hAnsi="Arial" w:cs="Arial"/>
          <w:color w:val="333333"/>
        </w:rPr>
        <w:t>. </w:t>
      </w:r>
      <w:r w:rsidR="00C51F4F" w:rsidRPr="00FC4475">
        <w:rPr>
          <w:rFonts w:ascii="Arial" w:hAnsi="Arial" w:cs="Arial"/>
          <w:bCs/>
          <w:color w:val="333333"/>
        </w:rPr>
        <w:t>La seguridad y la calidad de la atención médica son fundamentales, y al seguir estos principios, podemos contribuir a un mayor bienestar y resultados satisfactorios para los pacientes</w:t>
      </w:r>
      <w:r>
        <w:rPr>
          <w:rFonts w:ascii="Arial" w:hAnsi="Arial" w:cs="Arial"/>
          <w:color w:val="333333"/>
        </w:rPr>
        <w:t>”.</w:t>
      </w:r>
    </w:p>
    <w:p w14:paraId="073700F3" w14:textId="7B727F7F" w:rsidR="00C51F4F" w:rsidRDefault="00113512" w:rsidP="00113512">
      <w:pPr>
        <w:pStyle w:val="NormalWeb"/>
        <w:shd w:val="clear" w:color="auto" w:fill="FFFFFF"/>
        <w:spacing w:before="150" w:beforeAutospacing="0" w:after="150" w:afterAutospacing="0" w:line="360" w:lineRule="auto"/>
        <w:jc w:val="both"/>
        <w:rPr>
          <w:rFonts w:ascii="Arial" w:hAnsi="Arial" w:cs="Arial"/>
          <w:color w:val="333333"/>
        </w:rPr>
      </w:pPr>
      <w:r>
        <w:rPr>
          <w:rFonts w:ascii="Arial" w:hAnsi="Arial" w:cs="Arial"/>
          <w:color w:val="333333"/>
        </w:rPr>
        <w:t>N</w:t>
      </w:r>
      <w:r w:rsidR="00FC4475">
        <w:rPr>
          <w:rFonts w:ascii="Arial" w:hAnsi="Arial" w:cs="Arial"/>
          <w:color w:val="333333"/>
        </w:rPr>
        <w:t>uestro pa</w:t>
      </w:r>
      <w:r>
        <w:rPr>
          <w:rFonts w:ascii="Arial" w:hAnsi="Arial" w:cs="Arial"/>
          <w:color w:val="333333"/>
        </w:rPr>
        <w:t>ís se ha convertido en un destino popular para el turismo en materia de salud, con alrededor de 1.2 millones de pacientes extranjeros al año, pues se destaca por la oferta de tratamientos médicos y estéticos de clase mundial a precios asequibles</w:t>
      </w:r>
      <w:r w:rsidR="00A867B9">
        <w:rPr>
          <w:rFonts w:ascii="Arial" w:hAnsi="Arial" w:cs="Arial"/>
          <w:color w:val="333333"/>
        </w:rPr>
        <w:t>, liderando la lista los estados de Baja California, Baja California Sur, Chihuahua, Guanajuato, Jalisco, Nuevo León, Querétaro, Quintana Roo, Sonora Tamaulipas, Veracruz y Yucatán.</w:t>
      </w:r>
      <w:r>
        <w:rPr>
          <w:rFonts w:ascii="Arial" w:hAnsi="Arial" w:cs="Arial"/>
          <w:color w:val="333333"/>
        </w:rPr>
        <w:t xml:space="preserve"> </w:t>
      </w:r>
      <w:r w:rsidR="00FC4475">
        <w:rPr>
          <w:rFonts w:ascii="Arial" w:hAnsi="Arial" w:cs="Arial"/>
          <w:color w:val="333333"/>
        </w:rPr>
        <w:t xml:space="preserve"> </w:t>
      </w:r>
      <w:r w:rsidR="00A867B9">
        <w:rPr>
          <w:rFonts w:ascii="Arial" w:hAnsi="Arial" w:cs="Arial"/>
          <w:color w:val="333333"/>
        </w:rPr>
        <w:t>Más</w:t>
      </w:r>
      <w:r w:rsidR="00FC4475">
        <w:rPr>
          <w:rFonts w:ascii="Arial" w:hAnsi="Arial" w:cs="Arial"/>
          <w:color w:val="333333"/>
        </w:rPr>
        <w:t xml:space="preserve"> común </w:t>
      </w:r>
      <w:r w:rsidR="00A97DF5">
        <w:rPr>
          <w:rFonts w:ascii="Arial" w:hAnsi="Arial" w:cs="Arial"/>
          <w:color w:val="333333"/>
        </w:rPr>
        <w:t xml:space="preserve">cada día </w:t>
      </w:r>
      <w:r>
        <w:rPr>
          <w:rFonts w:ascii="Arial" w:hAnsi="Arial" w:cs="Arial"/>
          <w:color w:val="333333"/>
        </w:rPr>
        <w:t>leer notas o a través de redes sociales sobre resultados adversos en la práctica de procedimientos estéticos causando lesiones o fallecimientos como consecuencia.</w:t>
      </w:r>
      <w:r w:rsidR="00DA6B80">
        <w:rPr>
          <w:rFonts w:ascii="Arial" w:hAnsi="Arial" w:cs="Arial"/>
          <w:color w:val="333333"/>
        </w:rPr>
        <w:t xml:space="preserve"> </w:t>
      </w:r>
    </w:p>
    <w:p w14:paraId="729214A2" w14:textId="1FE84B44" w:rsidR="00A867B9" w:rsidRDefault="00A867B9" w:rsidP="00113512">
      <w:pPr>
        <w:pStyle w:val="NormalWeb"/>
        <w:shd w:val="clear" w:color="auto" w:fill="FFFFFF"/>
        <w:spacing w:before="150" w:beforeAutospacing="0" w:after="150" w:afterAutospacing="0" w:line="360" w:lineRule="auto"/>
        <w:jc w:val="both"/>
        <w:rPr>
          <w:rFonts w:ascii="Arial" w:hAnsi="Arial" w:cs="Arial"/>
          <w:color w:val="333333"/>
        </w:rPr>
      </w:pPr>
      <w:r>
        <w:rPr>
          <w:rFonts w:ascii="Arial" w:hAnsi="Arial" w:cs="Arial"/>
          <w:color w:val="333333"/>
        </w:rPr>
        <w:t>Lamentablemente nuestro estado no es la excepción en estadística negativa pues durante el último mes, se efectuaron 20 denuncias ante la Fiscalía General del Estado por malas prácticas médicas durante el 2023 y 1 durante el último mes.</w:t>
      </w:r>
    </w:p>
    <w:p w14:paraId="4642705A" w14:textId="337345B5" w:rsidR="00664B43" w:rsidRPr="00425111" w:rsidRDefault="00A867B9" w:rsidP="00425111">
      <w:pPr>
        <w:shd w:val="clear" w:color="auto" w:fill="FFFFFF"/>
        <w:spacing w:after="100" w:afterAutospacing="1" w:line="360" w:lineRule="auto"/>
        <w:jc w:val="both"/>
        <w:rPr>
          <w:rFonts w:ascii="Arial" w:eastAsia="Times New Roman" w:hAnsi="Arial" w:cs="Arial"/>
          <w:color w:val="3B3B3B"/>
          <w:sz w:val="24"/>
          <w:szCs w:val="24"/>
          <w:lang w:eastAsia="es-MX"/>
        </w:rPr>
      </w:pPr>
      <w:r w:rsidRPr="00425111">
        <w:rPr>
          <w:rFonts w:ascii="Arial" w:hAnsi="Arial" w:cs="Arial"/>
          <w:color w:val="333333"/>
          <w:sz w:val="24"/>
          <w:szCs w:val="24"/>
        </w:rPr>
        <w:t>Pese a los esfuerzos realizados por los gremios de médicos especialistas</w:t>
      </w:r>
      <w:r w:rsidR="00425111" w:rsidRPr="00425111">
        <w:rPr>
          <w:rFonts w:ascii="Arial" w:hAnsi="Arial" w:cs="Arial"/>
          <w:color w:val="333333"/>
          <w:sz w:val="24"/>
          <w:szCs w:val="24"/>
        </w:rPr>
        <w:t xml:space="preserve"> y las autoridades estatales</w:t>
      </w:r>
      <w:r w:rsidR="00425111">
        <w:rPr>
          <w:rFonts w:ascii="Arial" w:hAnsi="Arial" w:cs="Arial"/>
          <w:color w:val="333333"/>
          <w:sz w:val="24"/>
          <w:szCs w:val="24"/>
        </w:rPr>
        <w:t>,</w:t>
      </w:r>
      <w:r w:rsidRPr="00425111">
        <w:rPr>
          <w:rFonts w:ascii="Arial" w:hAnsi="Arial" w:cs="Arial"/>
          <w:color w:val="333333"/>
          <w:sz w:val="24"/>
          <w:szCs w:val="24"/>
        </w:rPr>
        <w:t xml:space="preserve"> las cifras continúan en aumento, durante enero de 2024 el </w:t>
      </w:r>
      <w:r w:rsidR="00664B43" w:rsidRPr="00425111">
        <w:rPr>
          <w:rFonts w:ascii="Arial" w:eastAsia="Times New Roman" w:hAnsi="Arial" w:cs="Arial"/>
          <w:color w:val="3B3B3B"/>
          <w:sz w:val="24"/>
          <w:szCs w:val="24"/>
          <w:lang w:eastAsia="es-MX"/>
        </w:rPr>
        <w:t>titular de la Comisión Estatal para la Protec</w:t>
      </w:r>
      <w:r w:rsidR="00425111">
        <w:rPr>
          <w:rFonts w:ascii="Arial" w:eastAsia="Times New Roman" w:hAnsi="Arial" w:cs="Arial"/>
          <w:color w:val="3B3B3B"/>
          <w:sz w:val="24"/>
          <w:szCs w:val="24"/>
          <w:lang w:eastAsia="es-MX"/>
        </w:rPr>
        <w:t xml:space="preserve">ción Contra Riesgos Sanitarios </w:t>
      </w:r>
      <w:proofErr w:type="spellStart"/>
      <w:r w:rsidR="00425111">
        <w:rPr>
          <w:rFonts w:ascii="Arial" w:eastAsia="Times New Roman" w:hAnsi="Arial" w:cs="Arial"/>
          <w:color w:val="3B3B3B"/>
          <w:sz w:val="24"/>
          <w:szCs w:val="24"/>
          <w:lang w:eastAsia="es-MX"/>
        </w:rPr>
        <w:t>dió</w:t>
      </w:r>
      <w:proofErr w:type="spellEnd"/>
      <w:r w:rsidR="00664B43" w:rsidRPr="00425111">
        <w:rPr>
          <w:rFonts w:ascii="Arial" w:eastAsia="Times New Roman" w:hAnsi="Arial" w:cs="Arial"/>
          <w:color w:val="3B3B3B"/>
          <w:sz w:val="24"/>
          <w:szCs w:val="24"/>
          <w:lang w:eastAsia="es-MX"/>
        </w:rPr>
        <w:t xml:space="preserve"> a conocer que </w:t>
      </w:r>
      <w:r w:rsidR="00425111" w:rsidRPr="00425111">
        <w:rPr>
          <w:rFonts w:ascii="Arial" w:eastAsia="Times New Roman" w:hAnsi="Arial" w:cs="Arial"/>
          <w:color w:val="3B3B3B"/>
          <w:sz w:val="24"/>
          <w:szCs w:val="24"/>
          <w:lang w:eastAsia="es-MX"/>
        </w:rPr>
        <w:t>d</w:t>
      </w:r>
      <w:r w:rsidR="00664B43" w:rsidRPr="00425111">
        <w:rPr>
          <w:rFonts w:ascii="Arial" w:eastAsia="Times New Roman" w:hAnsi="Arial" w:cs="Arial"/>
          <w:color w:val="3B3B3B"/>
          <w:sz w:val="24"/>
          <w:szCs w:val="24"/>
          <w:lang w:eastAsia="es-MX"/>
        </w:rPr>
        <w:t xml:space="preserve">e agosto a diciembre del año pasado, </w:t>
      </w:r>
      <w:r w:rsidR="00425111" w:rsidRPr="00425111">
        <w:rPr>
          <w:rFonts w:ascii="Arial" w:eastAsia="Times New Roman" w:hAnsi="Arial" w:cs="Arial"/>
          <w:color w:val="3B3B3B"/>
          <w:sz w:val="24"/>
          <w:szCs w:val="24"/>
          <w:lang w:eastAsia="es-MX"/>
        </w:rPr>
        <w:t xml:space="preserve">en los municipios de </w:t>
      </w:r>
      <w:r w:rsidR="00425111" w:rsidRPr="00425111">
        <w:rPr>
          <w:rFonts w:ascii="Arial" w:eastAsia="Times New Roman" w:hAnsi="Arial" w:cs="Arial"/>
          <w:color w:val="3B3B3B"/>
          <w:sz w:val="24"/>
          <w:szCs w:val="24"/>
          <w:lang w:eastAsia="es-MX"/>
        </w:rPr>
        <w:lastRenderedPageBreak/>
        <w:t xml:space="preserve">Chihuahua, Cuauhtémoc y Juárez, </w:t>
      </w:r>
      <w:r w:rsidR="00664B43" w:rsidRPr="00425111">
        <w:rPr>
          <w:rFonts w:ascii="Arial" w:eastAsia="Times New Roman" w:hAnsi="Arial" w:cs="Arial"/>
          <w:color w:val="3B3B3B"/>
          <w:sz w:val="24"/>
          <w:szCs w:val="24"/>
          <w:lang w:eastAsia="es-MX"/>
        </w:rPr>
        <w:t>se aplicaron medidas de aseguramiento en 4 establecimientos</w:t>
      </w:r>
      <w:r w:rsidR="00425111" w:rsidRPr="00425111">
        <w:rPr>
          <w:rFonts w:ascii="Arial" w:eastAsia="Times New Roman" w:hAnsi="Arial" w:cs="Arial"/>
          <w:color w:val="3B3B3B"/>
          <w:sz w:val="24"/>
          <w:szCs w:val="24"/>
          <w:lang w:eastAsia="es-MX"/>
        </w:rPr>
        <w:t xml:space="preserve"> dedicados a la cirugía estética, salas de belleza y spas</w:t>
      </w:r>
      <w:r w:rsidR="00664B43" w:rsidRPr="00425111">
        <w:rPr>
          <w:rFonts w:ascii="Arial" w:eastAsia="Times New Roman" w:hAnsi="Arial" w:cs="Arial"/>
          <w:color w:val="3B3B3B"/>
          <w:sz w:val="24"/>
          <w:szCs w:val="24"/>
          <w:lang w:eastAsia="es-MX"/>
        </w:rPr>
        <w:t>, debido a que se identificaron productos que no contaban con los registros y permisos sanitarios correspondientes, y se realizó la suspensión tem</w:t>
      </w:r>
      <w:r w:rsidR="00425111" w:rsidRPr="00425111">
        <w:rPr>
          <w:rFonts w:ascii="Arial" w:eastAsia="Times New Roman" w:hAnsi="Arial" w:cs="Arial"/>
          <w:color w:val="3B3B3B"/>
          <w:sz w:val="24"/>
          <w:szCs w:val="24"/>
          <w:lang w:eastAsia="es-MX"/>
        </w:rPr>
        <w:t>poral de actividades en otros 4, y en los días transcurridos del año también se realizó la suspensión definitiva de un local en la capital.</w:t>
      </w:r>
    </w:p>
    <w:p w14:paraId="7DDD14FE" w14:textId="3CE984D9" w:rsidR="00664B43" w:rsidRPr="00664B43" w:rsidRDefault="00425111" w:rsidP="00425111">
      <w:pPr>
        <w:shd w:val="clear" w:color="auto" w:fill="FFFFFF"/>
        <w:spacing w:after="100" w:afterAutospacing="1" w:line="360" w:lineRule="auto"/>
        <w:jc w:val="both"/>
        <w:rPr>
          <w:rFonts w:ascii="Arial" w:eastAsia="Times New Roman" w:hAnsi="Arial" w:cs="Arial"/>
          <w:color w:val="3B3B3B"/>
          <w:sz w:val="24"/>
          <w:szCs w:val="24"/>
          <w:lang w:eastAsia="es-MX"/>
        </w:rPr>
      </w:pPr>
      <w:r>
        <w:rPr>
          <w:rFonts w:ascii="Arial" w:eastAsia="Times New Roman" w:hAnsi="Arial" w:cs="Arial"/>
          <w:color w:val="3B3B3B"/>
          <w:sz w:val="24"/>
          <w:szCs w:val="24"/>
          <w:lang w:eastAsia="es-MX"/>
        </w:rPr>
        <w:t>Así mismo e</w:t>
      </w:r>
      <w:r w:rsidR="00664B43" w:rsidRPr="00664B43">
        <w:rPr>
          <w:rFonts w:ascii="Arial" w:eastAsia="Times New Roman" w:hAnsi="Arial" w:cs="Arial"/>
          <w:color w:val="3B3B3B"/>
          <w:sz w:val="24"/>
          <w:szCs w:val="24"/>
          <w:lang w:eastAsia="es-MX"/>
        </w:rPr>
        <w:t>l vicepresidente del Colegio de Médicos Cirujanos Plásticos de Chihuahua, Jorge Iván Borunda, enfatizó que someterse a esas prácticas con personas que no tienen los conocimientos y la preparación adecuada, conlleva riesgos muy graves.</w:t>
      </w:r>
    </w:p>
    <w:p w14:paraId="49353C11" w14:textId="77777777" w:rsidR="00DA35F1" w:rsidRDefault="00664B43" w:rsidP="00425111">
      <w:pPr>
        <w:shd w:val="clear" w:color="auto" w:fill="FFFFFF"/>
        <w:spacing w:after="100" w:afterAutospacing="1" w:line="360" w:lineRule="auto"/>
        <w:jc w:val="both"/>
        <w:rPr>
          <w:rFonts w:ascii="Arial" w:eastAsia="Times New Roman" w:hAnsi="Arial" w:cs="Arial"/>
          <w:color w:val="3B3B3B"/>
          <w:sz w:val="24"/>
          <w:szCs w:val="24"/>
          <w:lang w:eastAsia="es-MX"/>
        </w:rPr>
      </w:pPr>
      <w:r w:rsidRPr="00664B43">
        <w:rPr>
          <w:rFonts w:ascii="Arial" w:eastAsia="Times New Roman" w:hAnsi="Arial" w:cs="Arial"/>
          <w:color w:val="3B3B3B"/>
          <w:sz w:val="24"/>
          <w:szCs w:val="24"/>
          <w:lang w:eastAsia="es-MX"/>
        </w:rPr>
        <w:t>Entre ellos están la posibilidad de sufrir parálisis muscular, pérdida de la vista, afectación a la circulación facial o corporal, que pueden derivar en secuelas temporales o permanentes, e incluso provocar la pérdida de la vida, por lo que recomendó atenderse con especialistas certificados.</w:t>
      </w:r>
    </w:p>
    <w:p w14:paraId="0E26115E" w14:textId="77777777" w:rsidR="00DA35F1" w:rsidRDefault="00DA35F1" w:rsidP="00DA35F1">
      <w:pPr>
        <w:shd w:val="clear" w:color="auto" w:fill="FFFFFF"/>
        <w:spacing w:after="100" w:afterAutospacing="1" w:line="360" w:lineRule="auto"/>
        <w:jc w:val="both"/>
        <w:rPr>
          <w:rFonts w:ascii="Arial" w:eastAsia="Times New Roman" w:hAnsi="Arial" w:cs="Arial"/>
          <w:color w:val="3B3B3B"/>
          <w:sz w:val="24"/>
          <w:szCs w:val="24"/>
          <w:lang w:eastAsia="es-MX"/>
        </w:rPr>
      </w:pPr>
      <w:r w:rsidRPr="00DA35F1">
        <w:rPr>
          <w:rFonts w:ascii="Arial" w:eastAsia="Times New Roman" w:hAnsi="Arial" w:cs="Arial"/>
          <w:color w:val="3B3B3B"/>
          <w:sz w:val="24"/>
          <w:szCs w:val="24"/>
          <w:lang w:eastAsia="es-MX"/>
        </w:rPr>
        <w:t xml:space="preserve">En chihuahua durante en 2018 se firmó convenio de colaboración con la Asociación de Spa de Chihuahua registrada ante canaco, para realizar campañas de discusión de información </w:t>
      </w:r>
      <w:r w:rsidRPr="00DA35F1">
        <w:rPr>
          <w:rFonts w:ascii="Arial" w:hAnsi="Arial" w:cs="Arial"/>
          <w:color w:val="333333"/>
          <w:sz w:val="24"/>
          <w:szCs w:val="24"/>
          <w:shd w:val="clear" w:color="auto" w:fill="FFFFFF"/>
        </w:rPr>
        <w:t xml:space="preserve">para dar a conocer a la población los requisitos con los que deben cumplir estos establecimientos para poder ofrecer servicios no intrusivos en los clientes, además de delimitar las acciones que sí se pueden realizar en un spa y qué procedimientos no son aptos para llevarse a cabo a menos que sea por un cirujano plástico certificado. </w:t>
      </w:r>
      <w:r w:rsidR="00425111">
        <w:rPr>
          <w:rStyle w:val="Refdenotaalpie"/>
          <w:rFonts w:ascii="Arial" w:eastAsia="Times New Roman" w:hAnsi="Arial" w:cs="Arial"/>
          <w:color w:val="3B3B3B"/>
          <w:sz w:val="24"/>
          <w:szCs w:val="24"/>
          <w:lang w:eastAsia="es-MX"/>
        </w:rPr>
        <w:footnoteReference w:id="2"/>
      </w:r>
    </w:p>
    <w:p w14:paraId="4D66E32D" w14:textId="00926A70" w:rsidR="00F3741C" w:rsidRPr="00DA35F1" w:rsidRDefault="00F3741C" w:rsidP="00DA35F1">
      <w:pPr>
        <w:shd w:val="clear" w:color="auto" w:fill="FFFFFF"/>
        <w:spacing w:after="100" w:afterAutospacing="1" w:line="360" w:lineRule="auto"/>
        <w:jc w:val="both"/>
        <w:rPr>
          <w:rFonts w:ascii="Arial" w:eastAsia="Times New Roman" w:hAnsi="Arial" w:cs="Arial"/>
          <w:color w:val="3B3B3B"/>
          <w:sz w:val="28"/>
          <w:szCs w:val="24"/>
          <w:lang w:eastAsia="es-MX"/>
        </w:rPr>
      </w:pPr>
      <w:r w:rsidRPr="00DA35F1">
        <w:rPr>
          <w:rFonts w:ascii="Arial" w:hAnsi="Arial" w:cs="Arial"/>
          <w:sz w:val="24"/>
        </w:rPr>
        <w:lastRenderedPageBreak/>
        <w:t xml:space="preserve">Sin duda, </w:t>
      </w:r>
      <w:r w:rsidR="00DA35F1">
        <w:rPr>
          <w:rFonts w:ascii="Arial" w:hAnsi="Arial" w:cs="Arial"/>
          <w:sz w:val="24"/>
        </w:rPr>
        <w:t xml:space="preserve">otro de los factores que contribuye enormemente con </w:t>
      </w:r>
      <w:r w:rsidRPr="00DA35F1">
        <w:rPr>
          <w:rFonts w:ascii="Arial" w:hAnsi="Arial" w:cs="Arial"/>
          <w:sz w:val="24"/>
        </w:rPr>
        <w:t>el problema es el surgimiento de “instituciones” que imparten una “preparación” deficiente, emitiendo cédulas y certificaciones a usurpadores en la rama de la medicina sin estricto apego a la ley, por lo que debemos erradicar este tipo de cursos impartidos en escuelas que incumplen con lo establecido en la legislación correspondiente, dado que éstas no son más que prácticas fraudulentas en la certificación de profesionales y aunque La Ley General de Salud es clara al respecto, aún hace falta legislar en el tema siendo más específicos en esta materia para frenar dicha problemática.</w:t>
      </w:r>
    </w:p>
    <w:p w14:paraId="2552D853" w14:textId="349EA5D2" w:rsidR="004B732D" w:rsidRDefault="004B732D" w:rsidP="002D5794">
      <w:pPr>
        <w:spacing w:line="360" w:lineRule="auto"/>
        <w:jc w:val="both"/>
        <w:rPr>
          <w:rFonts w:ascii="Arial" w:hAnsi="Arial" w:cs="Arial"/>
          <w:sz w:val="24"/>
          <w:szCs w:val="24"/>
        </w:rPr>
      </w:pPr>
      <w:r w:rsidRPr="002D5794">
        <w:rPr>
          <w:rFonts w:ascii="Arial" w:hAnsi="Arial" w:cs="Arial"/>
          <w:sz w:val="24"/>
          <w:szCs w:val="24"/>
        </w:rPr>
        <w:t xml:space="preserve">Por lo </w:t>
      </w:r>
      <w:r w:rsidR="00222688" w:rsidRPr="002D5794">
        <w:rPr>
          <w:rFonts w:ascii="Arial" w:hAnsi="Arial" w:cs="Arial"/>
          <w:sz w:val="24"/>
          <w:szCs w:val="24"/>
        </w:rPr>
        <w:t>anteriormente expuesto</w:t>
      </w:r>
      <w:r w:rsidRPr="002D5794">
        <w:rPr>
          <w:rFonts w:ascii="Arial" w:hAnsi="Arial" w:cs="Arial"/>
          <w:sz w:val="24"/>
          <w:szCs w:val="24"/>
        </w:rPr>
        <w:t xml:space="preserve"> somet</w:t>
      </w:r>
      <w:r w:rsidR="00252BF5" w:rsidRPr="002D5794">
        <w:rPr>
          <w:rFonts w:ascii="Arial" w:hAnsi="Arial" w:cs="Arial"/>
          <w:sz w:val="24"/>
          <w:szCs w:val="24"/>
        </w:rPr>
        <w:t>o</w:t>
      </w:r>
      <w:r w:rsidRPr="002D5794">
        <w:rPr>
          <w:rFonts w:ascii="Arial" w:hAnsi="Arial" w:cs="Arial"/>
          <w:sz w:val="24"/>
          <w:szCs w:val="24"/>
        </w:rPr>
        <w:t xml:space="preserve"> a consideración </w:t>
      </w:r>
      <w:r w:rsidR="00252BF5" w:rsidRPr="002D5794">
        <w:rPr>
          <w:rFonts w:ascii="Arial" w:hAnsi="Arial" w:cs="Arial"/>
          <w:sz w:val="24"/>
          <w:szCs w:val="24"/>
        </w:rPr>
        <w:t xml:space="preserve">de esta Honorable </w:t>
      </w:r>
      <w:r w:rsidR="00B5349A" w:rsidRPr="002D5794">
        <w:rPr>
          <w:rFonts w:ascii="Arial" w:hAnsi="Arial" w:cs="Arial"/>
          <w:sz w:val="24"/>
          <w:szCs w:val="24"/>
        </w:rPr>
        <w:t>Representación Popular</w:t>
      </w:r>
      <w:r w:rsidR="00252BF5" w:rsidRPr="002D5794">
        <w:rPr>
          <w:rFonts w:ascii="Arial" w:hAnsi="Arial" w:cs="Arial"/>
          <w:sz w:val="24"/>
          <w:szCs w:val="24"/>
        </w:rPr>
        <w:t xml:space="preserve"> </w:t>
      </w:r>
      <w:r w:rsidRPr="002D5794">
        <w:rPr>
          <w:rFonts w:ascii="Arial" w:hAnsi="Arial" w:cs="Arial"/>
          <w:sz w:val="24"/>
          <w:szCs w:val="24"/>
        </w:rPr>
        <w:t>el siguiente proyecto</w:t>
      </w:r>
      <w:r w:rsidR="00252BF5" w:rsidRPr="002D5794">
        <w:rPr>
          <w:rFonts w:ascii="Arial" w:hAnsi="Arial" w:cs="Arial"/>
          <w:sz w:val="24"/>
          <w:szCs w:val="24"/>
        </w:rPr>
        <w:t xml:space="preserve"> con el carácter de</w:t>
      </w:r>
      <w:r w:rsidRPr="002D5794">
        <w:rPr>
          <w:rFonts w:ascii="Arial" w:hAnsi="Arial" w:cs="Arial"/>
          <w:sz w:val="24"/>
          <w:szCs w:val="24"/>
        </w:rPr>
        <w:t>:</w:t>
      </w:r>
    </w:p>
    <w:p w14:paraId="53CF6EEA" w14:textId="77777777" w:rsidR="0056117E" w:rsidRPr="002D5794" w:rsidRDefault="0056117E" w:rsidP="002D5794">
      <w:pPr>
        <w:spacing w:line="360" w:lineRule="auto"/>
        <w:jc w:val="both"/>
        <w:rPr>
          <w:rFonts w:ascii="Arial" w:hAnsi="Arial" w:cs="Arial"/>
          <w:sz w:val="24"/>
          <w:szCs w:val="24"/>
        </w:rPr>
      </w:pPr>
    </w:p>
    <w:p w14:paraId="32B26CFA" w14:textId="60AC79F4" w:rsidR="0056117E" w:rsidRPr="009B1071" w:rsidRDefault="0056117E" w:rsidP="0056117E">
      <w:pPr>
        <w:spacing w:line="360" w:lineRule="auto"/>
        <w:jc w:val="center"/>
        <w:rPr>
          <w:rFonts w:ascii="Arial" w:hAnsi="Arial" w:cs="Arial"/>
          <w:b/>
          <w:sz w:val="24"/>
          <w:szCs w:val="24"/>
        </w:rPr>
      </w:pPr>
      <w:r w:rsidRPr="009B1071">
        <w:rPr>
          <w:rFonts w:ascii="Arial" w:hAnsi="Arial" w:cs="Arial"/>
          <w:b/>
          <w:sz w:val="24"/>
          <w:szCs w:val="24"/>
        </w:rPr>
        <w:t>DECRETO</w:t>
      </w:r>
    </w:p>
    <w:p w14:paraId="020B944E" w14:textId="77777777" w:rsidR="0056117E" w:rsidRPr="009B1071" w:rsidRDefault="0056117E" w:rsidP="0056117E">
      <w:pPr>
        <w:spacing w:line="360" w:lineRule="auto"/>
        <w:jc w:val="both"/>
        <w:rPr>
          <w:rFonts w:ascii="Arial" w:hAnsi="Arial" w:cs="Arial"/>
          <w:b/>
          <w:bCs/>
          <w:sz w:val="24"/>
          <w:szCs w:val="24"/>
        </w:rPr>
      </w:pPr>
      <w:bookmarkStart w:id="0" w:name="_Hlk132702558"/>
      <w:r w:rsidRPr="009B1071">
        <w:rPr>
          <w:rFonts w:ascii="Arial" w:hAnsi="Arial" w:cs="Arial"/>
          <w:b/>
          <w:sz w:val="24"/>
          <w:szCs w:val="24"/>
        </w:rPr>
        <w:t>PRIMERO</w:t>
      </w:r>
      <w:r w:rsidRPr="009B1071">
        <w:rPr>
          <w:rFonts w:ascii="Arial" w:hAnsi="Arial" w:cs="Arial"/>
          <w:sz w:val="24"/>
          <w:szCs w:val="24"/>
        </w:rPr>
        <w:t>. Se reforma la fracción II y III del Artículo 103 de la Ley Estatal de Salud, para quedar redactada de la siguiente manera:</w:t>
      </w:r>
      <w:r w:rsidRPr="009B1071">
        <w:rPr>
          <w:rFonts w:ascii="Arial" w:hAnsi="Arial" w:cs="Arial"/>
          <w:b/>
          <w:bCs/>
          <w:sz w:val="24"/>
          <w:szCs w:val="24"/>
        </w:rPr>
        <w:t xml:space="preserve"> </w:t>
      </w:r>
    </w:p>
    <w:p w14:paraId="114533E1" w14:textId="77777777" w:rsidR="0056117E" w:rsidRPr="009B1071" w:rsidRDefault="0056117E" w:rsidP="0056117E">
      <w:pPr>
        <w:spacing w:line="360" w:lineRule="auto"/>
        <w:jc w:val="both"/>
        <w:rPr>
          <w:rFonts w:ascii="Arial" w:hAnsi="Arial" w:cs="Arial"/>
          <w:b/>
          <w:bCs/>
          <w:sz w:val="24"/>
          <w:szCs w:val="24"/>
        </w:rPr>
      </w:pPr>
    </w:p>
    <w:p w14:paraId="26E3F36B" w14:textId="77777777" w:rsidR="0056117E" w:rsidRPr="009B1071" w:rsidRDefault="0056117E" w:rsidP="0056117E">
      <w:pPr>
        <w:spacing w:line="360" w:lineRule="auto"/>
        <w:jc w:val="both"/>
        <w:rPr>
          <w:rFonts w:ascii="Arial" w:hAnsi="Arial" w:cs="Arial"/>
          <w:sz w:val="24"/>
          <w:szCs w:val="24"/>
        </w:rPr>
      </w:pPr>
      <w:r w:rsidRPr="009B1071">
        <w:rPr>
          <w:rFonts w:ascii="Arial" w:hAnsi="Arial" w:cs="Arial"/>
          <w:b/>
          <w:bCs/>
          <w:sz w:val="24"/>
          <w:szCs w:val="24"/>
        </w:rPr>
        <w:t xml:space="preserve">ARTÍCULO 103. </w:t>
      </w:r>
      <w:r w:rsidRPr="009B1071">
        <w:rPr>
          <w:rFonts w:ascii="Arial" w:hAnsi="Arial" w:cs="Arial"/>
          <w:sz w:val="24"/>
          <w:szCs w:val="24"/>
        </w:rPr>
        <w:t xml:space="preserve">Corresponde al Ejecutivo del Estado, sin perjuicio de las atribuciones de las autoridades educativas en la materia y en coordinación con éstas: </w:t>
      </w:r>
    </w:p>
    <w:p w14:paraId="11FE0E97" w14:textId="77777777" w:rsidR="0056117E" w:rsidRPr="009B1071" w:rsidRDefault="0056117E" w:rsidP="0056117E">
      <w:pPr>
        <w:spacing w:line="360" w:lineRule="auto"/>
        <w:jc w:val="both"/>
        <w:rPr>
          <w:rFonts w:ascii="Arial" w:hAnsi="Arial" w:cs="Arial"/>
          <w:sz w:val="24"/>
          <w:szCs w:val="24"/>
        </w:rPr>
      </w:pPr>
    </w:p>
    <w:p w14:paraId="5A826B9B" w14:textId="77777777" w:rsidR="0056117E" w:rsidRPr="009B1071" w:rsidRDefault="0056117E" w:rsidP="0056117E">
      <w:pPr>
        <w:spacing w:line="360" w:lineRule="auto"/>
        <w:jc w:val="both"/>
        <w:rPr>
          <w:rFonts w:ascii="Arial" w:hAnsi="Arial" w:cs="Arial"/>
          <w:b/>
          <w:bCs/>
          <w:sz w:val="24"/>
          <w:szCs w:val="24"/>
        </w:rPr>
      </w:pPr>
      <w:r w:rsidRPr="009B1071">
        <w:rPr>
          <w:rFonts w:ascii="Arial" w:hAnsi="Arial" w:cs="Arial"/>
          <w:sz w:val="24"/>
          <w:szCs w:val="24"/>
        </w:rPr>
        <w:t>I y IV. …………</w:t>
      </w:r>
      <w:r w:rsidRPr="009B1071">
        <w:rPr>
          <w:rFonts w:ascii="Arial" w:hAnsi="Arial" w:cs="Arial"/>
          <w:b/>
          <w:bCs/>
          <w:sz w:val="24"/>
          <w:szCs w:val="24"/>
        </w:rPr>
        <w:t xml:space="preserve"> (fracciones primera y cuarta, sin modificación)</w:t>
      </w:r>
    </w:p>
    <w:p w14:paraId="5866EE5A" w14:textId="77777777" w:rsidR="0056117E" w:rsidRPr="009B1071" w:rsidRDefault="0056117E" w:rsidP="0056117E">
      <w:pPr>
        <w:spacing w:line="360" w:lineRule="auto"/>
        <w:jc w:val="both"/>
        <w:rPr>
          <w:rFonts w:ascii="Arial" w:hAnsi="Arial" w:cs="Arial"/>
          <w:sz w:val="24"/>
          <w:szCs w:val="24"/>
        </w:rPr>
      </w:pPr>
    </w:p>
    <w:p w14:paraId="7FD2D2C0" w14:textId="77777777" w:rsidR="0056117E" w:rsidRPr="009B1071" w:rsidRDefault="0056117E" w:rsidP="0056117E">
      <w:pPr>
        <w:pStyle w:val="Textosinformato"/>
        <w:spacing w:line="360" w:lineRule="auto"/>
        <w:jc w:val="both"/>
        <w:rPr>
          <w:rFonts w:ascii="Arial" w:hAnsi="Arial" w:cs="Arial"/>
          <w:sz w:val="24"/>
          <w:szCs w:val="24"/>
        </w:rPr>
      </w:pPr>
      <w:r w:rsidRPr="009B1071">
        <w:rPr>
          <w:rFonts w:ascii="Arial" w:hAnsi="Arial" w:cs="Arial"/>
          <w:sz w:val="24"/>
          <w:szCs w:val="24"/>
        </w:rPr>
        <w:t>II.</w:t>
      </w:r>
      <w:r w:rsidRPr="009B1071">
        <w:rPr>
          <w:rFonts w:ascii="Arial" w:hAnsi="Arial" w:cs="Arial"/>
          <w:sz w:val="24"/>
          <w:szCs w:val="24"/>
        </w:rPr>
        <w:tab/>
        <w:t xml:space="preserve">Apoyar, </w:t>
      </w:r>
      <w:r w:rsidRPr="00DE06D8">
        <w:rPr>
          <w:rFonts w:ascii="Arial" w:hAnsi="Arial" w:cs="Arial"/>
          <w:b/>
          <w:bCs/>
          <w:i/>
          <w:iCs/>
          <w:sz w:val="24"/>
          <w:szCs w:val="24"/>
        </w:rPr>
        <w:t>regular</w:t>
      </w:r>
      <w:r w:rsidRPr="00DE06D8">
        <w:rPr>
          <w:rFonts w:ascii="Arial" w:hAnsi="Arial" w:cs="Arial"/>
          <w:i/>
          <w:iCs/>
          <w:sz w:val="24"/>
          <w:szCs w:val="24"/>
        </w:rPr>
        <w:t xml:space="preserve"> </w:t>
      </w:r>
      <w:r w:rsidRPr="00DE06D8">
        <w:rPr>
          <w:rFonts w:ascii="Arial" w:hAnsi="Arial" w:cs="Arial"/>
          <w:b/>
          <w:bCs/>
          <w:i/>
          <w:iCs/>
          <w:sz w:val="24"/>
          <w:szCs w:val="24"/>
        </w:rPr>
        <w:t>y vigilar</w:t>
      </w:r>
      <w:r w:rsidRPr="009B1071">
        <w:rPr>
          <w:rFonts w:ascii="Arial" w:hAnsi="Arial" w:cs="Arial"/>
          <w:sz w:val="24"/>
          <w:szCs w:val="24"/>
        </w:rPr>
        <w:t xml:space="preserve"> la creación de centros de capacitación y actualización de los recursos humanos para la salud.</w:t>
      </w:r>
    </w:p>
    <w:p w14:paraId="55EC0AB5" w14:textId="77777777" w:rsidR="0056117E" w:rsidRPr="009B1071" w:rsidRDefault="0056117E" w:rsidP="0056117E">
      <w:pPr>
        <w:pStyle w:val="Textosinformato"/>
        <w:spacing w:line="360" w:lineRule="auto"/>
        <w:jc w:val="both"/>
        <w:rPr>
          <w:rFonts w:ascii="Arial" w:hAnsi="Arial" w:cs="Arial"/>
          <w:sz w:val="24"/>
          <w:szCs w:val="24"/>
        </w:rPr>
      </w:pPr>
    </w:p>
    <w:p w14:paraId="5B639E70" w14:textId="77777777" w:rsidR="0056117E" w:rsidRPr="009B1071" w:rsidRDefault="0056117E" w:rsidP="0056117E">
      <w:pPr>
        <w:pStyle w:val="Textosinformato"/>
        <w:spacing w:line="360" w:lineRule="auto"/>
        <w:jc w:val="both"/>
        <w:rPr>
          <w:rFonts w:ascii="Arial" w:eastAsia="MS Mincho" w:hAnsi="Arial" w:cs="Arial"/>
          <w:sz w:val="24"/>
          <w:szCs w:val="24"/>
        </w:rPr>
      </w:pPr>
      <w:r w:rsidRPr="009B1071">
        <w:rPr>
          <w:rFonts w:ascii="Arial" w:hAnsi="Arial" w:cs="Arial"/>
          <w:sz w:val="24"/>
          <w:szCs w:val="24"/>
        </w:rPr>
        <w:t>III.</w:t>
      </w:r>
      <w:r w:rsidRPr="009B1071">
        <w:rPr>
          <w:rFonts w:ascii="Arial" w:hAnsi="Arial" w:cs="Arial"/>
          <w:sz w:val="24"/>
          <w:szCs w:val="24"/>
        </w:rPr>
        <w:tab/>
        <w:t xml:space="preserve">Otorgar facilidades para la enseñanza y adiestramiento en el servicio, dentro de los establecimientos de salud, a las instituciones que tengan por objeto la formación, capacitación o actualización de profesionales, </w:t>
      </w:r>
      <w:r w:rsidRPr="00DE06D8">
        <w:rPr>
          <w:rFonts w:ascii="Arial" w:hAnsi="Arial" w:cs="Arial"/>
          <w:b/>
          <w:bCs/>
          <w:i/>
          <w:iCs/>
          <w:sz w:val="24"/>
          <w:szCs w:val="24"/>
        </w:rPr>
        <w:t>de</w:t>
      </w:r>
      <w:r w:rsidRPr="009B1071">
        <w:rPr>
          <w:rFonts w:ascii="Arial" w:hAnsi="Arial" w:cs="Arial"/>
          <w:sz w:val="24"/>
          <w:szCs w:val="24"/>
        </w:rPr>
        <w:t xml:space="preserve"> </w:t>
      </w:r>
      <w:r w:rsidRPr="00DE06D8">
        <w:rPr>
          <w:rFonts w:ascii="Arial" w:hAnsi="Arial" w:cs="Arial"/>
          <w:b/>
          <w:bCs/>
          <w:i/>
          <w:iCs/>
          <w:sz w:val="24"/>
          <w:szCs w:val="24"/>
        </w:rPr>
        <w:t>especialización</w:t>
      </w:r>
      <w:r w:rsidRPr="009B1071">
        <w:rPr>
          <w:rFonts w:ascii="Arial" w:hAnsi="Arial" w:cs="Arial"/>
          <w:sz w:val="24"/>
          <w:szCs w:val="24"/>
        </w:rPr>
        <w:t>, técnicos y auxiliares de la salud, de conformidad con las normas que rijan el funcionamiento de los primeros.</w:t>
      </w:r>
    </w:p>
    <w:p w14:paraId="17C222FB" w14:textId="77777777" w:rsidR="0056117E" w:rsidRPr="009B1071" w:rsidRDefault="0056117E" w:rsidP="0056117E">
      <w:pPr>
        <w:pStyle w:val="Textosinformato"/>
        <w:spacing w:line="360" w:lineRule="auto"/>
        <w:ind w:firstLine="289"/>
        <w:jc w:val="both"/>
        <w:rPr>
          <w:rFonts w:ascii="Arial" w:eastAsia="MS Mincho" w:hAnsi="Arial" w:cs="Arial"/>
          <w:sz w:val="24"/>
          <w:szCs w:val="24"/>
        </w:rPr>
      </w:pPr>
    </w:p>
    <w:p w14:paraId="0DC4A711" w14:textId="77777777" w:rsidR="0056117E" w:rsidRPr="009B1071" w:rsidRDefault="0056117E" w:rsidP="0056117E">
      <w:pPr>
        <w:pStyle w:val="Textosinformato"/>
        <w:spacing w:line="360" w:lineRule="auto"/>
        <w:jc w:val="both"/>
        <w:rPr>
          <w:rFonts w:ascii="Arial" w:eastAsia="MS Mincho" w:hAnsi="Arial" w:cs="Arial"/>
          <w:b/>
          <w:bCs/>
          <w:sz w:val="24"/>
          <w:szCs w:val="24"/>
        </w:rPr>
      </w:pPr>
      <w:r w:rsidRPr="009B1071">
        <w:rPr>
          <w:rFonts w:ascii="Arial" w:eastAsia="MS Mincho" w:hAnsi="Arial" w:cs="Arial"/>
          <w:b/>
          <w:bCs/>
          <w:sz w:val="24"/>
          <w:szCs w:val="24"/>
        </w:rPr>
        <w:t>SEGUNDO</w:t>
      </w:r>
      <w:r>
        <w:rPr>
          <w:rFonts w:ascii="Arial" w:eastAsia="MS Mincho" w:hAnsi="Arial" w:cs="Arial"/>
          <w:b/>
          <w:bCs/>
          <w:sz w:val="24"/>
          <w:szCs w:val="24"/>
        </w:rPr>
        <w:t xml:space="preserve"> </w:t>
      </w:r>
      <w:r w:rsidRPr="009B1071">
        <w:rPr>
          <w:rFonts w:ascii="Arial" w:hAnsi="Arial" w:cs="Arial"/>
          <w:sz w:val="24"/>
          <w:szCs w:val="24"/>
        </w:rPr>
        <w:t>Se reforma la fracción VI del Articulo 313 de la Ley Estatal de Salud, para quedar redactada de la siguiente manera:</w:t>
      </w:r>
    </w:p>
    <w:p w14:paraId="4C49ED46" w14:textId="77777777" w:rsidR="0056117E" w:rsidRPr="009B1071" w:rsidRDefault="0056117E" w:rsidP="0056117E">
      <w:pPr>
        <w:pStyle w:val="Textosinformato"/>
        <w:spacing w:line="360" w:lineRule="auto"/>
        <w:jc w:val="both"/>
        <w:rPr>
          <w:rFonts w:ascii="Arial" w:hAnsi="Arial" w:cs="Arial"/>
          <w:sz w:val="24"/>
          <w:szCs w:val="24"/>
        </w:rPr>
      </w:pPr>
    </w:p>
    <w:p w14:paraId="4B2075D0" w14:textId="77777777" w:rsidR="0056117E" w:rsidRPr="009B1071" w:rsidRDefault="0056117E" w:rsidP="0056117E">
      <w:pPr>
        <w:spacing w:line="360" w:lineRule="auto"/>
        <w:jc w:val="both"/>
        <w:rPr>
          <w:rFonts w:ascii="Arial" w:hAnsi="Arial" w:cs="Arial"/>
          <w:b/>
          <w:bCs/>
          <w:sz w:val="24"/>
          <w:szCs w:val="24"/>
        </w:rPr>
      </w:pPr>
      <w:r w:rsidRPr="009B1071">
        <w:rPr>
          <w:rFonts w:ascii="Arial" w:hAnsi="Arial" w:cs="Arial"/>
          <w:sz w:val="24"/>
          <w:szCs w:val="24"/>
        </w:rPr>
        <w:t>I y V. …………</w:t>
      </w:r>
      <w:r w:rsidRPr="009B1071">
        <w:rPr>
          <w:rFonts w:ascii="Arial" w:hAnsi="Arial" w:cs="Arial"/>
          <w:b/>
          <w:bCs/>
          <w:sz w:val="24"/>
          <w:szCs w:val="24"/>
        </w:rPr>
        <w:t xml:space="preserve"> (fracciones primera a quinta, sin modificación)</w:t>
      </w:r>
    </w:p>
    <w:p w14:paraId="37548F2B" w14:textId="77777777" w:rsidR="0056117E" w:rsidRPr="009B1071" w:rsidRDefault="0056117E" w:rsidP="0056117E">
      <w:pPr>
        <w:spacing w:line="360" w:lineRule="auto"/>
        <w:jc w:val="both"/>
        <w:rPr>
          <w:rFonts w:ascii="Arial" w:hAnsi="Arial" w:cs="Arial"/>
          <w:b/>
          <w:bCs/>
          <w:sz w:val="24"/>
          <w:szCs w:val="24"/>
        </w:rPr>
      </w:pPr>
    </w:p>
    <w:p w14:paraId="42053FF5" w14:textId="77777777" w:rsidR="0056117E" w:rsidRPr="009B1071" w:rsidRDefault="0056117E" w:rsidP="0056117E">
      <w:pPr>
        <w:ind w:right="-118"/>
        <w:jc w:val="both"/>
        <w:rPr>
          <w:rFonts w:ascii="Arial" w:hAnsi="Arial" w:cs="Arial"/>
          <w:sz w:val="24"/>
          <w:szCs w:val="24"/>
        </w:rPr>
      </w:pPr>
      <w:r w:rsidRPr="009B1071">
        <w:rPr>
          <w:rFonts w:ascii="Arial" w:hAnsi="Arial" w:cs="Arial"/>
          <w:b/>
          <w:sz w:val="24"/>
          <w:szCs w:val="24"/>
        </w:rPr>
        <w:t>Artículo 313.</w:t>
      </w:r>
      <w:r w:rsidRPr="009B1071">
        <w:rPr>
          <w:rFonts w:ascii="Arial" w:hAnsi="Arial" w:cs="Arial"/>
          <w:sz w:val="24"/>
          <w:szCs w:val="24"/>
        </w:rPr>
        <w:t xml:space="preserve"> Se entenderá por:</w:t>
      </w:r>
    </w:p>
    <w:p w14:paraId="5E7383F3" w14:textId="77777777" w:rsidR="0056117E" w:rsidRPr="009B1071" w:rsidRDefault="0056117E" w:rsidP="0056117E">
      <w:pPr>
        <w:ind w:right="-118"/>
        <w:jc w:val="both"/>
        <w:rPr>
          <w:rFonts w:ascii="Arial" w:hAnsi="Arial" w:cs="Arial"/>
          <w:sz w:val="24"/>
          <w:szCs w:val="24"/>
        </w:rPr>
      </w:pPr>
    </w:p>
    <w:p w14:paraId="1099FB57" w14:textId="77777777" w:rsidR="0056117E" w:rsidRPr="009B1071" w:rsidRDefault="0056117E" w:rsidP="0056117E">
      <w:pPr>
        <w:spacing w:line="360" w:lineRule="auto"/>
        <w:ind w:left="709" w:right="-118" w:hanging="709"/>
        <w:jc w:val="both"/>
        <w:rPr>
          <w:rFonts w:ascii="Arial" w:hAnsi="Arial" w:cs="Arial"/>
          <w:sz w:val="24"/>
          <w:szCs w:val="24"/>
        </w:rPr>
      </w:pPr>
      <w:r w:rsidRPr="009B1071">
        <w:rPr>
          <w:rFonts w:ascii="Arial" w:hAnsi="Arial" w:cs="Arial"/>
          <w:sz w:val="24"/>
          <w:szCs w:val="24"/>
        </w:rPr>
        <w:t xml:space="preserve">VI. </w:t>
      </w:r>
      <w:r w:rsidRPr="009B1071">
        <w:rPr>
          <w:rFonts w:ascii="Arial" w:hAnsi="Arial" w:cs="Arial"/>
          <w:sz w:val="24"/>
          <w:szCs w:val="24"/>
        </w:rPr>
        <w:tab/>
      </w:r>
      <w:r w:rsidRPr="00AA4154">
        <w:rPr>
          <w:rFonts w:ascii="Arial" w:hAnsi="Arial" w:cs="Arial"/>
          <w:sz w:val="24"/>
          <w:szCs w:val="24"/>
        </w:rPr>
        <w:t xml:space="preserve">Procedimientos de embellecimiento, aquellos servicios en los que </w:t>
      </w:r>
      <w:r w:rsidRPr="00AA4154">
        <w:rPr>
          <w:rFonts w:ascii="Arial" w:hAnsi="Arial" w:cs="Arial"/>
          <w:iCs/>
          <w:sz w:val="24"/>
          <w:szCs w:val="24"/>
        </w:rPr>
        <w:t>se utilice la práctica de técnicas físicas, la acción de aparatos y equipos y la aplicación de productos y métodos</w:t>
      </w:r>
      <w:r w:rsidRPr="00AA4154">
        <w:rPr>
          <w:rFonts w:ascii="Arial" w:hAnsi="Arial" w:cs="Arial"/>
          <w:sz w:val="24"/>
          <w:szCs w:val="24"/>
        </w:rPr>
        <w:t>, a los cuales, en ningún caso, se les podrán atribuir cualidades preventivas, rehabilitadoras o terapéuticas.</w:t>
      </w:r>
    </w:p>
    <w:p w14:paraId="7E4BE7F5" w14:textId="77777777" w:rsidR="0056117E" w:rsidRPr="009B1071" w:rsidRDefault="0056117E" w:rsidP="0056117E">
      <w:pPr>
        <w:ind w:left="709" w:right="-118" w:hanging="709"/>
        <w:jc w:val="both"/>
        <w:rPr>
          <w:rFonts w:ascii="Arial" w:hAnsi="Arial" w:cs="Arial"/>
          <w:sz w:val="24"/>
          <w:szCs w:val="24"/>
        </w:rPr>
      </w:pPr>
    </w:p>
    <w:p w14:paraId="410E9A6A" w14:textId="77777777" w:rsidR="0056117E" w:rsidRPr="009B1071" w:rsidRDefault="0056117E" w:rsidP="0056117E">
      <w:pPr>
        <w:ind w:left="709" w:right="-118"/>
        <w:jc w:val="both"/>
        <w:rPr>
          <w:rFonts w:ascii="Arial" w:hAnsi="Arial" w:cs="Arial"/>
          <w:b/>
          <w:bCs/>
          <w:i/>
          <w:iCs/>
          <w:sz w:val="24"/>
          <w:szCs w:val="24"/>
        </w:rPr>
      </w:pPr>
      <w:r w:rsidRPr="009B1071">
        <w:rPr>
          <w:rFonts w:ascii="Arial" w:hAnsi="Arial" w:cs="Arial"/>
          <w:b/>
          <w:bCs/>
          <w:i/>
          <w:iCs/>
          <w:sz w:val="24"/>
          <w:szCs w:val="24"/>
        </w:rPr>
        <w:t>Las personas que realicen los procedimientos señalados en el párrafo anterior deberán registrar</w:t>
      </w:r>
      <w:r>
        <w:rPr>
          <w:rFonts w:ascii="Arial" w:hAnsi="Arial" w:cs="Arial"/>
          <w:b/>
          <w:bCs/>
          <w:i/>
          <w:iCs/>
          <w:sz w:val="24"/>
          <w:szCs w:val="24"/>
        </w:rPr>
        <w:t xml:space="preserve"> el</w:t>
      </w:r>
      <w:r w:rsidRPr="009B1071">
        <w:rPr>
          <w:rFonts w:ascii="Arial" w:hAnsi="Arial" w:cs="Arial"/>
          <w:b/>
          <w:bCs/>
          <w:i/>
          <w:iCs/>
          <w:sz w:val="24"/>
          <w:szCs w:val="24"/>
        </w:rPr>
        <w:t xml:space="preserve"> diploma, especialidad o curso que acredite su perfil en el área, en los mismos términos del artículo 15 de la Ley Estatal de Profesiones.</w:t>
      </w:r>
    </w:p>
    <w:p w14:paraId="6846AA73" w14:textId="77777777" w:rsidR="0056117E" w:rsidRPr="009B1071" w:rsidRDefault="0056117E" w:rsidP="0056117E">
      <w:pPr>
        <w:ind w:right="-118"/>
        <w:jc w:val="both"/>
        <w:rPr>
          <w:rFonts w:ascii="Arial" w:hAnsi="Arial" w:cs="Arial"/>
          <w:sz w:val="24"/>
          <w:szCs w:val="24"/>
        </w:rPr>
      </w:pPr>
    </w:p>
    <w:p w14:paraId="7A05E4BA" w14:textId="77777777" w:rsidR="0056117E" w:rsidRPr="009B1071" w:rsidRDefault="0056117E" w:rsidP="0056117E">
      <w:pPr>
        <w:spacing w:line="360" w:lineRule="auto"/>
        <w:jc w:val="both"/>
        <w:rPr>
          <w:rFonts w:ascii="Arial" w:hAnsi="Arial" w:cs="Arial"/>
          <w:b/>
          <w:bCs/>
          <w:sz w:val="24"/>
          <w:szCs w:val="24"/>
        </w:rPr>
      </w:pPr>
    </w:p>
    <w:p w14:paraId="4F24A370" w14:textId="77777777" w:rsidR="0056117E" w:rsidRPr="009B1071" w:rsidRDefault="0056117E" w:rsidP="0056117E">
      <w:pPr>
        <w:pStyle w:val="Textosinformato"/>
        <w:spacing w:line="360" w:lineRule="auto"/>
        <w:jc w:val="both"/>
        <w:rPr>
          <w:rFonts w:ascii="Arial" w:eastAsia="MS Mincho" w:hAnsi="Arial" w:cs="Arial"/>
          <w:b/>
          <w:bCs/>
          <w:sz w:val="24"/>
          <w:szCs w:val="24"/>
        </w:rPr>
      </w:pPr>
    </w:p>
    <w:bookmarkEnd w:id="0"/>
    <w:p w14:paraId="4B9EE0DE" w14:textId="77777777" w:rsidR="0056117E" w:rsidRDefault="0056117E" w:rsidP="0056117E">
      <w:pPr>
        <w:autoSpaceDE w:val="0"/>
        <w:autoSpaceDN w:val="0"/>
        <w:adjustRightInd w:val="0"/>
        <w:spacing w:line="360" w:lineRule="auto"/>
        <w:jc w:val="center"/>
        <w:rPr>
          <w:rFonts w:ascii="Arial" w:hAnsi="Arial" w:cs="Arial"/>
          <w:b/>
          <w:sz w:val="24"/>
          <w:szCs w:val="24"/>
        </w:rPr>
      </w:pPr>
      <w:r w:rsidRPr="009B1071">
        <w:rPr>
          <w:rFonts w:ascii="Arial" w:hAnsi="Arial" w:cs="Arial"/>
          <w:b/>
          <w:sz w:val="24"/>
          <w:szCs w:val="24"/>
        </w:rPr>
        <w:lastRenderedPageBreak/>
        <w:t>TRANSITORIOS</w:t>
      </w:r>
    </w:p>
    <w:p w14:paraId="2925950B" w14:textId="77777777" w:rsidR="0056117E" w:rsidRPr="009B1071" w:rsidRDefault="0056117E" w:rsidP="0056117E">
      <w:pPr>
        <w:autoSpaceDE w:val="0"/>
        <w:autoSpaceDN w:val="0"/>
        <w:adjustRightInd w:val="0"/>
        <w:spacing w:line="360" w:lineRule="auto"/>
        <w:rPr>
          <w:rFonts w:ascii="Arial" w:hAnsi="Arial" w:cs="Arial"/>
          <w:b/>
          <w:sz w:val="24"/>
          <w:szCs w:val="24"/>
        </w:rPr>
      </w:pPr>
    </w:p>
    <w:p w14:paraId="21D38C28" w14:textId="77777777" w:rsidR="0056117E" w:rsidRPr="009B1071" w:rsidRDefault="0056117E" w:rsidP="0056117E">
      <w:pPr>
        <w:autoSpaceDE w:val="0"/>
        <w:autoSpaceDN w:val="0"/>
        <w:adjustRightInd w:val="0"/>
        <w:spacing w:line="360" w:lineRule="auto"/>
        <w:jc w:val="both"/>
        <w:rPr>
          <w:rFonts w:ascii="Arial" w:hAnsi="Arial" w:cs="Arial"/>
          <w:sz w:val="24"/>
          <w:szCs w:val="24"/>
        </w:rPr>
      </w:pPr>
      <w:r w:rsidRPr="009B1071">
        <w:rPr>
          <w:rFonts w:ascii="Arial" w:hAnsi="Arial" w:cs="Arial"/>
          <w:b/>
          <w:sz w:val="24"/>
          <w:szCs w:val="24"/>
        </w:rPr>
        <w:t xml:space="preserve">ÚNICO. </w:t>
      </w:r>
      <w:r w:rsidRPr="009B1071">
        <w:rPr>
          <w:rFonts w:ascii="Arial" w:hAnsi="Arial" w:cs="Arial"/>
          <w:sz w:val="24"/>
          <w:szCs w:val="24"/>
        </w:rPr>
        <w:t>El presente Decreto entrará en vigor al día siguiente de su publicación en el Periódico Oficial del Estado.</w:t>
      </w:r>
    </w:p>
    <w:p w14:paraId="4BB4A71C" w14:textId="77777777" w:rsidR="0056117E" w:rsidRPr="009B1071" w:rsidRDefault="0056117E" w:rsidP="0056117E">
      <w:pPr>
        <w:autoSpaceDE w:val="0"/>
        <w:autoSpaceDN w:val="0"/>
        <w:adjustRightInd w:val="0"/>
        <w:spacing w:line="360" w:lineRule="auto"/>
        <w:jc w:val="both"/>
        <w:rPr>
          <w:rFonts w:ascii="Arial" w:hAnsi="Arial" w:cs="Arial"/>
          <w:sz w:val="24"/>
          <w:szCs w:val="24"/>
        </w:rPr>
      </w:pPr>
      <w:r w:rsidRPr="009B1071">
        <w:rPr>
          <w:rFonts w:ascii="Arial" w:hAnsi="Arial" w:cs="Arial"/>
          <w:b/>
          <w:sz w:val="24"/>
          <w:szCs w:val="24"/>
        </w:rPr>
        <w:t>Económico.</w:t>
      </w:r>
      <w:r w:rsidRPr="009B1071">
        <w:rPr>
          <w:rFonts w:ascii="Arial" w:hAnsi="Arial" w:cs="Arial"/>
          <w:sz w:val="24"/>
          <w:szCs w:val="24"/>
        </w:rPr>
        <w:t xml:space="preserve"> Aprobado que sea, remítase copia del presente a la Secretaría para que elabore la minuta de Decreto en los términos que correspondan.</w:t>
      </w:r>
    </w:p>
    <w:p w14:paraId="6C7BA912" w14:textId="77777777" w:rsidR="0056117E" w:rsidRPr="009B1071" w:rsidRDefault="0056117E" w:rsidP="0056117E">
      <w:pPr>
        <w:autoSpaceDE w:val="0"/>
        <w:autoSpaceDN w:val="0"/>
        <w:adjustRightInd w:val="0"/>
        <w:spacing w:line="360" w:lineRule="auto"/>
        <w:jc w:val="both"/>
        <w:rPr>
          <w:rFonts w:ascii="Arial" w:hAnsi="Arial" w:cs="Arial"/>
          <w:sz w:val="24"/>
          <w:szCs w:val="24"/>
        </w:rPr>
      </w:pPr>
      <w:r w:rsidRPr="009B1071">
        <w:rPr>
          <w:rFonts w:ascii="Arial" w:hAnsi="Arial" w:cs="Arial"/>
          <w:b/>
          <w:sz w:val="24"/>
          <w:szCs w:val="24"/>
        </w:rPr>
        <w:t>D A D O</w:t>
      </w:r>
      <w:r>
        <w:rPr>
          <w:rFonts w:ascii="Arial" w:hAnsi="Arial" w:cs="Arial"/>
          <w:sz w:val="24"/>
          <w:szCs w:val="24"/>
        </w:rPr>
        <w:t xml:space="preserve"> en el </w:t>
      </w:r>
      <w:r w:rsidRPr="009B1071">
        <w:rPr>
          <w:rFonts w:ascii="Arial" w:hAnsi="Arial" w:cs="Arial"/>
          <w:sz w:val="24"/>
          <w:szCs w:val="24"/>
        </w:rPr>
        <w:t xml:space="preserve">Palacio del Palacio del Poder Legislativo a los </w:t>
      </w:r>
      <w:r>
        <w:rPr>
          <w:rFonts w:ascii="Arial" w:hAnsi="Arial" w:cs="Arial"/>
          <w:sz w:val="24"/>
          <w:szCs w:val="24"/>
        </w:rPr>
        <w:t xml:space="preserve">seis </w:t>
      </w:r>
      <w:r w:rsidRPr="009B1071">
        <w:rPr>
          <w:rFonts w:ascii="Arial" w:hAnsi="Arial" w:cs="Arial"/>
          <w:sz w:val="24"/>
          <w:szCs w:val="24"/>
        </w:rPr>
        <w:t xml:space="preserve">días del mes de </w:t>
      </w:r>
      <w:r>
        <w:rPr>
          <w:rFonts w:ascii="Arial" w:hAnsi="Arial" w:cs="Arial"/>
          <w:sz w:val="24"/>
          <w:szCs w:val="24"/>
        </w:rPr>
        <w:t>febrero</w:t>
      </w:r>
      <w:r w:rsidRPr="009B1071">
        <w:rPr>
          <w:rFonts w:ascii="Arial" w:hAnsi="Arial" w:cs="Arial"/>
          <w:sz w:val="24"/>
          <w:szCs w:val="24"/>
        </w:rPr>
        <w:t xml:space="preserve"> del año dos mil veinticuatro.</w:t>
      </w:r>
    </w:p>
    <w:p w14:paraId="5F1217D1" w14:textId="77777777" w:rsidR="0056117E" w:rsidRDefault="0056117E" w:rsidP="0056117E">
      <w:pPr>
        <w:spacing w:line="360" w:lineRule="auto"/>
        <w:jc w:val="both"/>
        <w:rPr>
          <w:rFonts w:ascii="Arial" w:hAnsi="Arial" w:cs="Arial"/>
          <w:b/>
          <w:color w:val="202124"/>
          <w:sz w:val="24"/>
          <w:szCs w:val="24"/>
          <w:shd w:val="clear" w:color="auto" w:fill="FFFFFF"/>
        </w:rPr>
      </w:pPr>
    </w:p>
    <w:p w14:paraId="54288591" w14:textId="77777777" w:rsidR="0056117E" w:rsidRPr="009B1071" w:rsidRDefault="0056117E" w:rsidP="0056117E">
      <w:pPr>
        <w:spacing w:line="360" w:lineRule="auto"/>
        <w:jc w:val="both"/>
        <w:rPr>
          <w:rFonts w:ascii="Arial" w:hAnsi="Arial" w:cs="Arial"/>
          <w:b/>
          <w:color w:val="202124"/>
          <w:sz w:val="24"/>
          <w:szCs w:val="24"/>
          <w:shd w:val="clear" w:color="auto" w:fill="FFFFFF"/>
        </w:rPr>
      </w:pPr>
    </w:p>
    <w:p w14:paraId="3198E0F2" w14:textId="77777777" w:rsidR="0056117E" w:rsidRPr="009B1071" w:rsidRDefault="0056117E" w:rsidP="0056117E">
      <w:pPr>
        <w:spacing w:line="360" w:lineRule="auto"/>
        <w:jc w:val="center"/>
        <w:rPr>
          <w:rFonts w:ascii="Arial" w:hAnsi="Arial" w:cs="Arial"/>
          <w:b/>
          <w:sz w:val="24"/>
          <w:szCs w:val="24"/>
        </w:rPr>
      </w:pPr>
      <w:r w:rsidRPr="009B1071">
        <w:rPr>
          <w:rFonts w:ascii="Arial" w:hAnsi="Arial" w:cs="Arial"/>
          <w:b/>
          <w:sz w:val="24"/>
          <w:szCs w:val="24"/>
        </w:rPr>
        <w:t>A T E N T A M E N T E</w:t>
      </w:r>
    </w:p>
    <w:p w14:paraId="50FA7283" w14:textId="77777777" w:rsidR="0056117E" w:rsidRPr="009B1071" w:rsidRDefault="0056117E" w:rsidP="0056117E">
      <w:pPr>
        <w:spacing w:line="360" w:lineRule="auto"/>
        <w:jc w:val="center"/>
        <w:rPr>
          <w:rFonts w:ascii="Arial" w:hAnsi="Arial" w:cs="Arial"/>
          <w:b/>
          <w:sz w:val="24"/>
          <w:szCs w:val="24"/>
        </w:rPr>
      </w:pPr>
    </w:p>
    <w:p w14:paraId="3307FA2F" w14:textId="77777777" w:rsidR="0056117E" w:rsidRDefault="0056117E" w:rsidP="0056117E">
      <w:pPr>
        <w:spacing w:line="360" w:lineRule="auto"/>
        <w:jc w:val="center"/>
        <w:rPr>
          <w:rFonts w:ascii="Arial" w:hAnsi="Arial" w:cs="Arial"/>
          <w:b/>
          <w:sz w:val="24"/>
          <w:szCs w:val="24"/>
        </w:rPr>
      </w:pPr>
      <w:r w:rsidRPr="009B1071">
        <w:rPr>
          <w:rFonts w:ascii="Arial" w:hAnsi="Arial" w:cs="Arial"/>
          <w:b/>
          <w:sz w:val="24"/>
          <w:szCs w:val="24"/>
        </w:rPr>
        <w:t xml:space="preserve">DIP. IVÓN SALAZAR MORALES </w:t>
      </w:r>
    </w:p>
    <w:p w14:paraId="5415BACF" w14:textId="77777777" w:rsidR="0056117E" w:rsidRDefault="0056117E" w:rsidP="0056117E">
      <w:pPr>
        <w:spacing w:line="360" w:lineRule="auto"/>
        <w:jc w:val="center"/>
        <w:rPr>
          <w:rFonts w:ascii="Arial" w:hAnsi="Arial" w:cs="Arial"/>
          <w:b/>
          <w:sz w:val="24"/>
          <w:szCs w:val="24"/>
        </w:rPr>
      </w:pPr>
    </w:p>
    <w:p w14:paraId="793D3337" w14:textId="0C09EB36" w:rsidR="008269AD" w:rsidRPr="00E67FF8" w:rsidRDefault="008269AD" w:rsidP="00E67FF8">
      <w:pPr>
        <w:spacing w:after="0" w:line="240" w:lineRule="auto"/>
        <w:jc w:val="both"/>
        <w:rPr>
          <w:rFonts w:ascii="Arial" w:hAnsi="Arial" w:cs="Arial"/>
          <w:b/>
          <w:sz w:val="16"/>
          <w:szCs w:val="16"/>
        </w:rPr>
      </w:pPr>
    </w:p>
    <w:sectPr w:rsidR="008269AD" w:rsidRPr="00E67FF8"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C2A3" w14:textId="77777777" w:rsidR="00864D88" w:rsidRDefault="00864D88" w:rsidP="007326C4">
      <w:pPr>
        <w:spacing w:after="0" w:line="240" w:lineRule="auto"/>
      </w:pPr>
      <w:r>
        <w:separator/>
      </w:r>
    </w:p>
  </w:endnote>
  <w:endnote w:type="continuationSeparator" w:id="0">
    <w:p w14:paraId="11986658" w14:textId="77777777" w:rsidR="00864D88" w:rsidRDefault="00864D88"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773796"/>
      <w:docPartObj>
        <w:docPartGallery w:val="Page Numbers (Bottom of Page)"/>
        <w:docPartUnique/>
      </w:docPartObj>
    </w:sdtPr>
    <w:sdtEndPr/>
    <w:sdtContent>
      <w:p w14:paraId="4309F77E" w14:textId="73E5C7D5" w:rsidR="00D55891" w:rsidRDefault="00D55891">
        <w:pPr>
          <w:pStyle w:val="Piedepgina"/>
          <w:jc w:val="right"/>
        </w:pPr>
        <w:r>
          <w:fldChar w:fldCharType="begin"/>
        </w:r>
        <w:r>
          <w:instrText>PAGE   \* MERGEFORMAT</w:instrText>
        </w:r>
        <w:r>
          <w:fldChar w:fldCharType="separate"/>
        </w:r>
        <w:r w:rsidR="0056117E" w:rsidRPr="0056117E">
          <w:rPr>
            <w:noProof/>
            <w:lang w:val="es-ES"/>
          </w:rPr>
          <w:t>1</w:t>
        </w:r>
        <w:r>
          <w:fldChar w:fldCharType="end"/>
        </w:r>
      </w:p>
    </w:sdtContent>
  </w:sdt>
  <w:p w14:paraId="0F7EB65B" w14:textId="77777777" w:rsidR="00D55891" w:rsidRDefault="00D558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9CAC" w14:textId="77777777" w:rsidR="00864D88" w:rsidRDefault="00864D88" w:rsidP="007326C4">
      <w:pPr>
        <w:spacing w:after="0" w:line="240" w:lineRule="auto"/>
      </w:pPr>
      <w:r>
        <w:separator/>
      </w:r>
    </w:p>
  </w:footnote>
  <w:footnote w:type="continuationSeparator" w:id="0">
    <w:p w14:paraId="68D3FCEB" w14:textId="77777777" w:rsidR="00864D88" w:rsidRDefault="00864D88" w:rsidP="007326C4">
      <w:pPr>
        <w:spacing w:after="0" w:line="240" w:lineRule="auto"/>
      </w:pPr>
      <w:r>
        <w:continuationSeparator/>
      </w:r>
    </w:p>
  </w:footnote>
  <w:footnote w:id="1">
    <w:p w14:paraId="1FFD13EA" w14:textId="16888DD4" w:rsidR="00E12D58" w:rsidRDefault="003578CD" w:rsidP="003578CD">
      <w:pPr>
        <w:spacing w:line="360" w:lineRule="auto"/>
        <w:jc w:val="both"/>
        <w:rPr>
          <w:rFonts w:ascii="Arial" w:hAnsi="Arial" w:cs="Arial"/>
          <w:color w:val="333333"/>
          <w:sz w:val="16"/>
        </w:rPr>
      </w:pPr>
      <w:r>
        <w:rPr>
          <w:rStyle w:val="Refdenotaalpie"/>
        </w:rPr>
        <w:footnoteRef/>
      </w:r>
      <w:r w:rsidR="00E12D58">
        <w:rPr>
          <w:rFonts w:ascii="Arial" w:hAnsi="Arial" w:cs="Arial"/>
          <w:color w:val="333333"/>
          <w:sz w:val="16"/>
        </w:rPr>
        <w:t xml:space="preserve"> </w:t>
      </w:r>
      <w:hyperlink r:id="rId1" w:history="1">
        <w:r w:rsidR="00E12D58" w:rsidRPr="004F17EA">
          <w:rPr>
            <w:rStyle w:val="Hipervnculo"/>
            <w:rFonts w:ascii="Arial" w:hAnsi="Arial" w:cs="Arial"/>
            <w:sz w:val="16"/>
          </w:rPr>
          <w:t>https://www.la-prensa.com.mx/mexico/mexico-el-cuarto-lugar-en-procedimientos-esteticos-a-nivel-mundial-11245023.html</w:t>
        </w:r>
      </w:hyperlink>
    </w:p>
    <w:p w14:paraId="61F5D60A" w14:textId="4AF1C243" w:rsidR="003578CD" w:rsidRDefault="00E12D58" w:rsidP="003578CD">
      <w:pPr>
        <w:spacing w:line="360" w:lineRule="auto"/>
        <w:jc w:val="both"/>
        <w:rPr>
          <w:rFonts w:ascii="Arial" w:hAnsi="Arial" w:cs="Arial"/>
          <w:color w:val="333333"/>
        </w:rPr>
      </w:pPr>
      <w:r>
        <w:rPr>
          <w:rFonts w:ascii="Arial" w:hAnsi="Arial" w:cs="Arial"/>
          <w:color w:val="333333"/>
        </w:rPr>
        <w:t xml:space="preserve"> </w:t>
      </w:r>
    </w:p>
    <w:p w14:paraId="2BE4B3AB" w14:textId="078629D0" w:rsidR="003578CD" w:rsidRDefault="003578CD">
      <w:pPr>
        <w:pStyle w:val="Textonotapie"/>
      </w:pPr>
    </w:p>
  </w:footnote>
  <w:footnote w:id="2">
    <w:p w14:paraId="7E5E010C" w14:textId="77777777" w:rsidR="00425111" w:rsidRPr="00FA4AA1" w:rsidRDefault="00425111" w:rsidP="00425111">
      <w:pPr>
        <w:shd w:val="clear" w:color="auto" w:fill="FFFFFF"/>
        <w:spacing w:after="100" w:afterAutospacing="1" w:line="240" w:lineRule="auto"/>
        <w:jc w:val="both"/>
        <w:rPr>
          <w:rFonts w:ascii="Arial" w:eastAsia="Times New Roman" w:hAnsi="Arial" w:cs="Arial"/>
          <w:color w:val="3B3B3B"/>
          <w:sz w:val="20"/>
          <w:szCs w:val="24"/>
          <w:lang w:eastAsia="es-MX"/>
        </w:rPr>
      </w:pPr>
      <w:r>
        <w:rPr>
          <w:rStyle w:val="Refdenotaalpie"/>
        </w:rPr>
        <w:footnoteRef/>
      </w:r>
      <w:r>
        <w:t xml:space="preserve"> </w:t>
      </w:r>
      <w:hyperlink r:id="rId2" w:history="1">
        <w:r w:rsidRPr="00FA4AA1">
          <w:rPr>
            <w:rStyle w:val="Hipervnculo"/>
            <w:rFonts w:ascii="Arial" w:eastAsia="Times New Roman" w:hAnsi="Arial" w:cs="Arial"/>
            <w:sz w:val="16"/>
            <w:szCs w:val="24"/>
            <w:lang w:eastAsia="es-MX"/>
          </w:rPr>
          <w:t>https://www.chihuahua.gob.mx/prensa/exhorta-coespris-verificar-regulacion-de-establecimientos-antes-de-practicarse-un</w:t>
        </w:r>
      </w:hyperlink>
    </w:p>
    <w:p w14:paraId="063D5117" w14:textId="70B8D8B1" w:rsidR="00425111" w:rsidRDefault="0042511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FF20" w14:textId="5E076508" w:rsidR="007326C4" w:rsidRDefault="007326C4" w:rsidP="007326C4">
    <w:pPr>
      <w:pStyle w:val="Encabezado"/>
      <w:jc w:val="center"/>
      <w:rPr>
        <w:rFonts w:ascii="Edwardian Script ITC" w:hAnsi="Edwardian Script ITC"/>
        <w:b/>
        <w:sz w:val="44"/>
      </w:rPr>
    </w:pPr>
  </w:p>
  <w:p w14:paraId="1934BA0F" w14:textId="77777777" w:rsidR="004A6B41" w:rsidRDefault="007326C4"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7326C4" w:rsidRPr="007326C4" w:rsidRDefault="007326C4"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7326C4" w:rsidRDefault="007326C4" w:rsidP="007326C4">
    <w:pPr>
      <w:pStyle w:val="Encabezado"/>
      <w:jc w:val="right"/>
    </w:pPr>
  </w:p>
  <w:p w14:paraId="1530A815" w14:textId="77777777" w:rsidR="007326C4" w:rsidRDefault="007326C4" w:rsidP="007326C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500B2B"/>
    <w:multiLevelType w:val="hybridMultilevel"/>
    <w:tmpl w:val="13B0833C"/>
    <w:lvl w:ilvl="0" w:tplc="97BEE7F4">
      <w:start w:val="19"/>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AA"/>
    <w:rsid w:val="000158CA"/>
    <w:rsid w:val="000467F0"/>
    <w:rsid w:val="00084E53"/>
    <w:rsid w:val="000A6A59"/>
    <w:rsid w:val="000C0D6F"/>
    <w:rsid w:val="000C285B"/>
    <w:rsid w:val="000D380D"/>
    <w:rsid w:val="000E6B87"/>
    <w:rsid w:val="000F77A6"/>
    <w:rsid w:val="00102DD4"/>
    <w:rsid w:val="00113512"/>
    <w:rsid w:val="00121996"/>
    <w:rsid w:val="00144CFC"/>
    <w:rsid w:val="001655E7"/>
    <w:rsid w:val="00177F8E"/>
    <w:rsid w:val="001956F6"/>
    <w:rsid w:val="001973FB"/>
    <w:rsid w:val="001A634C"/>
    <w:rsid w:val="001B113E"/>
    <w:rsid w:val="001B36B2"/>
    <w:rsid w:val="001D6A80"/>
    <w:rsid w:val="001D7DCD"/>
    <w:rsid w:val="001E501F"/>
    <w:rsid w:val="001F0FB8"/>
    <w:rsid w:val="001F2588"/>
    <w:rsid w:val="00222688"/>
    <w:rsid w:val="00222A83"/>
    <w:rsid w:val="00222D89"/>
    <w:rsid w:val="00252BF5"/>
    <w:rsid w:val="0025615B"/>
    <w:rsid w:val="00263AE3"/>
    <w:rsid w:val="00290B48"/>
    <w:rsid w:val="002A6DBA"/>
    <w:rsid w:val="002C13A3"/>
    <w:rsid w:val="002D5794"/>
    <w:rsid w:val="002E3970"/>
    <w:rsid w:val="003578CD"/>
    <w:rsid w:val="00392823"/>
    <w:rsid w:val="00394775"/>
    <w:rsid w:val="003A7836"/>
    <w:rsid w:val="003E0647"/>
    <w:rsid w:val="0040437B"/>
    <w:rsid w:val="00414BFC"/>
    <w:rsid w:val="00425111"/>
    <w:rsid w:val="0043519A"/>
    <w:rsid w:val="00456C15"/>
    <w:rsid w:val="004643C4"/>
    <w:rsid w:val="00487CD7"/>
    <w:rsid w:val="004A0416"/>
    <w:rsid w:val="004A6B41"/>
    <w:rsid w:val="004B482F"/>
    <w:rsid w:val="004B732D"/>
    <w:rsid w:val="004E631F"/>
    <w:rsid w:val="00501234"/>
    <w:rsid w:val="00502BC5"/>
    <w:rsid w:val="00505CAE"/>
    <w:rsid w:val="0056117E"/>
    <w:rsid w:val="005905E6"/>
    <w:rsid w:val="005C1AC2"/>
    <w:rsid w:val="005E0966"/>
    <w:rsid w:val="005E3588"/>
    <w:rsid w:val="006024F3"/>
    <w:rsid w:val="00606269"/>
    <w:rsid w:val="00612AAE"/>
    <w:rsid w:val="00614F87"/>
    <w:rsid w:val="00624657"/>
    <w:rsid w:val="00624A7E"/>
    <w:rsid w:val="00627733"/>
    <w:rsid w:val="00635938"/>
    <w:rsid w:val="00647BC5"/>
    <w:rsid w:val="00647C9B"/>
    <w:rsid w:val="00664B43"/>
    <w:rsid w:val="00696039"/>
    <w:rsid w:val="006B5687"/>
    <w:rsid w:val="006D1CCC"/>
    <w:rsid w:val="006F5DFC"/>
    <w:rsid w:val="00707345"/>
    <w:rsid w:val="007202A2"/>
    <w:rsid w:val="007326C4"/>
    <w:rsid w:val="0074009E"/>
    <w:rsid w:val="00755365"/>
    <w:rsid w:val="0078771F"/>
    <w:rsid w:val="00795725"/>
    <w:rsid w:val="007A76D6"/>
    <w:rsid w:val="0080146F"/>
    <w:rsid w:val="00824FDF"/>
    <w:rsid w:val="00825E20"/>
    <w:rsid w:val="008269AD"/>
    <w:rsid w:val="008361BF"/>
    <w:rsid w:val="00864D88"/>
    <w:rsid w:val="008B28CF"/>
    <w:rsid w:val="008B5FF8"/>
    <w:rsid w:val="008F5713"/>
    <w:rsid w:val="00903DA5"/>
    <w:rsid w:val="00904259"/>
    <w:rsid w:val="00911AFC"/>
    <w:rsid w:val="0092785B"/>
    <w:rsid w:val="00930BD4"/>
    <w:rsid w:val="00931A6D"/>
    <w:rsid w:val="00933289"/>
    <w:rsid w:val="009341C5"/>
    <w:rsid w:val="00937252"/>
    <w:rsid w:val="009474D6"/>
    <w:rsid w:val="009627BE"/>
    <w:rsid w:val="00962BF6"/>
    <w:rsid w:val="00973956"/>
    <w:rsid w:val="00976D53"/>
    <w:rsid w:val="0098523D"/>
    <w:rsid w:val="009D0536"/>
    <w:rsid w:val="009E3FD3"/>
    <w:rsid w:val="00A16A0B"/>
    <w:rsid w:val="00A2204A"/>
    <w:rsid w:val="00A3287B"/>
    <w:rsid w:val="00A346AA"/>
    <w:rsid w:val="00A36FE4"/>
    <w:rsid w:val="00A47197"/>
    <w:rsid w:val="00A666AE"/>
    <w:rsid w:val="00A752C4"/>
    <w:rsid w:val="00A77D7F"/>
    <w:rsid w:val="00A867B9"/>
    <w:rsid w:val="00A97DF5"/>
    <w:rsid w:val="00AA4816"/>
    <w:rsid w:val="00AA67D2"/>
    <w:rsid w:val="00AC4EC5"/>
    <w:rsid w:val="00AD7F42"/>
    <w:rsid w:val="00AF04CE"/>
    <w:rsid w:val="00AF2B5C"/>
    <w:rsid w:val="00AF7E6C"/>
    <w:rsid w:val="00B43B39"/>
    <w:rsid w:val="00B51AB1"/>
    <w:rsid w:val="00B5349A"/>
    <w:rsid w:val="00B77975"/>
    <w:rsid w:val="00B82817"/>
    <w:rsid w:val="00B85CDB"/>
    <w:rsid w:val="00B85F0C"/>
    <w:rsid w:val="00BA0D91"/>
    <w:rsid w:val="00BA787E"/>
    <w:rsid w:val="00BC0BAF"/>
    <w:rsid w:val="00C04206"/>
    <w:rsid w:val="00C20EE0"/>
    <w:rsid w:val="00C31984"/>
    <w:rsid w:val="00C471E2"/>
    <w:rsid w:val="00C51F4F"/>
    <w:rsid w:val="00D02B48"/>
    <w:rsid w:val="00D34B47"/>
    <w:rsid w:val="00D55891"/>
    <w:rsid w:val="00D66A1C"/>
    <w:rsid w:val="00D66FA1"/>
    <w:rsid w:val="00D93789"/>
    <w:rsid w:val="00DA35F1"/>
    <w:rsid w:val="00DA6B80"/>
    <w:rsid w:val="00DB6C26"/>
    <w:rsid w:val="00DC7AC3"/>
    <w:rsid w:val="00DE264B"/>
    <w:rsid w:val="00E12D58"/>
    <w:rsid w:val="00E621A8"/>
    <w:rsid w:val="00E67FF8"/>
    <w:rsid w:val="00E72C37"/>
    <w:rsid w:val="00E96E5A"/>
    <w:rsid w:val="00EA560B"/>
    <w:rsid w:val="00EC7B77"/>
    <w:rsid w:val="00F01AFA"/>
    <w:rsid w:val="00F22327"/>
    <w:rsid w:val="00F3741C"/>
    <w:rsid w:val="00F4052A"/>
    <w:rsid w:val="00F4394D"/>
    <w:rsid w:val="00F5151F"/>
    <w:rsid w:val="00F85F47"/>
    <w:rsid w:val="00F9665B"/>
    <w:rsid w:val="00FA0675"/>
    <w:rsid w:val="00FA3C7C"/>
    <w:rsid w:val="00FA4AA1"/>
    <w:rsid w:val="00FB7AD6"/>
    <w:rsid w:val="00FC1B42"/>
    <w:rsid w:val="00FC3A68"/>
    <w:rsid w:val="00FC3FA5"/>
    <w:rsid w:val="00FC4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978C"/>
  <w15:docId w15:val="{62A9EE5C-25EA-4538-8EBC-BDFCCD6A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C5"/>
  </w:style>
  <w:style w:type="paragraph" w:styleId="Ttulo1">
    <w:name w:val="heading 1"/>
    <w:basedOn w:val="Normal"/>
    <w:link w:val="Ttulo1Car"/>
    <w:uiPriority w:val="9"/>
    <w:qFormat/>
    <w:rsid w:val="00664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paragraph" w:customStyle="1" w:styleId="Texto">
    <w:name w:val="Texto"/>
    <w:basedOn w:val="Normal"/>
    <w:link w:val="TextoCar"/>
    <w:rsid w:val="00456C1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56C15"/>
    <w:rPr>
      <w:rFonts w:ascii="Arial" w:eastAsia="Times New Roman" w:hAnsi="Arial" w:cs="Arial"/>
      <w:sz w:val="18"/>
      <w:szCs w:val="20"/>
      <w:lang w:val="es-ES" w:eastAsia="es-ES"/>
    </w:rPr>
  </w:style>
  <w:style w:type="paragraph" w:styleId="Textosinformato">
    <w:name w:val="Plain Text"/>
    <w:basedOn w:val="Normal"/>
    <w:link w:val="TextosinformatoCar"/>
    <w:rsid w:val="00456C1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56C15"/>
    <w:rPr>
      <w:rFonts w:ascii="Courier New" w:eastAsia="Times New Roman" w:hAnsi="Courier New" w:cs="Courier New"/>
      <w:sz w:val="20"/>
      <w:szCs w:val="20"/>
      <w:lang w:val="es-ES" w:eastAsia="es-ES"/>
    </w:rPr>
  </w:style>
  <w:style w:type="paragraph" w:styleId="NormalWeb">
    <w:name w:val="Normal (Web)"/>
    <w:basedOn w:val="Normal"/>
    <w:uiPriority w:val="99"/>
    <w:semiHidden/>
    <w:unhideWhenUsed/>
    <w:rsid w:val="00C51F4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align-justify">
    <w:name w:val="text-align-justify"/>
    <w:basedOn w:val="Normal"/>
    <w:rsid w:val="00664B4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664B43"/>
    <w:rPr>
      <w:rFonts w:ascii="Times New Roman" w:eastAsia="Times New Roman" w:hAnsi="Times New Roman" w:cs="Times New Roman"/>
      <w:b/>
      <w:bCs/>
      <w:kern w:val="36"/>
      <w:sz w:val="48"/>
      <w:szCs w:val="48"/>
      <w:lang w:eastAsia="es-MX"/>
    </w:rPr>
  </w:style>
  <w:style w:type="character" w:customStyle="1" w:styleId="field">
    <w:name w:val="field"/>
    <w:basedOn w:val="Fuentedeprrafopredeter"/>
    <w:rsid w:val="00664B43"/>
  </w:style>
  <w:style w:type="paragraph" w:styleId="Textonotaalfinal">
    <w:name w:val="endnote text"/>
    <w:basedOn w:val="Normal"/>
    <w:link w:val="TextonotaalfinalCar"/>
    <w:uiPriority w:val="99"/>
    <w:semiHidden/>
    <w:unhideWhenUsed/>
    <w:rsid w:val="003578C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578CD"/>
    <w:rPr>
      <w:sz w:val="20"/>
      <w:szCs w:val="20"/>
    </w:rPr>
  </w:style>
  <w:style w:type="character" w:styleId="Refdenotaalfinal">
    <w:name w:val="endnote reference"/>
    <w:basedOn w:val="Fuentedeprrafopredeter"/>
    <w:uiPriority w:val="99"/>
    <w:semiHidden/>
    <w:unhideWhenUsed/>
    <w:rsid w:val="003578CD"/>
    <w:rPr>
      <w:vertAlign w:val="superscript"/>
    </w:rPr>
  </w:style>
  <w:style w:type="character" w:styleId="Hipervnculovisitado">
    <w:name w:val="FollowedHyperlink"/>
    <w:basedOn w:val="Fuentedeprrafopredeter"/>
    <w:uiPriority w:val="99"/>
    <w:semiHidden/>
    <w:unhideWhenUsed/>
    <w:rsid w:val="00E12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162">
      <w:bodyDiv w:val="1"/>
      <w:marLeft w:val="0"/>
      <w:marRight w:val="0"/>
      <w:marTop w:val="0"/>
      <w:marBottom w:val="0"/>
      <w:divBdr>
        <w:top w:val="none" w:sz="0" w:space="0" w:color="auto"/>
        <w:left w:val="none" w:sz="0" w:space="0" w:color="auto"/>
        <w:bottom w:val="none" w:sz="0" w:space="0" w:color="auto"/>
        <w:right w:val="none" w:sz="0" w:space="0" w:color="auto"/>
      </w:divBdr>
    </w:div>
    <w:div w:id="143859286">
      <w:bodyDiv w:val="1"/>
      <w:marLeft w:val="0"/>
      <w:marRight w:val="0"/>
      <w:marTop w:val="0"/>
      <w:marBottom w:val="0"/>
      <w:divBdr>
        <w:top w:val="none" w:sz="0" w:space="0" w:color="auto"/>
        <w:left w:val="none" w:sz="0" w:space="0" w:color="auto"/>
        <w:bottom w:val="none" w:sz="0" w:space="0" w:color="auto"/>
        <w:right w:val="none" w:sz="0" w:space="0" w:color="auto"/>
      </w:divBdr>
    </w:div>
    <w:div w:id="482162422">
      <w:bodyDiv w:val="1"/>
      <w:marLeft w:val="0"/>
      <w:marRight w:val="0"/>
      <w:marTop w:val="0"/>
      <w:marBottom w:val="0"/>
      <w:divBdr>
        <w:top w:val="none" w:sz="0" w:space="0" w:color="auto"/>
        <w:left w:val="none" w:sz="0" w:space="0" w:color="auto"/>
        <w:bottom w:val="none" w:sz="0" w:space="0" w:color="auto"/>
        <w:right w:val="none" w:sz="0" w:space="0" w:color="auto"/>
      </w:divBdr>
      <w:divsChild>
        <w:div w:id="571743988">
          <w:marLeft w:val="0"/>
          <w:marRight w:val="0"/>
          <w:marTop w:val="225"/>
          <w:marBottom w:val="225"/>
          <w:divBdr>
            <w:top w:val="none" w:sz="0" w:space="0" w:color="auto"/>
            <w:left w:val="none" w:sz="0" w:space="0" w:color="auto"/>
            <w:bottom w:val="none" w:sz="0" w:space="0" w:color="auto"/>
            <w:right w:val="none" w:sz="0" w:space="0" w:color="auto"/>
          </w:divBdr>
          <w:divsChild>
            <w:div w:id="1822886053">
              <w:marLeft w:val="0"/>
              <w:marRight w:val="0"/>
              <w:marTop w:val="0"/>
              <w:marBottom w:val="0"/>
              <w:divBdr>
                <w:top w:val="none" w:sz="0" w:space="0" w:color="auto"/>
                <w:left w:val="none" w:sz="0" w:space="0" w:color="auto"/>
                <w:bottom w:val="none" w:sz="0" w:space="0" w:color="auto"/>
                <w:right w:val="none" w:sz="0" w:space="0" w:color="auto"/>
              </w:divBdr>
            </w:div>
          </w:divsChild>
        </w:div>
        <w:div w:id="2062902873">
          <w:marLeft w:val="0"/>
          <w:marRight w:val="0"/>
          <w:marTop w:val="300"/>
          <w:marBottom w:val="300"/>
          <w:divBdr>
            <w:top w:val="none" w:sz="0" w:space="0" w:color="auto"/>
            <w:left w:val="none" w:sz="0" w:space="0" w:color="auto"/>
            <w:bottom w:val="none" w:sz="0" w:space="0" w:color="auto"/>
            <w:right w:val="none" w:sz="0" w:space="0" w:color="auto"/>
          </w:divBdr>
          <w:divsChild>
            <w:div w:id="8723808">
              <w:marLeft w:val="0"/>
              <w:marRight w:val="0"/>
              <w:marTop w:val="0"/>
              <w:marBottom w:val="0"/>
              <w:divBdr>
                <w:top w:val="none" w:sz="0" w:space="0" w:color="auto"/>
                <w:left w:val="none" w:sz="0" w:space="0" w:color="auto"/>
                <w:bottom w:val="none" w:sz="0" w:space="0" w:color="auto"/>
                <w:right w:val="none" w:sz="0" w:space="0" w:color="auto"/>
              </w:divBdr>
            </w:div>
          </w:divsChild>
        </w:div>
        <w:div w:id="230889448">
          <w:marLeft w:val="0"/>
          <w:marRight w:val="0"/>
          <w:marTop w:val="0"/>
          <w:marBottom w:val="0"/>
          <w:divBdr>
            <w:top w:val="none" w:sz="0" w:space="0" w:color="auto"/>
            <w:left w:val="none" w:sz="0" w:space="0" w:color="auto"/>
            <w:bottom w:val="none" w:sz="0" w:space="0" w:color="auto"/>
            <w:right w:val="none" w:sz="0" w:space="0" w:color="auto"/>
          </w:divBdr>
        </w:div>
      </w:divsChild>
    </w:div>
    <w:div w:id="1890416661">
      <w:bodyDiv w:val="1"/>
      <w:marLeft w:val="0"/>
      <w:marRight w:val="0"/>
      <w:marTop w:val="0"/>
      <w:marBottom w:val="0"/>
      <w:divBdr>
        <w:top w:val="none" w:sz="0" w:space="0" w:color="auto"/>
        <w:left w:val="none" w:sz="0" w:space="0" w:color="auto"/>
        <w:bottom w:val="none" w:sz="0" w:space="0" w:color="auto"/>
        <w:right w:val="none" w:sz="0" w:space="0" w:color="auto"/>
      </w:divBdr>
    </w:div>
    <w:div w:id="20747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hihuahua.gob.mx/prensa/exhorta-coespris-verificar-regulacion-de-establecimientos-antes-de-practicarse-un" TargetMode="External"/><Relationship Id="rId1" Type="http://schemas.openxmlformats.org/officeDocument/2006/relationships/hyperlink" Target="https://www.la-prensa.com.mx/mexico/mexico-el-cuarto-lugar-en-procedimientos-esteticos-a-nivel-mundial-1124502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FC03-2BF0-46E9-B7DF-3F73D742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Brenda Sarahi Gonzalez Dominguez</cp:lastModifiedBy>
  <cp:revision>2</cp:revision>
  <cp:lastPrinted>2023-04-18T15:41:00Z</cp:lastPrinted>
  <dcterms:created xsi:type="dcterms:W3CDTF">2024-02-02T20:44:00Z</dcterms:created>
  <dcterms:modified xsi:type="dcterms:W3CDTF">2024-02-02T20:44:00Z</dcterms:modified>
</cp:coreProperties>
</file>