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A6EFF" w14:textId="77777777" w:rsidR="002B459F" w:rsidRPr="0069187B" w:rsidRDefault="002B459F" w:rsidP="001F393B">
      <w:pPr>
        <w:tabs>
          <w:tab w:val="left" w:pos="5123"/>
        </w:tabs>
        <w:spacing w:line="480" w:lineRule="auto"/>
        <w:jc w:val="both"/>
        <w:rPr>
          <w:rFonts w:ascii="Century Gothic" w:eastAsia="Century Gothic" w:hAnsi="Century Gothic" w:cs="Century Gothic"/>
          <w:b/>
          <w:sz w:val="24"/>
          <w:szCs w:val="24"/>
        </w:rPr>
      </w:pPr>
      <w:bookmarkStart w:id="0" w:name="_Hlk156825021"/>
      <w:r w:rsidRPr="0069187B">
        <w:rPr>
          <w:rFonts w:ascii="Century Gothic" w:eastAsia="Century Gothic" w:hAnsi="Century Gothic" w:cs="Century Gothic"/>
          <w:b/>
          <w:sz w:val="24"/>
          <w:szCs w:val="24"/>
        </w:rPr>
        <w:t>H. CONGRESO DEL ESTADO DE CHIHUAHUA</w:t>
      </w:r>
      <w:r w:rsidRPr="0069187B">
        <w:rPr>
          <w:rFonts w:ascii="Century Gothic" w:eastAsia="Century Gothic" w:hAnsi="Century Gothic" w:cs="Century Gothic"/>
          <w:b/>
          <w:sz w:val="24"/>
          <w:szCs w:val="24"/>
        </w:rPr>
        <w:tab/>
        <w:t xml:space="preserve"> </w:t>
      </w:r>
    </w:p>
    <w:p w14:paraId="2B70F95D" w14:textId="77777777" w:rsidR="002B459F" w:rsidRPr="0069187B" w:rsidRDefault="002B459F" w:rsidP="001F393B">
      <w:pPr>
        <w:tabs>
          <w:tab w:val="left" w:pos="5123"/>
        </w:tabs>
        <w:spacing w:line="480" w:lineRule="auto"/>
        <w:jc w:val="both"/>
        <w:rPr>
          <w:rFonts w:ascii="Century Gothic" w:eastAsia="Century Gothic" w:hAnsi="Century Gothic" w:cs="Century Gothic"/>
          <w:b/>
          <w:sz w:val="24"/>
          <w:szCs w:val="24"/>
        </w:rPr>
      </w:pPr>
      <w:r w:rsidRPr="0069187B">
        <w:rPr>
          <w:rFonts w:ascii="Century Gothic" w:eastAsia="Century Gothic" w:hAnsi="Century Gothic" w:cs="Century Gothic"/>
          <w:b/>
          <w:sz w:val="24"/>
          <w:szCs w:val="24"/>
        </w:rPr>
        <w:t>P R E S E N T E.</w:t>
      </w:r>
    </w:p>
    <w:p w14:paraId="281B3EA0" w14:textId="263DCA22" w:rsidR="002B459F" w:rsidRPr="0069187B" w:rsidRDefault="002B459F" w:rsidP="001F393B">
      <w:pPr>
        <w:spacing w:line="480" w:lineRule="auto"/>
        <w:jc w:val="both"/>
        <w:rPr>
          <w:rFonts w:ascii="Century Gothic" w:eastAsia="Century Gothic" w:hAnsi="Century Gothic" w:cs="Century Gothic"/>
          <w:bCs/>
          <w:sz w:val="24"/>
          <w:szCs w:val="24"/>
        </w:rPr>
      </w:pPr>
      <w:bookmarkStart w:id="1" w:name="_Hlk130985779"/>
      <w:r w:rsidRPr="0069187B">
        <w:rPr>
          <w:rFonts w:ascii="Century Gothic" w:eastAsia="Century Gothic" w:hAnsi="Century Gothic" w:cs="Century Gothic"/>
          <w:sz w:val="24"/>
          <w:szCs w:val="24"/>
        </w:rPr>
        <w:t xml:space="preserve">Los que suscriben, Edin Cuauhtémoc Estrada Sotelo, Óscar Daniel Avitia Arellanes, Rosana Díaz Reyes, Gustavo De la Rosa Hickerson, Ilse América García Soto, Magdalena Rentería Pérez, María Antonieta Pérez Reyes, Benjamín Carrera Chávez, David Óscar Castrejón Rivas, Jael Argüelles Díaz y Leticia Ortega Máynez,  en nuestro carácter de Diputadas y Diputados de la Sexagésima Séptima Legislatura del Honorable Congreso del Estado de Chihuahua e integrantes del Grupo Parlamentario de Morena, </w:t>
      </w:r>
      <w:r w:rsidRPr="0069187B">
        <w:rPr>
          <w:rFonts w:ascii="Century Gothic" w:eastAsia="Century Gothic" w:hAnsi="Century Gothic" w:cs="Century Gothic"/>
          <w:bCs/>
          <w:sz w:val="24"/>
          <w:szCs w:val="24"/>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bookmarkEnd w:id="0"/>
      <w:r w:rsidRPr="001D6BBA">
        <w:rPr>
          <w:rFonts w:ascii="Century Gothic" w:eastAsia="Century Gothic" w:hAnsi="Century Gothic" w:cs="Century Gothic"/>
          <w:b/>
          <w:sz w:val="24"/>
          <w:szCs w:val="24"/>
        </w:rPr>
        <w:t>proposición con carácter de Punto de Acuerdo a</w:t>
      </w:r>
      <w:r w:rsidRPr="001D6BBA">
        <w:rPr>
          <w:rFonts w:ascii="Century Gothic" w:hAnsi="Century Gothic" w:cstheme="minorHAnsi"/>
          <w:b/>
          <w:sz w:val="24"/>
          <w:szCs w:val="24"/>
        </w:rPr>
        <w:t xml:space="preserve"> </w:t>
      </w:r>
      <w:r w:rsidRPr="001D6BBA">
        <w:rPr>
          <w:rFonts w:ascii="Century Gothic" w:hAnsi="Century Gothic" w:cs="Times New Roman"/>
          <w:b/>
          <w:sz w:val="24"/>
          <w:szCs w:val="24"/>
        </w:rPr>
        <w:t xml:space="preserve">efecto de exhortar respetuosamente </w:t>
      </w:r>
      <w:r w:rsidR="00134885" w:rsidRPr="001D6BBA">
        <w:rPr>
          <w:rFonts w:ascii="Century Gothic" w:hAnsi="Century Gothic" w:cs="Times New Roman"/>
          <w:b/>
          <w:sz w:val="24"/>
          <w:szCs w:val="24"/>
        </w:rPr>
        <w:t>a</w:t>
      </w:r>
      <w:r w:rsidR="00B31E54" w:rsidRPr="001D6BBA">
        <w:rPr>
          <w:rFonts w:ascii="Century Gothic" w:hAnsi="Century Gothic" w:cs="Times New Roman"/>
          <w:b/>
          <w:sz w:val="24"/>
          <w:szCs w:val="24"/>
        </w:rPr>
        <w:t xml:space="preserve"> la Titular del </w:t>
      </w:r>
      <w:r w:rsidR="00134885" w:rsidRPr="001D6BBA">
        <w:rPr>
          <w:rFonts w:ascii="Century Gothic" w:hAnsi="Century Gothic" w:cs="Times New Roman"/>
          <w:b/>
          <w:sz w:val="24"/>
          <w:szCs w:val="24"/>
        </w:rPr>
        <w:t>Poder Ejecutivo del</w:t>
      </w:r>
      <w:r w:rsidRPr="001D6BBA">
        <w:rPr>
          <w:rFonts w:ascii="Century Gothic" w:hAnsi="Century Gothic" w:cs="Times New Roman"/>
          <w:b/>
          <w:sz w:val="24"/>
          <w:szCs w:val="24"/>
        </w:rPr>
        <w:t xml:space="preserve"> Estado de Chihuahua</w:t>
      </w:r>
      <w:r w:rsidR="00134885" w:rsidRPr="001D6BBA">
        <w:rPr>
          <w:rFonts w:ascii="Century Gothic" w:hAnsi="Century Gothic" w:cs="Times New Roman"/>
          <w:b/>
          <w:sz w:val="24"/>
          <w:szCs w:val="24"/>
        </w:rPr>
        <w:t xml:space="preserve"> </w:t>
      </w:r>
      <w:r w:rsidR="001D6BBA" w:rsidRPr="001D6BBA">
        <w:rPr>
          <w:rFonts w:ascii="Century Gothic" w:hAnsi="Century Gothic"/>
          <w:b/>
          <w:bCs/>
          <w:sz w:val="24"/>
          <w:szCs w:val="24"/>
        </w:rPr>
        <w:t>para que de manera inmediata y de forma integral atienda el constante desplazamiento forzado, y los eventos de violencia que tienen lugar en Guadalupe y Calvo, así como en otras zonas de la Sierra de Chihuahua.</w:t>
      </w:r>
      <w:r w:rsidRPr="0069187B">
        <w:rPr>
          <w:rFonts w:ascii="Century Gothic" w:hAnsi="Century Gothic"/>
          <w:b/>
          <w:bCs/>
          <w:sz w:val="24"/>
          <w:szCs w:val="24"/>
        </w:rPr>
        <w:t xml:space="preserve"> </w:t>
      </w:r>
      <w:bookmarkEnd w:id="1"/>
      <w:r w:rsidRPr="0069187B">
        <w:rPr>
          <w:rFonts w:ascii="Century Gothic" w:hAnsi="Century Gothic" w:cstheme="minorHAnsi"/>
          <w:sz w:val="24"/>
          <w:szCs w:val="24"/>
        </w:rPr>
        <w:t>L</w:t>
      </w:r>
      <w:r w:rsidRPr="0069187B">
        <w:rPr>
          <w:rFonts w:ascii="Century Gothic" w:eastAsia="Century Gothic" w:hAnsi="Century Gothic" w:cs="Century Gothic"/>
          <w:bCs/>
          <w:sz w:val="24"/>
          <w:szCs w:val="24"/>
        </w:rPr>
        <w:t>o anterior bajo el sustento en la siguiente:</w:t>
      </w:r>
    </w:p>
    <w:p w14:paraId="39982FB3" w14:textId="77777777" w:rsidR="002B5026" w:rsidRDefault="002B5026" w:rsidP="001F393B">
      <w:pPr>
        <w:spacing w:line="480" w:lineRule="auto"/>
        <w:jc w:val="center"/>
        <w:rPr>
          <w:rFonts w:ascii="Century Gothic" w:hAnsi="Century Gothic"/>
          <w:b/>
          <w:bCs/>
          <w:sz w:val="24"/>
          <w:szCs w:val="24"/>
        </w:rPr>
      </w:pPr>
    </w:p>
    <w:p w14:paraId="7FB1606E" w14:textId="77777777" w:rsidR="002B5026" w:rsidRDefault="002B5026" w:rsidP="001F393B">
      <w:pPr>
        <w:spacing w:line="480" w:lineRule="auto"/>
        <w:jc w:val="center"/>
        <w:rPr>
          <w:rFonts w:ascii="Century Gothic" w:hAnsi="Century Gothic"/>
          <w:b/>
          <w:bCs/>
          <w:sz w:val="24"/>
          <w:szCs w:val="24"/>
        </w:rPr>
      </w:pPr>
    </w:p>
    <w:p w14:paraId="5DF9606F" w14:textId="18AF65DF" w:rsidR="0031764D" w:rsidRDefault="00E135F9" w:rsidP="00A82417">
      <w:pPr>
        <w:spacing w:line="480" w:lineRule="auto"/>
        <w:jc w:val="center"/>
        <w:rPr>
          <w:rFonts w:ascii="Century Gothic" w:hAnsi="Century Gothic"/>
          <w:b/>
          <w:bCs/>
          <w:sz w:val="24"/>
          <w:szCs w:val="24"/>
        </w:rPr>
      </w:pPr>
      <w:r w:rsidRPr="0069187B">
        <w:rPr>
          <w:rFonts w:ascii="Century Gothic" w:hAnsi="Century Gothic"/>
          <w:b/>
          <w:bCs/>
          <w:sz w:val="24"/>
          <w:szCs w:val="24"/>
        </w:rPr>
        <w:lastRenderedPageBreak/>
        <w:t xml:space="preserve">EXPOSICIÓN DE MOTIVOS </w:t>
      </w:r>
    </w:p>
    <w:p w14:paraId="20662A6F" w14:textId="18A12E6B" w:rsidR="009D063D" w:rsidRDefault="00A82417" w:rsidP="00193201">
      <w:pPr>
        <w:pStyle w:val="NormalWeb"/>
        <w:shd w:val="clear" w:color="auto" w:fill="FFFFFF"/>
        <w:spacing w:line="360" w:lineRule="auto"/>
        <w:jc w:val="both"/>
        <w:rPr>
          <w:rFonts w:ascii="Century Gothic" w:hAnsi="Century Gothic"/>
        </w:rPr>
      </w:pPr>
      <w:r w:rsidRPr="005B1C59">
        <w:rPr>
          <w:rFonts w:ascii="Century Gothic" w:hAnsi="Century Gothic"/>
        </w:rPr>
        <w:t>Las comunidades indígenas que habitan en la Sierra Tarahumara</w:t>
      </w:r>
      <w:r w:rsidR="00472100" w:rsidRPr="005B1C59">
        <w:rPr>
          <w:rFonts w:ascii="Century Gothic" w:hAnsi="Century Gothic"/>
        </w:rPr>
        <w:t xml:space="preserve"> </w:t>
      </w:r>
      <w:r w:rsidR="00775122" w:rsidRPr="005B1C59">
        <w:rPr>
          <w:rFonts w:ascii="Century Gothic" w:hAnsi="Century Gothic"/>
        </w:rPr>
        <w:t xml:space="preserve">a lo largo de la historia </w:t>
      </w:r>
      <w:r w:rsidR="00472100" w:rsidRPr="005B1C59">
        <w:rPr>
          <w:rFonts w:ascii="Century Gothic" w:hAnsi="Century Gothic"/>
        </w:rPr>
        <w:t>han</w:t>
      </w:r>
      <w:r w:rsidR="005D780E" w:rsidRPr="005B1C59">
        <w:rPr>
          <w:rFonts w:ascii="Century Gothic" w:hAnsi="Century Gothic"/>
        </w:rPr>
        <w:t xml:space="preserve"> tenido que</w:t>
      </w:r>
      <w:r w:rsidR="00472100" w:rsidRPr="005B1C59">
        <w:rPr>
          <w:rFonts w:ascii="Century Gothic" w:hAnsi="Century Gothic"/>
        </w:rPr>
        <w:t xml:space="preserve"> enfrenta</w:t>
      </w:r>
      <w:r w:rsidR="005D780E" w:rsidRPr="005B1C59">
        <w:rPr>
          <w:rFonts w:ascii="Century Gothic" w:hAnsi="Century Gothic"/>
        </w:rPr>
        <w:t xml:space="preserve">r </w:t>
      </w:r>
      <w:r w:rsidR="00472100" w:rsidRPr="005B1C59">
        <w:rPr>
          <w:rFonts w:ascii="Century Gothic" w:hAnsi="Century Gothic"/>
        </w:rPr>
        <w:t>diversas situaciones para defender su vida, su seguridad y su territorio</w:t>
      </w:r>
      <w:r w:rsidR="00775122" w:rsidRPr="005B1C59">
        <w:rPr>
          <w:rFonts w:ascii="Century Gothic" w:hAnsi="Century Gothic"/>
        </w:rPr>
        <w:t xml:space="preserve">. </w:t>
      </w:r>
      <w:r w:rsidR="005D780E" w:rsidRPr="005B1C59">
        <w:rPr>
          <w:rFonts w:ascii="Century Gothic" w:hAnsi="Century Gothic"/>
        </w:rPr>
        <w:t>Actualmente</w:t>
      </w:r>
      <w:r w:rsidR="00775122" w:rsidRPr="005B1C59">
        <w:rPr>
          <w:rFonts w:ascii="Century Gothic" w:hAnsi="Century Gothic"/>
        </w:rPr>
        <w:t>, las condiciones</w:t>
      </w:r>
      <w:r w:rsidR="005D780E" w:rsidRPr="005B1C59">
        <w:rPr>
          <w:rFonts w:ascii="Century Gothic" w:hAnsi="Century Gothic"/>
        </w:rPr>
        <w:t xml:space="preserve"> de vida</w:t>
      </w:r>
      <w:r w:rsidR="00775122" w:rsidRPr="005B1C59">
        <w:rPr>
          <w:rFonts w:ascii="Century Gothic" w:hAnsi="Century Gothic"/>
        </w:rPr>
        <w:t xml:space="preserve"> en la sierra para estas comunidades </w:t>
      </w:r>
      <w:r w:rsidR="009D063D">
        <w:rPr>
          <w:rFonts w:ascii="Century Gothic" w:hAnsi="Century Gothic"/>
        </w:rPr>
        <w:t>son precarias, pues enfrentan una</w:t>
      </w:r>
      <w:r w:rsidR="00775122" w:rsidRPr="005B1C59">
        <w:rPr>
          <w:rFonts w:ascii="Century Gothic" w:hAnsi="Century Gothic"/>
        </w:rPr>
        <w:t xml:space="preserve"> falta de vivienda,</w:t>
      </w:r>
      <w:r w:rsidR="005D780E" w:rsidRPr="005B1C59">
        <w:rPr>
          <w:rFonts w:ascii="Century Gothic" w:hAnsi="Century Gothic"/>
        </w:rPr>
        <w:t xml:space="preserve"> </w:t>
      </w:r>
      <w:r w:rsidR="00775122" w:rsidRPr="005B1C59">
        <w:rPr>
          <w:rFonts w:ascii="Century Gothic" w:hAnsi="Century Gothic"/>
        </w:rPr>
        <w:t xml:space="preserve">de alimentos, de servicios básicos como </w:t>
      </w:r>
      <w:r w:rsidR="005D780E" w:rsidRPr="005B1C59">
        <w:rPr>
          <w:rFonts w:ascii="Century Gothic" w:hAnsi="Century Gothic"/>
        </w:rPr>
        <w:t xml:space="preserve">el </w:t>
      </w:r>
      <w:r w:rsidR="00775122" w:rsidRPr="005B1C59">
        <w:rPr>
          <w:rFonts w:ascii="Century Gothic" w:hAnsi="Century Gothic"/>
        </w:rPr>
        <w:t>agua potable,</w:t>
      </w:r>
      <w:r w:rsidR="009D063D">
        <w:rPr>
          <w:rFonts w:ascii="Century Gothic" w:hAnsi="Century Gothic"/>
        </w:rPr>
        <w:t xml:space="preserve"> y</w:t>
      </w:r>
      <w:r w:rsidR="005D780E" w:rsidRPr="005B1C59">
        <w:rPr>
          <w:rFonts w:ascii="Century Gothic" w:hAnsi="Century Gothic"/>
        </w:rPr>
        <w:t xml:space="preserve"> </w:t>
      </w:r>
      <w:r w:rsidR="00775122" w:rsidRPr="005B1C59">
        <w:rPr>
          <w:rFonts w:ascii="Century Gothic" w:hAnsi="Century Gothic"/>
        </w:rPr>
        <w:t>de acceso a la salud, que</w:t>
      </w:r>
      <w:r w:rsidR="0070378B" w:rsidRPr="005B1C59">
        <w:rPr>
          <w:rFonts w:ascii="Century Gothic" w:hAnsi="Century Gothic"/>
        </w:rPr>
        <w:t xml:space="preserve"> ha</w:t>
      </w:r>
      <w:r w:rsidR="005D780E" w:rsidRPr="005B1C59">
        <w:rPr>
          <w:rFonts w:ascii="Century Gothic" w:hAnsi="Century Gothic"/>
        </w:rPr>
        <w:t>n</w:t>
      </w:r>
      <w:r w:rsidR="00775122" w:rsidRPr="005B1C59">
        <w:rPr>
          <w:rFonts w:ascii="Century Gothic" w:hAnsi="Century Gothic"/>
        </w:rPr>
        <w:t xml:space="preserve"> lleva</w:t>
      </w:r>
      <w:r w:rsidR="0070378B" w:rsidRPr="005B1C59">
        <w:rPr>
          <w:rFonts w:ascii="Century Gothic" w:hAnsi="Century Gothic"/>
        </w:rPr>
        <w:t>do</w:t>
      </w:r>
      <w:r w:rsidR="00775122" w:rsidRPr="005B1C59">
        <w:rPr>
          <w:rFonts w:ascii="Century Gothic" w:hAnsi="Century Gothic"/>
        </w:rPr>
        <w:t xml:space="preserve"> a una alta</w:t>
      </w:r>
      <w:r w:rsidR="0070378B" w:rsidRPr="005B1C59">
        <w:rPr>
          <w:rFonts w:ascii="Century Gothic" w:hAnsi="Century Gothic"/>
        </w:rPr>
        <w:t xml:space="preserve"> desnutrición y</w:t>
      </w:r>
      <w:r w:rsidR="00775122" w:rsidRPr="005B1C59">
        <w:rPr>
          <w:rFonts w:ascii="Century Gothic" w:hAnsi="Century Gothic"/>
        </w:rPr>
        <w:t xml:space="preserve"> mortalidad </w:t>
      </w:r>
      <w:r w:rsidR="009D063D">
        <w:rPr>
          <w:rFonts w:ascii="Century Gothic" w:hAnsi="Century Gothic"/>
        </w:rPr>
        <w:t xml:space="preserve">en </w:t>
      </w:r>
      <w:r w:rsidR="00775122" w:rsidRPr="005B1C59">
        <w:rPr>
          <w:rFonts w:ascii="Century Gothic" w:hAnsi="Century Gothic"/>
        </w:rPr>
        <w:t>niños, niñas y personas adultas</w:t>
      </w:r>
      <w:r w:rsidR="005D780E" w:rsidRPr="005B1C59">
        <w:rPr>
          <w:rFonts w:ascii="Century Gothic" w:hAnsi="Century Gothic"/>
        </w:rPr>
        <w:t xml:space="preserve">. </w:t>
      </w:r>
    </w:p>
    <w:p w14:paraId="73F7DFE4" w14:textId="54613949" w:rsidR="00984C40" w:rsidRDefault="009D063D" w:rsidP="00984C40">
      <w:pPr>
        <w:pStyle w:val="NormalWeb"/>
        <w:shd w:val="clear" w:color="auto" w:fill="FFFFFF"/>
        <w:spacing w:line="360" w:lineRule="auto"/>
        <w:jc w:val="both"/>
        <w:rPr>
          <w:rFonts w:ascii="Century Gothic" w:hAnsi="Century Gothic"/>
        </w:rPr>
      </w:pPr>
      <w:r>
        <w:rPr>
          <w:rFonts w:ascii="Century Gothic" w:hAnsi="Century Gothic"/>
        </w:rPr>
        <w:t>Aunado a esto, l</w:t>
      </w:r>
      <w:r w:rsidR="005B1C59" w:rsidRPr="005B1C59">
        <w:rPr>
          <w:rFonts w:ascii="Century Gothic" w:hAnsi="Century Gothic" w:cs="Arial"/>
          <w:shd w:val="clear" w:color="auto" w:fill="FFFFFF"/>
        </w:rPr>
        <w:t xml:space="preserve">os enfrentamientos entre </w:t>
      </w:r>
      <w:r w:rsidR="005B1C59">
        <w:rPr>
          <w:rFonts w:ascii="Century Gothic" w:hAnsi="Century Gothic" w:cs="Arial"/>
          <w:shd w:val="clear" w:color="auto" w:fill="FFFFFF"/>
        </w:rPr>
        <w:t>los</w:t>
      </w:r>
      <w:r w:rsidR="005B1C59" w:rsidRPr="005B1C59">
        <w:rPr>
          <w:rFonts w:ascii="Century Gothic" w:hAnsi="Century Gothic" w:cs="Arial"/>
          <w:shd w:val="clear" w:color="auto" w:fill="FFFFFF"/>
        </w:rPr>
        <w:t xml:space="preserve"> grupos</w:t>
      </w:r>
      <w:r w:rsidR="005B1C59">
        <w:rPr>
          <w:rFonts w:ascii="Century Gothic" w:hAnsi="Century Gothic" w:cs="Arial"/>
          <w:shd w:val="clear" w:color="auto" w:fill="FFFFFF"/>
        </w:rPr>
        <w:t xml:space="preserve"> </w:t>
      </w:r>
      <w:r>
        <w:rPr>
          <w:rFonts w:ascii="Century Gothic" w:hAnsi="Century Gothic" w:cs="Arial"/>
          <w:shd w:val="clear" w:color="auto" w:fill="FFFFFF"/>
        </w:rPr>
        <w:t>de la delincuencia organizada</w:t>
      </w:r>
      <w:r w:rsidR="005B1C59" w:rsidRPr="005B1C59">
        <w:rPr>
          <w:rFonts w:ascii="Century Gothic" w:hAnsi="Century Gothic" w:cs="Arial"/>
          <w:shd w:val="clear" w:color="auto" w:fill="FFFFFF"/>
        </w:rPr>
        <w:t xml:space="preserve"> por el control de las rutas de distribución</w:t>
      </w:r>
      <w:r w:rsidR="005B1C59">
        <w:rPr>
          <w:rFonts w:ascii="Century Gothic" w:hAnsi="Century Gothic" w:cs="Arial"/>
          <w:shd w:val="clear" w:color="auto" w:fill="FFFFFF"/>
        </w:rPr>
        <w:t xml:space="preserve"> de la droga</w:t>
      </w:r>
      <w:r w:rsidR="005B1C59" w:rsidRPr="005B1C59">
        <w:rPr>
          <w:rFonts w:ascii="Century Gothic" w:hAnsi="Century Gothic" w:cs="Arial"/>
          <w:shd w:val="clear" w:color="auto" w:fill="FFFFFF"/>
        </w:rPr>
        <w:t>, la respuesta de las fuerzas armadas, la colusión de entes gubernamentales y privados para la sobreexplotación de materias primas y acciones dirigidas al despojo de tierras, han ocasionado múltiples eventos de violencia en contra de las personas y poblaciones de la zona.</w:t>
      </w:r>
      <w:r w:rsidR="00984C40">
        <w:rPr>
          <w:rFonts w:ascii="Century Gothic" w:hAnsi="Century Gothic" w:cs="Arial"/>
          <w:shd w:val="clear" w:color="auto" w:fill="FFFFFF"/>
        </w:rPr>
        <w:t xml:space="preserve"> En estas comunidades se pad</w:t>
      </w:r>
      <w:r w:rsidR="00984C40" w:rsidRPr="005B1C59">
        <w:rPr>
          <w:rFonts w:ascii="Century Gothic" w:hAnsi="Century Gothic"/>
        </w:rPr>
        <w:t xml:space="preserve">ece una continua falta de seguridad y constantes abusos por parte de particulares, </w:t>
      </w:r>
      <w:r w:rsidR="00984C40">
        <w:rPr>
          <w:rFonts w:ascii="Century Gothic" w:hAnsi="Century Gothic"/>
        </w:rPr>
        <w:t>de entes gubernamentales</w:t>
      </w:r>
      <w:r w:rsidR="00984C40" w:rsidRPr="005B1C59">
        <w:rPr>
          <w:rFonts w:ascii="Century Gothic" w:hAnsi="Century Gothic"/>
        </w:rPr>
        <w:t xml:space="preserve"> y de grupos armados. </w:t>
      </w:r>
    </w:p>
    <w:p w14:paraId="7E283066" w14:textId="74AAAF23" w:rsidR="00977D2E" w:rsidRPr="00984C40" w:rsidRDefault="00775122" w:rsidP="00977D2E">
      <w:pPr>
        <w:shd w:val="clear" w:color="auto" w:fill="FFFFFF"/>
        <w:spacing w:line="360" w:lineRule="auto"/>
        <w:jc w:val="both"/>
        <w:rPr>
          <w:rFonts w:ascii="Century Gothic" w:hAnsi="Century Gothic"/>
          <w:sz w:val="24"/>
          <w:szCs w:val="24"/>
        </w:rPr>
      </w:pPr>
      <w:r w:rsidRPr="005B1C59">
        <w:rPr>
          <w:rFonts w:ascii="Century Gothic" w:hAnsi="Century Gothic"/>
          <w:sz w:val="24"/>
          <w:szCs w:val="24"/>
        </w:rPr>
        <w:t>Est</w:t>
      </w:r>
      <w:r w:rsidR="005D780E" w:rsidRPr="005B1C59">
        <w:rPr>
          <w:rFonts w:ascii="Century Gothic" w:hAnsi="Century Gothic"/>
          <w:sz w:val="24"/>
          <w:szCs w:val="24"/>
        </w:rPr>
        <w:t>as condiciones han</w:t>
      </w:r>
      <w:r w:rsidR="0070378B" w:rsidRPr="005B1C59">
        <w:rPr>
          <w:rFonts w:ascii="Century Gothic" w:hAnsi="Century Gothic"/>
          <w:sz w:val="24"/>
          <w:szCs w:val="24"/>
        </w:rPr>
        <w:t xml:space="preserve"> generado </w:t>
      </w:r>
      <w:r w:rsidR="00B43243" w:rsidRPr="005B1C59">
        <w:rPr>
          <w:rFonts w:ascii="Century Gothic" w:eastAsia="Times New Roman" w:hAnsi="Century Gothic" w:cs="Arial"/>
          <w:sz w:val="24"/>
          <w:szCs w:val="24"/>
          <w:lang w:eastAsia="es-MX"/>
        </w:rPr>
        <w:t xml:space="preserve">que </w:t>
      </w:r>
      <w:r w:rsidR="00984C40">
        <w:rPr>
          <w:rFonts w:ascii="Century Gothic" w:eastAsia="Times New Roman" w:hAnsi="Century Gothic" w:cs="Arial"/>
          <w:sz w:val="24"/>
          <w:szCs w:val="24"/>
          <w:lang w:eastAsia="es-MX"/>
        </w:rPr>
        <w:t xml:space="preserve">diversas comunidades </w:t>
      </w:r>
      <w:r w:rsidR="0070378B" w:rsidRPr="005B1C59">
        <w:rPr>
          <w:rFonts w:ascii="Century Gothic" w:eastAsia="Times New Roman" w:hAnsi="Century Gothic" w:cs="Arial"/>
          <w:sz w:val="24"/>
          <w:szCs w:val="24"/>
          <w:lang w:eastAsia="es-MX"/>
        </w:rPr>
        <w:t>se vean forzadas a huir de su</w:t>
      </w:r>
      <w:r w:rsidR="00B43243" w:rsidRPr="005B1C59">
        <w:rPr>
          <w:rFonts w:ascii="Century Gothic" w:eastAsia="Times New Roman" w:hAnsi="Century Gothic" w:cs="Arial"/>
          <w:sz w:val="24"/>
          <w:szCs w:val="24"/>
          <w:lang w:eastAsia="es-MX"/>
        </w:rPr>
        <w:t>s</w:t>
      </w:r>
      <w:r w:rsidR="0070378B" w:rsidRPr="005B1C59">
        <w:rPr>
          <w:rFonts w:ascii="Century Gothic" w:eastAsia="Times New Roman" w:hAnsi="Century Gothic" w:cs="Arial"/>
          <w:sz w:val="24"/>
          <w:szCs w:val="24"/>
          <w:lang w:eastAsia="es-MX"/>
        </w:rPr>
        <w:t xml:space="preserve"> hogar</w:t>
      </w:r>
      <w:r w:rsidR="00B43243" w:rsidRPr="005B1C59">
        <w:rPr>
          <w:rFonts w:ascii="Century Gothic" w:eastAsia="Times New Roman" w:hAnsi="Century Gothic" w:cs="Arial"/>
          <w:sz w:val="24"/>
          <w:szCs w:val="24"/>
          <w:lang w:eastAsia="es-MX"/>
        </w:rPr>
        <w:t>es</w:t>
      </w:r>
      <w:r w:rsidR="005D780E" w:rsidRPr="005B1C59">
        <w:rPr>
          <w:rFonts w:ascii="Century Gothic" w:eastAsia="Times New Roman" w:hAnsi="Century Gothic" w:cs="Arial"/>
          <w:sz w:val="24"/>
          <w:szCs w:val="24"/>
          <w:lang w:eastAsia="es-MX"/>
        </w:rPr>
        <w:t xml:space="preserve">. </w:t>
      </w:r>
      <w:r w:rsidRPr="00984C40">
        <w:rPr>
          <w:rFonts w:ascii="Century Gothic" w:hAnsi="Century Gothic"/>
          <w:sz w:val="24"/>
          <w:szCs w:val="24"/>
        </w:rPr>
        <w:t>Para las personas indígenas el desplazamiento forzado implica, además de una pérdida patrimonial, la pérdida de lazos comunitarios, la red de apoyo social, así como</w:t>
      </w:r>
      <w:r w:rsidR="00B43243" w:rsidRPr="00984C40">
        <w:rPr>
          <w:rFonts w:ascii="Century Gothic" w:hAnsi="Century Gothic"/>
          <w:sz w:val="24"/>
          <w:szCs w:val="24"/>
        </w:rPr>
        <w:t xml:space="preserve"> las</w:t>
      </w:r>
      <w:r w:rsidRPr="00984C40">
        <w:rPr>
          <w:rFonts w:ascii="Century Gothic" w:hAnsi="Century Gothic"/>
          <w:sz w:val="24"/>
          <w:szCs w:val="24"/>
        </w:rPr>
        <w:t xml:space="preserve"> prácticas sociales y culturales de base asociadas a su territorio ancestral. </w:t>
      </w:r>
      <w:r w:rsidR="00D37158" w:rsidRPr="00984C40">
        <w:rPr>
          <w:rFonts w:ascii="Century Gothic" w:hAnsi="Century Gothic"/>
          <w:sz w:val="24"/>
          <w:szCs w:val="24"/>
        </w:rPr>
        <w:t xml:space="preserve">Para estas familias desplazarse </w:t>
      </w:r>
      <w:r w:rsidR="005D780E" w:rsidRPr="00984C40">
        <w:rPr>
          <w:rFonts w:ascii="Century Gothic" w:hAnsi="Century Gothic"/>
          <w:sz w:val="24"/>
          <w:szCs w:val="24"/>
        </w:rPr>
        <w:t>a otros lugares</w:t>
      </w:r>
      <w:r w:rsidR="00D37158" w:rsidRPr="00984C40">
        <w:rPr>
          <w:rFonts w:ascii="Century Gothic" w:hAnsi="Century Gothic"/>
          <w:sz w:val="24"/>
          <w:szCs w:val="24"/>
        </w:rPr>
        <w:t>, no solo supone el abandono de sus territorios, sino emprender una lucha por el reconocimiento de sus derechos y el acceso a la justicia.</w:t>
      </w:r>
    </w:p>
    <w:p w14:paraId="564D549A" w14:textId="7A7E7CFC" w:rsidR="00977D2E" w:rsidRPr="00977D2E" w:rsidRDefault="00193201" w:rsidP="00977D2E">
      <w:pPr>
        <w:shd w:val="clear" w:color="auto" w:fill="FFFFFF"/>
        <w:spacing w:line="360" w:lineRule="auto"/>
        <w:jc w:val="both"/>
        <w:rPr>
          <w:rFonts w:ascii="Century Gothic" w:hAnsi="Century Gothic"/>
          <w:color w:val="444444"/>
          <w:sz w:val="24"/>
          <w:szCs w:val="24"/>
        </w:rPr>
      </w:pPr>
      <w:r>
        <w:rPr>
          <w:rFonts w:ascii="Century Gothic" w:hAnsi="Century Gothic"/>
          <w:sz w:val="24"/>
          <w:szCs w:val="24"/>
          <w:shd w:val="clear" w:color="auto" w:fill="FFFFFF"/>
        </w:rPr>
        <w:t>E</w:t>
      </w:r>
      <w:r w:rsidRPr="005B1C59">
        <w:rPr>
          <w:rFonts w:ascii="Century Gothic" w:hAnsi="Century Gothic"/>
          <w:sz w:val="24"/>
          <w:szCs w:val="24"/>
          <w:shd w:val="clear" w:color="auto" w:fill="FFFFFF"/>
        </w:rPr>
        <w:t>l Instituto Nacional de Estadística y Geografía</w:t>
      </w:r>
      <w:r w:rsidR="00472100" w:rsidRPr="005B1C59">
        <w:rPr>
          <w:rFonts w:ascii="Century Gothic" w:hAnsi="Century Gothic"/>
          <w:sz w:val="24"/>
          <w:szCs w:val="24"/>
          <w:shd w:val="clear" w:color="auto" w:fill="FFFFFF"/>
        </w:rPr>
        <w:t xml:space="preserve"> (</w:t>
      </w:r>
      <w:r w:rsidRPr="005B1C59">
        <w:rPr>
          <w:rFonts w:ascii="Century Gothic" w:hAnsi="Century Gothic"/>
          <w:sz w:val="24"/>
          <w:szCs w:val="24"/>
          <w:shd w:val="clear" w:color="auto" w:fill="FFFFFF"/>
        </w:rPr>
        <w:t>INEGI) en el Censo de Población</w:t>
      </w:r>
      <w:r w:rsidR="005B1C59" w:rsidRPr="005B1C59">
        <w:rPr>
          <w:rFonts w:ascii="Century Gothic" w:hAnsi="Century Gothic"/>
          <w:sz w:val="24"/>
          <w:szCs w:val="24"/>
          <w:shd w:val="clear" w:color="auto" w:fill="FFFFFF"/>
        </w:rPr>
        <w:t xml:space="preserve"> </w:t>
      </w:r>
      <w:r w:rsidR="00472100" w:rsidRPr="005B1C59">
        <w:rPr>
          <w:rFonts w:ascii="Century Gothic" w:hAnsi="Century Gothic"/>
          <w:sz w:val="24"/>
          <w:szCs w:val="24"/>
          <w:shd w:val="clear" w:color="auto" w:fill="FFFFFF"/>
        </w:rPr>
        <w:t>y Vivienda 2020 registr</w:t>
      </w:r>
      <w:r>
        <w:rPr>
          <w:rFonts w:ascii="Century Gothic" w:hAnsi="Century Gothic"/>
          <w:sz w:val="24"/>
          <w:szCs w:val="24"/>
          <w:shd w:val="clear" w:color="auto" w:fill="FFFFFF"/>
        </w:rPr>
        <w:t>ó</w:t>
      </w:r>
      <w:r w:rsidR="00472100" w:rsidRPr="005B1C59">
        <w:rPr>
          <w:rFonts w:ascii="Century Gothic" w:hAnsi="Century Gothic"/>
          <w:sz w:val="24"/>
          <w:szCs w:val="24"/>
          <w:shd w:val="clear" w:color="auto" w:fill="FFFFFF"/>
        </w:rPr>
        <w:t xml:space="preserve"> 2,877 habitantes del estado de</w:t>
      </w:r>
      <w:r>
        <w:rPr>
          <w:rFonts w:ascii="Century Gothic" w:hAnsi="Century Gothic"/>
          <w:sz w:val="24"/>
          <w:szCs w:val="24"/>
          <w:shd w:val="clear" w:color="auto" w:fill="FFFFFF"/>
        </w:rPr>
        <w:t xml:space="preserve"> </w:t>
      </w:r>
      <w:r w:rsidR="00472100" w:rsidRPr="005B1C59">
        <w:rPr>
          <w:rFonts w:ascii="Century Gothic" w:hAnsi="Century Gothic"/>
          <w:sz w:val="24"/>
          <w:szCs w:val="24"/>
          <w:shd w:val="clear" w:color="auto" w:fill="FFFFFF"/>
        </w:rPr>
        <w:t>Chihuahua</w:t>
      </w:r>
      <w:r>
        <w:rPr>
          <w:rFonts w:ascii="Century Gothic" w:hAnsi="Century Gothic"/>
          <w:sz w:val="24"/>
          <w:szCs w:val="24"/>
          <w:shd w:val="clear" w:color="auto" w:fill="FFFFFF"/>
        </w:rPr>
        <w:t xml:space="preserve"> </w:t>
      </w:r>
      <w:r w:rsidR="00472100" w:rsidRPr="005B1C59">
        <w:rPr>
          <w:rFonts w:ascii="Century Gothic" w:hAnsi="Century Gothic"/>
          <w:sz w:val="24"/>
          <w:szCs w:val="24"/>
          <w:shd w:val="clear" w:color="auto" w:fill="FFFFFF"/>
        </w:rPr>
        <w:t xml:space="preserve">desplazadas por la violencia o la inseguridad delictiva entre 2015 </w:t>
      </w:r>
      <w:r w:rsidR="00472100" w:rsidRPr="005B1C59">
        <w:rPr>
          <w:rFonts w:ascii="Century Gothic" w:hAnsi="Century Gothic"/>
          <w:sz w:val="24"/>
          <w:szCs w:val="24"/>
          <w:shd w:val="clear" w:color="auto" w:fill="FFFFFF"/>
        </w:rPr>
        <w:lastRenderedPageBreak/>
        <w:t>y 2020</w:t>
      </w:r>
      <w:r>
        <w:rPr>
          <w:rFonts w:ascii="Century Gothic" w:hAnsi="Century Gothic"/>
          <w:sz w:val="24"/>
          <w:szCs w:val="24"/>
          <w:shd w:val="clear" w:color="auto" w:fill="FFFFFF"/>
        </w:rPr>
        <w:t xml:space="preserve">. </w:t>
      </w:r>
      <w:r w:rsidR="00472100" w:rsidRPr="005B1C59">
        <w:rPr>
          <w:rFonts w:ascii="Century Gothic" w:hAnsi="Century Gothic"/>
          <w:sz w:val="24"/>
          <w:szCs w:val="24"/>
          <w:shd w:val="clear" w:color="auto" w:fill="FFFFFF"/>
        </w:rPr>
        <w:t>Por su parte, la Encuesta Nacional de Victimización y Percepción</w:t>
      </w:r>
      <w:r>
        <w:rPr>
          <w:rFonts w:ascii="Century Gothic" w:hAnsi="Century Gothic"/>
          <w:sz w:val="24"/>
          <w:szCs w:val="24"/>
          <w:shd w:val="clear" w:color="auto" w:fill="FFFFFF"/>
        </w:rPr>
        <w:t xml:space="preserve"> </w:t>
      </w:r>
      <w:r w:rsidR="005B1C59" w:rsidRPr="005B1C59">
        <w:rPr>
          <w:rFonts w:ascii="Century Gothic" w:hAnsi="Century Gothic"/>
          <w:sz w:val="24"/>
          <w:szCs w:val="24"/>
          <w:shd w:val="clear" w:color="auto" w:fill="FFFFFF"/>
        </w:rPr>
        <w:t>s</w:t>
      </w:r>
      <w:r w:rsidR="00472100" w:rsidRPr="005B1C59">
        <w:rPr>
          <w:rFonts w:ascii="Century Gothic" w:hAnsi="Century Gothic"/>
          <w:sz w:val="24"/>
          <w:szCs w:val="24"/>
          <w:shd w:val="clear" w:color="auto" w:fill="FFFFFF"/>
        </w:rPr>
        <w:t xml:space="preserve">obre Seguridad Pública (ENVIPE) </w:t>
      </w:r>
      <w:proofErr w:type="gramStart"/>
      <w:r w:rsidR="00472100" w:rsidRPr="005B1C59">
        <w:rPr>
          <w:rFonts w:ascii="Century Gothic" w:hAnsi="Century Gothic"/>
          <w:sz w:val="24"/>
          <w:szCs w:val="24"/>
          <w:shd w:val="clear" w:color="auto" w:fill="FFFFFF"/>
        </w:rPr>
        <w:t xml:space="preserve">2022 </w:t>
      </w:r>
      <w:r w:rsidR="001D6BBA">
        <w:rPr>
          <w:rFonts w:ascii="Century Gothic" w:hAnsi="Century Gothic"/>
          <w:sz w:val="24"/>
          <w:szCs w:val="24"/>
          <w:shd w:val="clear" w:color="auto" w:fill="FFFFFF"/>
        </w:rPr>
        <w:t>,</w:t>
      </w:r>
      <w:r w:rsidR="00472100" w:rsidRPr="005B1C59">
        <w:rPr>
          <w:rFonts w:ascii="Century Gothic" w:hAnsi="Century Gothic"/>
          <w:sz w:val="24"/>
          <w:szCs w:val="24"/>
          <w:shd w:val="clear" w:color="auto" w:fill="FFFFFF"/>
        </w:rPr>
        <w:t>estima</w:t>
      </w:r>
      <w:proofErr w:type="gramEnd"/>
      <w:r w:rsidR="00472100" w:rsidRPr="005B1C59">
        <w:rPr>
          <w:rFonts w:ascii="Century Gothic" w:hAnsi="Century Gothic"/>
          <w:sz w:val="24"/>
          <w:szCs w:val="24"/>
          <w:shd w:val="clear" w:color="auto" w:fill="FFFFFF"/>
        </w:rPr>
        <w:t xml:space="preserve"> que </w:t>
      </w:r>
      <w:r w:rsidRPr="005B1C59">
        <w:rPr>
          <w:rFonts w:ascii="Century Gothic" w:hAnsi="Century Gothic"/>
          <w:sz w:val="24"/>
          <w:szCs w:val="24"/>
          <w:shd w:val="clear" w:color="auto" w:fill="FFFFFF"/>
        </w:rPr>
        <w:t>durante 2021</w:t>
      </w:r>
      <w:r w:rsidR="00472100" w:rsidRPr="005B1C59">
        <w:rPr>
          <w:rFonts w:ascii="Century Gothic" w:hAnsi="Century Gothic"/>
          <w:sz w:val="24"/>
          <w:szCs w:val="24"/>
          <w:shd w:val="clear" w:color="auto" w:fill="FFFFFF"/>
        </w:rPr>
        <w:t xml:space="preserve"> hubo</w:t>
      </w:r>
      <w:r w:rsidRPr="005B1C59">
        <w:rPr>
          <w:rFonts w:ascii="Century Gothic" w:hAnsi="Century Gothic"/>
          <w:sz w:val="24"/>
          <w:szCs w:val="24"/>
          <w:shd w:val="clear" w:color="auto" w:fill="FFFFFF"/>
        </w:rPr>
        <w:t xml:space="preserve">14,652 personas que cambiaron de vivienda o lugar de residencia en </w:t>
      </w:r>
      <w:r w:rsidR="00977D2E" w:rsidRPr="005B1C59">
        <w:rPr>
          <w:rFonts w:ascii="Century Gothic" w:hAnsi="Century Gothic"/>
          <w:sz w:val="24"/>
          <w:szCs w:val="24"/>
          <w:shd w:val="clear" w:color="auto" w:fill="FFFFFF"/>
        </w:rPr>
        <w:t>el estado</w:t>
      </w:r>
      <w:r>
        <w:rPr>
          <w:rFonts w:ascii="Century Gothic" w:hAnsi="Century Gothic"/>
          <w:sz w:val="24"/>
          <w:szCs w:val="24"/>
          <w:shd w:val="clear" w:color="auto" w:fill="FFFFFF"/>
        </w:rPr>
        <w:t xml:space="preserve"> </w:t>
      </w:r>
      <w:r w:rsidR="00472100" w:rsidRPr="005B1C59">
        <w:rPr>
          <w:rFonts w:ascii="Century Gothic" w:hAnsi="Century Gothic"/>
          <w:sz w:val="24"/>
          <w:szCs w:val="24"/>
          <w:shd w:val="clear" w:color="auto" w:fill="FFFFFF"/>
        </w:rPr>
        <w:t>de Chihuahua para protegerse de la delincuencia.</w:t>
      </w:r>
      <w:r w:rsidR="005B1C59" w:rsidRPr="005B1C59">
        <w:rPr>
          <w:rFonts w:ascii="Century Gothic" w:hAnsi="Century Gothic"/>
          <w:sz w:val="24"/>
          <w:szCs w:val="24"/>
          <w:shd w:val="clear" w:color="auto" w:fill="FFFFFF"/>
        </w:rPr>
        <w:t xml:space="preserve"> </w:t>
      </w:r>
    </w:p>
    <w:p w14:paraId="45B65892" w14:textId="77777777" w:rsidR="00977D2E" w:rsidRDefault="00977D2E" w:rsidP="00977D2E">
      <w:pPr>
        <w:pStyle w:val="Sinespaciado"/>
        <w:spacing w:line="360" w:lineRule="auto"/>
        <w:jc w:val="both"/>
        <w:rPr>
          <w:rFonts w:ascii="Century Gothic" w:hAnsi="Century Gothic" w:cs="Segoe UI"/>
          <w:color w:val="000000"/>
          <w:sz w:val="24"/>
          <w:szCs w:val="24"/>
          <w:shd w:val="clear" w:color="auto" w:fill="FFFFFF"/>
        </w:rPr>
      </w:pPr>
    </w:p>
    <w:p w14:paraId="2519AE78" w14:textId="77777777" w:rsidR="00A41C71" w:rsidRDefault="00165B51" w:rsidP="00A41C71">
      <w:pPr>
        <w:pStyle w:val="Sinespaciado"/>
        <w:spacing w:line="360" w:lineRule="auto"/>
        <w:jc w:val="both"/>
        <w:rPr>
          <w:rFonts w:ascii="Century Gothic" w:hAnsi="Century Gothic" w:cs="Segoe UI"/>
          <w:color w:val="000000"/>
          <w:sz w:val="24"/>
          <w:szCs w:val="24"/>
          <w:shd w:val="clear" w:color="auto" w:fill="FFFFFF"/>
        </w:rPr>
      </w:pPr>
      <w:r w:rsidRPr="00472100">
        <w:rPr>
          <w:rFonts w:ascii="Century Gothic" w:hAnsi="Century Gothic" w:cs="Segoe UI"/>
          <w:color w:val="000000"/>
          <w:sz w:val="24"/>
          <w:szCs w:val="24"/>
          <w:shd w:val="clear" w:color="auto" w:fill="FFFFFF"/>
        </w:rPr>
        <w:t>ACNUR, la Agencia de la ONU para los Refugiados,</w:t>
      </w:r>
      <w:r w:rsidRPr="00472100">
        <w:rPr>
          <w:rFonts w:ascii="Century Gothic" w:hAnsi="Century Gothic"/>
          <w:sz w:val="24"/>
          <w:szCs w:val="24"/>
        </w:rPr>
        <w:t xml:space="preserve"> </w:t>
      </w:r>
      <w:r w:rsidR="00472100" w:rsidRPr="00472100">
        <w:rPr>
          <w:rFonts w:ascii="Century Gothic" w:hAnsi="Century Gothic"/>
          <w:sz w:val="24"/>
          <w:szCs w:val="24"/>
        </w:rPr>
        <w:t xml:space="preserve">presentó el </w:t>
      </w:r>
      <w:r w:rsidR="00977D2E" w:rsidRPr="00472100">
        <w:rPr>
          <w:rFonts w:ascii="Century Gothic" w:hAnsi="Century Gothic"/>
          <w:sz w:val="24"/>
          <w:szCs w:val="24"/>
        </w:rPr>
        <w:t>año</w:t>
      </w:r>
      <w:r w:rsidR="00472100" w:rsidRPr="00472100">
        <w:rPr>
          <w:rFonts w:ascii="Century Gothic" w:hAnsi="Century Gothic"/>
          <w:sz w:val="24"/>
          <w:szCs w:val="24"/>
        </w:rPr>
        <w:t xml:space="preserve"> pasado </w:t>
      </w:r>
      <w:r w:rsidR="00977D2E">
        <w:rPr>
          <w:rFonts w:ascii="Century Gothic" w:hAnsi="Century Gothic"/>
          <w:sz w:val="24"/>
          <w:szCs w:val="24"/>
        </w:rPr>
        <w:t>un</w:t>
      </w:r>
      <w:r w:rsidR="00472100" w:rsidRPr="00472100">
        <w:rPr>
          <w:rFonts w:ascii="Century Gothic" w:hAnsi="Century Gothic"/>
          <w:sz w:val="24"/>
          <w:szCs w:val="24"/>
        </w:rPr>
        <w:t xml:space="preserve"> informe del ejercicio de caracterización del desplazamiento interno en Chihuahua, donde menciona </w:t>
      </w:r>
      <w:r w:rsidR="00472100" w:rsidRPr="00472100">
        <w:rPr>
          <w:rFonts w:ascii="Century Gothic" w:hAnsi="Century Gothic" w:cs="Segoe UI"/>
          <w:color w:val="000000"/>
          <w:sz w:val="24"/>
          <w:szCs w:val="24"/>
          <w:shd w:val="clear" w:color="auto" w:fill="FFFFFF"/>
        </w:rPr>
        <w:t>que las personas indígenas son particularmente vulnerables a sufrir desplazamientos y a experimentar mayores consecuencias por ello.</w:t>
      </w:r>
    </w:p>
    <w:p w14:paraId="70917E60" w14:textId="77777777" w:rsidR="00A41C71" w:rsidRDefault="00A41C71" w:rsidP="00A41C71">
      <w:pPr>
        <w:pStyle w:val="Sinespaciado"/>
        <w:spacing w:line="360" w:lineRule="auto"/>
        <w:jc w:val="both"/>
        <w:rPr>
          <w:rFonts w:ascii="Century Gothic" w:hAnsi="Century Gothic" w:cs="Segoe UI"/>
          <w:color w:val="000000"/>
          <w:sz w:val="24"/>
          <w:szCs w:val="24"/>
          <w:shd w:val="clear" w:color="auto" w:fill="FFFFFF"/>
        </w:rPr>
      </w:pPr>
    </w:p>
    <w:p w14:paraId="1477EB82" w14:textId="0E9C386B" w:rsidR="003417DE" w:rsidRDefault="009D063D" w:rsidP="00A41C71">
      <w:pPr>
        <w:pStyle w:val="Sinespaciado"/>
        <w:spacing w:line="360" w:lineRule="auto"/>
        <w:jc w:val="both"/>
        <w:rPr>
          <w:rFonts w:ascii="Century Gothic" w:hAnsi="Century Gothic"/>
          <w:sz w:val="24"/>
          <w:szCs w:val="24"/>
        </w:rPr>
      </w:pPr>
      <w:r>
        <w:rPr>
          <w:rFonts w:ascii="Century Gothic" w:hAnsi="Century Gothic"/>
          <w:sz w:val="24"/>
          <w:szCs w:val="24"/>
        </w:rPr>
        <w:t>Diversas</w:t>
      </w:r>
      <w:r w:rsidR="00B841DA">
        <w:rPr>
          <w:rFonts w:ascii="Century Gothic" w:hAnsi="Century Gothic"/>
          <w:sz w:val="24"/>
          <w:szCs w:val="24"/>
        </w:rPr>
        <w:t xml:space="preserve"> </w:t>
      </w:r>
      <w:r>
        <w:rPr>
          <w:rFonts w:ascii="Century Gothic" w:hAnsi="Century Gothic"/>
          <w:sz w:val="24"/>
          <w:szCs w:val="24"/>
        </w:rPr>
        <w:t>c</w:t>
      </w:r>
      <w:r w:rsidR="00B841DA">
        <w:rPr>
          <w:rFonts w:ascii="Century Gothic" w:hAnsi="Century Gothic"/>
          <w:sz w:val="24"/>
          <w:szCs w:val="24"/>
        </w:rPr>
        <w:t xml:space="preserve">omunidades </w:t>
      </w:r>
      <w:r w:rsidR="00984C40">
        <w:rPr>
          <w:rFonts w:ascii="Century Gothic" w:hAnsi="Century Gothic"/>
          <w:sz w:val="24"/>
          <w:szCs w:val="24"/>
        </w:rPr>
        <w:t>indígenas ubicadas en</w:t>
      </w:r>
      <w:r w:rsidR="00F460F0">
        <w:rPr>
          <w:rFonts w:ascii="Century Gothic" w:hAnsi="Century Gothic"/>
          <w:sz w:val="24"/>
          <w:szCs w:val="24"/>
        </w:rPr>
        <w:t xml:space="preserve"> </w:t>
      </w:r>
      <w:r w:rsidR="00B841DA">
        <w:rPr>
          <w:rFonts w:ascii="Century Gothic" w:hAnsi="Century Gothic"/>
          <w:sz w:val="24"/>
          <w:szCs w:val="24"/>
        </w:rPr>
        <w:t>la localidad de Guadalupe y Calvo se encuentran</w:t>
      </w:r>
      <w:r w:rsidR="001D6BBA">
        <w:rPr>
          <w:rFonts w:ascii="Century Gothic" w:hAnsi="Century Gothic"/>
          <w:sz w:val="24"/>
          <w:szCs w:val="24"/>
        </w:rPr>
        <w:t xml:space="preserve"> en estos momentos</w:t>
      </w:r>
      <w:r w:rsidR="00B841DA">
        <w:rPr>
          <w:rFonts w:ascii="Century Gothic" w:hAnsi="Century Gothic"/>
          <w:sz w:val="24"/>
          <w:szCs w:val="24"/>
        </w:rPr>
        <w:t xml:space="preserve"> en circunstancias graves de inseguridad</w:t>
      </w:r>
      <w:r w:rsidR="00E9104F">
        <w:rPr>
          <w:rFonts w:ascii="Century Gothic" w:hAnsi="Century Gothic"/>
          <w:sz w:val="24"/>
          <w:szCs w:val="24"/>
        </w:rPr>
        <w:t>. C</w:t>
      </w:r>
      <w:r w:rsidR="00B841DA">
        <w:rPr>
          <w:rFonts w:ascii="Century Gothic" w:hAnsi="Century Gothic"/>
          <w:sz w:val="24"/>
          <w:szCs w:val="24"/>
        </w:rPr>
        <w:t>onstantemente</w:t>
      </w:r>
      <w:r w:rsidR="00984C40">
        <w:rPr>
          <w:rFonts w:ascii="Century Gothic" w:hAnsi="Century Gothic"/>
          <w:sz w:val="24"/>
          <w:szCs w:val="24"/>
        </w:rPr>
        <w:t xml:space="preserve"> </w:t>
      </w:r>
      <w:r w:rsidR="00E9104F">
        <w:rPr>
          <w:rFonts w:ascii="Century Gothic" w:hAnsi="Century Gothic"/>
          <w:sz w:val="24"/>
          <w:szCs w:val="24"/>
        </w:rPr>
        <w:t>sufren</w:t>
      </w:r>
      <w:r w:rsidR="00B841DA">
        <w:rPr>
          <w:rFonts w:ascii="Century Gothic" w:hAnsi="Century Gothic"/>
          <w:sz w:val="24"/>
          <w:szCs w:val="24"/>
        </w:rPr>
        <w:t xml:space="preserve"> </w:t>
      </w:r>
      <w:r w:rsidR="007B3EB7">
        <w:rPr>
          <w:rFonts w:ascii="Century Gothic" w:hAnsi="Century Gothic"/>
          <w:sz w:val="24"/>
          <w:szCs w:val="24"/>
        </w:rPr>
        <w:t xml:space="preserve">ataques y </w:t>
      </w:r>
      <w:r w:rsidR="00B841DA">
        <w:rPr>
          <w:rFonts w:ascii="Century Gothic" w:hAnsi="Century Gothic"/>
          <w:sz w:val="24"/>
          <w:szCs w:val="24"/>
        </w:rPr>
        <w:t>amenazas por partes de grupos</w:t>
      </w:r>
      <w:r w:rsidR="00834999">
        <w:rPr>
          <w:rFonts w:ascii="Century Gothic" w:hAnsi="Century Gothic"/>
          <w:sz w:val="24"/>
          <w:szCs w:val="24"/>
        </w:rPr>
        <w:t xml:space="preserve"> delictivos</w:t>
      </w:r>
      <w:r w:rsidR="00E9104F">
        <w:rPr>
          <w:rFonts w:ascii="Century Gothic" w:hAnsi="Century Gothic"/>
          <w:sz w:val="24"/>
          <w:szCs w:val="24"/>
        </w:rPr>
        <w:t xml:space="preserve"> que buscan </w:t>
      </w:r>
      <w:r w:rsidR="00FB3055">
        <w:rPr>
          <w:rFonts w:ascii="Century Gothic" w:hAnsi="Century Gothic"/>
          <w:sz w:val="24"/>
          <w:szCs w:val="24"/>
        </w:rPr>
        <w:t>reclutar jóvenes</w:t>
      </w:r>
      <w:r w:rsidR="00D3539F">
        <w:rPr>
          <w:rFonts w:ascii="Century Gothic" w:hAnsi="Century Gothic"/>
          <w:sz w:val="24"/>
          <w:szCs w:val="24"/>
        </w:rPr>
        <w:t xml:space="preserve"> o</w:t>
      </w:r>
      <w:r w:rsidR="00FB3055">
        <w:rPr>
          <w:rFonts w:ascii="Century Gothic" w:hAnsi="Century Gothic"/>
          <w:sz w:val="24"/>
          <w:szCs w:val="24"/>
        </w:rPr>
        <w:t xml:space="preserve"> </w:t>
      </w:r>
      <w:r w:rsidR="00E9104F">
        <w:rPr>
          <w:rFonts w:ascii="Century Gothic" w:hAnsi="Century Gothic"/>
          <w:sz w:val="24"/>
          <w:szCs w:val="24"/>
        </w:rPr>
        <w:t>apropiarse de su territorio</w:t>
      </w:r>
      <w:r w:rsidR="00D3539F">
        <w:rPr>
          <w:rFonts w:ascii="Century Gothic" w:hAnsi="Century Gothic"/>
          <w:sz w:val="24"/>
          <w:szCs w:val="24"/>
        </w:rPr>
        <w:t xml:space="preserve"> para llevar a cabo diversos fines delictivos</w:t>
      </w:r>
      <w:r w:rsidR="00E9104F">
        <w:rPr>
          <w:rFonts w:ascii="Century Gothic" w:hAnsi="Century Gothic"/>
          <w:sz w:val="24"/>
          <w:szCs w:val="24"/>
        </w:rPr>
        <w:t xml:space="preserve">. </w:t>
      </w:r>
      <w:r w:rsidR="00F460F0">
        <w:rPr>
          <w:rFonts w:ascii="Century Gothic" w:hAnsi="Century Gothic"/>
          <w:sz w:val="24"/>
          <w:szCs w:val="24"/>
        </w:rPr>
        <w:t>D</w:t>
      </w:r>
      <w:r w:rsidR="00FD084C">
        <w:rPr>
          <w:rFonts w:ascii="Century Gothic" w:hAnsi="Century Gothic"/>
          <w:sz w:val="24"/>
          <w:szCs w:val="24"/>
        </w:rPr>
        <w:t xml:space="preserve">el 2015 </w:t>
      </w:r>
      <w:r w:rsidR="00E9104F">
        <w:rPr>
          <w:rFonts w:ascii="Century Gothic" w:hAnsi="Century Gothic"/>
          <w:sz w:val="24"/>
          <w:szCs w:val="24"/>
        </w:rPr>
        <w:t>a</w:t>
      </w:r>
      <w:r w:rsidR="00FD084C">
        <w:rPr>
          <w:rFonts w:ascii="Century Gothic" w:hAnsi="Century Gothic"/>
          <w:sz w:val="24"/>
          <w:szCs w:val="24"/>
        </w:rPr>
        <w:t>l 2023, 572 personas del municipio de Guadalupe y Calvo han tenido que abandonar sus viviendas</w:t>
      </w:r>
      <w:r w:rsidR="00D3539F">
        <w:rPr>
          <w:rFonts w:ascii="Century Gothic" w:hAnsi="Century Gothic"/>
          <w:sz w:val="24"/>
          <w:szCs w:val="24"/>
        </w:rPr>
        <w:t xml:space="preserve"> de acuerdo con información de la Fiscalía General del Estado. </w:t>
      </w:r>
    </w:p>
    <w:p w14:paraId="67D44C6C" w14:textId="77777777" w:rsidR="00D3539F" w:rsidRPr="00A41C71" w:rsidRDefault="00D3539F" w:rsidP="00A41C71">
      <w:pPr>
        <w:pStyle w:val="Sinespaciado"/>
        <w:spacing w:line="360" w:lineRule="auto"/>
        <w:jc w:val="both"/>
        <w:rPr>
          <w:rFonts w:ascii="Century Gothic" w:hAnsi="Century Gothic"/>
          <w:sz w:val="24"/>
          <w:szCs w:val="24"/>
          <w:shd w:val="clear" w:color="auto" w:fill="FFFFFF"/>
        </w:rPr>
      </w:pPr>
    </w:p>
    <w:p w14:paraId="709ACA9A" w14:textId="3135D9BC" w:rsidR="007B3EB7" w:rsidRDefault="007B3EB7" w:rsidP="00B841DA">
      <w:pPr>
        <w:spacing w:line="480" w:lineRule="auto"/>
        <w:jc w:val="both"/>
        <w:rPr>
          <w:rFonts w:ascii="Century Gothic" w:hAnsi="Century Gothic"/>
          <w:sz w:val="24"/>
          <w:szCs w:val="24"/>
        </w:rPr>
      </w:pPr>
      <w:r>
        <w:rPr>
          <w:rFonts w:ascii="Century Gothic" w:hAnsi="Century Gothic"/>
          <w:sz w:val="24"/>
          <w:szCs w:val="24"/>
        </w:rPr>
        <w:t>Ante el conocimiento de las autoridades sobre esta situación de riesgo</w:t>
      </w:r>
      <w:r w:rsidR="00ED48BD">
        <w:rPr>
          <w:rFonts w:ascii="Century Gothic" w:hAnsi="Century Gothic"/>
          <w:sz w:val="24"/>
          <w:szCs w:val="24"/>
        </w:rPr>
        <w:t xml:space="preserve"> y de las constantes manifestaciones de violencia</w:t>
      </w:r>
      <w:r>
        <w:rPr>
          <w:rFonts w:ascii="Century Gothic" w:hAnsi="Century Gothic"/>
          <w:sz w:val="24"/>
          <w:szCs w:val="24"/>
        </w:rPr>
        <w:t xml:space="preserve"> que viven los integrantes de dichas comunidades, e</w:t>
      </w:r>
      <w:r w:rsidR="00BC05C3">
        <w:rPr>
          <w:rFonts w:ascii="Century Gothic" w:hAnsi="Century Gothic"/>
          <w:sz w:val="24"/>
          <w:szCs w:val="24"/>
        </w:rPr>
        <w:t xml:space="preserve">s indispensable que se </w:t>
      </w:r>
      <w:r w:rsidR="00ED48BD">
        <w:rPr>
          <w:rFonts w:ascii="Century Gothic" w:hAnsi="Century Gothic"/>
          <w:sz w:val="24"/>
          <w:szCs w:val="24"/>
        </w:rPr>
        <w:t>actúe</w:t>
      </w:r>
      <w:r>
        <w:rPr>
          <w:rFonts w:ascii="Century Gothic" w:hAnsi="Century Gothic"/>
          <w:sz w:val="24"/>
          <w:szCs w:val="24"/>
        </w:rPr>
        <w:t xml:space="preserve"> de manera inmediata y se lleven a cabo las acciones necesarias para recuperar la seguridad en dichas comunidades, con la finalidad de evitar el desplazamiento forzado</w:t>
      </w:r>
      <w:r w:rsidR="00ED48BD">
        <w:rPr>
          <w:rFonts w:ascii="Century Gothic" w:hAnsi="Century Gothic"/>
          <w:sz w:val="24"/>
          <w:szCs w:val="24"/>
        </w:rPr>
        <w:t xml:space="preserve">. </w:t>
      </w:r>
    </w:p>
    <w:p w14:paraId="4539F09B" w14:textId="6390F5FB" w:rsidR="00F0514B" w:rsidRDefault="00ED48BD" w:rsidP="00B841DA">
      <w:pPr>
        <w:spacing w:line="480" w:lineRule="auto"/>
        <w:jc w:val="both"/>
        <w:rPr>
          <w:rFonts w:ascii="Century Gothic" w:hAnsi="Century Gothic"/>
          <w:sz w:val="24"/>
          <w:szCs w:val="24"/>
        </w:rPr>
      </w:pPr>
      <w:r>
        <w:rPr>
          <w:rFonts w:ascii="Century Gothic" w:hAnsi="Century Gothic"/>
          <w:sz w:val="24"/>
          <w:szCs w:val="24"/>
        </w:rPr>
        <w:t xml:space="preserve">De igual forma consideramos urgente </w:t>
      </w:r>
      <w:r w:rsidR="00BC05C3">
        <w:rPr>
          <w:rFonts w:ascii="Century Gothic" w:hAnsi="Century Gothic"/>
          <w:sz w:val="24"/>
          <w:szCs w:val="24"/>
        </w:rPr>
        <w:t>se brinde</w:t>
      </w:r>
      <w:r>
        <w:rPr>
          <w:rFonts w:ascii="Century Gothic" w:hAnsi="Century Gothic"/>
          <w:sz w:val="24"/>
          <w:szCs w:val="24"/>
        </w:rPr>
        <w:t xml:space="preserve"> el</w:t>
      </w:r>
      <w:r w:rsidR="00BC05C3">
        <w:rPr>
          <w:rFonts w:ascii="Century Gothic" w:hAnsi="Century Gothic"/>
          <w:sz w:val="24"/>
          <w:szCs w:val="24"/>
        </w:rPr>
        <w:t xml:space="preserve"> alojamiento digno y seguro </w:t>
      </w:r>
      <w:r w:rsidR="00F0514B">
        <w:rPr>
          <w:rFonts w:ascii="Century Gothic" w:hAnsi="Century Gothic"/>
          <w:sz w:val="24"/>
          <w:szCs w:val="24"/>
        </w:rPr>
        <w:t xml:space="preserve">para las personas </w:t>
      </w:r>
      <w:r>
        <w:rPr>
          <w:rFonts w:ascii="Century Gothic" w:hAnsi="Century Gothic"/>
          <w:sz w:val="24"/>
          <w:szCs w:val="24"/>
        </w:rPr>
        <w:t xml:space="preserve">que ya fueron </w:t>
      </w:r>
      <w:r w:rsidR="00F0514B">
        <w:rPr>
          <w:rFonts w:ascii="Century Gothic" w:hAnsi="Century Gothic"/>
          <w:sz w:val="24"/>
          <w:szCs w:val="24"/>
        </w:rPr>
        <w:t>desplazadas</w:t>
      </w:r>
      <w:r>
        <w:rPr>
          <w:rFonts w:ascii="Century Gothic" w:hAnsi="Century Gothic"/>
          <w:sz w:val="24"/>
          <w:szCs w:val="24"/>
        </w:rPr>
        <w:t xml:space="preserve"> de sus territorios</w:t>
      </w:r>
      <w:r w:rsidR="00F0514B">
        <w:rPr>
          <w:rFonts w:ascii="Century Gothic" w:hAnsi="Century Gothic"/>
          <w:sz w:val="24"/>
          <w:szCs w:val="24"/>
        </w:rPr>
        <w:t xml:space="preserve">. </w:t>
      </w:r>
      <w:r>
        <w:rPr>
          <w:rFonts w:ascii="Century Gothic" w:hAnsi="Century Gothic"/>
          <w:sz w:val="24"/>
          <w:szCs w:val="24"/>
        </w:rPr>
        <w:t xml:space="preserve">Pues </w:t>
      </w:r>
      <w:r>
        <w:rPr>
          <w:rFonts w:ascii="Century Gothic" w:hAnsi="Century Gothic"/>
          <w:sz w:val="24"/>
          <w:szCs w:val="24"/>
        </w:rPr>
        <w:lastRenderedPageBreak/>
        <w:t>cabe mencionar que en el</w:t>
      </w:r>
      <w:r w:rsidR="0055097C">
        <w:rPr>
          <w:rFonts w:ascii="Century Gothic" w:hAnsi="Century Gothic"/>
          <w:sz w:val="24"/>
          <w:szCs w:val="24"/>
        </w:rPr>
        <w:t xml:space="preserve"> 2019 y</w:t>
      </w:r>
      <w:r>
        <w:rPr>
          <w:rFonts w:ascii="Century Gothic" w:hAnsi="Century Gothic"/>
          <w:sz w:val="24"/>
          <w:szCs w:val="24"/>
        </w:rPr>
        <w:t xml:space="preserve"> en el</w:t>
      </w:r>
      <w:r w:rsidR="0055097C">
        <w:rPr>
          <w:rFonts w:ascii="Century Gothic" w:hAnsi="Century Gothic"/>
          <w:sz w:val="24"/>
          <w:szCs w:val="24"/>
        </w:rPr>
        <w:t xml:space="preserve"> 2022</w:t>
      </w:r>
      <w:r w:rsidR="00F0514B">
        <w:rPr>
          <w:rFonts w:ascii="Century Gothic" w:hAnsi="Century Gothic"/>
          <w:sz w:val="24"/>
          <w:szCs w:val="24"/>
        </w:rPr>
        <w:t xml:space="preserve"> el Gobierno del Estado de Chihuahua </w:t>
      </w:r>
      <w:r w:rsidR="0055097C">
        <w:rPr>
          <w:rFonts w:ascii="Century Gothic" w:hAnsi="Century Gothic"/>
          <w:sz w:val="24"/>
          <w:szCs w:val="24"/>
        </w:rPr>
        <w:t>recibió</w:t>
      </w:r>
      <w:r w:rsidR="00F0514B">
        <w:rPr>
          <w:rFonts w:ascii="Century Gothic" w:hAnsi="Century Gothic"/>
          <w:sz w:val="24"/>
          <w:szCs w:val="24"/>
        </w:rPr>
        <w:t xml:space="preserve"> recomendaciones de parte de la Comisión Nacional de Derechos Humanos para atender esta situación. </w:t>
      </w:r>
    </w:p>
    <w:p w14:paraId="435F9FD3" w14:textId="71BC6C4C" w:rsidR="004C49CB" w:rsidRPr="004C49CB" w:rsidRDefault="004C49CB" w:rsidP="00B841DA">
      <w:pPr>
        <w:spacing w:line="480" w:lineRule="auto"/>
        <w:jc w:val="both"/>
        <w:rPr>
          <w:rFonts w:ascii="Century Gothic" w:hAnsi="Century Gothic"/>
          <w:sz w:val="28"/>
          <w:szCs w:val="28"/>
        </w:rPr>
      </w:pPr>
      <w:r w:rsidRPr="004C49CB">
        <w:rPr>
          <w:rFonts w:ascii="Century Gothic" w:hAnsi="Century Gothic"/>
          <w:sz w:val="24"/>
          <w:szCs w:val="24"/>
        </w:rPr>
        <w:t>El 14 de octubre del 2019 la CNDH emitió la recomendación no. 94 /2019 sobre el caso de desplazamiento forzado interno de 80 personas integrantes de un grupo familiar originario del estado de chihuahua que derivó en diversas violaciones a sus derechos humanos, y por violaciones al derecho de acceso a la justicia y a la verdad por inadecuada procuración de justicia en agravio de 102 personas integrantes de dicho grupo familiar, por las omisiones de la fiscalía general del estado de chihuahua en la investigación de los delitos que denunciaron.</w:t>
      </w:r>
    </w:p>
    <w:p w14:paraId="0323B3DC" w14:textId="4ABB20A8" w:rsidR="00F0514B" w:rsidRPr="0055097C" w:rsidRDefault="00074276" w:rsidP="00B841DA">
      <w:pPr>
        <w:spacing w:line="480" w:lineRule="auto"/>
        <w:jc w:val="both"/>
        <w:rPr>
          <w:rFonts w:ascii="Century Gothic" w:hAnsi="Century Gothic"/>
          <w:color w:val="333333"/>
          <w:sz w:val="24"/>
          <w:szCs w:val="24"/>
          <w:shd w:val="clear" w:color="auto" w:fill="FFFFFF"/>
        </w:rPr>
      </w:pPr>
      <w:r w:rsidRPr="0055097C">
        <w:rPr>
          <w:rFonts w:ascii="Century Gothic" w:hAnsi="Century Gothic"/>
          <w:sz w:val="24"/>
          <w:szCs w:val="24"/>
        </w:rPr>
        <w:t xml:space="preserve">El </w:t>
      </w:r>
      <w:r w:rsidR="004C49CB">
        <w:rPr>
          <w:rFonts w:ascii="Century Gothic" w:hAnsi="Century Gothic"/>
          <w:sz w:val="24"/>
          <w:szCs w:val="24"/>
        </w:rPr>
        <w:t>29 de abril del</w:t>
      </w:r>
      <w:r w:rsidRPr="0055097C">
        <w:rPr>
          <w:rFonts w:ascii="Century Gothic" w:hAnsi="Century Gothic"/>
          <w:sz w:val="24"/>
          <w:szCs w:val="24"/>
        </w:rPr>
        <w:t xml:space="preserve"> 2022 la CNDH emitió la Recomendación 96/</w:t>
      </w:r>
      <w:r w:rsidR="0055097C" w:rsidRPr="0055097C">
        <w:rPr>
          <w:rFonts w:ascii="Century Gothic" w:hAnsi="Century Gothic"/>
          <w:sz w:val="24"/>
          <w:szCs w:val="24"/>
        </w:rPr>
        <w:t>2022 a</w:t>
      </w:r>
      <w:r w:rsidRPr="0055097C">
        <w:rPr>
          <w:rFonts w:ascii="Century Gothic" w:hAnsi="Century Gothic"/>
          <w:sz w:val="24"/>
          <w:szCs w:val="24"/>
        </w:rPr>
        <w:t xml:space="preserve"> autoridades de Chihuahua por</w:t>
      </w:r>
      <w:r w:rsidR="0055097C" w:rsidRPr="0055097C">
        <w:rPr>
          <w:rFonts w:ascii="Century Gothic" w:hAnsi="Century Gothic"/>
          <w:color w:val="333333"/>
          <w:sz w:val="24"/>
          <w:szCs w:val="24"/>
          <w:shd w:val="clear" w:color="auto" w:fill="FFFFFF"/>
        </w:rPr>
        <w:t xml:space="preserve"> vulnerar los derechos humanos y no otorgar atención a 120 personas víctimas de desplazamiento forzado interno, cinco de las cuales fueron asesinadas y una más lesionada </w:t>
      </w:r>
      <w:r w:rsidRPr="0055097C">
        <w:rPr>
          <w:rFonts w:ascii="Century Gothic" w:hAnsi="Century Gothic"/>
          <w:sz w:val="24"/>
          <w:szCs w:val="24"/>
        </w:rPr>
        <w:t xml:space="preserve">en </w:t>
      </w:r>
      <w:proofErr w:type="spellStart"/>
      <w:r w:rsidRPr="0055097C">
        <w:rPr>
          <w:rFonts w:ascii="Century Gothic" w:hAnsi="Century Gothic"/>
          <w:sz w:val="24"/>
          <w:szCs w:val="24"/>
        </w:rPr>
        <w:t>Uruachi</w:t>
      </w:r>
      <w:proofErr w:type="spellEnd"/>
      <w:r w:rsidRPr="0055097C">
        <w:rPr>
          <w:rFonts w:ascii="Century Gothic" w:hAnsi="Century Gothic"/>
          <w:sz w:val="24"/>
          <w:szCs w:val="24"/>
        </w:rPr>
        <w:t xml:space="preserve"> y Guazapares. </w:t>
      </w:r>
      <w:r w:rsidR="0055097C" w:rsidRPr="0055097C">
        <w:rPr>
          <w:rFonts w:ascii="Century Gothic" w:hAnsi="Century Gothic"/>
          <w:sz w:val="24"/>
          <w:szCs w:val="24"/>
        </w:rPr>
        <w:t xml:space="preserve">Las evidencias recabadas por personal de la CNDH permitieron comprobar violaciones a los derechos humanos al acceso a la justicia, a la verdad, a la libertad de circulación y residencia, a no ser desplazado forzadamente, a la seguridad y a la propiedad, al interés superior de la niñez, así como a un nivel de vida adecuado, al trabajo, a la vivienda o alojamiento y a la salud. </w:t>
      </w:r>
    </w:p>
    <w:p w14:paraId="3BFA614A" w14:textId="34377643" w:rsidR="00074276" w:rsidRPr="007B54D8" w:rsidRDefault="0055097C" w:rsidP="00B841DA">
      <w:pPr>
        <w:spacing w:line="480" w:lineRule="auto"/>
        <w:jc w:val="both"/>
        <w:rPr>
          <w:rFonts w:ascii="Century Gothic" w:hAnsi="Century Gothic" w:cs="Arial"/>
          <w:sz w:val="24"/>
          <w:szCs w:val="24"/>
          <w:shd w:val="clear" w:color="auto" w:fill="FFFFFF"/>
        </w:rPr>
      </w:pPr>
      <w:r w:rsidRPr="007B54D8">
        <w:rPr>
          <w:rFonts w:ascii="Century Gothic" w:hAnsi="Century Gothic"/>
          <w:sz w:val="24"/>
          <w:szCs w:val="24"/>
        </w:rPr>
        <w:lastRenderedPageBreak/>
        <w:t xml:space="preserve">Y aunque </w:t>
      </w:r>
      <w:r w:rsidR="004C49CB" w:rsidRPr="007B54D8">
        <w:rPr>
          <w:rFonts w:ascii="Century Gothic" w:hAnsi="Century Gothic"/>
          <w:sz w:val="24"/>
          <w:szCs w:val="24"/>
        </w:rPr>
        <w:t>se reconoce que el Gobierno del Estado</w:t>
      </w:r>
      <w:r w:rsidRPr="007B54D8">
        <w:rPr>
          <w:rFonts w:ascii="Century Gothic" w:hAnsi="Century Gothic"/>
          <w:sz w:val="24"/>
          <w:szCs w:val="24"/>
        </w:rPr>
        <w:t xml:space="preserve">, </w:t>
      </w:r>
      <w:r w:rsidR="007B54D8" w:rsidRPr="007B54D8">
        <w:rPr>
          <w:rFonts w:ascii="Century Gothic" w:hAnsi="Century Gothic"/>
          <w:sz w:val="24"/>
          <w:szCs w:val="24"/>
        </w:rPr>
        <w:t>e</w:t>
      </w:r>
      <w:r w:rsidRPr="007B54D8">
        <w:rPr>
          <w:rFonts w:ascii="Century Gothic" w:hAnsi="Century Gothic" w:cs="Arial"/>
          <w:sz w:val="24"/>
          <w:szCs w:val="24"/>
          <w:shd w:val="clear" w:color="auto" w:fill="FFFFFF"/>
        </w:rPr>
        <w:t xml:space="preserve">n seguimiento a estas recomendaciones, ha incrementado las acciones de respuesta elaborando un </w:t>
      </w:r>
      <w:r w:rsidR="007B54D8" w:rsidRPr="007B54D8">
        <w:rPr>
          <w:rFonts w:ascii="Century Gothic" w:hAnsi="Century Gothic" w:cs="Arial"/>
          <w:sz w:val="24"/>
          <w:szCs w:val="24"/>
          <w:shd w:val="clear" w:color="auto" w:fill="FFFFFF"/>
        </w:rPr>
        <w:t>diagnóstico</w:t>
      </w:r>
      <w:r w:rsidRPr="007B54D8">
        <w:rPr>
          <w:rFonts w:ascii="Century Gothic" w:hAnsi="Century Gothic" w:cs="Arial"/>
          <w:sz w:val="24"/>
          <w:szCs w:val="24"/>
          <w:shd w:val="clear" w:color="auto" w:fill="FFFFFF"/>
        </w:rPr>
        <w:t xml:space="preserve"> y un protocolo de investigación para casos de Desplazamiento Forzado</w:t>
      </w:r>
      <w:r w:rsidR="004C49CB" w:rsidRPr="007B54D8">
        <w:rPr>
          <w:rFonts w:ascii="Century Gothic" w:hAnsi="Century Gothic" w:cs="Arial"/>
          <w:sz w:val="24"/>
          <w:szCs w:val="24"/>
          <w:shd w:val="clear" w:color="auto" w:fill="FFFFFF"/>
        </w:rPr>
        <w:t>, no dejamos de insistir en que no se omitan acciones de protección</w:t>
      </w:r>
      <w:r w:rsidR="007B54D8" w:rsidRPr="007B54D8">
        <w:rPr>
          <w:rFonts w:ascii="Century Gothic" w:hAnsi="Century Gothic" w:cs="Arial"/>
          <w:sz w:val="24"/>
          <w:szCs w:val="24"/>
          <w:shd w:val="clear" w:color="auto" w:fill="FFFFFF"/>
        </w:rPr>
        <w:t xml:space="preserve"> debidas.</w:t>
      </w:r>
    </w:p>
    <w:p w14:paraId="1414848A" w14:textId="6C87B6B1" w:rsidR="00BC05C3" w:rsidRDefault="007B54D8" w:rsidP="00B841DA">
      <w:pPr>
        <w:spacing w:line="480" w:lineRule="auto"/>
        <w:jc w:val="both"/>
        <w:rPr>
          <w:rFonts w:ascii="Century Gothic" w:hAnsi="Century Gothic"/>
          <w:sz w:val="24"/>
          <w:szCs w:val="24"/>
        </w:rPr>
      </w:pPr>
      <w:r w:rsidRPr="007B54D8">
        <w:rPr>
          <w:rFonts w:ascii="Century Gothic" w:hAnsi="Century Gothic" w:cs="Arial"/>
          <w:sz w:val="24"/>
          <w:szCs w:val="24"/>
          <w:shd w:val="clear" w:color="auto" w:fill="FFFFFF"/>
        </w:rPr>
        <w:t>Instamos a la Gobernadora del Estado a brindar</w:t>
      </w:r>
      <w:r w:rsidR="00150195">
        <w:rPr>
          <w:rFonts w:ascii="Century Gothic" w:hAnsi="Century Gothic" w:cs="Arial"/>
          <w:sz w:val="24"/>
          <w:szCs w:val="24"/>
          <w:shd w:val="clear" w:color="auto" w:fill="FFFFFF"/>
        </w:rPr>
        <w:t xml:space="preserve"> la</w:t>
      </w:r>
      <w:r w:rsidRPr="007B54D8">
        <w:rPr>
          <w:rFonts w:ascii="Century Gothic" w:hAnsi="Century Gothic" w:cs="Arial"/>
          <w:sz w:val="24"/>
          <w:szCs w:val="24"/>
          <w:shd w:val="clear" w:color="auto" w:fill="FFFFFF"/>
        </w:rPr>
        <w:t xml:space="preserve"> protección </w:t>
      </w:r>
      <w:r w:rsidR="00150195">
        <w:rPr>
          <w:rFonts w:ascii="Century Gothic" w:hAnsi="Century Gothic" w:cs="Arial"/>
          <w:sz w:val="24"/>
          <w:szCs w:val="24"/>
          <w:shd w:val="clear" w:color="auto" w:fill="FFFFFF"/>
        </w:rPr>
        <w:t xml:space="preserve">y ayuda humanitaria </w:t>
      </w:r>
      <w:r w:rsidRPr="007B54D8">
        <w:rPr>
          <w:rFonts w:ascii="Century Gothic" w:hAnsi="Century Gothic" w:cs="Arial"/>
          <w:sz w:val="24"/>
          <w:szCs w:val="24"/>
          <w:shd w:val="clear" w:color="auto" w:fill="FFFFFF"/>
        </w:rPr>
        <w:t xml:space="preserve">a todas aquellas personas que son víctimas de desplazamiento forzado, </w:t>
      </w:r>
      <w:r w:rsidR="00150195">
        <w:rPr>
          <w:rFonts w:ascii="Century Gothic" w:hAnsi="Century Gothic" w:cs="Arial"/>
          <w:sz w:val="24"/>
          <w:szCs w:val="24"/>
          <w:shd w:val="clear" w:color="auto" w:fill="FFFFFF"/>
        </w:rPr>
        <w:t xml:space="preserve">otorgándoles viviendas dignas y seguras, con </w:t>
      </w:r>
      <w:r w:rsidR="0004320B">
        <w:rPr>
          <w:rFonts w:ascii="Century Gothic" w:hAnsi="Century Gothic"/>
          <w:sz w:val="24"/>
          <w:szCs w:val="24"/>
        </w:rPr>
        <w:t>dormitorios,</w:t>
      </w:r>
      <w:r w:rsidR="00BC05C3">
        <w:rPr>
          <w:rFonts w:ascii="Century Gothic" w:hAnsi="Century Gothic"/>
          <w:sz w:val="24"/>
          <w:szCs w:val="24"/>
        </w:rPr>
        <w:t xml:space="preserve"> </w:t>
      </w:r>
      <w:r w:rsidR="0004320B">
        <w:rPr>
          <w:rFonts w:ascii="Century Gothic" w:hAnsi="Century Gothic"/>
          <w:sz w:val="24"/>
          <w:szCs w:val="24"/>
        </w:rPr>
        <w:t>baños,</w:t>
      </w:r>
      <w:r w:rsidR="00BC05C3">
        <w:rPr>
          <w:rFonts w:ascii="Century Gothic" w:hAnsi="Century Gothic"/>
          <w:sz w:val="24"/>
          <w:szCs w:val="24"/>
        </w:rPr>
        <w:t xml:space="preserve"> </w:t>
      </w:r>
      <w:r w:rsidR="00150195">
        <w:rPr>
          <w:rFonts w:ascii="Century Gothic" w:hAnsi="Century Gothic"/>
          <w:sz w:val="24"/>
          <w:szCs w:val="24"/>
        </w:rPr>
        <w:t xml:space="preserve">servicios básicos y </w:t>
      </w:r>
      <w:r w:rsidR="00BC05C3">
        <w:rPr>
          <w:rFonts w:ascii="Century Gothic" w:hAnsi="Century Gothic"/>
          <w:sz w:val="24"/>
          <w:szCs w:val="24"/>
        </w:rPr>
        <w:t>condiciones de higiene</w:t>
      </w:r>
      <w:r w:rsidR="0004320B">
        <w:rPr>
          <w:rFonts w:ascii="Century Gothic" w:hAnsi="Century Gothic"/>
          <w:sz w:val="24"/>
          <w:szCs w:val="24"/>
        </w:rPr>
        <w:t xml:space="preserve"> </w:t>
      </w:r>
      <w:r w:rsidR="00150195">
        <w:rPr>
          <w:rFonts w:ascii="Century Gothic" w:hAnsi="Century Gothic"/>
          <w:sz w:val="24"/>
          <w:szCs w:val="24"/>
        </w:rPr>
        <w:t>ó</w:t>
      </w:r>
      <w:r w:rsidR="0004320B">
        <w:rPr>
          <w:rFonts w:ascii="Century Gothic" w:hAnsi="Century Gothic"/>
          <w:sz w:val="24"/>
          <w:szCs w:val="24"/>
        </w:rPr>
        <w:t>ptimas</w:t>
      </w:r>
      <w:r w:rsidR="00150195">
        <w:rPr>
          <w:rFonts w:ascii="Century Gothic" w:hAnsi="Century Gothic"/>
          <w:sz w:val="24"/>
          <w:szCs w:val="24"/>
        </w:rPr>
        <w:t xml:space="preserve">, prestando </w:t>
      </w:r>
      <w:r w:rsidR="00BC05C3">
        <w:rPr>
          <w:rFonts w:ascii="Century Gothic" w:hAnsi="Century Gothic"/>
          <w:sz w:val="24"/>
          <w:szCs w:val="24"/>
        </w:rPr>
        <w:t>especial atención a</w:t>
      </w:r>
      <w:r w:rsidR="00150195">
        <w:rPr>
          <w:rFonts w:ascii="Century Gothic" w:hAnsi="Century Gothic"/>
          <w:sz w:val="24"/>
          <w:szCs w:val="24"/>
        </w:rPr>
        <w:t xml:space="preserve"> aquellas que presenten desnutrición o que requieran</w:t>
      </w:r>
      <w:r w:rsidR="00BC05C3">
        <w:rPr>
          <w:rFonts w:ascii="Century Gothic" w:hAnsi="Century Gothic"/>
          <w:sz w:val="24"/>
          <w:szCs w:val="24"/>
        </w:rPr>
        <w:t xml:space="preserve"> atención médica </w:t>
      </w:r>
      <w:r w:rsidR="00150195">
        <w:rPr>
          <w:rFonts w:ascii="Century Gothic" w:hAnsi="Century Gothic"/>
          <w:sz w:val="24"/>
          <w:szCs w:val="24"/>
        </w:rPr>
        <w:t>inmediata</w:t>
      </w:r>
      <w:r w:rsidR="00BC05C3">
        <w:rPr>
          <w:rFonts w:ascii="Century Gothic" w:hAnsi="Century Gothic"/>
          <w:sz w:val="24"/>
          <w:szCs w:val="24"/>
        </w:rPr>
        <w:t>, asistencia jurídica y psicológica</w:t>
      </w:r>
      <w:r w:rsidR="0004320B">
        <w:rPr>
          <w:rFonts w:ascii="Century Gothic" w:hAnsi="Century Gothic"/>
          <w:sz w:val="24"/>
          <w:szCs w:val="24"/>
        </w:rPr>
        <w:t>.</w:t>
      </w:r>
      <w:r w:rsidR="00150195">
        <w:rPr>
          <w:rFonts w:ascii="Century Gothic" w:hAnsi="Century Gothic"/>
          <w:sz w:val="24"/>
          <w:szCs w:val="24"/>
        </w:rPr>
        <w:t xml:space="preserve"> </w:t>
      </w:r>
      <w:r w:rsidR="00044DC7">
        <w:rPr>
          <w:rFonts w:ascii="Century Gothic" w:hAnsi="Century Gothic"/>
          <w:sz w:val="24"/>
          <w:szCs w:val="24"/>
        </w:rPr>
        <w:t xml:space="preserve">Y a </w:t>
      </w:r>
      <w:r w:rsidR="00150195">
        <w:rPr>
          <w:rFonts w:ascii="Century Gothic" w:hAnsi="Century Gothic"/>
          <w:sz w:val="24"/>
          <w:szCs w:val="24"/>
        </w:rPr>
        <w:t xml:space="preserve">mantener estos servicios hasta que puedan regresar </w:t>
      </w:r>
      <w:r w:rsidR="00044DC7">
        <w:rPr>
          <w:rFonts w:ascii="Century Gothic" w:hAnsi="Century Gothic"/>
          <w:sz w:val="24"/>
          <w:szCs w:val="24"/>
        </w:rPr>
        <w:t xml:space="preserve">en paz </w:t>
      </w:r>
      <w:r w:rsidR="00150195">
        <w:rPr>
          <w:rFonts w:ascii="Century Gothic" w:hAnsi="Century Gothic"/>
          <w:sz w:val="24"/>
          <w:szCs w:val="24"/>
        </w:rPr>
        <w:t xml:space="preserve">a sus comunidades. </w:t>
      </w:r>
      <w:r w:rsidR="00044DC7">
        <w:rPr>
          <w:rFonts w:ascii="Century Gothic" w:hAnsi="Century Gothic"/>
          <w:sz w:val="24"/>
          <w:szCs w:val="24"/>
        </w:rPr>
        <w:t xml:space="preserve">Todo esto en cumplimientos con los derechos humanos. </w:t>
      </w:r>
    </w:p>
    <w:p w14:paraId="7E20FF81" w14:textId="3A2485E7" w:rsidR="00A41C71" w:rsidRDefault="00150195" w:rsidP="00B841DA">
      <w:pPr>
        <w:spacing w:line="480" w:lineRule="auto"/>
        <w:jc w:val="both"/>
        <w:rPr>
          <w:rFonts w:ascii="Century Gothic" w:hAnsi="Century Gothic"/>
          <w:sz w:val="24"/>
          <w:szCs w:val="24"/>
        </w:rPr>
      </w:pPr>
      <w:r>
        <w:rPr>
          <w:rFonts w:ascii="Century Gothic" w:hAnsi="Century Gothic"/>
          <w:sz w:val="24"/>
          <w:szCs w:val="24"/>
        </w:rPr>
        <w:t>De igual forma, pedimos llevar a cabo las investigaciones correspondientes, para que puedan reinstalar</w:t>
      </w:r>
      <w:r w:rsidR="00044DC7">
        <w:rPr>
          <w:rFonts w:ascii="Century Gothic" w:hAnsi="Century Gothic"/>
          <w:sz w:val="24"/>
          <w:szCs w:val="24"/>
        </w:rPr>
        <w:t>se</w:t>
      </w:r>
      <w:r>
        <w:rPr>
          <w:rFonts w:ascii="Century Gothic" w:hAnsi="Century Gothic"/>
          <w:sz w:val="24"/>
          <w:szCs w:val="24"/>
        </w:rPr>
        <w:t xml:space="preserve"> en sus hogares con la seguridad de retomar su vida </w:t>
      </w:r>
      <w:r w:rsidR="00044DC7">
        <w:rPr>
          <w:rFonts w:ascii="Century Gothic" w:hAnsi="Century Gothic"/>
          <w:sz w:val="24"/>
          <w:szCs w:val="24"/>
        </w:rPr>
        <w:t>y sus actividades cotidianas, sin poner en riesgo sus vidas</w:t>
      </w:r>
      <w:r w:rsidR="00ED48BD">
        <w:rPr>
          <w:rFonts w:ascii="Century Gothic" w:hAnsi="Century Gothic"/>
          <w:sz w:val="24"/>
          <w:szCs w:val="24"/>
        </w:rPr>
        <w:t xml:space="preserve"> y las de sus familias. </w:t>
      </w:r>
    </w:p>
    <w:p w14:paraId="745DC35A" w14:textId="41A8961D" w:rsidR="0004320B" w:rsidRDefault="0004320B" w:rsidP="00B841DA">
      <w:pPr>
        <w:spacing w:line="480" w:lineRule="auto"/>
        <w:jc w:val="both"/>
        <w:rPr>
          <w:rFonts w:ascii="Century Gothic" w:hAnsi="Century Gothic"/>
          <w:sz w:val="24"/>
          <w:szCs w:val="24"/>
        </w:rPr>
      </w:pPr>
      <w:r>
        <w:rPr>
          <w:rFonts w:ascii="Century Gothic" w:hAnsi="Century Gothic"/>
          <w:sz w:val="24"/>
          <w:szCs w:val="24"/>
        </w:rPr>
        <w:t xml:space="preserve">Las comunidades que radican en esas zonas del Estado </w:t>
      </w:r>
      <w:r w:rsidR="007B635E">
        <w:rPr>
          <w:rFonts w:ascii="Century Gothic" w:hAnsi="Century Gothic"/>
          <w:sz w:val="24"/>
          <w:szCs w:val="24"/>
        </w:rPr>
        <w:t>tienen</w:t>
      </w:r>
      <w:r>
        <w:rPr>
          <w:rFonts w:ascii="Century Gothic" w:hAnsi="Century Gothic"/>
          <w:sz w:val="24"/>
          <w:szCs w:val="24"/>
        </w:rPr>
        <w:t xml:space="preserve"> derecho a vivir en </w:t>
      </w:r>
      <w:r w:rsidR="007B635E">
        <w:rPr>
          <w:rFonts w:ascii="Century Gothic" w:hAnsi="Century Gothic"/>
          <w:sz w:val="24"/>
          <w:szCs w:val="24"/>
        </w:rPr>
        <w:t>tranquilidad,</w:t>
      </w:r>
      <w:r>
        <w:rPr>
          <w:rFonts w:ascii="Century Gothic" w:hAnsi="Century Gothic"/>
          <w:sz w:val="24"/>
          <w:szCs w:val="24"/>
        </w:rPr>
        <w:t xml:space="preserve"> </w:t>
      </w:r>
      <w:r w:rsidR="00044DC7">
        <w:rPr>
          <w:rFonts w:ascii="Century Gothic" w:hAnsi="Century Gothic"/>
          <w:sz w:val="24"/>
          <w:szCs w:val="24"/>
        </w:rPr>
        <w:t>y</w:t>
      </w:r>
      <w:r>
        <w:rPr>
          <w:rFonts w:ascii="Century Gothic" w:hAnsi="Century Gothic"/>
          <w:sz w:val="24"/>
          <w:szCs w:val="24"/>
        </w:rPr>
        <w:t xml:space="preserve"> sentirse seguros, a causa de esto se hace un llamado a las autoridades para que se atienda y garantice el bienestar</w:t>
      </w:r>
      <w:r w:rsidR="00044DC7">
        <w:rPr>
          <w:rFonts w:ascii="Century Gothic" w:hAnsi="Century Gothic"/>
          <w:sz w:val="24"/>
          <w:szCs w:val="24"/>
        </w:rPr>
        <w:t xml:space="preserve">, </w:t>
      </w:r>
      <w:r>
        <w:rPr>
          <w:rFonts w:ascii="Century Gothic" w:hAnsi="Century Gothic"/>
          <w:sz w:val="24"/>
          <w:szCs w:val="24"/>
        </w:rPr>
        <w:t xml:space="preserve">se detenga </w:t>
      </w:r>
      <w:r>
        <w:rPr>
          <w:rFonts w:ascii="Century Gothic" w:hAnsi="Century Gothic"/>
          <w:sz w:val="24"/>
          <w:szCs w:val="24"/>
        </w:rPr>
        <w:lastRenderedPageBreak/>
        <w:t>el desplazamiento de los miembros de estas comunidades</w:t>
      </w:r>
      <w:r w:rsidR="00044DC7">
        <w:rPr>
          <w:rFonts w:ascii="Century Gothic" w:hAnsi="Century Gothic"/>
          <w:sz w:val="24"/>
          <w:szCs w:val="24"/>
        </w:rPr>
        <w:t>,</w:t>
      </w:r>
      <w:r>
        <w:rPr>
          <w:rFonts w:ascii="Century Gothic" w:hAnsi="Century Gothic"/>
          <w:sz w:val="24"/>
          <w:szCs w:val="24"/>
        </w:rPr>
        <w:t xml:space="preserve"> y puedan regresar a sus hogares.</w:t>
      </w:r>
    </w:p>
    <w:p w14:paraId="41140A8A" w14:textId="6FD9563F" w:rsidR="0004320B" w:rsidRPr="0004320B" w:rsidRDefault="0004320B" w:rsidP="0004320B">
      <w:pPr>
        <w:spacing w:line="480" w:lineRule="auto"/>
        <w:jc w:val="both"/>
        <w:rPr>
          <w:rFonts w:ascii="Century Gothic" w:hAnsi="Century Gothic"/>
          <w:sz w:val="24"/>
          <w:szCs w:val="24"/>
        </w:rPr>
      </w:pPr>
      <w:r w:rsidRPr="0004320B">
        <w:rPr>
          <w:rFonts w:ascii="Century Gothic" w:hAnsi="Century Gothic"/>
          <w:sz w:val="24"/>
          <w:szCs w:val="24"/>
        </w:rPr>
        <w:t xml:space="preserve">Desde la Fracción Parlamentaria de Morena nos </w:t>
      </w:r>
      <w:r>
        <w:rPr>
          <w:rFonts w:ascii="Century Gothic" w:hAnsi="Century Gothic"/>
          <w:sz w:val="24"/>
          <w:szCs w:val="24"/>
        </w:rPr>
        <w:t xml:space="preserve">unimos para exigir se le dé prioridad y atención a la ola de violencia y desplazamientos que toman lugar en Guadalupe y Calvo y </w:t>
      </w:r>
      <w:r w:rsidR="007B635E">
        <w:rPr>
          <w:rFonts w:ascii="Century Gothic" w:hAnsi="Century Gothic"/>
          <w:sz w:val="24"/>
          <w:szCs w:val="24"/>
        </w:rPr>
        <w:t>alrededores.</w:t>
      </w:r>
      <w:r w:rsidRPr="0004320B">
        <w:rPr>
          <w:rFonts w:ascii="Century Gothic" w:hAnsi="Century Gothic"/>
          <w:sz w:val="24"/>
          <w:szCs w:val="24"/>
        </w:rPr>
        <w:t xml:space="preserve"> </w:t>
      </w:r>
    </w:p>
    <w:p w14:paraId="43F1CCE1" w14:textId="1ABB5167" w:rsidR="00BA3FCC" w:rsidRDefault="007B635E" w:rsidP="00B841DA">
      <w:pPr>
        <w:spacing w:line="480" w:lineRule="auto"/>
        <w:jc w:val="both"/>
        <w:rPr>
          <w:rFonts w:ascii="Century Gothic" w:hAnsi="Century Gothic"/>
          <w:sz w:val="24"/>
          <w:szCs w:val="24"/>
        </w:rPr>
      </w:pPr>
      <w:r>
        <w:rPr>
          <w:rFonts w:ascii="Century Gothic" w:hAnsi="Century Gothic"/>
          <w:sz w:val="24"/>
          <w:szCs w:val="24"/>
        </w:rPr>
        <w:t>Es por lo anterior, que se emite el siguiente:</w:t>
      </w:r>
    </w:p>
    <w:p w14:paraId="1DFF16AA" w14:textId="77777777" w:rsidR="007B635E" w:rsidRPr="007B635E" w:rsidRDefault="007B635E" w:rsidP="007B635E">
      <w:pPr>
        <w:spacing w:line="480" w:lineRule="auto"/>
        <w:jc w:val="center"/>
        <w:rPr>
          <w:rFonts w:ascii="Century Gothic" w:hAnsi="Century Gothic"/>
          <w:b/>
          <w:bCs/>
          <w:sz w:val="24"/>
          <w:szCs w:val="24"/>
        </w:rPr>
      </w:pPr>
    </w:p>
    <w:p w14:paraId="58DA2FC9" w14:textId="3973D2A4" w:rsidR="007B635E" w:rsidRDefault="007B635E" w:rsidP="007B635E">
      <w:pPr>
        <w:spacing w:line="480" w:lineRule="auto"/>
        <w:jc w:val="center"/>
        <w:rPr>
          <w:rFonts w:ascii="Century Gothic" w:hAnsi="Century Gothic"/>
          <w:b/>
          <w:bCs/>
          <w:sz w:val="24"/>
          <w:szCs w:val="24"/>
        </w:rPr>
      </w:pPr>
      <w:r w:rsidRPr="007B635E">
        <w:rPr>
          <w:rFonts w:ascii="Century Gothic" w:hAnsi="Century Gothic"/>
          <w:b/>
          <w:bCs/>
          <w:sz w:val="24"/>
          <w:szCs w:val="24"/>
        </w:rPr>
        <w:t xml:space="preserve">ACUERDO </w:t>
      </w:r>
    </w:p>
    <w:p w14:paraId="52395167" w14:textId="77777777" w:rsidR="007B635E" w:rsidRDefault="007B635E" w:rsidP="007B635E">
      <w:pPr>
        <w:spacing w:line="480" w:lineRule="auto"/>
        <w:jc w:val="center"/>
        <w:rPr>
          <w:rFonts w:ascii="Century Gothic" w:hAnsi="Century Gothic"/>
          <w:b/>
          <w:bCs/>
          <w:sz w:val="24"/>
          <w:szCs w:val="24"/>
        </w:rPr>
      </w:pPr>
    </w:p>
    <w:p w14:paraId="792B6F2D" w14:textId="1B750328" w:rsidR="007B635E" w:rsidRPr="007B635E" w:rsidRDefault="007B635E" w:rsidP="007B635E">
      <w:pPr>
        <w:spacing w:line="480" w:lineRule="auto"/>
        <w:jc w:val="both"/>
        <w:rPr>
          <w:rFonts w:ascii="Century Gothic" w:hAnsi="Century Gothic"/>
          <w:sz w:val="24"/>
          <w:szCs w:val="24"/>
        </w:rPr>
      </w:pPr>
      <w:r>
        <w:rPr>
          <w:rFonts w:ascii="Century Gothic" w:hAnsi="Century Gothic"/>
          <w:b/>
          <w:bCs/>
          <w:sz w:val="24"/>
          <w:szCs w:val="24"/>
        </w:rPr>
        <w:t>ARTICULO PRIMERO.</w:t>
      </w:r>
      <w:r w:rsidR="00044DC7">
        <w:rPr>
          <w:rFonts w:ascii="Century Gothic" w:hAnsi="Century Gothic"/>
          <w:b/>
          <w:bCs/>
          <w:sz w:val="24"/>
          <w:szCs w:val="24"/>
        </w:rPr>
        <w:t xml:space="preserve"> </w:t>
      </w:r>
      <w:r w:rsidRPr="007B635E">
        <w:rPr>
          <w:rFonts w:ascii="Century Gothic" w:hAnsi="Century Gothic"/>
          <w:sz w:val="24"/>
          <w:szCs w:val="24"/>
        </w:rPr>
        <w:t>La Sexagésima Séptima Legislatura exhorta respetuosamente a la Titular del Poder Ejecutivo del Estado de Chihuahua para que de manera inmediata</w:t>
      </w:r>
      <w:r w:rsidR="00044DC7">
        <w:rPr>
          <w:rFonts w:ascii="Century Gothic" w:hAnsi="Century Gothic"/>
          <w:sz w:val="24"/>
          <w:szCs w:val="24"/>
        </w:rPr>
        <w:t xml:space="preserve"> y de forma integral atienda</w:t>
      </w:r>
      <w:r w:rsidRPr="007B635E">
        <w:rPr>
          <w:rFonts w:ascii="Century Gothic" w:hAnsi="Century Gothic"/>
          <w:sz w:val="24"/>
          <w:szCs w:val="24"/>
        </w:rPr>
        <w:t xml:space="preserve"> </w:t>
      </w:r>
      <w:r w:rsidR="00044DC7">
        <w:rPr>
          <w:rFonts w:ascii="Century Gothic" w:hAnsi="Century Gothic"/>
          <w:sz w:val="24"/>
          <w:szCs w:val="24"/>
        </w:rPr>
        <w:t>e</w:t>
      </w:r>
      <w:r w:rsidRPr="007B635E">
        <w:rPr>
          <w:rFonts w:ascii="Century Gothic" w:hAnsi="Century Gothic"/>
          <w:sz w:val="24"/>
          <w:szCs w:val="24"/>
        </w:rPr>
        <w:t>l constante desplazamiento forzado</w:t>
      </w:r>
      <w:r w:rsidR="00044DC7">
        <w:rPr>
          <w:rFonts w:ascii="Century Gothic" w:hAnsi="Century Gothic"/>
          <w:sz w:val="24"/>
          <w:szCs w:val="24"/>
        </w:rPr>
        <w:t>,</w:t>
      </w:r>
      <w:r w:rsidRPr="007B635E">
        <w:rPr>
          <w:rFonts w:ascii="Century Gothic" w:hAnsi="Century Gothic"/>
          <w:sz w:val="24"/>
          <w:szCs w:val="24"/>
        </w:rPr>
        <w:t xml:space="preserve"> y los eventos de violencia que tienen lugar en Guadalupe y Calvo, así como en otras zonas de la Sierra</w:t>
      </w:r>
      <w:r w:rsidR="00044DC7">
        <w:rPr>
          <w:rFonts w:ascii="Century Gothic" w:hAnsi="Century Gothic"/>
          <w:sz w:val="24"/>
          <w:szCs w:val="24"/>
        </w:rPr>
        <w:t xml:space="preserve"> de Chihuahua. </w:t>
      </w:r>
    </w:p>
    <w:p w14:paraId="71F6B71D" w14:textId="77777777" w:rsidR="007B635E" w:rsidRPr="007B635E" w:rsidRDefault="007B635E" w:rsidP="00B841DA">
      <w:pPr>
        <w:spacing w:line="480" w:lineRule="auto"/>
        <w:jc w:val="both"/>
        <w:rPr>
          <w:rFonts w:ascii="Century Gothic" w:hAnsi="Century Gothic"/>
          <w:sz w:val="24"/>
          <w:szCs w:val="24"/>
        </w:rPr>
      </w:pPr>
    </w:p>
    <w:p w14:paraId="59622BE4" w14:textId="0CC277A7" w:rsidR="007B635E" w:rsidRPr="007B635E" w:rsidRDefault="007B635E" w:rsidP="00044DC7">
      <w:pPr>
        <w:spacing w:line="480" w:lineRule="auto"/>
        <w:jc w:val="both"/>
        <w:rPr>
          <w:rFonts w:ascii="Century Gothic" w:hAnsi="Century Gothic"/>
          <w:b/>
          <w:bCs/>
          <w:sz w:val="24"/>
          <w:szCs w:val="24"/>
        </w:rPr>
      </w:pPr>
      <w:r w:rsidRPr="007B635E">
        <w:rPr>
          <w:rFonts w:ascii="Century Gothic" w:hAnsi="Century Gothic"/>
          <w:b/>
          <w:bCs/>
          <w:sz w:val="24"/>
          <w:szCs w:val="24"/>
        </w:rPr>
        <w:t xml:space="preserve">ECONÓMICO. </w:t>
      </w:r>
      <w:r w:rsidR="00044DC7">
        <w:rPr>
          <w:rFonts w:ascii="Century Gothic" w:hAnsi="Century Gothic"/>
          <w:b/>
          <w:bCs/>
          <w:sz w:val="24"/>
          <w:szCs w:val="24"/>
        </w:rPr>
        <w:t xml:space="preserve"> </w:t>
      </w:r>
      <w:r w:rsidRPr="007B635E">
        <w:rPr>
          <w:rFonts w:ascii="Century Gothic" w:hAnsi="Century Gothic"/>
          <w:sz w:val="24"/>
          <w:szCs w:val="24"/>
        </w:rPr>
        <w:t>Aprobado que sea, túrnese a la Secretaría para que elabore la Minuta de Acuerdo correspondiente</w:t>
      </w:r>
      <w:r w:rsidRPr="007B635E">
        <w:rPr>
          <w:rFonts w:ascii="Century Gothic" w:hAnsi="Century Gothic"/>
          <w:b/>
          <w:bCs/>
          <w:sz w:val="24"/>
          <w:szCs w:val="24"/>
        </w:rPr>
        <w:t>.</w:t>
      </w:r>
    </w:p>
    <w:p w14:paraId="331478FF" w14:textId="77777777" w:rsidR="00B841DA" w:rsidRDefault="00B841DA" w:rsidP="007B635E">
      <w:pPr>
        <w:spacing w:line="480" w:lineRule="auto"/>
        <w:rPr>
          <w:rFonts w:ascii="Century Gothic" w:hAnsi="Century Gothic"/>
          <w:b/>
          <w:bCs/>
          <w:sz w:val="24"/>
          <w:szCs w:val="24"/>
        </w:rPr>
      </w:pPr>
    </w:p>
    <w:p w14:paraId="4F96AEED" w14:textId="77777777" w:rsidR="00B841DA" w:rsidRPr="007B635E" w:rsidRDefault="00B841DA" w:rsidP="007B635E">
      <w:pPr>
        <w:spacing w:line="480" w:lineRule="auto"/>
        <w:jc w:val="both"/>
        <w:rPr>
          <w:rFonts w:ascii="Century Gothic" w:hAnsi="Century Gothic"/>
          <w:sz w:val="24"/>
          <w:szCs w:val="24"/>
        </w:rPr>
      </w:pPr>
    </w:p>
    <w:p w14:paraId="0DCEB2D8" w14:textId="10F3489E" w:rsidR="007B635E" w:rsidRDefault="007B635E" w:rsidP="00ED48BD">
      <w:pPr>
        <w:spacing w:line="480" w:lineRule="auto"/>
        <w:jc w:val="both"/>
        <w:rPr>
          <w:rFonts w:ascii="Century Gothic" w:hAnsi="Century Gothic"/>
          <w:b/>
          <w:bCs/>
          <w:sz w:val="24"/>
          <w:szCs w:val="24"/>
        </w:rPr>
      </w:pPr>
      <w:r w:rsidRPr="007B635E">
        <w:rPr>
          <w:rFonts w:ascii="Century Gothic" w:hAnsi="Century Gothic"/>
          <w:sz w:val="24"/>
          <w:szCs w:val="24"/>
        </w:rPr>
        <w:lastRenderedPageBreak/>
        <w:t xml:space="preserve">Dado en el Recinto Oficial del Congreso del Estado de Chihuahua, a los </w:t>
      </w:r>
      <w:r w:rsidR="00ED48BD">
        <w:rPr>
          <w:rFonts w:ascii="Century Gothic" w:hAnsi="Century Gothic"/>
          <w:sz w:val="24"/>
          <w:szCs w:val="24"/>
        </w:rPr>
        <w:t xml:space="preserve">26 </w:t>
      </w:r>
      <w:r w:rsidRPr="007B635E">
        <w:rPr>
          <w:rFonts w:ascii="Century Gothic" w:hAnsi="Century Gothic"/>
          <w:sz w:val="24"/>
          <w:szCs w:val="24"/>
        </w:rPr>
        <w:t xml:space="preserve">días del mes de </w:t>
      </w:r>
      <w:r w:rsidR="00ED48BD">
        <w:rPr>
          <w:rFonts w:ascii="Century Gothic" w:hAnsi="Century Gothic"/>
          <w:sz w:val="24"/>
          <w:szCs w:val="24"/>
        </w:rPr>
        <w:t>enero del 2024.</w:t>
      </w:r>
    </w:p>
    <w:p w14:paraId="7D587317" w14:textId="320BE7F7" w:rsidR="007B635E" w:rsidRPr="007B635E" w:rsidRDefault="007B635E" w:rsidP="007B635E">
      <w:pPr>
        <w:spacing w:line="480" w:lineRule="auto"/>
        <w:jc w:val="center"/>
        <w:rPr>
          <w:rFonts w:ascii="Century Gothic" w:hAnsi="Century Gothic"/>
          <w:b/>
          <w:bCs/>
          <w:sz w:val="24"/>
          <w:szCs w:val="24"/>
        </w:rPr>
      </w:pPr>
      <w:r w:rsidRPr="007B635E">
        <w:rPr>
          <w:rFonts w:ascii="Century Gothic" w:hAnsi="Century Gothic"/>
          <w:b/>
          <w:bCs/>
          <w:sz w:val="24"/>
          <w:szCs w:val="24"/>
        </w:rPr>
        <w:t>A T E N T A M E N T E</w:t>
      </w:r>
    </w:p>
    <w:p w14:paraId="4544240E" w14:textId="77777777" w:rsidR="007B635E" w:rsidRPr="007B635E" w:rsidRDefault="007B635E" w:rsidP="007B635E">
      <w:pPr>
        <w:spacing w:line="480" w:lineRule="auto"/>
        <w:jc w:val="center"/>
        <w:rPr>
          <w:rFonts w:ascii="Century Gothic" w:hAnsi="Century Gothic"/>
          <w:b/>
          <w:bCs/>
          <w:sz w:val="24"/>
          <w:szCs w:val="24"/>
        </w:rPr>
      </w:pPr>
    </w:p>
    <w:p w14:paraId="6735634E" w14:textId="21B39A3A" w:rsidR="00B841DA" w:rsidRDefault="007B635E" w:rsidP="00ED48BD">
      <w:pPr>
        <w:spacing w:line="480" w:lineRule="auto"/>
        <w:jc w:val="center"/>
        <w:rPr>
          <w:rFonts w:ascii="Century Gothic" w:hAnsi="Century Gothic"/>
          <w:b/>
          <w:bCs/>
          <w:sz w:val="24"/>
          <w:szCs w:val="24"/>
        </w:rPr>
      </w:pPr>
      <w:r w:rsidRPr="007B635E">
        <w:rPr>
          <w:rFonts w:ascii="Century Gothic" w:hAnsi="Century Gothic"/>
          <w:b/>
          <w:bCs/>
          <w:sz w:val="24"/>
          <w:szCs w:val="24"/>
        </w:rPr>
        <w:t>DIP. LETICIA ORTEGA MÁYNE</w:t>
      </w:r>
      <w:r w:rsidR="00ED48BD">
        <w:rPr>
          <w:rFonts w:ascii="Century Gothic" w:hAnsi="Century Gothic"/>
          <w:b/>
          <w:bCs/>
          <w:sz w:val="24"/>
          <w:szCs w:val="24"/>
        </w:rPr>
        <w:t>Z</w:t>
      </w:r>
    </w:p>
    <w:p w14:paraId="414DD742" w14:textId="77777777" w:rsidR="00B841DA" w:rsidRDefault="00B841DA" w:rsidP="001F393B">
      <w:pPr>
        <w:spacing w:line="480" w:lineRule="auto"/>
        <w:jc w:val="center"/>
        <w:rPr>
          <w:rFonts w:ascii="Century Gothic" w:hAnsi="Century Gothic"/>
          <w:b/>
          <w:bCs/>
          <w:sz w:val="24"/>
          <w:szCs w:val="24"/>
        </w:rPr>
      </w:pPr>
    </w:p>
    <w:p w14:paraId="77A0AF41" w14:textId="77777777" w:rsidR="00B841DA" w:rsidRDefault="00B841DA" w:rsidP="001F393B">
      <w:pPr>
        <w:spacing w:line="480" w:lineRule="auto"/>
        <w:jc w:val="center"/>
        <w:rPr>
          <w:rFonts w:ascii="Century Gothic" w:hAnsi="Century Gothic"/>
          <w:b/>
          <w:bCs/>
          <w:sz w:val="24"/>
          <w:szCs w:val="24"/>
        </w:rPr>
      </w:pPr>
    </w:p>
    <w:p w14:paraId="6DEB20EF" w14:textId="77777777" w:rsidR="00B841DA" w:rsidRDefault="00B841DA" w:rsidP="001F393B">
      <w:pPr>
        <w:spacing w:line="480" w:lineRule="auto"/>
        <w:jc w:val="center"/>
        <w:rPr>
          <w:rFonts w:ascii="Century Gothic" w:hAnsi="Century Gothic"/>
          <w:b/>
          <w:bCs/>
          <w:sz w:val="24"/>
          <w:szCs w:val="24"/>
        </w:rPr>
      </w:pPr>
    </w:p>
    <w:p w14:paraId="7DB5DA9A" w14:textId="77777777" w:rsidR="00B841DA" w:rsidRDefault="00B841DA" w:rsidP="001F393B">
      <w:pPr>
        <w:spacing w:line="480" w:lineRule="auto"/>
        <w:jc w:val="center"/>
        <w:rPr>
          <w:rFonts w:ascii="Century Gothic" w:hAnsi="Century Gothic"/>
          <w:b/>
          <w:bCs/>
          <w:sz w:val="24"/>
          <w:szCs w:val="24"/>
        </w:rPr>
      </w:pPr>
    </w:p>
    <w:p w14:paraId="6C92808D" w14:textId="77777777" w:rsidR="00B841DA" w:rsidRDefault="00B841DA" w:rsidP="001F393B">
      <w:pPr>
        <w:spacing w:line="480" w:lineRule="auto"/>
        <w:jc w:val="center"/>
        <w:rPr>
          <w:rFonts w:ascii="Century Gothic" w:hAnsi="Century Gothic"/>
          <w:b/>
          <w:bCs/>
          <w:sz w:val="24"/>
          <w:szCs w:val="24"/>
        </w:rPr>
      </w:pPr>
    </w:p>
    <w:p w14:paraId="6CD05CDC" w14:textId="77777777" w:rsidR="00B841DA" w:rsidRDefault="00B841DA" w:rsidP="001F393B">
      <w:pPr>
        <w:spacing w:line="480" w:lineRule="auto"/>
        <w:jc w:val="center"/>
        <w:rPr>
          <w:rFonts w:ascii="Century Gothic" w:hAnsi="Century Gothic"/>
          <w:b/>
          <w:bCs/>
          <w:sz w:val="24"/>
          <w:szCs w:val="24"/>
        </w:rPr>
      </w:pPr>
    </w:p>
    <w:p w14:paraId="331C2857" w14:textId="77777777" w:rsidR="00B841DA" w:rsidRDefault="00B841DA" w:rsidP="001F393B">
      <w:pPr>
        <w:spacing w:line="480" w:lineRule="auto"/>
        <w:jc w:val="center"/>
        <w:rPr>
          <w:rFonts w:ascii="Century Gothic" w:hAnsi="Century Gothic"/>
          <w:b/>
          <w:bCs/>
          <w:sz w:val="24"/>
          <w:szCs w:val="24"/>
        </w:rPr>
      </w:pPr>
    </w:p>
    <w:p w14:paraId="0A34901F" w14:textId="77777777" w:rsidR="00B841DA" w:rsidRDefault="00B841DA" w:rsidP="001F393B">
      <w:pPr>
        <w:spacing w:line="480" w:lineRule="auto"/>
        <w:jc w:val="center"/>
        <w:rPr>
          <w:rFonts w:ascii="Century Gothic" w:hAnsi="Century Gothic"/>
          <w:b/>
          <w:bCs/>
          <w:sz w:val="24"/>
          <w:szCs w:val="24"/>
        </w:rPr>
      </w:pPr>
    </w:p>
    <w:p w14:paraId="448892ED" w14:textId="77777777" w:rsidR="00B841DA" w:rsidRDefault="00B841DA" w:rsidP="001F393B">
      <w:pPr>
        <w:spacing w:line="480" w:lineRule="auto"/>
        <w:jc w:val="center"/>
        <w:rPr>
          <w:rFonts w:ascii="Century Gothic" w:hAnsi="Century Gothic"/>
          <w:b/>
          <w:bCs/>
          <w:sz w:val="24"/>
          <w:szCs w:val="24"/>
        </w:rPr>
      </w:pPr>
    </w:p>
    <w:sectPr w:rsidR="00B841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F61F" w14:textId="77777777" w:rsidR="00897F2C" w:rsidRDefault="00897F2C" w:rsidP="00A12A4D">
      <w:pPr>
        <w:spacing w:after="0" w:line="240" w:lineRule="auto"/>
      </w:pPr>
      <w:r>
        <w:separator/>
      </w:r>
    </w:p>
  </w:endnote>
  <w:endnote w:type="continuationSeparator" w:id="0">
    <w:p w14:paraId="3F1766A8" w14:textId="77777777" w:rsidR="00897F2C" w:rsidRDefault="00897F2C" w:rsidP="00A1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E155" w14:textId="77777777" w:rsidR="00897F2C" w:rsidRDefault="00897F2C" w:rsidP="00A12A4D">
      <w:pPr>
        <w:spacing w:after="0" w:line="240" w:lineRule="auto"/>
      </w:pPr>
      <w:r>
        <w:separator/>
      </w:r>
    </w:p>
  </w:footnote>
  <w:footnote w:type="continuationSeparator" w:id="0">
    <w:p w14:paraId="43A8CDBB" w14:textId="77777777" w:rsidR="00897F2C" w:rsidRDefault="00897F2C" w:rsidP="00A12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700A5"/>
    <w:multiLevelType w:val="multilevel"/>
    <w:tmpl w:val="BA78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D9"/>
    <w:rsid w:val="0004320B"/>
    <w:rsid w:val="00044DC7"/>
    <w:rsid w:val="00062496"/>
    <w:rsid w:val="00074276"/>
    <w:rsid w:val="00134885"/>
    <w:rsid w:val="00150195"/>
    <w:rsid w:val="00165B51"/>
    <w:rsid w:val="00193201"/>
    <w:rsid w:val="001C188C"/>
    <w:rsid w:val="001D6BBA"/>
    <w:rsid w:val="001F393B"/>
    <w:rsid w:val="002B459F"/>
    <w:rsid w:val="002B5026"/>
    <w:rsid w:val="002C4304"/>
    <w:rsid w:val="00301ED2"/>
    <w:rsid w:val="0031764D"/>
    <w:rsid w:val="00325FBE"/>
    <w:rsid w:val="003417DE"/>
    <w:rsid w:val="00423BF4"/>
    <w:rsid w:val="00472100"/>
    <w:rsid w:val="004858E6"/>
    <w:rsid w:val="004955D0"/>
    <w:rsid w:val="004C49CB"/>
    <w:rsid w:val="004C6CCE"/>
    <w:rsid w:val="004D6391"/>
    <w:rsid w:val="005373AF"/>
    <w:rsid w:val="0055097C"/>
    <w:rsid w:val="005755BA"/>
    <w:rsid w:val="005B1C59"/>
    <w:rsid w:val="005D780E"/>
    <w:rsid w:val="0069187B"/>
    <w:rsid w:val="006A6A3A"/>
    <w:rsid w:val="006E15D9"/>
    <w:rsid w:val="0070378B"/>
    <w:rsid w:val="00727F36"/>
    <w:rsid w:val="00775122"/>
    <w:rsid w:val="007B3EB7"/>
    <w:rsid w:val="007B54D8"/>
    <w:rsid w:val="007B635E"/>
    <w:rsid w:val="00834999"/>
    <w:rsid w:val="00834B95"/>
    <w:rsid w:val="00884B74"/>
    <w:rsid w:val="00897F2C"/>
    <w:rsid w:val="00977D2E"/>
    <w:rsid w:val="00984C40"/>
    <w:rsid w:val="009D063D"/>
    <w:rsid w:val="009D0D4F"/>
    <w:rsid w:val="009D3EEF"/>
    <w:rsid w:val="00A12A4D"/>
    <w:rsid w:val="00A1589C"/>
    <w:rsid w:val="00A41C71"/>
    <w:rsid w:val="00A82417"/>
    <w:rsid w:val="00A92CA1"/>
    <w:rsid w:val="00B00831"/>
    <w:rsid w:val="00B31E54"/>
    <w:rsid w:val="00B43243"/>
    <w:rsid w:val="00B841DA"/>
    <w:rsid w:val="00BA3FCC"/>
    <w:rsid w:val="00BC05C3"/>
    <w:rsid w:val="00C01B7D"/>
    <w:rsid w:val="00CB5927"/>
    <w:rsid w:val="00D3539F"/>
    <w:rsid w:val="00D37158"/>
    <w:rsid w:val="00D90620"/>
    <w:rsid w:val="00E135F9"/>
    <w:rsid w:val="00E9104F"/>
    <w:rsid w:val="00E974B7"/>
    <w:rsid w:val="00EA0136"/>
    <w:rsid w:val="00EC2C9E"/>
    <w:rsid w:val="00ED48BD"/>
    <w:rsid w:val="00F0514B"/>
    <w:rsid w:val="00F460F0"/>
    <w:rsid w:val="00F53C28"/>
    <w:rsid w:val="00FB3055"/>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9191"/>
  <w15:chartTrackingRefBased/>
  <w15:docId w15:val="{DF2D85E2-6E28-41EF-9679-BE7CFCFD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35F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uiPriority w:val="39"/>
    <w:rsid w:val="00D906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12A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2A4D"/>
    <w:rPr>
      <w:sz w:val="20"/>
      <w:szCs w:val="20"/>
    </w:rPr>
  </w:style>
  <w:style w:type="character" w:styleId="Refdenotaalpie">
    <w:name w:val="footnote reference"/>
    <w:basedOn w:val="Fuentedeprrafopredeter"/>
    <w:uiPriority w:val="99"/>
    <w:semiHidden/>
    <w:unhideWhenUsed/>
    <w:rsid w:val="00A12A4D"/>
    <w:rPr>
      <w:vertAlign w:val="superscript"/>
    </w:rPr>
  </w:style>
  <w:style w:type="character" w:styleId="Hipervnculo">
    <w:name w:val="Hyperlink"/>
    <w:basedOn w:val="Fuentedeprrafopredeter"/>
    <w:uiPriority w:val="99"/>
    <w:unhideWhenUsed/>
    <w:rsid w:val="00A12A4D"/>
    <w:rPr>
      <w:color w:val="0563C1" w:themeColor="hyperlink"/>
      <w:u w:val="single"/>
    </w:rPr>
  </w:style>
  <w:style w:type="character" w:styleId="Mencinsinresolver">
    <w:name w:val="Unresolved Mention"/>
    <w:basedOn w:val="Fuentedeprrafopredeter"/>
    <w:uiPriority w:val="99"/>
    <w:semiHidden/>
    <w:unhideWhenUsed/>
    <w:rsid w:val="00A12A4D"/>
    <w:rPr>
      <w:color w:val="605E5C"/>
      <w:shd w:val="clear" w:color="auto" w:fill="E1DFDD"/>
    </w:rPr>
  </w:style>
  <w:style w:type="character" w:styleId="Textoennegrita">
    <w:name w:val="Strong"/>
    <w:basedOn w:val="Fuentedeprrafopredeter"/>
    <w:uiPriority w:val="22"/>
    <w:qFormat/>
    <w:rsid w:val="00165B51"/>
    <w:rPr>
      <w:b/>
      <w:bCs/>
    </w:rPr>
  </w:style>
  <w:style w:type="paragraph" w:styleId="Sinespaciado">
    <w:name w:val="No Spacing"/>
    <w:uiPriority w:val="1"/>
    <w:qFormat/>
    <w:rsid w:val="005B1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9393">
      <w:bodyDiv w:val="1"/>
      <w:marLeft w:val="0"/>
      <w:marRight w:val="0"/>
      <w:marTop w:val="0"/>
      <w:marBottom w:val="0"/>
      <w:divBdr>
        <w:top w:val="none" w:sz="0" w:space="0" w:color="auto"/>
        <w:left w:val="none" w:sz="0" w:space="0" w:color="auto"/>
        <w:bottom w:val="none" w:sz="0" w:space="0" w:color="auto"/>
        <w:right w:val="none" w:sz="0" w:space="0" w:color="auto"/>
      </w:divBdr>
    </w:div>
    <w:div w:id="785078942">
      <w:bodyDiv w:val="1"/>
      <w:marLeft w:val="0"/>
      <w:marRight w:val="0"/>
      <w:marTop w:val="0"/>
      <w:marBottom w:val="0"/>
      <w:divBdr>
        <w:top w:val="none" w:sz="0" w:space="0" w:color="auto"/>
        <w:left w:val="none" w:sz="0" w:space="0" w:color="auto"/>
        <w:bottom w:val="none" w:sz="0" w:space="0" w:color="auto"/>
        <w:right w:val="none" w:sz="0" w:space="0" w:color="auto"/>
      </w:divBdr>
    </w:div>
    <w:div w:id="930238508">
      <w:bodyDiv w:val="1"/>
      <w:marLeft w:val="0"/>
      <w:marRight w:val="0"/>
      <w:marTop w:val="0"/>
      <w:marBottom w:val="0"/>
      <w:divBdr>
        <w:top w:val="none" w:sz="0" w:space="0" w:color="auto"/>
        <w:left w:val="none" w:sz="0" w:space="0" w:color="auto"/>
        <w:bottom w:val="none" w:sz="0" w:space="0" w:color="auto"/>
        <w:right w:val="none" w:sz="0" w:space="0" w:color="auto"/>
      </w:divBdr>
    </w:div>
    <w:div w:id="1296446017">
      <w:bodyDiv w:val="1"/>
      <w:marLeft w:val="0"/>
      <w:marRight w:val="0"/>
      <w:marTop w:val="0"/>
      <w:marBottom w:val="0"/>
      <w:divBdr>
        <w:top w:val="none" w:sz="0" w:space="0" w:color="auto"/>
        <w:left w:val="none" w:sz="0" w:space="0" w:color="auto"/>
        <w:bottom w:val="none" w:sz="0" w:space="0" w:color="auto"/>
        <w:right w:val="none" w:sz="0" w:space="0" w:color="auto"/>
      </w:divBdr>
    </w:div>
    <w:div w:id="1620524967">
      <w:bodyDiv w:val="1"/>
      <w:marLeft w:val="0"/>
      <w:marRight w:val="0"/>
      <w:marTop w:val="0"/>
      <w:marBottom w:val="0"/>
      <w:divBdr>
        <w:top w:val="none" w:sz="0" w:space="0" w:color="auto"/>
        <w:left w:val="none" w:sz="0" w:space="0" w:color="auto"/>
        <w:bottom w:val="none" w:sz="0" w:space="0" w:color="auto"/>
        <w:right w:val="none" w:sz="0" w:space="0" w:color="auto"/>
      </w:divBdr>
    </w:div>
    <w:div w:id="181266931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00">
          <w:marLeft w:val="0"/>
          <w:marRight w:val="0"/>
          <w:marTop w:val="0"/>
          <w:marBottom w:val="0"/>
          <w:divBdr>
            <w:top w:val="none" w:sz="0" w:space="0" w:color="auto"/>
            <w:left w:val="none" w:sz="0" w:space="0" w:color="auto"/>
            <w:bottom w:val="none" w:sz="0" w:space="0" w:color="auto"/>
            <w:right w:val="none" w:sz="0" w:space="0" w:color="auto"/>
          </w:divBdr>
          <w:divsChild>
            <w:div w:id="2619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4B34-8E81-4347-834B-BC815BAF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2024-01-25T20:34:00Z</dcterms:created>
  <dcterms:modified xsi:type="dcterms:W3CDTF">2024-01-25T20:34:00Z</dcterms:modified>
</cp:coreProperties>
</file>