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1771" w14:textId="77777777" w:rsidR="00BA28DD" w:rsidRPr="001E7FB2" w:rsidRDefault="00BA28DD" w:rsidP="001E7FB2">
      <w:pPr>
        <w:spacing w:after="0" w:line="360" w:lineRule="auto"/>
        <w:jc w:val="both"/>
        <w:rPr>
          <w:rFonts w:ascii="Century Gothic" w:hAnsi="Century Gothic" w:cs="Arial"/>
          <w:b/>
          <w:color w:val="000000"/>
          <w:sz w:val="24"/>
          <w:szCs w:val="24"/>
        </w:rPr>
      </w:pPr>
      <w:r w:rsidRPr="001E7FB2">
        <w:rPr>
          <w:rFonts w:ascii="Century Gothic" w:hAnsi="Century Gothic" w:cs="Arial"/>
          <w:b/>
          <w:color w:val="000000"/>
          <w:sz w:val="24"/>
          <w:szCs w:val="24"/>
        </w:rPr>
        <w:t xml:space="preserve">H. CONGRESO DEL ESTADO </w:t>
      </w:r>
    </w:p>
    <w:p w14:paraId="4F3E1C9F" w14:textId="77777777" w:rsidR="00BA28DD" w:rsidRPr="001E7FB2" w:rsidRDefault="00BA28DD" w:rsidP="001E7FB2">
      <w:pPr>
        <w:spacing w:after="0" w:line="360" w:lineRule="auto"/>
        <w:jc w:val="both"/>
        <w:rPr>
          <w:rFonts w:ascii="Century Gothic" w:hAnsi="Century Gothic" w:cs="Arial"/>
          <w:b/>
          <w:color w:val="000000"/>
          <w:sz w:val="24"/>
          <w:szCs w:val="24"/>
        </w:rPr>
      </w:pPr>
      <w:r w:rsidRPr="001E7FB2">
        <w:rPr>
          <w:rFonts w:ascii="Century Gothic" w:hAnsi="Century Gothic" w:cs="Arial"/>
          <w:b/>
          <w:color w:val="000000"/>
          <w:sz w:val="24"/>
          <w:szCs w:val="24"/>
        </w:rPr>
        <w:t>P R E S E N T E.-</w:t>
      </w:r>
    </w:p>
    <w:p w14:paraId="1CDCE00C" w14:textId="77777777" w:rsidR="00BA28DD" w:rsidRPr="001E7FB2" w:rsidRDefault="00BA28DD" w:rsidP="001E7FB2">
      <w:pPr>
        <w:spacing w:after="0" w:line="360" w:lineRule="auto"/>
        <w:jc w:val="both"/>
        <w:rPr>
          <w:rFonts w:ascii="Century Gothic" w:hAnsi="Century Gothic" w:cs="Arial"/>
          <w:color w:val="000000"/>
          <w:sz w:val="24"/>
          <w:szCs w:val="24"/>
        </w:rPr>
      </w:pPr>
    </w:p>
    <w:p w14:paraId="37B3341E" w14:textId="3D2461F8" w:rsidR="00B365F2" w:rsidRPr="001E7FB2" w:rsidRDefault="00BA28DD" w:rsidP="001E7FB2">
      <w:pPr>
        <w:spacing w:after="0" w:line="360" w:lineRule="auto"/>
        <w:jc w:val="both"/>
        <w:rPr>
          <w:rFonts w:ascii="Century Gothic" w:hAnsi="Century Gothic" w:cs="Arial"/>
          <w:b/>
          <w:bCs/>
          <w:color w:val="000000"/>
          <w:sz w:val="24"/>
          <w:szCs w:val="24"/>
        </w:rPr>
      </w:pPr>
      <w:r w:rsidRPr="001E7FB2">
        <w:rPr>
          <w:rFonts w:ascii="Century Gothic" w:hAnsi="Century Gothic" w:cs="Arial"/>
          <w:color w:val="000000"/>
          <w:sz w:val="24"/>
          <w:szCs w:val="24"/>
        </w:rPr>
        <w:t xml:space="preserve">La Suscrita, </w:t>
      </w:r>
      <w:r w:rsidRPr="001E7FB2">
        <w:rPr>
          <w:rFonts w:ascii="Century Gothic" w:hAnsi="Century Gothic" w:cs="Arial"/>
          <w:b/>
          <w:color w:val="000000"/>
          <w:sz w:val="24"/>
          <w:szCs w:val="24"/>
        </w:rPr>
        <w:t>Diana Ivette Pereda Gutiérrez</w:t>
      </w:r>
      <w:r w:rsidRPr="001E7FB2">
        <w:rPr>
          <w:rFonts w:ascii="Century Gothic" w:hAnsi="Century Gothic" w:cs="Arial"/>
          <w:color w:val="000000"/>
          <w:sz w:val="24"/>
          <w:szCs w:val="24"/>
        </w:rPr>
        <w:t xml:space="preserve"> en mi carácter de diputada de la Sexagésima Séptima Legislatura del H. Congreso del Estado, en representación del Grupo Parlamentario del Partido Acción Nacional, con fundamento en lo dispuesto</w:t>
      </w:r>
      <w:r w:rsidR="00A12604" w:rsidRPr="001E7FB2">
        <w:rPr>
          <w:rFonts w:ascii="Century Gothic" w:hAnsi="Century Gothic" w:cs="Arial"/>
          <w:color w:val="000000"/>
          <w:sz w:val="24"/>
          <w:szCs w:val="24"/>
        </w:rPr>
        <w:t xml:space="preserve"> en los artículos </w:t>
      </w:r>
      <w:r w:rsidRPr="001E7FB2">
        <w:rPr>
          <w:rFonts w:ascii="Century Gothic" w:hAnsi="Century Gothic" w:cs="Arial"/>
          <w:color w:val="000000"/>
          <w:sz w:val="24"/>
          <w:szCs w:val="24"/>
        </w:rPr>
        <w:t xml:space="preserve">169 y 174 fracción I la Ley Orgánica del Poder Legislativo; así como los 75, 76 y 77 del Reglamento Interior y de Prácticas Parlamentarias; acudo ante esta Honorable Representación Popular, a fin de presentar </w:t>
      </w:r>
      <w:r w:rsidRPr="001E7FB2">
        <w:rPr>
          <w:rFonts w:ascii="Century Gothic" w:hAnsi="Century Gothic" w:cs="Arial"/>
          <w:b/>
          <w:bCs/>
          <w:color w:val="000000"/>
          <w:sz w:val="24"/>
          <w:szCs w:val="24"/>
        </w:rPr>
        <w:t xml:space="preserve">PROPOSICIÓN CON CARÁCTER DE PUNTO DE ACUERDO </w:t>
      </w:r>
      <w:r w:rsidRPr="00293833">
        <w:rPr>
          <w:rFonts w:ascii="Century Gothic" w:hAnsi="Century Gothic" w:cs="Arial"/>
          <w:color w:val="000000"/>
          <w:sz w:val="24"/>
          <w:szCs w:val="24"/>
        </w:rPr>
        <w:t xml:space="preserve">por el que exhorta respetuosamente </w:t>
      </w:r>
      <w:r w:rsidR="00890590" w:rsidRPr="00293833">
        <w:rPr>
          <w:rFonts w:ascii="Century Gothic" w:hAnsi="Century Gothic" w:cs="Arial"/>
          <w:color w:val="000000"/>
          <w:sz w:val="24"/>
          <w:szCs w:val="24"/>
        </w:rPr>
        <w:t>a la Comisión Nacional del D</w:t>
      </w:r>
      <w:r w:rsidR="00890590" w:rsidRPr="00890590">
        <w:rPr>
          <w:rFonts w:ascii="Century Gothic" w:hAnsi="Century Gothic" w:cs="Arial"/>
          <w:color w:val="000000"/>
          <w:sz w:val="24"/>
          <w:szCs w:val="24"/>
        </w:rPr>
        <w:t xml:space="preserve">eporte (CONADE) para </w:t>
      </w:r>
      <w:r w:rsidR="00293833">
        <w:rPr>
          <w:rFonts w:ascii="Century Gothic" w:hAnsi="Century Gothic" w:cs="Arial"/>
          <w:color w:val="000000"/>
          <w:sz w:val="24"/>
          <w:szCs w:val="24"/>
        </w:rPr>
        <w:t xml:space="preserve">que en </w:t>
      </w:r>
      <w:r w:rsidR="00890590" w:rsidRPr="00890590">
        <w:rPr>
          <w:rFonts w:ascii="Century Gothic" w:hAnsi="Century Gothic" w:cs="Arial"/>
          <w:color w:val="000000"/>
          <w:sz w:val="24"/>
          <w:szCs w:val="24"/>
        </w:rPr>
        <w:t xml:space="preserve">coordinación con </w:t>
      </w:r>
      <w:r w:rsidR="00821344">
        <w:rPr>
          <w:rFonts w:ascii="Century Gothic" w:hAnsi="Century Gothic" w:cs="Arial"/>
          <w:color w:val="000000"/>
          <w:sz w:val="24"/>
          <w:szCs w:val="24"/>
        </w:rPr>
        <w:t>el</w:t>
      </w:r>
      <w:r w:rsidR="00890590" w:rsidRPr="00890590">
        <w:rPr>
          <w:rFonts w:ascii="Century Gothic" w:hAnsi="Century Gothic" w:cs="Arial"/>
          <w:color w:val="000000"/>
          <w:sz w:val="24"/>
          <w:szCs w:val="24"/>
        </w:rPr>
        <w:t xml:space="preserve"> </w:t>
      </w:r>
      <w:r w:rsidR="00821344">
        <w:rPr>
          <w:rFonts w:ascii="Century Gothic" w:hAnsi="Century Gothic" w:cs="Arial"/>
          <w:color w:val="000000"/>
          <w:sz w:val="24"/>
          <w:szCs w:val="24"/>
        </w:rPr>
        <w:t>Instituto</w:t>
      </w:r>
      <w:r w:rsidR="00890590" w:rsidRPr="00890590">
        <w:rPr>
          <w:rFonts w:ascii="Century Gothic" w:hAnsi="Century Gothic" w:cs="Arial"/>
          <w:color w:val="000000"/>
          <w:sz w:val="24"/>
          <w:szCs w:val="24"/>
        </w:rPr>
        <w:t xml:space="preserve"> Nacional de</w:t>
      </w:r>
      <w:r w:rsidR="00293833">
        <w:rPr>
          <w:rFonts w:ascii="Century Gothic" w:hAnsi="Century Gothic" w:cs="Arial"/>
          <w:color w:val="000000"/>
          <w:sz w:val="24"/>
          <w:szCs w:val="24"/>
        </w:rPr>
        <w:t xml:space="preserve"> los</w:t>
      </w:r>
      <w:r w:rsidR="00BD68DB">
        <w:rPr>
          <w:rFonts w:ascii="Century Gothic" w:hAnsi="Century Gothic" w:cs="Arial"/>
          <w:color w:val="000000"/>
          <w:sz w:val="24"/>
          <w:szCs w:val="24"/>
        </w:rPr>
        <w:t xml:space="preserve"> Pueblos</w:t>
      </w:r>
      <w:r w:rsidR="00293833">
        <w:rPr>
          <w:rFonts w:ascii="Century Gothic" w:hAnsi="Century Gothic" w:cs="Arial"/>
          <w:color w:val="000000"/>
          <w:sz w:val="24"/>
          <w:szCs w:val="24"/>
        </w:rPr>
        <w:t xml:space="preserve"> </w:t>
      </w:r>
      <w:r w:rsidR="00890590" w:rsidRPr="00890590">
        <w:rPr>
          <w:rFonts w:ascii="Century Gothic" w:hAnsi="Century Gothic" w:cs="Arial"/>
          <w:color w:val="000000"/>
          <w:sz w:val="24"/>
          <w:szCs w:val="24"/>
        </w:rPr>
        <w:t>Indígenas</w:t>
      </w:r>
      <w:r w:rsidR="008619EE">
        <w:rPr>
          <w:rFonts w:ascii="Century Gothic" w:hAnsi="Century Gothic" w:cs="Arial"/>
          <w:color w:val="000000"/>
          <w:sz w:val="24"/>
          <w:szCs w:val="24"/>
        </w:rPr>
        <w:t xml:space="preserve"> (INPI)</w:t>
      </w:r>
      <w:r w:rsidR="00890590" w:rsidRPr="00890590">
        <w:rPr>
          <w:rFonts w:ascii="Century Gothic" w:hAnsi="Century Gothic" w:cs="Arial"/>
          <w:color w:val="000000"/>
          <w:sz w:val="24"/>
          <w:szCs w:val="24"/>
        </w:rPr>
        <w:t xml:space="preserve">, </w:t>
      </w:r>
      <w:r w:rsidR="00293833">
        <w:rPr>
          <w:rFonts w:ascii="Century Gothic" w:hAnsi="Century Gothic" w:cs="Arial"/>
          <w:color w:val="000000"/>
          <w:sz w:val="24"/>
          <w:szCs w:val="24"/>
        </w:rPr>
        <w:t>en</w:t>
      </w:r>
      <w:r w:rsidR="00890590" w:rsidRPr="00890590">
        <w:rPr>
          <w:rFonts w:ascii="Century Gothic" w:hAnsi="Century Gothic" w:cs="Arial"/>
          <w:color w:val="000000"/>
          <w:sz w:val="24"/>
          <w:szCs w:val="24"/>
        </w:rPr>
        <w:t xml:space="preserve"> organización de los Juegos Nacionales de Pueblos Originarios, </w:t>
      </w:r>
      <w:r w:rsidR="00293833">
        <w:rPr>
          <w:rFonts w:ascii="Century Gothic" w:hAnsi="Century Gothic" w:cs="Arial"/>
          <w:color w:val="000000"/>
          <w:sz w:val="24"/>
          <w:szCs w:val="24"/>
        </w:rPr>
        <w:t>reconozca</w:t>
      </w:r>
      <w:r w:rsidR="00890590" w:rsidRPr="00890590">
        <w:rPr>
          <w:rFonts w:ascii="Century Gothic" w:hAnsi="Century Gothic" w:cs="Arial"/>
          <w:color w:val="000000"/>
          <w:sz w:val="24"/>
          <w:szCs w:val="24"/>
        </w:rPr>
        <w:t xml:space="preserve"> a los talentos destacados que existen en todo el país en los pueblos y comunidades indígenas</w:t>
      </w:r>
      <w:r w:rsidR="00293833">
        <w:rPr>
          <w:rFonts w:ascii="Century Gothic" w:hAnsi="Century Gothic" w:cs="Arial"/>
          <w:color w:val="000000"/>
          <w:sz w:val="24"/>
          <w:szCs w:val="24"/>
        </w:rPr>
        <w:t>.</w:t>
      </w:r>
    </w:p>
    <w:p w14:paraId="4B230D61" w14:textId="70E32342" w:rsidR="00A12604" w:rsidRPr="001E7FB2" w:rsidRDefault="00A12604" w:rsidP="001E7FB2">
      <w:pPr>
        <w:spacing w:after="0" w:line="360" w:lineRule="auto"/>
        <w:jc w:val="both"/>
        <w:rPr>
          <w:rFonts w:ascii="Century Gothic" w:hAnsi="Century Gothic" w:cs="Arial"/>
          <w:b/>
          <w:bCs/>
          <w:color w:val="000000"/>
          <w:sz w:val="24"/>
          <w:szCs w:val="24"/>
        </w:rPr>
      </w:pPr>
    </w:p>
    <w:p w14:paraId="3AEDD490" w14:textId="77777777" w:rsidR="00A12604" w:rsidRPr="001E7FB2" w:rsidRDefault="00BA28DD" w:rsidP="001E7FB2">
      <w:pPr>
        <w:spacing w:after="0" w:line="360" w:lineRule="auto"/>
        <w:jc w:val="both"/>
        <w:rPr>
          <w:rFonts w:ascii="Century Gothic" w:hAnsi="Century Gothic" w:cs="Arial"/>
          <w:b/>
          <w:bCs/>
          <w:color w:val="000000"/>
          <w:sz w:val="24"/>
          <w:szCs w:val="24"/>
        </w:rPr>
      </w:pPr>
      <w:r w:rsidRPr="001E7FB2">
        <w:rPr>
          <w:rFonts w:ascii="Century Gothic" w:hAnsi="Century Gothic" w:cs="Arial"/>
          <w:sz w:val="24"/>
          <w:szCs w:val="24"/>
        </w:rPr>
        <w:t>Lo anterior al tenor de la siguiente:</w:t>
      </w:r>
    </w:p>
    <w:p w14:paraId="18D79777" w14:textId="77777777" w:rsidR="00A12604" w:rsidRPr="001E7FB2" w:rsidRDefault="00A12604" w:rsidP="001E7FB2">
      <w:pPr>
        <w:spacing w:after="0" w:line="360" w:lineRule="auto"/>
        <w:jc w:val="both"/>
        <w:rPr>
          <w:rFonts w:ascii="Century Gothic" w:hAnsi="Century Gothic" w:cs="Arial"/>
          <w:b/>
          <w:bCs/>
          <w:color w:val="000000"/>
          <w:sz w:val="24"/>
          <w:szCs w:val="24"/>
        </w:rPr>
      </w:pPr>
    </w:p>
    <w:p w14:paraId="7E09549C" w14:textId="77777777" w:rsidR="00A12604" w:rsidRPr="001E7FB2" w:rsidRDefault="00BA28DD" w:rsidP="00890590">
      <w:pPr>
        <w:spacing w:after="0" w:line="360" w:lineRule="auto"/>
        <w:jc w:val="center"/>
        <w:rPr>
          <w:rFonts w:ascii="Century Gothic" w:hAnsi="Century Gothic" w:cs="Arial"/>
          <w:b/>
          <w:bCs/>
          <w:color w:val="000000"/>
          <w:sz w:val="24"/>
          <w:szCs w:val="24"/>
        </w:rPr>
      </w:pPr>
      <w:r w:rsidRPr="001E7FB2">
        <w:rPr>
          <w:rFonts w:ascii="Century Gothic" w:hAnsi="Century Gothic" w:cs="Arial"/>
          <w:b/>
          <w:bCs/>
          <w:sz w:val="24"/>
          <w:szCs w:val="24"/>
        </w:rPr>
        <w:t>EXPOSICIÓN DE MOTIVOS</w:t>
      </w:r>
    </w:p>
    <w:p w14:paraId="60B765CF" w14:textId="769A6A8A" w:rsidR="00A12604" w:rsidRPr="001E7FB2" w:rsidRDefault="00A12604" w:rsidP="001E7FB2">
      <w:pPr>
        <w:spacing w:after="0" w:line="360" w:lineRule="auto"/>
        <w:jc w:val="both"/>
        <w:rPr>
          <w:rFonts w:ascii="Century Gothic" w:hAnsi="Century Gothic" w:cs="Arial"/>
          <w:b/>
          <w:bCs/>
          <w:color w:val="000000"/>
          <w:sz w:val="24"/>
          <w:szCs w:val="24"/>
        </w:rPr>
      </w:pPr>
    </w:p>
    <w:p w14:paraId="57C10860" w14:textId="77777777" w:rsidR="001E7FB2" w:rsidRDefault="001E7FB2" w:rsidP="001E7FB2">
      <w:pPr>
        <w:pStyle w:val="Prrafodelista"/>
        <w:numPr>
          <w:ilvl w:val="0"/>
          <w:numId w:val="7"/>
        </w:numPr>
        <w:shd w:val="clear" w:color="auto" w:fill="FFFFFF"/>
        <w:spacing w:before="100" w:beforeAutospacing="1" w:after="150" w:line="360" w:lineRule="auto"/>
        <w:jc w:val="both"/>
        <w:rPr>
          <w:rFonts w:ascii="Century Gothic" w:eastAsia="Times New Roman" w:hAnsi="Century Gothic" w:cs="Arial"/>
          <w:color w:val="1F1F1F"/>
          <w:sz w:val="24"/>
          <w:szCs w:val="24"/>
          <w:lang w:eastAsia="es-MX"/>
        </w:rPr>
      </w:pPr>
      <w:r w:rsidRPr="001E7FB2">
        <w:rPr>
          <w:rFonts w:ascii="Century Gothic" w:eastAsia="Times New Roman" w:hAnsi="Century Gothic" w:cs="Arial"/>
          <w:color w:val="1F1F1F"/>
          <w:sz w:val="24"/>
          <w:szCs w:val="24"/>
          <w:lang w:eastAsia="es-MX"/>
        </w:rPr>
        <w:t xml:space="preserve">México, asentado sobre un legado de culturas ancestrales avanzadas, presume una herencia arqueológica vasta y rica. Aunque gran parte de esta riqueza permanece aún bajo tierra, testimonios vivos de estas culturas emergen en forma de innumerables patrimonios culturales intangibles a lo largo y ancho del territorio, incluyendo diversas lenguas. Estos tesoros, que </w:t>
      </w:r>
      <w:r w:rsidRPr="001E7FB2">
        <w:rPr>
          <w:rFonts w:ascii="Century Gothic" w:eastAsia="Times New Roman" w:hAnsi="Century Gothic" w:cs="Arial"/>
          <w:color w:val="1F1F1F"/>
          <w:sz w:val="24"/>
          <w:szCs w:val="24"/>
          <w:lang w:eastAsia="es-MX"/>
        </w:rPr>
        <w:lastRenderedPageBreak/>
        <w:t xml:space="preserve">lucharon por sobrevivir a la colonización, permanecieron ocultos, protegiendo silenciosamente costumbres y tradiciones. </w:t>
      </w:r>
    </w:p>
    <w:p w14:paraId="6B12FEFB" w14:textId="77777777" w:rsidR="001E7FB2" w:rsidRDefault="001E7FB2"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p>
    <w:p w14:paraId="229D7A90" w14:textId="0D4F250F" w:rsidR="001E7FB2" w:rsidRDefault="001E7FB2"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r w:rsidRPr="001E7FB2">
        <w:rPr>
          <w:rFonts w:ascii="Century Gothic" w:eastAsia="Times New Roman" w:hAnsi="Century Gothic" w:cs="Arial"/>
          <w:color w:val="1F1F1F"/>
          <w:sz w:val="24"/>
          <w:szCs w:val="24"/>
          <w:lang w:eastAsia="es-MX"/>
        </w:rPr>
        <w:t xml:space="preserve">Con el tiempo, estas culturas han resurgido, demostrando la resistencia y resiliencia de un pueblo determinado a preservar su identidad cultural. Un ejemplo destacado es el pueblo </w:t>
      </w:r>
      <w:r w:rsidR="003332A5">
        <w:rPr>
          <w:rFonts w:ascii="Century Gothic" w:eastAsia="Times New Roman" w:hAnsi="Century Gothic" w:cs="Arial"/>
          <w:color w:val="1F1F1F"/>
          <w:sz w:val="24"/>
          <w:szCs w:val="24"/>
          <w:lang w:eastAsia="es-MX"/>
        </w:rPr>
        <w:t>r</w:t>
      </w:r>
      <w:r w:rsidRPr="001E7FB2">
        <w:rPr>
          <w:rFonts w:ascii="Century Gothic" w:eastAsia="Times New Roman" w:hAnsi="Century Gothic" w:cs="Arial"/>
          <w:color w:val="1F1F1F"/>
          <w:sz w:val="24"/>
          <w:szCs w:val="24"/>
          <w:lang w:eastAsia="es-MX"/>
        </w:rPr>
        <w:t>ar</w:t>
      </w:r>
      <w:r w:rsidR="003332A5">
        <w:rPr>
          <w:rFonts w:ascii="Century Gothic" w:eastAsia="Times New Roman" w:hAnsi="Century Gothic" w:cs="Arial"/>
          <w:color w:val="1F1F1F"/>
          <w:sz w:val="24"/>
          <w:szCs w:val="24"/>
          <w:lang w:eastAsia="es-MX"/>
        </w:rPr>
        <w:t>á</w:t>
      </w:r>
      <w:r w:rsidRPr="001E7FB2">
        <w:rPr>
          <w:rFonts w:ascii="Century Gothic" w:eastAsia="Times New Roman" w:hAnsi="Century Gothic" w:cs="Arial"/>
          <w:color w:val="1F1F1F"/>
          <w:sz w:val="24"/>
          <w:szCs w:val="24"/>
          <w:lang w:eastAsia="es-MX"/>
        </w:rPr>
        <w:t>mur</w:t>
      </w:r>
      <w:r w:rsidR="003332A5">
        <w:rPr>
          <w:rFonts w:ascii="Century Gothic" w:eastAsia="Times New Roman" w:hAnsi="Century Gothic" w:cs="Arial"/>
          <w:color w:val="1F1F1F"/>
          <w:sz w:val="24"/>
          <w:szCs w:val="24"/>
          <w:lang w:eastAsia="es-MX"/>
        </w:rPr>
        <w:t>i</w:t>
      </w:r>
      <w:r w:rsidRPr="001E7FB2">
        <w:rPr>
          <w:rFonts w:ascii="Century Gothic" w:eastAsia="Times New Roman" w:hAnsi="Century Gothic" w:cs="Arial"/>
          <w:color w:val="1F1F1F"/>
          <w:sz w:val="24"/>
          <w:szCs w:val="24"/>
          <w:lang w:eastAsia="es-MX"/>
        </w:rPr>
        <w:t xml:space="preserve"> en nuestro estado, cuya rica herencia cultural aún no ha sido plenamente reconocida ni valorada. Nuestra iniciativa busca rescatar y destacar una de sus tradiciones más extraordinarias: la capacidad de sus habitantes para correr largas distancias a campo traviesa en las montañas de la Sierra Madre Occidental. Esta práctica no solo muestra una impresionante resistencia física, sino que también refleja la profundidad espiritu</w:t>
      </w:r>
      <w:r w:rsidR="00033D95">
        <w:rPr>
          <w:rFonts w:ascii="Century Gothic" w:eastAsia="Times New Roman" w:hAnsi="Century Gothic" w:cs="Arial"/>
          <w:color w:val="1F1F1F"/>
          <w:sz w:val="24"/>
          <w:szCs w:val="24"/>
          <w:lang w:eastAsia="es-MX"/>
        </w:rPr>
        <w:t>al y la cosmovisión del pueblo r</w:t>
      </w:r>
      <w:r w:rsidRPr="001E7FB2">
        <w:rPr>
          <w:rFonts w:ascii="Century Gothic" w:eastAsia="Times New Roman" w:hAnsi="Century Gothic" w:cs="Arial"/>
          <w:color w:val="1F1F1F"/>
          <w:sz w:val="24"/>
          <w:szCs w:val="24"/>
          <w:lang w:eastAsia="es-MX"/>
        </w:rPr>
        <w:t xml:space="preserve">arámuri. </w:t>
      </w:r>
    </w:p>
    <w:p w14:paraId="0435E82E" w14:textId="77777777" w:rsidR="001E7FB2" w:rsidRDefault="001E7FB2"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p>
    <w:p w14:paraId="28637447" w14:textId="6478F14B" w:rsidR="001E7FB2" w:rsidRDefault="00033D95"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r>
        <w:rPr>
          <w:rFonts w:ascii="Century Gothic" w:eastAsia="Times New Roman" w:hAnsi="Century Gothic" w:cs="Arial"/>
          <w:color w:val="1F1F1F"/>
          <w:sz w:val="24"/>
          <w:szCs w:val="24"/>
          <w:lang w:eastAsia="es-MX"/>
        </w:rPr>
        <w:t>El término 'r</w:t>
      </w:r>
      <w:r w:rsidR="001E7FB2" w:rsidRPr="001E7FB2">
        <w:rPr>
          <w:rFonts w:ascii="Century Gothic" w:eastAsia="Times New Roman" w:hAnsi="Century Gothic" w:cs="Arial"/>
          <w:color w:val="1F1F1F"/>
          <w:sz w:val="24"/>
          <w:szCs w:val="24"/>
          <w:lang w:eastAsia="es-MX"/>
        </w:rPr>
        <w:t>ar</w:t>
      </w:r>
      <w:r w:rsidR="003332A5">
        <w:rPr>
          <w:rFonts w:ascii="Century Gothic" w:eastAsia="Times New Roman" w:hAnsi="Century Gothic" w:cs="Arial"/>
          <w:color w:val="1F1F1F"/>
          <w:sz w:val="24"/>
          <w:szCs w:val="24"/>
          <w:lang w:eastAsia="es-MX"/>
        </w:rPr>
        <w:t>á</w:t>
      </w:r>
      <w:r>
        <w:rPr>
          <w:rFonts w:ascii="Century Gothic" w:eastAsia="Times New Roman" w:hAnsi="Century Gothic" w:cs="Arial"/>
          <w:color w:val="1F1F1F"/>
          <w:sz w:val="24"/>
          <w:szCs w:val="24"/>
          <w:lang w:eastAsia="es-MX"/>
        </w:rPr>
        <w:t xml:space="preserve">muri', que significa </w:t>
      </w:r>
      <w:r w:rsidR="001E7FB2" w:rsidRPr="00033D95">
        <w:rPr>
          <w:rFonts w:ascii="Century Gothic" w:eastAsia="Times New Roman" w:hAnsi="Century Gothic" w:cs="Arial"/>
          <w:i/>
          <w:color w:val="1F1F1F"/>
          <w:sz w:val="24"/>
          <w:szCs w:val="24"/>
          <w:lang w:eastAsia="es-MX"/>
        </w:rPr>
        <w:t>cor</w:t>
      </w:r>
      <w:r w:rsidRPr="00033D95">
        <w:rPr>
          <w:rFonts w:ascii="Century Gothic" w:eastAsia="Times New Roman" w:hAnsi="Century Gothic" w:cs="Arial"/>
          <w:i/>
          <w:color w:val="1F1F1F"/>
          <w:sz w:val="24"/>
          <w:szCs w:val="24"/>
          <w:lang w:eastAsia="es-MX"/>
        </w:rPr>
        <w:t>redores a pie</w:t>
      </w:r>
      <w:r>
        <w:rPr>
          <w:rFonts w:ascii="Century Gothic" w:eastAsia="Times New Roman" w:hAnsi="Century Gothic" w:cs="Arial"/>
          <w:color w:val="1F1F1F"/>
          <w:sz w:val="24"/>
          <w:szCs w:val="24"/>
          <w:lang w:eastAsia="es-MX"/>
        </w:rPr>
        <w:t xml:space="preserve"> o </w:t>
      </w:r>
      <w:r w:rsidRPr="00033D95">
        <w:rPr>
          <w:rFonts w:ascii="Century Gothic" w:eastAsia="Times New Roman" w:hAnsi="Century Gothic" w:cs="Arial"/>
          <w:i/>
          <w:color w:val="1F1F1F"/>
          <w:sz w:val="24"/>
          <w:szCs w:val="24"/>
          <w:lang w:eastAsia="es-MX"/>
        </w:rPr>
        <w:t>de los pies ligeros</w:t>
      </w:r>
      <w:r>
        <w:rPr>
          <w:rFonts w:ascii="Century Gothic" w:eastAsia="Times New Roman" w:hAnsi="Century Gothic" w:cs="Arial"/>
          <w:color w:val="1F1F1F"/>
          <w:sz w:val="24"/>
          <w:szCs w:val="24"/>
          <w:lang w:eastAsia="es-MX"/>
        </w:rPr>
        <w:t xml:space="preserve">, </w:t>
      </w:r>
      <w:r w:rsidR="001E7FB2" w:rsidRPr="001E7FB2">
        <w:rPr>
          <w:rFonts w:ascii="Century Gothic" w:eastAsia="Times New Roman" w:hAnsi="Century Gothic" w:cs="Arial"/>
          <w:color w:val="1F1F1F"/>
          <w:sz w:val="24"/>
          <w:szCs w:val="24"/>
          <w:lang w:eastAsia="es-MX"/>
        </w:rPr>
        <w:t xml:space="preserve">encapsula la filosofía que permea la experiencia individual y colectiva del dicho pueblo, integrando aspectos fisiológicos, psicológicos, sociales y espirituales. En su cultura, ser 'pies ligeros' es más que un autoconcepto; es una forma de vida. Correr largas distancias por sus cañones se convierte en un medio de conexión con la naturaleza y sus ancestros, manteniendo vivas las tradiciones. Las montañas de la Sierra Tarahumara, con altitudes de hasta 3,000 metros sobre el nivel del mar, forman el escenario de esta práctica ancestral. La dispersión poblacional en esta región, habitada por comunidades en rancherías y pueblos de múltiples municipios, ha forjado una notable resistencia física en sus habitantes, apoyada por una dieta a </w:t>
      </w:r>
      <w:r w:rsidR="001E7FB2" w:rsidRPr="001E7FB2">
        <w:rPr>
          <w:rFonts w:ascii="Century Gothic" w:eastAsia="Times New Roman" w:hAnsi="Century Gothic" w:cs="Arial"/>
          <w:color w:val="1F1F1F"/>
          <w:sz w:val="24"/>
          <w:szCs w:val="24"/>
          <w:lang w:eastAsia="es-MX"/>
        </w:rPr>
        <w:lastRenderedPageBreak/>
        <w:t>base de maíz, frijol, calabazas (incluyendo las semillas) y hierbas como los quelites.</w:t>
      </w:r>
      <w:r w:rsidR="001E7FB2">
        <w:rPr>
          <w:rFonts w:ascii="Century Gothic" w:eastAsia="Times New Roman" w:hAnsi="Century Gothic" w:cs="Arial"/>
          <w:color w:val="1F1F1F"/>
          <w:sz w:val="24"/>
          <w:szCs w:val="24"/>
          <w:lang w:eastAsia="es-MX"/>
        </w:rPr>
        <w:t xml:space="preserve"> </w:t>
      </w:r>
    </w:p>
    <w:p w14:paraId="1A74BDE0" w14:textId="77777777" w:rsidR="001E7FB2" w:rsidRDefault="001E7FB2"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p>
    <w:p w14:paraId="440640E0" w14:textId="0452F831" w:rsidR="001E7FB2" w:rsidRDefault="001E7FB2"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r w:rsidRPr="001E7FB2">
        <w:rPr>
          <w:rFonts w:ascii="Century Gothic" w:eastAsia="Times New Roman" w:hAnsi="Century Gothic" w:cs="Arial"/>
          <w:color w:val="1F1F1F"/>
          <w:sz w:val="24"/>
          <w:szCs w:val="24"/>
          <w:lang w:eastAsia="es-MX"/>
        </w:rPr>
        <w:t xml:space="preserve">La escasez de investigaciones etnográficas sobre la vida los pueblos que habitan en la Sierra Tarahumara </w:t>
      </w:r>
      <w:r w:rsidR="00890590" w:rsidRPr="001E7FB2">
        <w:rPr>
          <w:rFonts w:ascii="Century Gothic" w:eastAsia="Times New Roman" w:hAnsi="Century Gothic" w:cs="Arial"/>
          <w:color w:val="1F1F1F"/>
          <w:sz w:val="24"/>
          <w:szCs w:val="24"/>
          <w:lang w:eastAsia="es-MX"/>
        </w:rPr>
        <w:t>hablan</w:t>
      </w:r>
      <w:r w:rsidRPr="001E7FB2">
        <w:rPr>
          <w:rFonts w:ascii="Century Gothic" w:eastAsia="Times New Roman" w:hAnsi="Century Gothic" w:cs="Arial"/>
          <w:color w:val="1F1F1F"/>
          <w:sz w:val="24"/>
          <w:szCs w:val="24"/>
          <w:lang w:eastAsia="es-MX"/>
        </w:rPr>
        <w:t xml:space="preserve"> de la falta de comprensión del legado ancestral que resguardan y mantienen a salvo de la llamada civilización, ya que, entre las pocas investigaciones serias existentes, se destacan las documentadas por extranjeros, como las realizadas por el etnógrafo noruego Carl </w:t>
      </w:r>
      <w:proofErr w:type="spellStart"/>
      <w:r w:rsidRPr="001E7FB2">
        <w:rPr>
          <w:rFonts w:ascii="Century Gothic" w:eastAsia="Times New Roman" w:hAnsi="Century Gothic" w:cs="Arial"/>
          <w:color w:val="1F1F1F"/>
          <w:sz w:val="24"/>
          <w:szCs w:val="24"/>
          <w:lang w:eastAsia="es-MX"/>
        </w:rPr>
        <w:t>Lumholtz</w:t>
      </w:r>
      <w:proofErr w:type="spellEnd"/>
      <w:r w:rsidRPr="001E7FB2">
        <w:rPr>
          <w:rFonts w:ascii="Century Gothic" w:eastAsia="Times New Roman" w:hAnsi="Century Gothic" w:cs="Arial"/>
          <w:color w:val="1F1F1F"/>
          <w:sz w:val="24"/>
          <w:szCs w:val="24"/>
          <w:lang w:eastAsia="es-MX"/>
        </w:rPr>
        <w:t xml:space="preserve"> entre 1890 y 1910. A pesar de las críticas a sus métodos, los relatos de </w:t>
      </w:r>
      <w:proofErr w:type="spellStart"/>
      <w:r w:rsidRPr="001E7FB2">
        <w:rPr>
          <w:rFonts w:ascii="Century Gothic" w:eastAsia="Times New Roman" w:hAnsi="Century Gothic" w:cs="Arial"/>
          <w:color w:val="1F1F1F"/>
          <w:sz w:val="24"/>
          <w:szCs w:val="24"/>
          <w:lang w:eastAsia="es-MX"/>
        </w:rPr>
        <w:t>Lumholtz</w:t>
      </w:r>
      <w:proofErr w:type="spellEnd"/>
      <w:r w:rsidRPr="001E7FB2">
        <w:rPr>
          <w:rFonts w:ascii="Century Gothic" w:eastAsia="Times New Roman" w:hAnsi="Century Gothic" w:cs="Arial"/>
          <w:color w:val="1F1F1F"/>
          <w:sz w:val="24"/>
          <w:szCs w:val="24"/>
          <w:lang w:eastAsia="es-MX"/>
        </w:rPr>
        <w:t xml:space="preserve"> proporcionan una visión profunda de la vida cotidiana, las prácticas </w:t>
      </w:r>
      <w:r w:rsidR="00033D95">
        <w:rPr>
          <w:rFonts w:ascii="Century Gothic" w:eastAsia="Times New Roman" w:hAnsi="Century Gothic" w:cs="Arial"/>
          <w:color w:val="1F1F1F"/>
          <w:sz w:val="24"/>
          <w:szCs w:val="24"/>
          <w:lang w:eastAsia="es-MX"/>
        </w:rPr>
        <w:t>familiares y espirituales del pueblo</w:t>
      </w:r>
      <w:r w:rsidRPr="001E7FB2">
        <w:rPr>
          <w:rFonts w:ascii="Century Gothic" w:eastAsia="Times New Roman" w:hAnsi="Century Gothic" w:cs="Arial"/>
          <w:color w:val="1F1F1F"/>
          <w:sz w:val="24"/>
          <w:szCs w:val="24"/>
          <w:lang w:eastAsia="es-MX"/>
        </w:rPr>
        <w:t xml:space="preserve"> </w:t>
      </w:r>
      <w:r w:rsidR="00890590" w:rsidRPr="001E7FB2">
        <w:rPr>
          <w:rFonts w:ascii="Century Gothic" w:eastAsia="Times New Roman" w:hAnsi="Century Gothic" w:cs="Arial"/>
          <w:color w:val="1F1F1F"/>
          <w:sz w:val="24"/>
          <w:szCs w:val="24"/>
          <w:lang w:eastAsia="es-MX"/>
        </w:rPr>
        <w:t>Rarámuri</w:t>
      </w:r>
      <w:r w:rsidRPr="001E7FB2">
        <w:rPr>
          <w:rFonts w:ascii="Century Gothic" w:eastAsia="Times New Roman" w:hAnsi="Century Gothic" w:cs="Arial"/>
          <w:color w:val="1F1F1F"/>
          <w:sz w:val="24"/>
          <w:szCs w:val="24"/>
          <w:lang w:eastAsia="es-MX"/>
        </w:rPr>
        <w:t xml:space="preserve">, incluyendo la integración de la actividad física en sus rituales y ceremonias. </w:t>
      </w:r>
      <w:proofErr w:type="spellStart"/>
      <w:r w:rsidRPr="001E7FB2">
        <w:rPr>
          <w:rFonts w:ascii="Century Gothic" w:eastAsia="Times New Roman" w:hAnsi="Century Gothic" w:cs="Arial"/>
          <w:color w:val="1F1F1F"/>
          <w:sz w:val="24"/>
          <w:szCs w:val="24"/>
          <w:lang w:eastAsia="es-MX"/>
        </w:rPr>
        <w:t>Lumholtz</w:t>
      </w:r>
      <w:proofErr w:type="spellEnd"/>
      <w:r w:rsidRPr="001E7FB2">
        <w:rPr>
          <w:rFonts w:ascii="Century Gothic" w:eastAsia="Times New Roman" w:hAnsi="Century Gothic" w:cs="Arial"/>
          <w:color w:val="1F1F1F"/>
          <w:sz w:val="24"/>
          <w:szCs w:val="24"/>
          <w:lang w:eastAsia="es-MX"/>
        </w:rPr>
        <w:t>, en su obra editada por la Comisión Nacional de Pueblos y Comunidades Indígenas, observó:</w:t>
      </w:r>
    </w:p>
    <w:p w14:paraId="1EF0A658" w14:textId="77777777" w:rsidR="001E7FB2" w:rsidRDefault="001E7FB2"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p>
    <w:p w14:paraId="0AA4BDBF" w14:textId="77777777" w:rsidR="001E7FB2" w:rsidRDefault="001E7FB2" w:rsidP="001E7FB2">
      <w:pPr>
        <w:pStyle w:val="Prrafodelista"/>
        <w:shd w:val="clear" w:color="auto" w:fill="FFFFFF"/>
        <w:spacing w:before="100" w:beforeAutospacing="1" w:after="150" w:line="360" w:lineRule="auto"/>
        <w:ind w:left="360"/>
        <w:jc w:val="both"/>
        <w:rPr>
          <w:rFonts w:ascii="Century Gothic" w:eastAsia="Times New Roman" w:hAnsi="Century Gothic" w:cs="Arial"/>
          <w:i/>
          <w:iCs/>
          <w:color w:val="1F1F1F"/>
          <w:sz w:val="24"/>
          <w:szCs w:val="24"/>
          <w:lang w:eastAsia="es-MX"/>
        </w:rPr>
      </w:pPr>
      <w:r w:rsidRPr="001E7FB2">
        <w:rPr>
          <w:rFonts w:ascii="Century Gothic" w:eastAsia="Times New Roman" w:hAnsi="Century Gothic" w:cs="Arial"/>
          <w:i/>
          <w:iCs/>
          <w:color w:val="1F1F1F"/>
          <w:sz w:val="24"/>
          <w:szCs w:val="24"/>
          <w:lang w:eastAsia="es-MX"/>
        </w:rPr>
        <w:t xml:space="preserve">“A menudo me dejaba estupefacto la ignorancia de los mexicanos acerca de los indios que vivían a sus puertas. Salvo ciertos especialistas distinguidos, aun los mexicanos inteligentes saben muy poco de las costumbres y mucho menos de las creencias de los aborígenes." </w:t>
      </w:r>
    </w:p>
    <w:p w14:paraId="1858294E" w14:textId="77777777" w:rsidR="001E7FB2" w:rsidRDefault="001E7FB2" w:rsidP="001E7FB2">
      <w:pPr>
        <w:pStyle w:val="Prrafodelista"/>
        <w:shd w:val="clear" w:color="auto" w:fill="FFFFFF"/>
        <w:spacing w:before="100" w:beforeAutospacing="1" w:after="150" w:line="360" w:lineRule="auto"/>
        <w:ind w:left="360"/>
        <w:jc w:val="both"/>
        <w:rPr>
          <w:rFonts w:ascii="Century Gothic" w:eastAsia="Times New Roman" w:hAnsi="Century Gothic" w:cs="Arial"/>
          <w:i/>
          <w:iCs/>
          <w:color w:val="1F1F1F"/>
          <w:sz w:val="24"/>
          <w:szCs w:val="24"/>
          <w:lang w:eastAsia="es-MX"/>
        </w:rPr>
      </w:pPr>
    </w:p>
    <w:p w14:paraId="760A1086" w14:textId="6D0FF5DE" w:rsidR="001E7FB2" w:rsidRPr="001E7FB2" w:rsidRDefault="001E7FB2"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r w:rsidRPr="001E7FB2">
        <w:rPr>
          <w:rFonts w:ascii="Century Gothic" w:eastAsia="Times New Roman" w:hAnsi="Century Gothic" w:cs="Arial"/>
          <w:color w:val="1F1F1F"/>
          <w:sz w:val="24"/>
          <w:szCs w:val="24"/>
          <w:lang w:eastAsia="es-MX"/>
        </w:rPr>
        <w:t xml:space="preserve">Poco ha cambiado desde la exploración de </w:t>
      </w:r>
      <w:proofErr w:type="spellStart"/>
      <w:r w:rsidRPr="001E7FB2">
        <w:rPr>
          <w:rFonts w:ascii="Century Gothic" w:eastAsia="Times New Roman" w:hAnsi="Century Gothic" w:cs="Arial"/>
          <w:color w:val="1F1F1F"/>
          <w:sz w:val="24"/>
          <w:szCs w:val="24"/>
          <w:lang w:eastAsia="es-MX"/>
        </w:rPr>
        <w:t>Lumholtz</w:t>
      </w:r>
      <w:proofErr w:type="spellEnd"/>
      <w:r w:rsidRPr="001E7FB2">
        <w:rPr>
          <w:rFonts w:ascii="Century Gothic" w:eastAsia="Times New Roman" w:hAnsi="Century Gothic" w:cs="Arial"/>
          <w:color w:val="1F1F1F"/>
          <w:sz w:val="24"/>
          <w:szCs w:val="24"/>
          <w:lang w:eastAsia="es-MX"/>
        </w:rPr>
        <w:t xml:space="preserve"> en la Sierra Tarahumara y otras regiones del país. Esta situación se evidencia en la publicación realizada por el Instituto Nacional de Antropología e Historia (INAH), que incluye un registro encontrado en el Museo Nacional de Antropología e Historia: un libro con las crónicas de un viaje y una breve filmación realizada en 1925 por Rudolf Zabel, un viajero, cronista y etnólogo </w:t>
      </w:r>
      <w:r w:rsidRPr="001E7FB2">
        <w:rPr>
          <w:rFonts w:ascii="Century Gothic" w:eastAsia="Times New Roman" w:hAnsi="Century Gothic" w:cs="Arial"/>
          <w:color w:val="1F1F1F"/>
          <w:sz w:val="24"/>
          <w:szCs w:val="24"/>
          <w:lang w:eastAsia="es-MX"/>
        </w:rPr>
        <w:lastRenderedPageBreak/>
        <w:t>alemán, sobre la cultura rarámuri. Estas perspectivas, aunque provenientes de una visión externa, aportan valiosos testimonios sobre la sabiduría ancestral de nuestros pueblos originarios, que a pesar de la marginación en la que viven, su saber es su mayor tesoro.</w:t>
      </w:r>
    </w:p>
    <w:p w14:paraId="7B28DC56" w14:textId="77777777" w:rsidR="001E7FB2" w:rsidRPr="001E7FB2" w:rsidRDefault="001E7FB2" w:rsidP="001E7FB2">
      <w:pPr>
        <w:pStyle w:val="Prrafodelista"/>
        <w:shd w:val="clear" w:color="auto" w:fill="FFFFFF"/>
        <w:spacing w:before="360" w:after="360" w:line="360" w:lineRule="auto"/>
        <w:jc w:val="both"/>
        <w:rPr>
          <w:rFonts w:ascii="Century Gothic" w:eastAsia="Times New Roman" w:hAnsi="Century Gothic" w:cs="Arial"/>
          <w:color w:val="1F1F1F"/>
          <w:sz w:val="24"/>
          <w:szCs w:val="24"/>
          <w:lang w:eastAsia="es-MX"/>
        </w:rPr>
      </w:pPr>
    </w:p>
    <w:p w14:paraId="05205F64" w14:textId="77777777" w:rsidR="001E7FB2" w:rsidRDefault="001E7FB2" w:rsidP="001E7FB2">
      <w:pPr>
        <w:pStyle w:val="Prrafodelista"/>
        <w:numPr>
          <w:ilvl w:val="0"/>
          <w:numId w:val="7"/>
        </w:numPr>
        <w:shd w:val="clear" w:color="auto" w:fill="FFFFFF"/>
        <w:spacing w:before="100" w:beforeAutospacing="1" w:after="150" w:line="360" w:lineRule="auto"/>
        <w:jc w:val="both"/>
        <w:rPr>
          <w:rFonts w:ascii="Century Gothic" w:eastAsia="Times New Roman" w:hAnsi="Century Gothic" w:cs="Arial"/>
          <w:color w:val="1F1F1F"/>
          <w:sz w:val="24"/>
          <w:szCs w:val="24"/>
          <w:lang w:eastAsia="es-MX"/>
        </w:rPr>
      </w:pPr>
      <w:r w:rsidRPr="001E7FB2">
        <w:rPr>
          <w:rFonts w:ascii="Century Gothic" w:eastAsia="Times New Roman" w:hAnsi="Century Gothic" w:cs="Arial"/>
          <w:color w:val="1F1F1F"/>
          <w:sz w:val="24"/>
          <w:szCs w:val="24"/>
          <w:lang w:eastAsia="es-MX"/>
        </w:rPr>
        <w:t xml:space="preserve">En fechas recientes, los atletas Rarámuris han ganado un reconocimiento mundial por su excepcional condición física, forjada en las travesías habituales por la Sierra Tarahumara. Eventos deportivos tradicionales, como la Ultra maratón de los Cañones y la </w:t>
      </w:r>
      <w:proofErr w:type="spellStart"/>
      <w:r w:rsidRPr="001E7FB2">
        <w:rPr>
          <w:rFonts w:ascii="Century Gothic" w:eastAsia="Times New Roman" w:hAnsi="Century Gothic" w:cs="Arial"/>
          <w:color w:val="1F1F1F"/>
          <w:sz w:val="24"/>
          <w:szCs w:val="24"/>
          <w:lang w:eastAsia="es-MX"/>
        </w:rPr>
        <w:t>Sinforosa</w:t>
      </w:r>
      <w:proofErr w:type="spellEnd"/>
      <w:r w:rsidRPr="001E7FB2">
        <w:rPr>
          <w:rFonts w:ascii="Century Gothic" w:eastAsia="Times New Roman" w:hAnsi="Century Gothic" w:cs="Arial"/>
          <w:color w:val="1F1F1F"/>
          <w:sz w:val="24"/>
          <w:szCs w:val="24"/>
          <w:lang w:eastAsia="es-MX"/>
        </w:rPr>
        <w:t xml:space="preserve"> en Guachochi, Chihuahua, celebradas anualmente en julio, son ejemplos destacados. Estas pruebas de alta resistencia incluyen distancias de 10, 21, 63 y 100 kilómetros y categorías infantiles como la carrera “Los Caballitos”. Además, eventos como la Ultra maratón Caballo Blanco en Urique, Chihuahua, atraen a atletas internacionales cada marzo, no solo por la competencia sino también por la oportunidad de medirse en resistencia con los Rarámuris locales. </w:t>
      </w:r>
    </w:p>
    <w:p w14:paraId="5B9CD335" w14:textId="77777777" w:rsidR="001E7FB2" w:rsidRDefault="001E7FB2"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p>
    <w:p w14:paraId="3B25FB66" w14:textId="77777777" w:rsidR="001E7FB2" w:rsidRDefault="001E7FB2"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r w:rsidRPr="001E7FB2">
        <w:rPr>
          <w:rFonts w:ascii="Century Gothic" w:eastAsia="Times New Roman" w:hAnsi="Century Gothic" w:cs="Arial"/>
          <w:color w:val="1F1F1F"/>
          <w:sz w:val="24"/>
          <w:szCs w:val="24"/>
          <w:lang w:eastAsia="es-MX"/>
        </w:rPr>
        <w:t xml:space="preserve">En el ámbito deportivo, una carrera exigente se caracteriza por ascensos y descensos pronunciados, temperaturas extremas, terrenos difíciles y distancias formidables, todos elementos presentes en estas competiciones en la Sierra Tarahumara. La combinación de ejercicio físico constante y una dieta rica en nutrientes esenciales destaca la sabiduría y adaptación de los Rarámuris a su entorno, lo que constituye un legado cultural digno de estudio para cualquier curioso que comprenda el funcionamiento fisiológico, así como el reconocimiento y valoración frente a la resistencia física que para ellos es tan normal y cotidiano. </w:t>
      </w:r>
    </w:p>
    <w:p w14:paraId="62E200DC" w14:textId="77777777" w:rsidR="001E7FB2" w:rsidRDefault="001E7FB2"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p>
    <w:p w14:paraId="1CD5E476" w14:textId="77777777" w:rsidR="001E7FB2" w:rsidRDefault="001E7FB2"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r w:rsidRPr="001E7FB2">
        <w:rPr>
          <w:rFonts w:ascii="Century Gothic" w:eastAsia="Times New Roman" w:hAnsi="Century Gothic" w:cs="Arial"/>
          <w:color w:val="1F1F1F"/>
          <w:sz w:val="24"/>
          <w:szCs w:val="24"/>
          <w:lang w:eastAsia="es-MX"/>
        </w:rPr>
        <w:t xml:space="preserve">Los ojos de los atletas de alto rendimiento que recorren el mundo en busca de aventuras y retos que ponen al límite de la fuerza física a sus cuerpos, se han centrado en los atletas Rarámuris, no solo por su vestimenta tradicional llena de colorido y regocijo en el cuerpo, sino también por la desnudez de sus pies ataviados en huaraches de cuero con los que vencen a sus oponentes, al parecer sin despeinarse. Estos atletas, han destacado en competiciones internacionales de ultra resistencia, como las ultra maratones de prestigio en España, en las Islas Canarias y en Francia.  </w:t>
      </w:r>
    </w:p>
    <w:p w14:paraId="22DF2987" w14:textId="77777777" w:rsidR="001E7FB2" w:rsidRDefault="001E7FB2"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p>
    <w:p w14:paraId="4F2E3140" w14:textId="2D0578BC" w:rsidR="001E7FB2" w:rsidRDefault="00033D95"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r w:rsidRPr="00033D95">
        <w:rPr>
          <w:rFonts w:ascii="Century Gothic" w:eastAsia="Times New Roman" w:hAnsi="Century Gothic" w:cs="Arial"/>
          <w:color w:val="1F1F1F"/>
          <w:sz w:val="24"/>
          <w:szCs w:val="24"/>
          <w:lang w:eastAsia="es-MX"/>
        </w:rPr>
        <w:t xml:space="preserve">Los nombres celebres de algunos de estos atletas destacados son: Valentín Mendoza </w:t>
      </w:r>
      <w:proofErr w:type="spellStart"/>
      <w:r w:rsidRPr="00033D95">
        <w:rPr>
          <w:rFonts w:ascii="Century Gothic" w:eastAsia="Times New Roman" w:hAnsi="Century Gothic" w:cs="Arial"/>
          <w:color w:val="1F1F1F"/>
          <w:sz w:val="24"/>
          <w:szCs w:val="24"/>
          <w:lang w:eastAsia="es-MX"/>
        </w:rPr>
        <w:t>Mendoza</w:t>
      </w:r>
      <w:proofErr w:type="spellEnd"/>
      <w:r w:rsidRPr="00033D95">
        <w:rPr>
          <w:rFonts w:ascii="Century Gothic" w:eastAsia="Times New Roman" w:hAnsi="Century Gothic" w:cs="Arial"/>
          <w:color w:val="1F1F1F"/>
          <w:sz w:val="24"/>
          <w:szCs w:val="24"/>
          <w:lang w:eastAsia="es-MX"/>
        </w:rPr>
        <w:t xml:space="preserve">, Alfonso González Rodríguez, Verónica Palma Cruz, Lucy Esther Nava Rivera, Silvino </w:t>
      </w:r>
      <w:proofErr w:type="spellStart"/>
      <w:r w:rsidRPr="00033D95">
        <w:rPr>
          <w:rFonts w:ascii="Century Gothic" w:eastAsia="Times New Roman" w:hAnsi="Century Gothic" w:cs="Arial"/>
          <w:color w:val="1F1F1F"/>
          <w:sz w:val="24"/>
          <w:szCs w:val="24"/>
          <w:lang w:eastAsia="es-MX"/>
        </w:rPr>
        <w:t>Cubesare</w:t>
      </w:r>
      <w:proofErr w:type="spellEnd"/>
      <w:r w:rsidRPr="00033D95">
        <w:rPr>
          <w:rFonts w:ascii="Century Gothic" w:eastAsia="Times New Roman" w:hAnsi="Century Gothic" w:cs="Arial"/>
          <w:color w:val="1F1F1F"/>
          <w:sz w:val="24"/>
          <w:szCs w:val="24"/>
          <w:lang w:eastAsia="es-MX"/>
        </w:rPr>
        <w:t xml:space="preserve"> </w:t>
      </w:r>
      <w:proofErr w:type="spellStart"/>
      <w:r w:rsidRPr="00033D95">
        <w:rPr>
          <w:rFonts w:ascii="Century Gothic" w:eastAsia="Times New Roman" w:hAnsi="Century Gothic" w:cs="Arial"/>
          <w:color w:val="1F1F1F"/>
          <w:sz w:val="24"/>
          <w:szCs w:val="24"/>
          <w:lang w:eastAsia="es-MX"/>
        </w:rPr>
        <w:t>Químare</w:t>
      </w:r>
      <w:proofErr w:type="spellEnd"/>
      <w:r w:rsidRPr="00033D95">
        <w:rPr>
          <w:rFonts w:ascii="Century Gothic" w:eastAsia="Times New Roman" w:hAnsi="Century Gothic" w:cs="Arial"/>
          <w:color w:val="1F1F1F"/>
          <w:sz w:val="24"/>
          <w:szCs w:val="24"/>
          <w:lang w:eastAsia="es-MX"/>
        </w:rPr>
        <w:t xml:space="preserve">, Irma Chávez e Isidro Nava y por supuesto, María Lorena Ramírez y su familia, quienes han ocupado los </w:t>
      </w:r>
      <w:r>
        <w:rPr>
          <w:rFonts w:ascii="Century Gothic" w:eastAsia="Times New Roman" w:hAnsi="Century Gothic" w:cs="Arial"/>
          <w:color w:val="1F1F1F"/>
          <w:sz w:val="24"/>
          <w:szCs w:val="24"/>
          <w:lang w:eastAsia="es-MX"/>
        </w:rPr>
        <w:t xml:space="preserve">encabezados de los </w:t>
      </w:r>
      <w:r w:rsidRPr="00033D95">
        <w:rPr>
          <w:rFonts w:ascii="Century Gothic" w:eastAsia="Times New Roman" w:hAnsi="Century Gothic" w:cs="Arial"/>
          <w:color w:val="1F1F1F"/>
          <w:sz w:val="24"/>
          <w:szCs w:val="24"/>
          <w:lang w:eastAsia="es-MX"/>
        </w:rPr>
        <w:t>diarios internacionales con sus hazañas.</w:t>
      </w:r>
    </w:p>
    <w:p w14:paraId="34F4C3BA" w14:textId="77777777" w:rsidR="00033D95" w:rsidRDefault="00033D95"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p>
    <w:p w14:paraId="1E97B35B" w14:textId="70731593" w:rsidR="003332A5" w:rsidRDefault="001E7FB2"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r w:rsidRPr="001E7FB2">
        <w:rPr>
          <w:rFonts w:ascii="Century Gothic" w:eastAsia="Times New Roman" w:hAnsi="Century Gothic" w:cs="Arial"/>
          <w:color w:val="1F1F1F"/>
          <w:sz w:val="24"/>
          <w:szCs w:val="24"/>
          <w:lang w:eastAsia="es-MX"/>
        </w:rPr>
        <w:t xml:space="preserve">En Canadá, recientemente recibieron a </w:t>
      </w:r>
      <w:r w:rsidR="00033D95">
        <w:rPr>
          <w:rFonts w:ascii="Century Gothic" w:eastAsia="Times New Roman" w:hAnsi="Century Gothic" w:cs="Arial"/>
          <w:color w:val="1F1F1F"/>
          <w:sz w:val="24"/>
          <w:szCs w:val="24"/>
          <w:lang w:eastAsia="es-MX"/>
        </w:rPr>
        <w:t>un</w:t>
      </w:r>
      <w:r w:rsidR="003332A5">
        <w:rPr>
          <w:rFonts w:ascii="Century Gothic" w:eastAsia="Times New Roman" w:hAnsi="Century Gothic" w:cs="Arial"/>
          <w:color w:val="1F1F1F"/>
          <w:sz w:val="24"/>
          <w:szCs w:val="24"/>
          <w:lang w:eastAsia="es-MX"/>
        </w:rPr>
        <w:t xml:space="preserve"> grupo de chihuahuenses </w:t>
      </w:r>
      <w:r w:rsidRPr="001E7FB2">
        <w:rPr>
          <w:rFonts w:ascii="Century Gothic" w:eastAsia="Times New Roman" w:hAnsi="Century Gothic" w:cs="Arial"/>
          <w:color w:val="1F1F1F"/>
          <w:sz w:val="24"/>
          <w:szCs w:val="24"/>
          <w:lang w:eastAsia="es-MX"/>
        </w:rPr>
        <w:t>en los Juegos Mundiales Máster de los Pueblos Indígenas, las enaguas de colores vibrantes no podían faltar en el podio, así como tampoco faltaron los típicos huaraches de cuero cruzados en los pies esbeltos de nuestros insignes ciudadanos.</w:t>
      </w:r>
    </w:p>
    <w:p w14:paraId="45F586AF" w14:textId="77777777" w:rsidR="00033D95" w:rsidRDefault="00033D95"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p>
    <w:p w14:paraId="689AFD53" w14:textId="25CC02E4" w:rsidR="001E7FB2" w:rsidRPr="001E7FB2" w:rsidRDefault="001E7FB2"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r w:rsidRPr="001E7FB2">
        <w:rPr>
          <w:rFonts w:ascii="Century Gothic" w:eastAsia="Times New Roman" w:hAnsi="Century Gothic" w:cs="Arial"/>
          <w:color w:val="1F1F1F"/>
          <w:sz w:val="24"/>
          <w:szCs w:val="24"/>
          <w:lang w:eastAsia="es-MX"/>
        </w:rPr>
        <w:t xml:space="preserve">Estos nombres merecen ser destacados y homenajeados por su ejemplo de vida saludable, resistencia física y tenacidad para imponerse en los terrenos más complicados, como ha sido subsistir y mantener los valores heredados </w:t>
      </w:r>
      <w:r w:rsidRPr="001E7FB2">
        <w:rPr>
          <w:rFonts w:ascii="Century Gothic" w:eastAsia="Times New Roman" w:hAnsi="Century Gothic" w:cs="Arial"/>
          <w:color w:val="1F1F1F"/>
          <w:sz w:val="24"/>
          <w:szCs w:val="24"/>
          <w:lang w:eastAsia="es-MX"/>
        </w:rPr>
        <w:lastRenderedPageBreak/>
        <w:t>por los ancestros, cuya herencia urge rescatar e imitar en busca de mejores prácticas que sostengan este planeta y a nuestras generaciones futuras.</w:t>
      </w:r>
    </w:p>
    <w:p w14:paraId="1CF55529" w14:textId="77777777" w:rsidR="001E7FB2" w:rsidRPr="001E7FB2" w:rsidRDefault="001E7FB2" w:rsidP="001E7FB2">
      <w:pPr>
        <w:pStyle w:val="Prrafodelista"/>
        <w:shd w:val="clear" w:color="auto" w:fill="FFFFFF"/>
        <w:spacing w:before="360" w:after="360" w:line="360" w:lineRule="auto"/>
        <w:jc w:val="both"/>
        <w:rPr>
          <w:rFonts w:ascii="Century Gothic" w:eastAsia="Times New Roman" w:hAnsi="Century Gothic" w:cs="Arial"/>
          <w:color w:val="1F1F1F"/>
          <w:sz w:val="24"/>
          <w:szCs w:val="24"/>
          <w:lang w:eastAsia="es-MX"/>
        </w:rPr>
      </w:pPr>
    </w:p>
    <w:p w14:paraId="3918B2F1" w14:textId="77777777" w:rsidR="001E7FB2" w:rsidRDefault="001E7FB2" w:rsidP="001E7FB2">
      <w:pPr>
        <w:pStyle w:val="Prrafodelista"/>
        <w:numPr>
          <w:ilvl w:val="0"/>
          <w:numId w:val="7"/>
        </w:numPr>
        <w:shd w:val="clear" w:color="auto" w:fill="FFFFFF"/>
        <w:spacing w:before="360" w:after="360" w:line="360" w:lineRule="auto"/>
        <w:jc w:val="both"/>
        <w:rPr>
          <w:rFonts w:ascii="Century Gothic" w:eastAsia="Times New Roman" w:hAnsi="Century Gothic" w:cs="Arial"/>
          <w:color w:val="1F1F1F"/>
          <w:sz w:val="24"/>
          <w:szCs w:val="24"/>
          <w:lang w:eastAsia="es-MX"/>
        </w:rPr>
      </w:pPr>
      <w:r w:rsidRPr="001E7FB2">
        <w:rPr>
          <w:rFonts w:ascii="Century Gothic" w:eastAsia="Times New Roman" w:hAnsi="Century Gothic" w:cs="Arial"/>
          <w:color w:val="1F1F1F"/>
          <w:sz w:val="24"/>
          <w:szCs w:val="24"/>
          <w:lang w:eastAsia="es-MX"/>
        </w:rPr>
        <w:t xml:space="preserve">Así mismo, el juego y el deporte se han convertido en expresiones fundamentales para estas comunidades, reflejando conocimientos y estrategias vitales para la cohesión comunitaria y la resistencia física necesaria para enfrentar las adversidades climáticas y la marginación territorial. </w:t>
      </w:r>
    </w:p>
    <w:p w14:paraId="1BE7C753" w14:textId="77777777" w:rsidR="001E7FB2" w:rsidRDefault="001E7FB2" w:rsidP="001E7FB2">
      <w:pPr>
        <w:pStyle w:val="Prrafodelista"/>
        <w:shd w:val="clear" w:color="auto" w:fill="FFFFFF"/>
        <w:spacing w:before="360" w:after="360" w:line="360" w:lineRule="auto"/>
        <w:ind w:left="360"/>
        <w:jc w:val="both"/>
        <w:rPr>
          <w:rFonts w:ascii="Century Gothic" w:eastAsia="Times New Roman" w:hAnsi="Century Gothic" w:cs="Arial"/>
          <w:color w:val="1F1F1F"/>
          <w:sz w:val="24"/>
          <w:szCs w:val="24"/>
          <w:lang w:eastAsia="es-MX"/>
        </w:rPr>
      </w:pPr>
    </w:p>
    <w:p w14:paraId="54540F87" w14:textId="77777777" w:rsidR="001E7FB2" w:rsidRDefault="001E7FB2" w:rsidP="001E7FB2">
      <w:pPr>
        <w:pStyle w:val="Prrafodelista"/>
        <w:shd w:val="clear" w:color="auto" w:fill="FFFFFF"/>
        <w:spacing w:before="360" w:after="360" w:line="360" w:lineRule="auto"/>
        <w:ind w:left="360"/>
        <w:jc w:val="both"/>
        <w:rPr>
          <w:rFonts w:ascii="Century Gothic" w:eastAsia="Times New Roman" w:hAnsi="Century Gothic" w:cs="Arial"/>
          <w:color w:val="1F1F1F"/>
          <w:sz w:val="24"/>
          <w:szCs w:val="24"/>
          <w:lang w:eastAsia="es-MX"/>
        </w:rPr>
      </w:pPr>
      <w:r w:rsidRPr="001E7FB2">
        <w:rPr>
          <w:rFonts w:ascii="Century Gothic" w:eastAsia="Times New Roman" w:hAnsi="Century Gothic" w:cs="Arial"/>
          <w:color w:val="1F1F1F"/>
          <w:sz w:val="24"/>
          <w:szCs w:val="24"/>
          <w:lang w:eastAsia="es-MX"/>
        </w:rPr>
        <w:t xml:space="preserve">Los deportes, durante toda la historia, han demostrado ser un símbolo de unión y cohesión social, como es el origen de los Juegos Olímpicos. Los Juegos vistos como una oportunidad para que los atletas de toda Grecia compitieran en una variedad de eventos deportivos, se convirtieron también en un festival religioso y cultural que celebraba la paz y la amistad entre las ciudades-estado griegas. </w:t>
      </w:r>
    </w:p>
    <w:p w14:paraId="56C4A92F" w14:textId="77777777" w:rsidR="001E7FB2" w:rsidRDefault="001E7FB2" w:rsidP="001E7FB2">
      <w:pPr>
        <w:pStyle w:val="Prrafodelista"/>
        <w:shd w:val="clear" w:color="auto" w:fill="FFFFFF"/>
        <w:spacing w:before="360" w:after="360" w:line="360" w:lineRule="auto"/>
        <w:ind w:left="360"/>
        <w:jc w:val="both"/>
        <w:rPr>
          <w:rFonts w:ascii="Century Gothic" w:eastAsia="Times New Roman" w:hAnsi="Century Gothic" w:cs="Arial"/>
          <w:color w:val="1F1F1F"/>
          <w:sz w:val="24"/>
          <w:szCs w:val="24"/>
          <w:lang w:eastAsia="es-MX"/>
        </w:rPr>
      </w:pPr>
    </w:p>
    <w:p w14:paraId="5A99DF7D" w14:textId="37E49213" w:rsidR="001E7FB2" w:rsidRPr="001E7FB2" w:rsidRDefault="001E7FB2" w:rsidP="001E7FB2">
      <w:pPr>
        <w:pStyle w:val="Prrafodelista"/>
        <w:shd w:val="clear" w:color="auto" w:fill="FFFFFF"/>
        <w:spacing w:before="360" w:after="360" w:line="360" w:lineRule="auto"/>
        <w:ind w:left="360"/>
        <w:jc w:val="both"/>
        <w:rPr>
          <w:rFonts w:ascii="Century Gothic" w:eastAsia="Times New Roman" w:hAnsi="Century Gothic" w:cs="Arial"/>
          <w:color w:val="1F1F1F"/>
          <w:sz w:val="24"/>
          <w:szCs w:val="24"/>
          <w:lang w:eastAsia="es-MX"/>
        </w:rPr>
      </w:pPr>
      <w:r w:rsidRPr="001E7FB2">
        <w:rPr>
          <w:rFonts w:ascii="Century Gothic" w:eastAsia="Times New Roman" w:hAnsi="Century Gothic" w:cs="Arial"/>
          <w:color w:val="1F1F1F"/>
          <w:sz w:val="24"/>
          <w:szCs w:val="24"/>
          <w:lang w:eastAsia="es-MX"/>
        </w:rPr>
        <w:t xml:space="preserve">Por esa misma razón, y tomando en cuenta que los pueblos y comunidades Indígenas de México representan una importante parte de la población del país, con una rica cultura y tradiciones que merecen ser reconocidas y preservadas. Los deportes, son una excelente forma para exponer estas culturas y tradiciones a la vista de toda la sociedad, no solo para un rescate cultural y la sabiduría ancestral de la que se han forjado como herederos y guardianes, sino para ser ejemplo y orgullo en los tiempos actuales donde la crisis de identidad parece acentuarse. Reconocer nuestros orígenes, reconciliar ese crisol de genes y saberes que nos habitan, debe ser una tarea inaplazable, para que, a través de reconciliar el origen, nos </w:t>
      </w:r>
      <w:r w:rsidRPr="001E7FB2">
        <w:rPr>
          <w:rFonts w:ascii="Century Gothic" w:eastAsia="Times New Roman" w:hAnsi="Century Gothic" w:cs="Arial"/>
          <w:color w:val="1F1F1F"/>
          <w:sz w:val="24"/>
          <w:szCs w:val="24"/>
          <w:lang w:eastAsia="es-MX"/>
        </w:rPr>
        <w:lastRenderedPageBreak/>
        <w:t>atrevamos a plantear de forma determinante los futuros hacia donde buscamos progresar.</w:t>
      </w:r>
    </w:p>
    <w:p w14:paraId="5C1FA97B" w14:textId="77777777" w:rsidR="001E7FB2" w:rsidRPr="001E7FB2" w:rsidRDefault="001E7FB2" w:rsidP="001E7FB2">
      <w:pPr>
        <w:pStyle w:val="Prrafodelista"/>
        <w:shd w:val="clear" w:color="auto" w:fill="FFFFFF"/>
        <w:spacing w:before="100" w:beforeAutospacing="1" w:after="150" w:line="360" w:lineRule="auto"/>
        <w:jc w:val="both"/>
        <w:rPr>
          <w:rFonts w:ascii="Century Gothic" w:eastAsia="Times New Roman" w:hAnsi="Century Gothic" w:cs="Arial"/>
          <w:color w:val="1F1F1F"/>
          <w:sz w:val="24"/>
          <w:szCs w:val="24"/>
          <w:lang w:eastAsia="es-MX"/>
        </w:rPr>
      </w:pPr>
    </w:p>
    <w:p w14:paraId="57459663" w14:textId="77777777" w:rsidR="001E7FB2" w:rsidRDefault="001E7FB2" w:rsidP="001E7FB2">
      <w:pPr>
        <w:pStyle w:val="Prrafodelista"/>
        <w:numPr>
          <w:ilvl w:val="0"/>
          <w:numId w:val="7"/>
        </w:numPr>
        <w:shd w:val="clear" w:color="auto" w:fill="FFFFFF"/>
        <w:spacing w:before="100" w:beforeAutospacing="1" w:after="150" w:line="360" w:lineRule="auto"/>
        <w:jc w:val="both"/>
        <w:rPr>
          <w:rFonts w:ascii="Century Gothic" w:eastAsia="Times New Roman" w:hAnsi="Century Gothic" w:cs="Arial"/>
          <w:color w:val="1F1F1F"/>
          <w:sz w:val="24"/>
          <w:szCs w:val="24"/>
          <w:lang w:eastAsia="es-MX"/>
        </w:rPr>
      </w:pPr>
      <w:r w:rsidRPr="001E7FB2">
        <w:rPr>
          <w:rFonts w:ascii="Century Gothic" w:eastAsia="Times New Roman" w:hAnsi="Century Gothic" w:cs="Arial"/>
          <w:color w:val="1F1F1F"/>
          <w:sz w:val="24"/>
          <w:szCs w:val="24"/>
          <w:lang w:eastAsia="es-MX"/>
        </w:rPr>
        <w:t xml:space="preserve">Es por lo anterior, que entendiendo que los juegos deportivos son una oportunidad para que los pueblos y comunidades indígenas muestren sus habilidades y talentos, y para que se reconozca su contribución al deporte mexicano. Que los beneficios a la salud que se generan por un sistema cardiovascular sano, a partir de la práctica deportiva como lo es el atletismo que se practica en las zonas serranas del estado, debe ser promovido en forma positiva como un ejemplo a seguir por generaciones. </w:t>
      </w:r>
    </w:p>
    <w:p w14:paraId="5D5E7B02" w14:textId="77777777" w:rsidR="001E7FB2" w:rsidRDefault="001E7FB2"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p>
    <w:p w14:paraId="05025453" w14:textId="77777777" w:rsidR="001E7FB2" w:rsidRDefault="001E7FB2"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r w:rsidRPr="001E7FB2">
        <w:rPr>
          <w:rFonts w:ascii="Century Gothic" w:eastAsia="Times New Roman" w:hAnsi="Century Gothic" w:cs="Arial"/>
          <w:color w:val="1F1F1F"/>
          <w:sz w:val="24"/>
          <w:szCs w:val="24"/>
          <w:lang w:eastAsia="es-MX"/>
        </w:rPr>
        <w:t xml:space="preserve">Que los triunfos deportivos obtenidos por los atletas rarámuris deben servir de inspiración para incluir dentro de los programas de gobierno, políticas públicas que fortalezcan la práctica deportiva de los pueblos originarios, como una forma de promover los hábitos saludables de alimentación y hábitos diarios. </w:t>
      </w:r>
    </w:p>
    <w:p w14:paraId="023F326E" w14:textId="77777777" w:rsidR="001E7FB2" w:rsidRDefault="001E7FB2"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p>
    <w:p w14:paraId="50CDDAC5" w14:textId="77777777" w:rsidR="001E7FB2" w:rsidRDefault="001E7FB2"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r w:rsidRPr="001E7FB2">
        <w:rPr>
          <w:rFonts w:ascii="Century Gothic" w:eastAsia="Times New Roman" w:hAnsi="Century Gothic" w:cs="Arial"/>
          <w:color w:val="1F1F1F"/>
          <w:sz w:val="24"/>
          <w:szCs w:val="24"/>
          <w:lang w:eastAsia="es-MX"/>
        </w:rPr>
        <w:t xml:space="preserve">Si bien, la Comisión Nacional del Deporte (CONADE) ha realizado estos eventos de forma esporádica, el presente exhorto busca que su realización no quede determinada por la coyuntura política, sino que se mantenga con la misma determinación que cualquier otra justa deportiva. </w:t>
      </w:r>
    </w:p>
    <w:p w14:paraId="54278039" w14:textId="77777777" w:rsidR="001E7FB2" w:rsidRDefault="001E7FB2"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p>
    <w:p w14:paraId="707A910A" w14:textId="77777777" w:rsidR="001E7FB2" w:rsidRDefault="001E7FB2" w:rsidP="001E7FB2">
      <w:pPr>
        <w:pStyle w:val="Prrafodelista"/>
        <w:shd w:val="clear" w:color="auto" w:fill="FFFFFF"/>
        <w:spacing w:before="100" w:beforeAutospacing="1" w:after="150" w:line="360" w:lineRule="auto"/>
        <w:ind w:left="360"/>
        <w:jc w:val="both"/>
        <w:rPr>
          <w:rFonts w:ascii="Century Gothic" w:eastAsia="Times New Roman" w:hAnsi="Century Gothic" w:cs="Arial"/>
          <w:color w:val="1F1F1F"/>
          <w:sz w:val="24"/>
          <w:szCs w:val="24"/>
          <w:lang w:eastAsia="es-MX"/>
        </w:rPr>
      </w:pPr>
      <w:r w:rsidRPr="001E7FB2">
        <w:rPr>
          <w:rFonts w:ascii="Century Gothic" w:eastAsia="Times New Roman" w:hAnsi="Century Gothic" w:cs="Arial"/>
          <w:color w:val="1F1F1F"/>
          <w:sz w:val="24"/>
          <w:szCs w:val="24"/>
          <w:lang w:eastAsia="es-MX"/>
        </w:rPr>
        <w:t xml:space="preserve">Los juegos nacionales de pueblos originarios serían un evento importante para el deporte mexicano, ya que permitirían reconocer el talento y la contribución de los pueblos y comunidades indígenas a la cultura y tradición del país. Asimismo, los juegos serían una oportunidad para </w:t>
      </w:r>
      <w:r w:rsidRPr="001E7FB2">
        <w:rPr>
          <w:rFonts w:ascii="Century Gothic" w:eastAsia="Times New Roman" w:hAnsi="Century Gothic" w:cs="Arial"/>
          <w:color w:val="1F1F1F"/>
          <w:sz w:val="24"/>
          <w:szCs w:val="24"/>
          <w:lang w:eastAsia="es-MX"/>
        </w:rPr>
        <w:lastRenderedPageBreak/>
        <w:t>promover la interculturalidad y la inclusión social, y para generar un mayor conocimiento y comprensión de las culturas indígenas.</w:t>
      </w:r>
    </w:p>
    <w:p w14:paraId="1F75CAC5" w14:textId="49B2DBBB" w:rsidR="001E7FB2" w:rsidRDefault="001E7FB2" w:rsidP="001E7FB2">
      <w:pPr>
        <w:shd w:val="clear" w:color="auto" w:fill="FFFFFF"/>
        <w:spacing w:before="100" w:beforeAutospacing="1" w:after="150" w:line="360" w:lineRule="auto"/>
        <w:jc w:val="both"/>
        <w:rPr>
          <w:rFonts w:ascii="Century Gothic" w:hAnsi="Century Gothic" w:cs="Arial"/>
          <w:sz w:val="24"/>
          <w:szCs w:val="24"/>
        </w:rPr>
      </w:pPr>
      <w:r w:rsidRPr="001E7FB2">
        <w:rPr>
          <w:rFonts w:ascii="Century Gothic" w:hAnsi="Century Gothic" w:cs="Arial"/>
          <w:sz w:val="24"/>
          <w:szCs w:val="24"/>
        </w:rPr>
        <w:t>En virtud de lo anteriormente expuesto es que sometemos a su consideración, la presente iniciativa con carácter de:</w:t>
      </w:r>
    </w:p>
    <w:p w14:paraId="6DA471EB" w14:textId="77777777" w:rsidR="00892C9B" w:rsidRDefault="00892C9B" w:rsidP="001E7FB2">
      <w:pPr>
        <w:shd w:val="clear" w:color="auto" w:fill="FFFFFF"/>
        <w:spacing w:before="100" w:beforeAutospacing="1" w:after="150" w:line="360" w:lineRule="auto"/>
        <w:jc w:val="both"/>
        <w:rPr>
          <w:rFonts w:ascii="Century Gothic" w:eastAsia="Times New Roman" w:hAnsi="Century Gothic" w:cs="Arial"/>
          <w:color w:val="1F1F1F"/>
          <w:sz w:val="24"/>
          <w:szCs w:val="24"/>
          <w:lang w:eastAsia="es-MX"/>
        </w:rPr>
      </w:pPr>
    </w:p>
    <w:p w14:paraId="78B15D32" w14:textId="189ECEF2" w:rsidR="00A12604" w:rsidRPr="001E7FB2" w:rsidRDefault="00BA28DD" w:rsidP="001E7FB2">
      <w:pPr>
        <w:shd w:val="clear" w:color="auto" w:fill="FFFFFF"/>
        <w:spacing w:before="100" w:beforeAutospacing="1" w:after="150" w:line="360" w:lineRule="auto"/>
        <w:jc w:val="center"/>
        <w:rPr>
          <w:rFonts w:ascii="Century Gothic" w:eastAsia="Times New Roman" w:hAnsi="Century Gothic" w:cs="Arial"/>
          <w:color w:val="1F1F1F"/>
          <w:sz w:val="24"/>
          <w:szCs w:val="24"/>
          <w:lang w:eastAsia="es-MX"/>
        </w:rPr>
      </w:pPr>
      <w:r w:rsidRPr="001E7FB2">
        <w:rPr>
          <w:rFonts w:ascii="Century Gothic" w:hAnsi="Century Gothic" w:cs="Arial"/>
          <w:b/>
          <w:sz w:val="24"/>
          <w:szCs w:val="24"/>
        </w:rPr>
        <w:t>ACUERDO:</w:t>
      </w:r>
    </w:p>
    <w:p w14:paraId="1FF12A38" w14:textId="77777777" w:rsidR="001E7FB2" w:rsidRDefault="001E7FB2" w:rsidP="001E7FB2">
      <w:pPr>
        <w:spacing w:line="360" w:lineRule="auto"/>
        <w:jc w:val="both"/>
        <w:rPr>
          <w:rFonts w:ascii="Century Gothic" w:hAnsi="Century Gothic" w:cs="Arial"/>
          <w:b/>
          <w:bCs/>
          <w:color w:val="000000"/>
          <w:sz w:val="24"/>
          <w:szCs w:val="24"/>
        </w:rPr>
      </w:pPr>
    </w:p>
    <w:p w14:paraId="0BB92BE2" w14:textId="2748ECAD" w:rsidR="001E7FB2" w:rsidRPr="001E7FB2" w:rsidRDefault="008C4A4E" w:rsidP="003332A5">
      <w:pPr>
        <w:spacing w:line="360" w:lineRule="auto"/>
        <w:jc w:val="both"/>
        <w:rPr>
          <w:rFonts w:ascii="Century Gothic" w:eastAsia="Times New Roman" w:hAnsi="Century Gothic" w:cs="Arial"/>
          <w:color w:val="1F1F1F"/>
          <w:sz w:val="24"/>
          <w:szCs w:val="24"/>
          <w:lang w:eastAsia="es-MX"/>
        </w:rPr>
      </w:pPr>
      <w:r w:rsidRPr="001E7FB2">
        <w:rPr>
          <w:rFonts w:ascii="Century Gothic" w:hAnsi="Century Gothic" w:cs="Arial"/>
          <w:b/>
          <w:sz w:val="24"/>
          <w:szCs w:val="24"/>
        </w:rPr>
        <w:t>ÚNICO</w:t>
      </w:r>
      <w:r w:rsidR="00BA28DD" w:rsidRPr="001E7FB2">
        <w:rPr>
          <w:rFonts w:ascii="Century Gothic" w:hAnsi="Century Gothic" w:cs="Arial"/>
          <w:b/>
          <w:sz w:val="24"/>
          <w:szCs w:val="24"/>
        </w:rPr>
        <w:t>. –</w:t>
      </w:r>
      <w:r w:rsidR="00BA28DD" w:rsidRPr="001E7FB2">
        <w:rPr>
          <w:rFonts w:ascii="Century Gothic" w:hAnsi="Century Gothic" w:cs="Arial"/>
          <w:color w:val="000000"/>
          <w:sz w:val="24"/>
          <w:szCs w:val="24"/>
        </w:rPr>
        <w:t xml:space="preserve"> </w:t>
      </w:r>
      <w:r w:rsidR="00BA28DD" w:rsidRPr="001E7FB2">
        <w:rPr>
          <w:rFonts w:ascii="Century Gothic" w:hAnsi="Century Gothic" w:cs="Arial"/>
          <w:sz w:val="24"/>
          <w:szCs w:val="24"/>
        </w:rPr>
        <w:t xml:space="preserve">La Sexagésima Séptima Legislatura del H. Congreso del Estado de Chihuahua, </w:t>
      </w:r>
      <w:r w:rsidR="003332A5">
        <w:rPr>
          <w:rFonts w:ascii="Century Gothic" w:eastAsia="Times New Roman" w:hAnsi="Century Gothic" w:cs="Arial"/>
          <w:color w:val="1F1F1F"/>
          <w:sz w:val="24"/>
          <w:szCs w:val="24"/>
          <w:lang w:eastAsia="es-MX"/>
        </w:rPr>
        <w:t>e</w:t>
      </w:r>
      <w:r w:rsidR="001E7FB2" w:rsidRPr="001E7FB2">
        <w:rPr>
          <w:rFonts w:ascii="Century Gothic" w:eastAsia="Times New Roman" w:hAnsi="Century Gothic" w:cs="Arial"/>
          <w:color w:val="1F1F1F"/>
          <w:sz w:val="24"/>
          <w:szCs w:val="24"/>
          <w:lang w:eastAsia="es-MX"/>
        </w:rPr>
        <w:t>xhorta</w:t>
      </w:r>
      <w:r w:rsidR="00890590">
        <w:rPr>
          <w:rFonts w:ascii="Century Gothic" w:eastAsia="Times New Roman" w:hAnsi="Century Gothic" w:cs="Arial"/>
          <w:color w:val="1F1F1F"/>
          <w:sz w:val="24"/>
          <w:szCs w:val="24"/>
          <w:lang w:eastAsia="es-MX"/>
        </w:rPr>
        <w:t xml:space="preserve"> respetuosamente</w:t>
      </w:r>
      <w:r w:rsidR="001E7FB2" w:rsidRPr="001E7FB2">
        <w:rPr>
          <w:rFonts w:ascii="Century Gothic" w:eastAsia="Times New Roman" w:hAnsi="Century Gothic" w:cs="Arial"/>
          <w:color w:val="1F1F1F"/>
          <w:sz w:val="24"/>
          <w:szCs w:val="24"/>
          <w:lang w:eastAsia="es-MX"/>
        </w:rPr>
        <w:t xml:space="preserve"> a la Comisión Nacional del Deporte (CONADE) para que dentro de su programa operativo del 2024 se considere la coordinación con </w:t>
      </w:r>
      <w:r w:rsidR="00293833">
        <w:rPr>
          <w:rFonts w:ascii="Century Gothic" w:eastAsia="Times New Roman" w:hAnsi="Century Gothic" w:cs="Arial"/>
          <w:color w:val="1F1F1F"/>
          <w:sz w:val="24"/>
          <w:szCs w:val="24"/>
          <w:lang w:eastAsia="es-MX"/>
        </w:rPr>
        <w:t xml:space="preserve">el </w:t>
      </w:r>
      <w:r w:rsidR="00293833">
        <w:rPr>
          <w:rFonts w:ascii="Century Gothic" w:hAnsi="Century Gothic" w:cs="Arial"/>
          <w:color w:val="000000"/>
          <w:sz w:val="24"/>
          <w:szCs w:val="24"/>
        </w:rPr>
        <w:t>Instituto</w:t>
      </w:r>
      <w:r w:rsidR="00293833" w:rsidRPr="00890590">
        <w:rPr>
          <w:rFonts w:ascii="Century Gothic" w:hAnsi="Century Gothic" w:cs="Arial"/>
          <w:color w:val="000000"/>
          <w:sz w:val="24"/>
          <w:szCs w:val="24"/>
        </w:rPr>
        <w:t xml:space="preserve"> Nacional de</w:t>
      </w:r>
      <w:r w:rsidR="00293833">
        <w:rPr>
          <w:rFonts w:ascii="Century Gothic" w:hAnsi="Century Gothic" w:cs="Arial"/>
          <w:color w:val="000000"/>
          <w:sz w:val="24"/>
          <w:szCs w:val="24"/>
        </w:rPr>
        <w:t xml:space="preserve"> los </w:t>
      </w:r>
      <w:r w:rsidR="00BD68DB">
        <w:rPr>
          <w:rFonts w:ascii="Century Gothic" w:hAnsi="Century Gothic" w:cs="Arial"/>
          <w:color w:val="000000"/>
          <w:sz w:val="24"/>
          <w:szCs w:val="24"/>
        </w:rPr>
        <w:t xml:space="preserve">Pueblos </w:t>
      </w:r>
      <w:r w:rsidR="00293833" w:rsidRPr="00890590">
        <w:rPr>
          <w:rFonts w:ascii="Century Gothic" w:hAnsi="Century Gothic" w:cs="Arial"/>
          <w:color w:val="000000"/>
          <w:sz w:val="24"/>
          <w:szCs w:val="24"/>
        </w:rPr>
        <w:t>Indígenas</w:t>
      </w:r>
      <w:r w:rsidR="001E7FB2" w:rsidRPr="001E7FB2">
        <w:rPr>
          <w:rFonts w:ascii="Century Gothic" w:eastAsia="Times New Roman" w:hAnsi="Century Gothic" w:cs="Arial"/>
          <w:color w:val="1F1F1F"/>
          <w:sz w:val="24"/>
          <w:szCs w:val="24"/>
          <w:lang w:eastAsia="es-MX"/>
        </w:rPr>
        <w:t>, la organización de los Juegos Nacionales de Pueblos Originarios, con el objeto de reconocer a los talentos destacados que existen en todo el país en los pueblos y comunidades indígenas, con el propósito de rescatar de las tradiciones de estos grupos que históricamente han sido marginados.</w:t>
      </w:r>
    </w:p>
    <w:p w14:paraId="738A738A" w14:textId="77777777" w:rsidR="00A12604" w:rsidRPr="001E7FB2" w:rsidRDefault="00A12604" w:rsidP="001E7FB2">
      <w:pPr>
        <w:spacing w:after="0" w:line="360" w:lineRule="auto"/>
        <w:jc w:val="both"/>
        <w:rPr>
          <w:rFonts w:ascii="Century Gothic" w:hAnsi="Century Gothic" w:cs="Arial"/>
          <w:b/>
          <w:bCs/>
          <w:color w:val="000000"/>
          <w:sz w:val="24"/>
          <w:szCs w:val="24"/>
        </w:rPr>
      </w:pPr>
    </w:p>
    <w:p w14:paraId="62B7A724" w14:textId="77777777" w:rsidR="00A12604" w:rsidRPr="001E7FB2" w:rsidRDefault="00BA28DD" w:rsidP="001E7FB2">
      <w:pPr>
        <w:spacing w:after="0" w:line="360" w:lineRule="auto"/>
        <w:jc w:val="both"/>
        <w:rPr>
          <w:rFonts w:ascii="Century Gothic" w:hAnsi="Century Gothic" w:cs="Arial"/>
          <w:sz w:val="24"/>
          <w:szCs w:val="24"/>
        </w:rPr>
      </w:pPr>
      <w:r w:rsidRPr="008C4A4E">
        <w:rPr>
          <w:rFonts w:ascii="Century Gothic" w:hAnsi="Century Gothic" w:cs="Arial"/>
          <w:b/>
          <w:bCs/>
          <w:sz w:val="24"/>
          <w:szCs w:val="24"/>
        </w:rPr>
        <w:t>ECONÓMICO</w:t>
      </w:r>
      <w:r w:rsidRPr="001E7FB2">
        <w:rPr>
          <w:rFonts w:ascii="Century Gothic" w:hAnsi="Century Gothic" w:cs="Arial"/>
          <w:sz w:val="24"/>
          <w:szCs w:val="24"/>
        </w:rPr>
        <w:t xml:space="preserve">. Aprobado que sea, túrnese a la Secretaría para que elabore la Minuta de Acuerdo correspondiente.  </w:t>
      </w:r>
    </w:p>
    <w:p w14:paraId="5A840B62" w14:textId="77777777" w:rsidR="00A12604" w:rsidRDefault="00A12604" w:rsidP="00B365F2">
      <w:pPr>
        <w:spacing w:after="0" w:line="276" w:lineRule="auto"/>
        <w:jc w:val="both"/>
        <w:rPr>
          <w:rFonts w:ascii="Century Gothic" w:hAnsi="Century Gothic" w:cs="Arial"/>
          <w:b/>
          <w:bCs/>
          <w:color w:val="000000"/>
          <w:sz w:val="24"/>
          <w:szCs w:val="24"/>
        </w:rPr>
      </w:pPr>
    </w:p>
    <w:p w14:paraId="6C562697" w14:textId="65B123B6" w:rsidR="00035BF0" w:rsidRDefault="00BA28DD" w:rsidP="00B365F2">
      <w:pPr>
        <w:spacing w:after="0" w:line="276" w:lineRule="auto"/>
        <w:jc w:val="both"/>
        <w:rPr>
          <w:rFonts w:ascii="Century Gothic" w:hAnsi="Century Gothic" w:cs="Arial"/>
          <w:b/>
          <w:bCs/>
          <w:color w:val="000000"/>
          <w:sz w:val="24"/>
          <w:szCs w:val="24"/>
        </w:rPr>
      </w:pPr>
      <w:r w:rsidRPr="008C4A4E">
        <w:rPr>
          <w:rFonts w:ascii="Century Gothic" w:hAnsi="Century Gothic" w:cs="Arial"/>
          <w:b/>
          <w:bCs/>
          <w:sz w:val="24"/>
          <w:szCs w:val="24"/>
        </w:rPr>
        <w:t>DADO</w:t>
      </w:r>
      <w:r w:rsidRPr="00A12604">
        <w:rPr>
          <w:rFonts w:ascii="Century Gothic" w:hAnsi="Century Gothic" w:cs="Arial"/>
          <w:sz w:val="24"/>
          <w:szCs w:val="24"/>
        </w:rPr>
        <w:t xml:space="preserve"> en </w:t>
      </w:r>
      <w:r w:rsidR="00B365F2">
        <w:rPr>
          <w:rFonts w:ascii="Century Gothic" w:hAnsi="Century Gothic" w:cs="Arial"/>
          <w:sz w:val="24"/>
          <w:szCs w:val="24"/>
        </w:rPr>
        <w:t>el Recinto oficial del H. Congreso del Estado de Chihuahua</w:t>
      </w:r>
      <w:r w:rsidRPr="00A12604">
        <w:rPr>
          <w:rFonts w:ascii="Century Gothic" w:hAnsi="Century Gothic" w:cs="Arial"/>
          <w:sz w:val="24"/>
          <w:szCs w:val="24"/>
        </w:rPr>
        <w:t xml:space="preserve">, a los </w:t>
      </w:r>
      <w:r w:rsidR="00890590">
        <w:rPr>
          <w:rFonts w:ascii="Century Gothic" w:hAnsi="Century Gothic" w:cs="Arial"/>
          <w:sz w:val="24"/>
          <w:szCs w:val="24"/>
        </w:rPr>
        <w:t>15</w:t>
      </w:r>
      <w:r w:rsidRPr="00A12604">
        <w:rPr>
          <w:rFonts w:ascii="Century Gothic" w:hAnsi="Century Gothic" w:cs="Arial"/>
          <w:sz w:val="24"/>
          <w:szCs w:val="24"/>
        </w:rPr>
        <w:t xml:space="preserve"> días del mes de </w:t>
      </w:r>
      <w:r w:rsidR="00890590">
        <w:rPr>
          <w:rFonts w:ascii="Century Gothic" w:hAnsi="Century Gothic" w:cs="Arial"/>
          <w:sz w:val="24"/>
          <w:szCs w:val="24"/>
        </w:rPr>
        <w:t>enero</w:t>
      </w:r>
      <w:r w:rsidRPr="00A12604">
        <w:rPr>
          <w:rFonts w:ascii="Century Gothic" w:hAnsi="Century Gothic" w:cs="Arial"/>
          <w:sz w:val="24"/>
          <w:szCs w:val="24"/>
        </w:rPr>
        <w:t xml:space="preserve"> de</w:t>
      </w:r>
      <w:r w:rsidR="004E2D89">
        <w:rPr>
          <w:rFonts w:ascii="Century Gothic" w:hAnsi="Century Gothic" w:cs="Arial"/>
          <w:sz w:val="24"/>
          <w:szCs w:val="24"/>
        </w:rPr>
        <w:t>l año</w:t>
      </w:r>
      <w:r w:rsidRPr="00A12604">
        <w:rPr>
          <w:rFonts w:ascii="Century Gothic" w:hAnsi="Century Gothic" w:cs="Arial"/>
          <w:sz w:val="24"/>
          <w:szCs w:val="24"/>
        </w:rPr>
        <w:t xml:space="preserve"> </w:t>
      </w:r>
      <w:r w:rsidR="004E2D89">
        <w:rPr>
          <w:rFonts w:ascii="Century Gothic" w:hAnsi="Century Gothic" w:cs="Arial"/>
          <w:sz w:val="24"/>
          <w:szCs w:val="24"/>
        </w:rPr>
        <w:t>dos mil veint</w:t>
      </w:r>
      <w:r w:rsidR="00890590">
        <w:rPr>
          <w:rFonts w:ascii="Century Gothic" w:hAnsi="Century Gothic" w:cs="Arial"/>
          <w:sz w:val="24"/>
          <w:szCs w:val="24"/>
        </w:rPr>
        <w:t>icuatro</w:t>
      </w:r>
      <w:r w:rsidRPr="00A12604">
        <w:rPr>
          <w:rFonts w:ascii="Century Gothic" w:hAnsi="Century Gothic" w:cs="Arial"/>
          <w:sz w:val="24"/>
          <w:szCs w:val="24"/>
        </w:rPr>
        <w:t>.</w:t>
      </w:r>
    </w:p>
    <w:p w14:paraId="402EB719" w14:textId="77777777" w:rsidR="00035BF0" w:rsidRDefault="00035BF0" w:rsidP="00035BF0">
      <w:pPr>
        <w:spacing w:after="0" w:line="360" w:lineRule="auto"/>
        <w:jc w:val="both"/>
        <w:rPr>
          <w:rFonts w:ascii="Century Gothic" w:hAnsi="Century Gothic" w:cs="Arial"/>
          <w:b/>
          <w:bCs/>
          <w:color w:val="000000"/>
          <w:sz w:val="24"/>
          <w:szCs w:val="24"/>
        </w:rPr>
      </w:pPr>
    </w:p>
    <w:p w14:paraId="0A0F9AD2" w14:textId="77777777" w:rsidR="00033D95" w:rsidRDefault="00033D95" w:rsidP="00035BF0">
      <w:pPr>
        <w:spacing w:after="0" w:line="360" w:lineRule="auto"/>
        <w:jc w:val="both"/>
        <w:rPr>
          <w:rFonts w:ascii="Century Gothic" w:hAnsi="Century Gothic" w:cs="Arial"/>
          <w:b/>
          <w:bCs/>
          <w:color w:val="000000"/>
          <w:sz w:val="24"/>
          <w:szCs w:val="24"/>
        </w:rPr>
      </w:pPr>
    </w:p>
    <w:p w14:paraId="13B32BDB" w14:textId="77777777" w:rsidR="00033D95" w:rsidRDefault="00033D95" w:rsidP="00035BF0">
      <w:pPr>
        <w:spacing w:after="0" w:line="360" w:lineRule="auto"/>
        <w:jc w:val="both"/>
        <w:rPr>
          <w:rFonts w:ascii="Century Gothic" w:hAnsi="Century Gothic" w:cs="Arial"/>
          <w:b/>
          <w:bCs/>
          <w:color w:val="000000"/>
          <w:sz w:val="24"/>
          <w:szCs w:val="24"/>
        </w:rPr>
      </w:pPr>
    </w:p>
    <w:tbl>
      <w:tblPr>
        <w:tblStyle w:val="Tablaconcuadrcula"/>
        <w:tblW w:w="9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597"/>
      </w:tblGrid>
      <w:tr w:rsidR="00035BF0" w14:paraId="1FBF9046" w14:textId="77777777" w:rsidTr="00CA412E">
        <w:trPr>
          <w:trHeight w:val="48"/>
        </w:trPr>
        <w:tc>
          <w:tcPr>
            <w:tcW w:w="9566" w:type="dxa"/>
            <w:gridSpan w:val="2"/>
            <w:vAlign w:val="bottom"/>
          </w:tcPr>
          <w:p w14:paraId="4D893FBF" w14:textId="77777777" w:rsidR="00035BF0" w:rsidRDefault="00035BF0" w:rsidP="00CA412E">
            <w:pPr>
              <w:spacing w:line="276" w:lineRule="auto"/>
              <w:jc w:val="center"/>
              <w:rPr>
                <w:rFonts w:ascii="Arial" w:hAnsi="Arial" w:cs="Arial"/>
                <w:b/>
              </w:rPr>
            </w:pPr>
            <w:r>
              <w:rPr>
                <w:rFonts w:ascii="Arial" w:hAnsi="Arial" w:cs="Arial"/>
                <w:b/>
              </w:rPr>
              <w:lastRenderedPageBreak/>
              <w:t>ATENTAMENTE</w:t>
            </w:r>
          </w:p>
          <w:p w14:paraId="255F4FCA" w14:textId="77777777" w:rsidR="00035BF0" w:rsidRDefault="00035BF0" w:rsidP="00CA412E">
            <w:pPr>
              <w:spacing w:line="276" w:lineRule="auto"/>
              <w:jc w:val="center"/>
              <w:rPr>
                <w:rFonts w:ascii="Arial" w:hAnsi="Arial" w:cs="Arial"/>
                <w:b/>
              </w:rPr>
            </w:pPr>
          </w:p>
          <w:p w14:paraId="5484C436" w14:textId="77777777" w:rsidR="00035BF0" w:rsidRDefault="00035BF0" w:rsidP="00CA412E">
            <w:pPr>
              <w:spacing w:line="276" w:lineRule="auto"/>
              <w:jc w:val="center"/>
              <w:rPr>
                <w:rFonts w:ascii="Arial" w:hAnsi="Arial" w:cs="Arial"/>
                <w:b/>
              </w:rPr>
            </w:pPr>
          </w:p>
          <w:p w14:paraId="04681E91" w14:textId="77777777" w:rsidR="00035BF0" w:rsidRDefault="00035BF0" w:rsidP="00CA412E">
            <w:pPr>
              <w:spacing w:line="276" w:lineRule="auto"/>
              <w:jc w:val="center"/>
              <w:rPr>
                <w:rFonts w:ascii="Arial" w:hAnsi="Arial" w:cs="Arial"/>
                <w:b/>
              </w:rPr>
            </w:pPr>
          </w:p>
          <w:p w14:paraId="29695713" w14:textId="77777777" w:rsidR="00035BF0" w:rsidRDefault="00035BF0" w:rsidP="00CA412E">
            <w:pPr>
              <w:spacing w:line="276" w:lineRule="auto"/>
              <w:jc w:val="center"/>
              <w:rPr>
                <w:rFonts w:ascii="Arial" w:hAnsi="Arial" w:cs="Arial"/>
                <w:b/>
              </w:rPr>
            </w:pPr>
          </w:p>
          <w:p w14:paraId="493E48CC" w14:textId="77777777" w:rsidR="00035BF0" w:rsidRDefault="00035BF0" w:rsidP="00CA412E">
            <w:pPr>
              <w:spacing w:line="276" w:lineRule="auto"/>
              <w:jc w:val="center"/>
              <w:rPr>
                <w:rFonts w:ascii="Arial" w:hAnsi="Arial" w:cs="Arial"/>
                <w:b/>
              </w:rPr>
            </w:pPr>
            <w:r>
              <w:rPr>
                <w:rFonts w:ascii="Arial" w:hAnsi="Arial" w:cs="Arial"/>
                <w:b/>
              </w:rPr>
              <w:t>Dip. Diana Ivette Pereda Gutiérrez</w:t>
            </w:r>
          </w:p>
          <w:p w14:paraId="757B8C3A" w14:textId="77777777" w:rsidR="00035BF0" w:rsidRDefault="00035BF0" w:rsidP="00CA412E">
            <w:pPr>
              <w:spacing w:line="276" w:lineRule="auto"/>
              <w:jc w:val="center"/>
              <w:rPr>
                <w:rFonts w:ascii="Arial" w:hAnsi="Arial" w:cs="Arial"/>
                <w:b/>
                <w:lang w:val="es-ES"/>
              </w:rPr>
            </w:pPr>
          </w:p>
        </w:tc>
      </w:tr>
      <w:tr w:rsidR="00035BF0" w14:paraId="1D501E2B" w14:textId="77777777" w:rsidTr="00CA412E">
        <w:trPr>
          <w:trHeight w:val="48"/>
        </w:trPr>
        <w:tc>
          <w:tcPr>
            <w:tcW w:w="4969" w:type="dxa"/>
            <w:vAlign w:val="bottom"/>
          </w:tcPr>
          <w:p w14:paraId="130E8302" w14:textId="77777777" w:rsidR="00035BF0" w:rsidRDefault="00035BF0" w:rsidP="00CA412E">
            <w:pPr>
              <w:spacing w:line="276" w:lineRule="auto"/>
              <w:jc w:val="center"/>
              <w:rPr>
                <w:rFonts w:ascii="Arial" w:hAnsi="Arial" w:cs="Arial"/>
                <w:b/>
              </w:rPr>
            </w:pPr>
          </w:p>
          <w:p w14:paraId="2EC49255" w14:textId="77777777" w:rsidR="00035BF0" w:rsidRDefault="00035BF0" w:rsidP="00CA412E">
            <w:pPr>
              <w:spacing w:line="276" w:lineRule="auto"/>
              <w:jc w:val="center"/>
              <w:rPr>
                <w:rFonts w:ascii="Arial" w:hAnsi="Arial" w:cs="Arial"/>
                <w:b/>
              </w:rPr>
            </w:pPr>
          </w:p>
          <w:p w14:paraId="462E9FF8" w14:textId="77777777" w:rsidR="00035BF0" w:rsidRDefault="00035BF0" w:rsidP="00CA412E">
            <w:pPr>
              <w:spacing w:line="276" w:lineRule="auto"/>
              <w:jc w:val="center"/>
              <w:rPr>
                <w:rFonts w:ascii="Arial" w:hAnsi="Arial" w:cs="Arial"/>
                <w:b/>
              </w:rPr>
            </w:pPr>
          </w:p>
          <w:p w14:paraId="05BBC5D0" w14:textId="77777777" w:rsidR="00035BF0" w:rsidRDefault="00035BF0" w:rsidP="00CA412E">
            <w:pPr>
              <w:spacing w:line="276" w:lineRule="auto"/>
              <w:jc w:val="center"/>
              <w:rPr>
                <w:rFonts w:ascii="Arial" w:hAnsi="Arial" w:cs="Arial"/>
                <w:b/>
              </w:rPr>
            </w:pPr>
          </w:p>
          <w:p w14:paraId="0FA07270" w14:textId="7265FD7C" w:rsidR="00035BF0" w:rsidRPr="002958DC" w:rsidRDefault="00035BF0" w:rsidP="00CA412E">
            <w:pPr>
              <w:spacing w:line="276" w:lineRule="auto"/>
              <w:jc w:val="center"/>
              <w:rPr>
                <w:rFonts w:ascii="Arial" w:hAnsi="Arial" w:cs="Arial"/>
                <w:b/>
              </w:rPr>
            </w:pPr>
            <w:r>
              <w:rPr>
                <w:rFonts w:ascii="Arial" w:hAnsi="Arial" w:cs="Arial"/>
                <w:b/>
              </w:rPr>
              <w:t xml:space="preserve">Dip. </w:t>
            </w:r>
            <w:r w:rsidR="007C3778">
              <w:rPr>
                <w:rFonts w:ascii="Arial" w:hAnsi="Arial" w:cs="Arial"/>
                <w:b/>
              </w:rPr>
              <w:t xml:space="preserve">Ismael </w:t>
            </w:r>
            <w:r>
              <w:rPr>
                <w:rFonts w:ascii="Arial" w:hAnsi="Arial" w:cs="Arial"/>
                <w:b/>
              </w:rPr>
              <w:t xml:space="preserve">Mario </w:t>
            </w:r>
            <w:r w:rsidR="00021C82">
              <w:rPr>
                <w:rFonts w:ascii="Arial" w:hAnsi="Arial" w:cs="Arial"/>
                <w:b/>
              </w:rPr>
              <w:t>Rodríguez Saldaña</w:t>
            </w:r>
          </w:p>
        </w:tc>
        <w:tc>
          <w:tcPr>
            <w:tcW w:w="4597" w:type="dxa"/>
            <w:vAlign w:val="bottom"/>
            <w:hideMark/>
          </w:tcPr>
          <w:p w14:paraId="1952FD2B" w14:textId="77777777" w:rsidR="00035BF0" w:rsidRDefault="00035BF0" w:rsidP="00CA412E">
            <w:pPr>
              <w:spacing w:line="276" w:lineRule="auto"/>
              <w:jc w:val="center"/>
              <w:rPr>
                <w:rFonts w:ascii="Arial" w:hAnsi="Arial" w:cs="Arial"/>
                <w:b/>
              </w:rPr>
            </w:pPr>
          </w:p>
          <w:p w14:paraId="1FC7233B" w14:textId="77777777" w:rsidR="00035BF0" w:rsidRDefault="00035BF0" w:rsidP="00CA412E">
            <w:pPr>
              <w:spacing w:line="276" w:lineRule="auto"/>
              <w:jc w:val="center"/>
              <w:rPr>
                <w:rFonts w:ascii="Arial" w:hAnsi="Arial" w:cs="Arial"/>
                <w:b/>
              </w:rPr>
            </w:pPr>
          </w:p>
          <w:p w14:paraId="359F4249" w14:textId="77777777" w:rsidR="00035BF0" w:rsidRDefault="00035BF0" w:rsidP="00CA412E">
            <w:pPr>
              <w:spacing w:line="276" w:lineRule="auto"/>
              <w:jc w:val="center"/>
              <w:rPr>
                <w:rFonts w:ascii="Arial" w:hAnsi="Arial" w:cs="Arial"/>
                <w:b/>
              </w:rPr>
            </w:pPr>
          </w:p>
          <w:p w14:paraId="39BEB8AC" w14:textId="77777777" w:rsidR="00035BF0" w:rsidRDefault="00035BF0" w:rsidP="00CA412E">
            <w:pPr>
              <w:spacing w:line="276" w:lineRule="auto"/>
              <w:jc w:val="center"/>
              <w:rPr>
                <w:rFonts w:ascii="Arial" w:hAnsi="Arial" w:cs="Arial"/>
                <w:b/>
              </w:rPr>
            </w:pPr>
          </w:p>
          <w:p w14:paraId="64BF6344" w14:textId="77777777" w:rsidR="00035BF0" w:rsidRPr="002958DC" w:rsidRDefault="00035BF0" w:rsidP="00CA412E">
            <w:pPr>
              <w:spacing w:line="276" w:lineRule="auto"/>
              <w:jc w:val="center"/>
              <w:rPr>
                <w:rFonts w:ascii="Arial" w:hAnsi="Arial" w:cs="Arial"/>
                <w:b/>
              </w:rPr>
            </w:pPr>
            <w:r>
              <w:rPr>
                <w:rFonts w:ascii="Arial" w:hAnsi="Arial" w:cs="Arial"/>
                <w:b/>
              </w:rPr>
              <w:t>Dip. Ismael Pérez Pavía</w:t>
            </w:r>
          </w:p>
        </w:tc>
      </w:tr>
      <w:tr w:rsidR="00035BF0" w14:paraId="7BDE3B6E" w14:textId="77777777" w:rsidTr="00CA412E">
        <w:trPr>
          <w:trHeight w:val="40"/>
        </w:trPr>
        <w:tc>
          <w:tcPr>
            <w:tcW w:w="4969" w:type="dxa"/>
            <w:vAlign w:val="bottom"/>
          </w:tcPr>
          <w:p w14:paraId="25A211C4" w14:textId="77777777" w:rsidR="00035BF0" w:rsidRDefault="00035BF0" w:rsidP="00CA412E">
            <w:pPr>
              <w:spacing w:line="276" w:lineRule="auto"/>
              <w:jc w:val="center"/>
              <w:rPr>
                <w:rFonts w:ascii="Arial" w:hAnsi="Arial" w:cs="Arial"/>
                <w:b/>
              </w:rPr>
            </w:pPr>
          </w:p>
          <w:p w14:paraId="0F34489D" w14:textId="77777777" w:rsidR="00035BF0" w:rsidRDefault="00035BF0" w:rsidP="00CA412E">
            <w:pPr>
              <w:spacing w:line="276" w:lineRule="auto"/>
              <w:jc w:val="center"/>
              <w:rPr>
                <w:rFonts w:ascii="Arial" w:hAnsi="Arial" w:cs="Arial"/>
                <w:b/>
              </w:rPr>
            </w:pPr>
          </w:p>
          <w:p w14:paraId="63D26C06" w14:textId="77777777" w:rsidR="00035BF0" w:rsidRDefault="00035BF0" w:rsidP="00CA412E">
            <w:pPr>
              <w:spacing w:line="276" w:lineRule="auto"/>
              <w:jc w:val="center"/>
              <w:rPr>
                <w:rFonts w:ascii="Arial" w:hAnsi="Arial" w:cs="Arial"/>
                <w:b/>
              </w:rPr>
            </w:pPr>
          </w:p>
          <w:p w14:paraId="1A871CD7" w14:textId="77777777" w:rsidR="00035BF0" w:rsidRDefault="00035BF0" w:rsidP="00CA412E">
            <w:pPr>
              <w:spacing w:line="276" w:lineRule="auto"/>
              <w:jc w:val="center"/>
              <w:rPr>
                <w:rFonts w:ascii="Arial" w:hAnsi="Arial" w:cs="Arial"/>
                <w:b/>
              </w:rPr>
            </w:pPr>
          </w:p>
          <w:p w14:paraId="5590643E" w14:textId="66DCCDDB" w:rsidR="00035BF0" w:rsidRDefault="00035BF0" w:rsidP="00CA412E">
            <w:pPr>
              <w:spacing w:line="276" w:lineRule="auto"/>
              <w:jc w:val="center"/>
              <w:rPr>
                <w:rFonts w:ascii="Arial" w:hAnsi="Arial" w:cs="Arial"/>
                <w:b/>
              </w:rPr>
            </w:pPr>
            <w:r>
              <w:rPr>
                <w:rFonts w:ascii="Arial" w:hAnsi="Arial" w:cs="Arial"/>
                <w:b/>
              </w:rPr>
              <w:t xml:space="preserve">Dip. </w:t>
            </w:r>
            <w:r w:rsidR="00021C82">
              <w:rPr>
                <w:rFonts w:ascii="Arial" w:hAnsi="Arial" w:cs="Arial"/>
                <w:b/>
              </w:rPr>
              <w:t xml:space="preserve">Georgina Alejandra Bujanda </w:t>
            </w:r>
            <w:proofErr w:type="spellStart"/>
            <w:r w:rsidR="00021C82">
              <w:rPr>
                <w:rFonts w:ascii="Arial" w:hAnsi="Arial" w:cs="Arial"/>
                <w:b/>
              </w:rPr>
              <w:t>Rios</w:t>
            </w:r>
            <w:proofErr w:type="spellEnd"/>
          </w:p>
          <w:p w14:paraId="1F6288C6" w14:textId="77777777" w:rsidR="00035BF0" w:rsidRPr="000967C1" w:rsidRDefault="00035BF0" w:rsidP="00CA412E">
            <w:pPr>
              <w:spacing w:line="276" w:lineRule="auto"/>
              <w:jc w:val="center"/>
              <w:rPr>
                <w:rFonts w:ascii="Arial" w:hAnsi="Arial" w:cs="Arial"/>
                <w:i/>
                <w:sz w:val="18"/>
                <w:szCs w:val="18"/>
              </w:rPr>
            </w:pPr>
          </w:p>
        </w:tc>
        <w:tc>
          <w:tcPr>
            <w:tcW w:w="4597" w:type="dxa"/>
            <w:vAlign w:val="bottom"/>
          </w:tcPr>
          <w:p w14:paraId="2225DD23" w14:textId="77777777" w:rsidR="00035BF0" w:rsidRDefault="00035BF0" w:rsidP="00CA412E">
            <w:pPr>
              <w:spacing w:line="276" w:lineRule="auto"/>
              <w:jc w:val="center"/>
              <w:rPr>
                <w:rFonts w:ascii="Arial" w:hAnsi="Arial" w:cs="Arial"/>
                <w:b/>
              </w:rPr>
            </w:pPr>
          </w:p>
          <w:p w14:paraId="4C6A24D8" w14:textId="77777777" w:rsidR="00035BF0" w:rsidRDefault="00035BF0" w:rsidP="00CA412E">
            <w:pPr>
              <w:spacing w:line="276" w:lineRule="auto"/>
              <w:jc w:val="center"/>
              <w:rPr>
                <w:rFonts w:ascii="Arial" w:hAnsi="Arial" w:cs="Arial"/>
                <w:b/>
              </w:rPr>
            </w:pPr>
          </w:p>
          <w:p w14:paraId="1F1449EA" w14:textId="77777777" w:rsidR="00035BF0" w:rsidRDefault="00035BF0" w:rsidP="00CA412E">
            <w:pPr>
              <w:spacing w:line="276" w:lineRule="auto"/>
              <w:jc w:val="center"/>
              <w:rPr>
                <w:rFonts w:ascii="Arial" w:hAnsi="Arial" w:cs="Arial"/>
                <w:b/>
              </w:rPr>
            </w:pPr>
          </w:p>
          <w:p w14:paraId="68644882" w14:textId="77777777" w:rsidR="00035BF0" w:rsidRDefault="00035BF0" w:rsidP="00CA412E">
            <w:pPr>
              <w:spacing w:line="276" w:lineRule="auto"/>
              <w:jc w:val="center"/>
              <w:rPr>
                <w:rFonts w:ascii="Arial" w:hAnsi="Arial" w:cs="Arial"/>
                <w:b/>
              </w:rPr>
            </w:pPr>
          </w:p>
          <w:p w14:paraId="21A14CF3" w14:textId="77777777" w:rsidR="00035BF0" w:rsidRDefault="00035BF0" w:rsidP="00CA412E">
            <w:pPr>
              <w:spacing w:line="276" w:lineRule="auto"/>
              <w:jc w:val="center"/>
              <w:rPr>
                <w:rFonts w:ascii="Arial" w:hAnsi="Arial" w:cs="Arial"/>
                <w:b/>
              </w:rPr>
            </w:pPr>
            <w:r>
              <w:rPr>
                <w:rFonts w:ascii="Arial" w:hAnsi="Arial" w:cs="Arial"/>
                <w:b/>
              </w:rPr>
              <w:t>Dip. Saúl Mireles Corral</w:t>
            </w:r>
          </w:p>
          <w:p w14:paraId="4411D9D3" w14:textId="77777777" w:rsidR="00035BF0" w:rsidRPr="000967C1" w:rsidRDefault="00035BF0" w:rsidP="00CA412E">
            <w:pPr>
              <w:spacing w:line="276" w:lineRule="auto"/>
              <w:jc w:val="center"/>
              <w:rPr>
                <w:rFonts w:ascii="Arial" w:hAnsi="Arial" w:cs="Arial"/>
                <w:i/>
                <w:sz w:val="18"/>
                <w:szCs w:val="18"/>
              </w:rPr>
            </w:pPr>
          </w:p>
        </w:tc>
      </w:tr>
      <w:tr w:rsidR="00035BF0" w14:paraId="210DFD0F" w14:textId="77777777" w:rsidTr="00CA412E">
        <w:trPr>
          <w:trHeight w:val="46"/>
        </w:trPr>
        <w:tc>
          <w:tcPr>
            <w:tcW w:w="4969" w:type="dxa"/>
            <w:vAlign w:val="bottom"/>
          </w:tcPr>
          <w:p w14:paraId="179AEB9E" w14:textId="77777777" w:rsidR="00035BF0" w:rsidRDefault="00035BF0" w:rsidP="00CA412E">
            <w:pPr>
              <w:spacing w:line="276" w:lineRule="auto"/>
              <w:jc w:val="center"/>
              <w:rPr>
                <w:rFonts w:ascii="Arial" w:hAnsi="Arial" w:cs="Arial"/>
                <w:b/>
              </w:rPr>
            </w:pPr>
          </w:p>
          <w:p w14:paraId="2D4DBB3B" w14:textId="77777777" w:rsidR="00035BF0" w:rsidRDefault="00035BF0" w:rsidP="00CA412E">
            <w:pPr>
              <w:spacing w:line="276" w:lineRule="auto"/>
              <w:jc w:val="center"/>
              <w:rPr>
                <w:rFonts w:ascii="Arial" w:hAnsi="Arial" w:cs="Arial"/>
                <w:b/>
              </w:rPr>
            </w:pPr>
          </w:p>
          <w:p w14:paraId="1A148E11" w14:textId="77777777" w:rsidR="00035BF0" w:rsidRDefault="00035BF0" w:rsidP="00CA412E">
            <w:pPr>
              <w:spacing w:line="276" w:lineRule="auto"/>
              <w:jc w:val="center"/>
              <w:rPr>
                <w:rFonts w:ascii="Arial" w:hAnsi="Arial" w:cs="Arial"/>
                <w:b/>
              </w:rPr>
            </w:pPr>
          </w:p>
          <w:p w14:paraId="219AEE88" w14:textId="77777777" w:rsidR="00035BF0" w:rsidRDefault="00035BF0" w:rsidP="00CA412E">
            <w:pPr>
              <w:spacing w:line="276" w:lineRule="auto"/>
              <w:jc w:val="center"/>
              <w:rPr>
                <w:rFonts w:ascii="Arial" w:hAnsi="Arial" w:cs="Arial"/>
                <w:b/>
              </w:rPr>
            </w:pPr>
          </w:p>
          <w:p w14:paraId="4FBD8E67" w14:textId="77777777" w:rsidR="00035BF0" w:rsidRDefault="00035BF0" w:rsidP="00CA412E">
            <w:pPr>
              <w:spacing w:line="276" w:lineRule="auto"/>
              <w:jc w:val="center"/>
              <w:rPr>
                <w:rFonts w:ascii="Arial" w:hAnsi="Arial" w:cs="Arial"/>
                <w:b/>
              </w:rPr>
            </w:pPr>
            <w:r>
              <w:rPr>
                <w:rFonts w:ascii="Arial" w:hAnsi="Arial" w:cs="Arial"/>
                <w:b/>
              </w:rPr>
              <w:t>Dip. José Alfredo Chávez Madrid</w:t>
            </w:r>
          </w:p>
          <w:p w14:paraId="360CEBB2" w14:textId="77777777" w:rsidR="00035BF0" w:rsidRPr="000967C1" w:rsidRDefault="00035BF0" w:rsidP="00CA412E">
            <w:pPr>
              <w:spacing w:line="276" w:lineRule="auto"/>
              <w:jc w:val="center"/>
              <w:rPr>
                <w:rFonts w:ascii="Arial" w:hAnsi="Arial" w:cs="Arial"/>
                <w:i/>
                <w:sz w:val="18"/>
                <w:szCs w:val="18"/>
              </w:rPr>
            </w:pPr>
          </w:p>
        </w:tc>
        <w:tc>
          <w:tcPr>
            <w:tcW w:w="4597" w:type="dxa"/>
            <w:vAlign w:val="bottom"/>
          </w:tcPr>
          <w:p w14:paraId="28BAE32F" w14:textId="77777777" w:rsidR="00035BF0" w:rsidRDefault="00035BF0" w:rsidP="00CA412E">
            <w:pPr>
              <w:spacing w:line="276" w:lineRule="auto"/>
              <w:jc w:val="center"/>
              <w:rPr>
                <w:rFonts w:ascii="Arial" w:hAnsi="Arial" w:cs="Arial"/>
                <w:b/>
              </w:rPr>
            </w:pPr>
          </w:p>
          <w:p w14:paraId="24AA3B8C" w14:textId="77777777" w:rsidR="00035BF0" w:rsidRDefault="00035BF0" w:rsidP="00CA412E">
            <w:pPr>
              <w:spacing w:line="276" w:lineRule="auto"/>
              <w:jc w:val="center"/>
              <w:rPr>
                <w:rFonts w:ascii="Arial" w:hAnsi="Arial" w:cs="Arial"/>
                <w:b/>
              </w:rPr>
            </w:pPr>
          </w:p>
          <w:p w14:paraId="31BB298D" w14:textId="77777777" w:rsidR="00035BF0" w:rsidRDefault="00035BF0" w:rsidP="00CA412E">
            <w:pPr>
              <w:spacing w:line="276" w:lineRule="auto"/>
              <w:jc w:val="center"/>
              <w:rPr>
                <w:rFonts w:ascii="Arial" w:hAnsi="Arial" w:cs="Arial"/>
                <w:b/>
              </w:rPr>
            </w:pPr>
          </w:p>
          <w:p w14:paraId="7435C8D5" w14:textId="77777777" w:rsidR="00035BF0" w:rsidRDefault="00035BF0" w:rsidP="00CA412E">
            <w:pPr>
              <w:spacing w:line="276" w:lineRule="auto"/>
              <w:jc w:val="center"/>
              <w:rPr>
                <w:rFonts w:ascii="Arial" w:hAnsi="Arial" w:cs="Arial"/>
                <w:b/>
              </w:rPr>
            </w:pPr>
          </w:p>
          <w:p w14:paraId="4E667F93" w14:textId="77777777" w:rsidR="00035BF0" w:rsidRDefault="00035BF0" w:rsidP="00CA412E">
            <w:pPr>
              <w:spacing w:line="276" w:lineRule="auto"/>
              <w:jc w:val="center"/>
              <w:rPr>
                <w:rFonts w:ascii="Arial" w:hAnsi="Arial" w:cs="Arial"/>
                <w:b/>
              </w:rPr>
            </w:pPr>
            <w:r>
              <w:rPr>
                <w:rFonts w:ascii="Arial" w:hAnsi="Arial" w:cs="Arial"/>
                <w:b/>
              </w:rPr>
              <w:t>Dip. Rosa Isela Martínez Díaz</w:t>
            </w:r>
          </w:p>
          <w:p w14:paraId="4D390F55" w14:textId="77777777" w:rsidR="00035BF0" w:rsidRPr="000967C1" w:rsidRDefault="00035BF0" w:rsidP="00CA412E">
            <w:pPr>
              <w:spacing w:line="276" w:lineRule="auto"/>
              <w:jc w:val="center"/>
              <w:rPr>
                <w:rFonts w:ascii="Arial" w:hAnsi="Arial" w:cs="Arial"/>
                <w:i/>
                <w:sz w:val="18"/>
                <w:szCs w:val="18"/>
              </w:rPr>
            </w:pPr>
          </w:p>
        </w:tc>
      </w:tr>
      <w:tr w:rsidR="00035BF0" w14:paraId="490BFB85" w14:textId="77777777" w:rsidTr="00CA412E">
        <w:trPr>
          <w:trHeight w:val="31"/>
        </w:trPr>
        <w:tc>
          <w:tcPr>
            <w:tcW w:w="4969" w:type="dxa"/>
            <w:vAlign w:val="bottom"/>
          </w:tcPr>
          <w:p w14:paraId="30B1DF5F" w14:textId="77777777" w:rsidR="00035BF0" w:rsidRDefault="00035BF0" w:rsidP="00CA412E">
            <w:pPr>
              <w:spacing w:line="276" w:lineRule="auto"/>
              <w:jc w:val="center"/>
              <w:rPr>
                <w:rFonts w:ascii="Arial" w:hAnsi="Arial" w:cs="Arial"/>
                <w:b/>
              </w:rPr>
            </w:pPr>
          </w:p>
          <w:p w14:paraId="32D31ED2" w14:textId="77777777" w:rsidR="00035BF0" w:rsidRDefault="00035BF0" w:rsidP="00CA412E">
            <w:pPr>
              <w:spacing w:line="276" w:lineRule="auto"/>
              <w:jc w:val="center"/>
              <w:rPr>
                <w:rFonts w:ascii="Arial" w:hAnsi="Arial" w:cs="Arial"/>
                <w:b/>
              </w:rPr>
            </w:pPr>
          </w:p>
          <w:p w14:paraId="685239ED" w14:textId="77777777" w:rsidR="00035BF0" w:rsidRDefault="00035BF0" w:rsidP="00CA412E">
            <w:pPr>
              <w:spacing w:line="276" w:lineRule="auto"/>
              <w:jc w:val="center"/>
              <w:rPr>
                <w:rFonts w:ascii="Arial" w:hAnsi="Arial" w:cs="Arial"/>
                <w:b/>
              </w:rPr>
            </w:pPr>
          </w:p>
          <w:p w14:paraId="3585188F" w14:textId="77777777" w:rsidR="00035BF0" w:rsidRDefault="00035BF0" w:rsidP="00CA412E">
            <w:pPr>
              <w:spacing w:line="276" w:lineRule="auto"/>
              <w:jc w:val="center"/>
              <w:rPr>
                <w:rFonts w:ascii="Arial" w:hAnsi="Arial" w:cs="Arial"/>
                <w:b/>
              </w:rPr>
            </w:pPr>
          </w:p>
          <w:p w14:paraId="4E0BE929" w14:textId="4D2CDE2A" w:rsidR="00035BF0" w:rsidRDefault="00035BF0" w:rsidP="00CA412E">
            <w:pPr>
              <w:spacing w:line="276" w:lineRule="auto"/>
              <w:jc w:val="center"/>
              <w:rPr>
                <w:rFonts w:ascii="Arial" w:hAnsi="Arial" w:cs="Arial"/>
                <w:b/>
              </w:rPr>
            </w:pPr>
            <w:r>
              <w:rPr>
                <w:rFonts w:ascii="Arial" w:hAnsi="Arial" w:cs="Arial"/>
                <w:b/>
              </w:rPr>
              <w:t xml:space="preserve">Dip. </w:t>
            </w:r>
            <w:proofErr w:type="spellStart"/>
            <w:r>
              <w:rPr>
                <w:rFonts w:ascii="Arial" w:hAnsi="Arial" w:cs="Arial"/>
                <w:b/>
              </w:rPr>
              <w:t>Roci</w:t>
            </w:r>
            <w:r w:rsidR="00021C82">
              <w:rPr>
                <w:rFonts w:ascii="Arial" w:hAnsi="Arial" w:cs="Arial"/>
                <w:b/>
              </w:rPr>
              <w:t>o</w:t>
            </w:r>
            <w:proofErr w:type="spellEnd"/>
            <w:r>
              <w:rPr>
                <w:rFonts w:ascii="Arial" w:hAnsi="Arial" w:cs="Arial"/>
                <w:b/>
              </w:rPr>
              <w:t xml:space="preserve"> Guadalupe Sarmiento Rufino</w:t>
            </w:r>
          </w:p>
          <w:p w14:paraId="39FCA11D" w14:textId="77777777" w:rsidR="00035BF0" w:rsidRPr="000967C1" w:rsidRDefault="00035BF0" w:rsidP="00CA412E">
            <w:pPr>
              <w:spacing w:line="276" w:lineRule="auto"/>
              <w:jc w:val="center"/>
              <w:rPr>
                <w:rFonts w:ascii="Arial" w:hAnsi="Arial" w:cs="Arial"/>
                <w:i/>
                <w:sz w:val="18"/>
                <w:szCs w:val="18"/>
              </w:rPr>
            </w:pPr>
          </w:p>
        </w:tc>
        <w:tc>
          <w:tcPr>
            <w:tcW w:w="4597" w:type="dxa"/>
            <w:vAlign w:val="bottom"/>
          </w:tcPr>
          <w:p w14:paraId="2BBD997F" w14:textId="77777777" w:rsidR="00035BF0" w:rsidRDefault="00035BF0" w:rsidP="00CA412E">
            <w:pPr>
              <w:spacing w:line="276" w:lineRule="auto"/>
              <w:jc w:val="center"/>
              <w:rPr>
                <w:rFonts w:ascii="Arial" w:hAnsi="Arial" w:cs="Arial"/>
                <w:b/>
              </w:rPr>
            </w:pPr>
          </w:p>
          <w:p w14:paraId="23B66D50" w14:textId="77777777" w:rsidR="00035BF0" w:rsidRDefault="00035BF0" w:rsidP="00CA412E">
            <w:pPr>
              <w:spacing w:line="276" w:lineRule="auto"/>
              <w:jc w:val="center"/>
              <w:rPr>
                <w:rFonts w:ascii="Arial" w:hAnsi="Arial" w:cs="Arial"/>
                <w:b/>
              </w:rPr>
            </w:pPr>
          </w:p>
          <w:p w14:paraId="288C572D" w14:textId="77777777" w:rsidR="00035BF0" w:rsidRDefault="00035BF0" w:rsidP="00CA412E">
            <w:pPr>
              <w:spacing w:line="276" w:lineRule="auto"/>
              <w:jc w:val="center"/>
              <w:rPr>
                <w:rFonts w:ascii="Arial" w:hAnsi="Arial" w:cs="Arial"/>
                <w:b/>
              </w:rPr>
            </w:pPr>
          </w:p>
          <w:p w14:paraId="2AF92D45" w14:textId="77777777" w:rsidR="00035BF0" w:rsidRDefault="00035BF0" w:rsidP="00CA412E">
            <w:pPr>
              <w:spacing w:line="276" w:lineRule="auto"/>
              <w:jc w:val="center"/>
              <w:rPr>
                <w:rFonts w:ascii="Arial" w:hAnsi="Arial" w:cs="Arial"/>
                <w:b/>
              </w:rPr>
            </w:pPr>
          </w:p>
          <w:p w14:paraId="344A7454" w14:textId="77777777" w:rsidR="00035BF0" w:rsidRDefault="00035BF0" w:rsidP="00CA412E">
            <w:pPr>
              <w:spacing w:line="276" w:lineRule="auto"/>
              <w:jc w:val="center"/>
              <w:rPr>
                <w:rFonts w:ascii="Arial" w:hAnsi="Arial" w:cs="Arial"/>
                <w:b/>
              </w:rPr>
            </w:pPr>
            <w:r>
              <w:rPr>
                <w:rFonts w:ascii="Arial" w:hAnsi="Arial" w:cs="Arial"/>
                <w:b/>
              </w:rPr>
              <w:t>Dip. Marisela Terrazas Muñoz</w:t>
            </w:r>
          </w:p>
          <w:p w14:paraId="275D8033" w14:textId="77777777" w:rsidR="00035BF0" w:rsidRPr="000967C1" w:rsidRDefault="00035BF0" w:rsidP="00CA412E">
            <w:pPr>
              <w:spacing w:line="276" w:lineRule="auto"/>
              <w:jc w:val="center"/>
              <w:rPr>
                <w:rFonts w:ascii="Arial" w:hAnsi="Arial" w:cs="Arial"/>
                <w:i/>
                <w:sz w:val="18"/>
                <w:szCs w:val="18"/>
              </w:rPr>
            </w:pPr>
          </w:p>
        </w:tc>
      </w:tr>
      <w:tr w:rsidR="00035BF0" w:rsidRPr="00021C82" w14:paraId="1B040A0B" w14:textId="77777777" w:rsidTr="00CA412E">
        <w:trPr>
          <w:trHeight w:val="40"/>
        </w:trPr>
        <w:tc>
          <w:tcPr>
            <w:tcW w:w="4969" w:type="dxa"/>
            <w:vAlign w:val="bottom"/>
          </w:tcPr>
          <w:p w14:paraId="6BBCF2BB" w14:textId="77777777" w:rsidR="00035BF0" w:rsidRDefault="00035BF0" w:rsidP="00CA412E">
            <w:pPr>
              <w:spacing w:line="276" w:lineRule="auto"/>
              <w:jc w:val="center"/>
              <w:rPr>
                <w:rFonts w:ascii="Arial" w:hAnsi="Arial" w:cs="Arial"/>
                <w:b/>
                <w:lang w:val="es-ES"/>
              </w:rPr>
            </w:pPr>
          </w:p>
          <w:p w14:paraId="4AB8F2D5" w14:textId="77777777" w:rsidR="00035BF0" w:rsidRDefault="00035BF0" w:rsidP="00CA412E">
            <w:pPr>
              <w:spacing w:line="276" w:lineRule="auto"/>
              <w:jc w:val="center"/>
              <w:rPr>
                <w:rFonts w:ascii="Arial" w:hAnsi="Arial" w:cs="Arial"/>
                <w:b/>
                <w:lang w:val="es-ES"/>
              </w:rPr>
            </w:pPr>
          </w:p>
          <w:p w14:paraId="3448BBCF" w14:textId="77777777" w:rsidR="00035BF0" w:rsidRDefault="00035BF0" w:rsidP="00CA412E">
            <w:pPr>
              <w:spacing w:line="276" w:lineRule="auto"/>
              <w:jc w:val="center"/>
              <w:rPr>
                <w:rFonts w:ascii="Arial" w:hAnsi="Arial" w:cs="Arial"/>
                <w:b/>
                <w:lang w:val="es-ES"/>
              </w:rPr>
            </w:pPr>
          </w:p>
          <w:p w14:paraId="6559B349" w14:textId="77777777" w:rsidR="00035BF0" w:rsidRDefault="00035BF0" w:rsidP="00CA412E">
            <w:pPr>
              <w:spacing w:line="276" w:lineRule="auto"/>
              <w:jc w:val="center"/>
              <w:rPr>
                <w:rFonts w:ascii="Arial" w:hAnsi="Arial" w:cs="Arial"/>
                <w:b/>
                <w:lang w:val="es-ES"/>
              </w:rPr>
            </w:pPr>
          </w:p>
          <w:p w14:paraId="3D3FF579" w14:textId="77777777" w:rsidR="00035BF0" w:rsidRDefault="00035BF0" w:rsidP="00CA412E">
            <w:pPr>
              <w:spacing w:line="276" w:lineRule="auto"/>
              <w:jc w:val="center"/>
              <w:rPr>
                <w:rFonts w:ascii="Arial" w:hAnsi="Arial" w:cs="Arial"/>
                <w:b/>
                <w:lang w:val="es-ES"/>
              </w:rPr>
            </w:pPr>
            <w:r>
              <w:rPr>
                <w:rFonts w:ascii="Arial" w:hAnsi="Arial" w:cs="Arial"/>
                <w:b/>
                <w:lang w:val="es-ES"/>
              </w:rPr>
              <w:t>Dip. Yesenia Guadalupe Reyes Calzadías</w:t>
            </w:r>
          </w:p>
          <w:p w14:paraId="59B909C2" w14:textId="77777777" w:rsidR="00035BF0" w:rsidRPr="000967C1" w:rsidRDefault="00035BF0" w:rsidP="00CA412E">
            <w:pPr>
              <w:spacing w:line="276" w:lineRule="auto"/>
              <w:jc w:val="center"/>
              <w:rPr>
                <w:rFonts w:ascii="Arial" w:hAnsi="Arial" w:cs="Arial"/>
                <w:i/>
                <w:sz w:val="18"/>
                <w:szCs w:val="18"/>
              </w:rPr>
            </w:pPr>
          </w:p>
        </w:tc>
        <w:tc>
          <w:tcPr>
            <w:tcW w:w="4597" w:type="dxa"/>
            <w:vAlign w:val="bottom"/>
          </w:tcPr>
          <w:p w14:paraId="2AB83969" w14:textId="77777777" w:rsidR="00035BF0" w:rsidRPr="00021C82" w:rsidRDefault="00035BF0" w:rsidP="00CA412E">
            <w:pPr>
              <w:spacing w:line="276" w:lineRule="auto"/>
              <w:jc w:val="center"/>
              <w:rPr>
                <w:rFonts w:ascii="Arial" w:hAnsi="Arial" w:cs="Arial"/>
                <w:b/>
                <w:lang w:val="en-US"/>
              </w:rPr>
            </w:pPr>
          </w:p>
          <w:p w14:paraId="787F3421" w14:textId="77777777" w:rsidR="00035BF0" w:rsidRPr="00021C82" w:rsidRDefault="00035BF0" w:rsidP="00CA412E">
            <w:pPr>
              <w:spacing w:line="276" w:lineRule="auto"/>
              <w:jc w:val="center"/>
              <w:rPr>
                <w:rFonts w:ascii="Arial" w:hAnsi="Arial" w:cs="Arial"/>
                <w:b/>
                <w:lang w:val="en-US"/>
              </w:rPr>
            </w:pPr>
          </w:p>
          <w:p w14:paraId="42FFBEAA" w14:textId="77777777" w:rsidR="00035BF0" w:rsidRPr="00021C82" w:rsidRDefault="00035BF0" w:rsidP="00CA412E">
            <w:pPr>
              <w:spacing w:line="276" w:lineRule="auto"/>
              <w:jc w:val="center"/>
              <w:rPr>
                <w:rFonts w:ascii="Arial" w:hAnsi="Arial" w:cs="Arial"/>
                <w:b/>
                <w:lang w:val="en-US"/>
              </w:rPr>
            </w:pPr>
          </w:p>
          <w:p w14:paraId="68425027" w14:textId="77777777" w:rsidR="00035BF0" w:rsidRPr="00021C82" w:rsidRDefault="00035BF0" w:rsidP="00CA412E">
            <w:pPr>
              <w:spacing w:line="276" w:lineRule="auto"/>
              <w:jc w:val="center"/>
              <w:rPr>
                <w:rFonts w:ascii="Arial" w:hAnsi="Arial" w:cs="Arial"/>
                <w:b/>
                <w:lang w:val="en-US"/>
              </w:rPr>
            </w:pPr>
          </w:p>
          <w:p w14:paraId="5309E48C" w14:textId="43315B80" w:rsidR="00035BF0" w:rsidRPr="00021C82" w:rsidRDefault="00035BF0" w:rsidP="00CA412E">
            <w:pPr>
              <w:spacing w:line="276" w:lineRule="auto"/>
              <w:jc w:val="center"/>
              <w:rPr>
                <w:rFonts w:ascii="Arial" w:hAnsi="Arial" w:cs="Arial"/>
                <w:b/>
                <w:lang w:val="en-US"/>
              </w:rPr>
            </w:pPr>
            <w:r w:rsidRPr="00021C82">
              <w:rPr>
                <w:rFonts w:ascii="Arial" w:hAnsi="Arial" w:cs="Arial"/>
                <w:b/>
                <w:lang w:val="en-US"/>
              </w:rPr>
              <w:t xml:space="preserve">Dip. </w:t>
            </w:r>
            <w:r w:rsidR="00021C82" w:rsidRPr="00021C82">
              <w:rPr>
                <w:rFonts w:ascii="Arial" w:hAnsi="Arial" w:cs="Arial"/>
                <w:b/>
                <w:lang w:val="en-US"/>
              </w:rPr>
              <w:t>Andrea Daniela Flores C</w:t>
            </w:r>
            <w:r w:rsidR="00021C82">
              <w:rPr>
                <w:rFonts w:ascii="Arial" w:hAnsi="Arial" w:cs="Arial"/>
                <w:b/>
                <w:lang w:val="en-US"/>
              </w:rPr>
              <w:t>hacón</w:t>
            </w:r>
          </w:p>
          <w:p w14:paraId="3D91BCC8" w14:textId="77777777" w:rsidR="00035BF0" w:rsidRPr="00021C82" w:rsidRDefault="00035BF0" w:rsidP="00CA412E">
            <w:pPr>
              <w:spacing w:line="276" w:lineRule="auto"/>
              <w:jc w:val="center"/>
              <w:rPr>
                <w:rFonts w:ascii="Arial" w:hAnsi="Arial" w:cs="Arial"/>
                <w:i/>
                <w:sz w:val="18"/>
                <w:szCs w:val="18"/>
                <w:lang w:val="en-US"/>
              </w:rPr>
            </w:pPr>
          </w:p>
        </w:tc>
      </w:tr>
      <w:tr w:rsidR="00035BF0" w14:paraId="74D63536" w14:textId="77777777" w:rsidTr="00CA412E">
        <w:trPr>
          <w:trHeight w:val="48"/>
        </w:trPr>
        <w:tc>
          <w:tcPr>
            <w:tcW w:w="4969" w:type="dxa"/>
            <w:vAlign w:val="bottom"/>
          </w:tcPr>
          <w:p w14:paraId="0502031E" w14:textId="77777777" w:rsidR="00035BF0" w:rsidRPr="00021C82" w:rsidRDefault="00035BF0" w:rsidP="00CA412E">
            <w:pPr>
              <w:spacing w:line="276" w:lineRule="auto"/>
              <w:jc w:val="center"/>
              <w:rPr>
                <w:rFonts w:ascii="Arial" w:hAnsi="Arial" w:cs="Arial"/>
                <w:b/>
                <w:lang w:val="en-US"/>
              </w:rPr>
            </w:pPr>
          </w:p>
          <w:p w14:paraId="393E5570" w14:textId="77777777" w:rsidR="00035BF0" w:rsidRPr="00021C82" w:rsidRDefault="00035BF0" w:rsidP="00CA412E">
            <w:pPr>
              <w:spacing w:line="276" w:lineRule="auto"/>
              <w:jc w:val="center"/>
              <w:rPr>
                <w:rFonts w:ascii="Arial" w:hAnsi="Arial" w:cs="Arial"/>
                <w:b/>
                <w:lang w:val="en-US"/>
              </w:rPr>
            </w:pPr>
          </w:p>
          <w:p w14:paraId="276084BA" w14:textId="77777777" w:rsidR="00035BF0" w:rsidRPr="00021C82" w:rsidRDefault="00035BF0" w:rsidP="00CA412E">
            <w:pPr>
              <w:spacing w:line="276" w:lineRule="auto"/>
              <w:jc w:val="center"/>
              <w:rPr>
                <w:rFonts w:ascii="Arial" w:hAnsi="Arial" w:cs="Arial"/>
                <w:b/>
                <w:lang w:val="en-US"/>
              </w:rPr>
            </w:pPr>
          </w:p>
          <w:p w14:paraId="3CD0A1A5" w14:textId="77777777" w:rsidR="00035BF0" w:rsidRPr="00021C82" w:rsidRDefault="00035BF0" w:rsidP="00CA412E">
            <w:pPr>
              <w:spacing w:line="276" w:lineRule="auto"/>
              <w:jc w:val="center"/>
              <w:rPr>
                <w:rFonts w:ascii="Arial" w:hAnsi="Arial" w:cs="Arial"/>
                <w:b/>
                <w:lang w:val="en-US"/>
              </w:rPr>
            </w:pPr>
          </w:p>
          <w:p w14:paraId="2AD61B1F" w14:textId="77777777" w:rsidR="00035BF0" w:rsidRDefault="00035BF0" w:rsidP="00CA412E">
            <w:pPr>
              <w:spacing w:line="276" w:lineRule="auto"/>
              <w:jc w:val="center"/>
              <w:rPr>
                <w:rFonts w:ascii="Arial" w:hAnsi="Arial" w:cs="Arial"/>
                <w:b/>
              </w:rPr>
            </w:pPr>
            <w:r>
              <w:rPr>
                <w:rFonts w:ascii="Arial" w:hAnsi="Arial" w:cs="Arial"/>
                <w:b/>
              </w:rPr>
              <w:t>Dip. Roberto Marcelino Carreón Huitrón</w:t>
            </w:r>
          </w:p>
          <w:p w14:paraId="72DB487A" w14:textId="77777777" w:rsidR="00035BF0" w:rsidRPr="000967C1" w:rsidRDefault="00035BF0" w:rsidP="00CA412E">
            <w:pPr>
              <w:spacing w:line="276" w:lineRule="auto"/>
              <w:jc w:val="center"/>
              <w:rPr>
                <w:rFonts w:ascii="Arial" w:hAnsi="Arial" w:cs="Arial"/>
                <w:i/>
                <w:sz w:val="18"/>
                <w:szCs w:val="18"/>
                <w:lang w:val="es-ES"/>
              </w:rPr>
            </w:pPr>
          </w:p>
        </w:tc>
        <w:tc>
          <w:tcPr>
            <w:tcW w:w="4597" w:type="dxa"/>
            <w:vAlign w:val="bottom"/>
          </w:tcPr>
          <w:p w14:paraId="617876D1" w14:textId="77777777" w:rsidR="00035BF0" w:rsidRDefault="00035BF0" w:rsidP="00CA412E">
            <w:pPr>
              <w:spacing w:line="276" w:lineRule="auto"/>
              <w:jc w:val="center"/>
              <w:rPr>
                <w:rFonts w:ascii="Arial" w:hAnsi="Arial" w:cs="Arial"/>
                <w:b/>
              </w:rPr>
            </w:pPr>
          </w:p>
          <w:p w14:paraId="65730B90" w14:textId="77777777" w:rsidR="00035BF0" w:rsidRDefault="00035BF0" w:rsidP="00CA412E">
            <w:pPr>
              <w:spacing w:line="276" w:lineRule="auto"/>
              <w:jc w:val="center"/>
              <w:rPr>
                <w:rFonts w:ascii="Arial" w:hAnsi="Arial" w:cs="Arial"/>
                <w:b/>
              </w:rPr>
            </w:pPr>
          </w:p>
          <w:p w14:paraId="098F72C6" w14:textId="77777777" w:rsidR="00035BF0" w:rsidRDefault="00035BF0" w:rsidP="00CA412E">
            <w:pPr>
              <w:spacing w:line="276" w:lineRule="auto"/>
              <w:jc w:val="center"/>
              <w:rPr>
                <w:rFonts w:ascii="Arial" w:hAnsi="Arial" w:cs="Arial"/>
                <w:b/>
              </w:rPr>
            </w:pPr>
          </w:p>
          <w:p w14:paraId="5F32D924" w14:textId="77777777" w:rsidR="00035BF0" w:rsidRDefault="00035BF0" w:rsidP="00CA412E">
            <w:pPr>
              <w:spacing w:line="276" w:lineRule="auto"/>
              <w:jc w:val="center"/>
              <w:rPr>
                <w:rFonts w:ascii="Arial" w:hAnsi="Arial" w:cs="Arial"/>
                <w:b/>
              </w:rPr>
            </w:pPr>
          </w:p>
          <w:p w14:paraId="3CC1114C" w14:textId="77777777" w:rsidR="00035BF0" w:rsidRDefault="00035BF0" w:rsidP="00CA412E">
            <w:pPr>
              <w:spacing w:line="276" w:lineRule="auto"/>
              <w:jc w:val="center"/>
              <w:rPr>
                <w:rFonts w:ascii="Arial" w:hAnsi="Arial" w:cs="Arial"/>
                <w:b/>
              </w:rPr>
            </w:pPr>
            <w:r>
              <w:rPr>
                <w:rFonts w:ascii="Arial" w:hAnsi="Arial" w:cs="Arial"/>
                <w:b/>
              </w:rPr>
              <w:t>Dip.  Luis Alberto Aguilar Lozoya</w:t>
            </w:r>
          </w:p>
          <w:p w14:paraId="55C15491" w14:textId="77777777" w:rsidR="00035BF0" w:rsidRPr="000967C1" w:rsidRDefault="00035BF0" w:rsidP="00CA412E">
            <w:pPr>
              <w:spacing w:line="276" w:lineRule="auto"/>
              <w:jc w:val="center"/>
              <w:rPr>
                <w:rFonts w:ascii="Arial" w:hAnsi="Arial" w:cs="Arial"/>
                <w:i/>
                <w:sz w:val="18"/>
                <w:szCs w:val="18"/>
              </w:rPr>
            </w:pPr>
          </w:p>
        </w:tc>
      </w:tr>
      <w:tr w:rsidR="00035BF0" w14:paraId="592C2FD8" w14:textId="77777777" w:rsidTr="00CA412E">
        <w:trPr>
          <w:trHeight w:val="40"/>
        </w:trPr>
        <w:tc>
          <w:tcPr>
            <w:tcW w:w="4969" w:type="dxa"/>
            <w:vAlign w:val="bottom"/>
          </w:tcPr>
          <w:p w14:paraId="58C44018" w14:textId="77777777" w:rsidR="00035BF0" w:rsidRDefault="00035BF0" w:rsidP="00CA412E">
            <w:pPr>
              <w:spacing w:line="276" w:lineRule="auto"/>
              <w:jc w:val="center"/>
              <w:rPr>
                <w:rFonts w:ascii="Arial" w:hAnsi="Arial" w:cs="Arial"/>
                <w:b/>
              </w:rPr>
            </w:pPr>
          </w:p>
          <w:p w14:paraId="7BDBACB6" w14:textId="77777777" w:rsidR="00035BF0" w:rsidRDefault="00035BF0" w:rsidP="00CA412E">
            <w:pPr>
              <w:spacing w:line="276" w:lineRule="auto"/>
              <w:jc w:val="center"/>
              <w:rPr>
                <w:rFonts w:ascii="Arial" w:hAnsi="Arial" w:cs="Arial"/>
                <w:b/>
              </w:rPr>
            </w:pPr>
          </w:p>
          <w:p w14:paraId="357DB3B6" w14:textId="77777777" w:rsidR="00035BF0" w:rsidRDefault="00035BF0" w:rsidP="00CA412E">
            <w:pPr>
              <w:spacing w:line="276" w:lineRule="auto"/>
              <w:jc w:val="center"/>
              <w:rPr>
                <w:rFonts w:ascii="Arial" w:hAnsi="Arial" w:cs="Arial"/>
                <w:b/>
              </w:rPr>
            </w:pPr>
          </w:p>
          <w:p w14:paraId="32640EAE" w14:textId="77777777" w:rsidR="00035BF0" w:rsidRDefault="00035BF0" w:rsidP="00CA412E">
            <w:pPr>
              <w:spacing w:line="276" w:lineRule="auto"/>
              <w:jc w:val="center"/>
              <w:rPr>
                <w:rFonts w:ascii="Arial" w:hAnsi="Arial" w:cs="Arial"/>
                <w:b/>
              </w:rPr>
            </w:pPr>
          </w:p>
          <w:p w14:paraId="43940094" w14:textId="77777777" w:rsidR="00035BF0" w:rsidRDefault="00035BF0" w:rsidP="00CA412E">
            <w:pPr>
              <w:spacing w:line="276" w:lineRule="auto"/>
              <w:jc w:val="center"/>
              <w:rPr>
                <w:rFonts w:ascii="Arial" w:hAnsi="Arial" w:cs="Arial"/>
                <w:b/>
              </w:rPr>
            </w:pPr>
            <w:r>
              <w:rPr>
                <w:rFonts w:ascii="Arial" w:hAnsi="Arial" w:cs="Arial"/>
                <w:b/>
              </w:rPr>
              <w:t>Dip. Carlos Alfredo Olson San Vicente</w:t>
            </w:r>
          </w:p>
          <w:p w14:paraId="1FE6FFAA" w14:textId="77777777" w:rsidR="00035BF0" w:rsidRPr="000967C1" w:rsidRDefault="00035BF0" w:rsidP="00CA412E">
            <w:pPr>
              <w:spacing w:line="276" w:lineRule="auto"/>
              <w:jc w:val="center"/>
              <w:rPr>
                <w:rFonts w:ascii="Arial" w:hAnsi="Arial" w:cs="Arial"/>
                <w:i/>
                <w:sz w:val="18"/>
                <w:szCs w:val="18"/>
              </w:rPr>
            </w:pPr>
          </w:p>
        </w:tc>
        <w:tc>
          <w:tcPr>
            <w:tcW w:w="4597" w:type="dxa"/>
            <w:vAlign w:val="bottom"/>
          </w:tcPr>
          <w:p w14:paraId="7BEAE4B0" w14:textId="77777777" w:rsidR="00035BF0" w:rsidRDefault="00035BF0" w:rsidP="00CA412E">
            <w:pPr>
              <w:spacing w:line="276" w:lineRule="auto"/>
              <w:jc w:val="center"/>
              <w:rPr>
                <w:rFonts w:ascii="Arial" w:hAnsi="Arial" w:cs="Arial"/>
                <w:b/>
              </w:rPr>
            </w:pPr>
          </w:p>
          <w:p w14:paraId="7D541C29" w14:textId="77777777" w:rsidR="00035BF0" w:rsidRDefault="00035BF0" w:rsidP="00CA412E">
            <w:pPr>
              <w:spacing w:line="276" w:lineRule="auto"/>
              <w:jc w:val="center"/>
              <w:rPr>
                <w:rFonts w:ascii="Arial" w:hAnsi="Arial" w:cs="Arial"/>
                <w:b/>
              </w:rPr>
            </w:pPr>
          </w:p>
          <w:p w14:paraId="1EC94436" w14:textId="77777777" w:rsidR="00035BF0" w:rsidRDefault="00035BF0" w:rsidP="00CA412E">
            <w:pPr>
              <w:spacing w:line="276" w:lineRule="auto"/>
              <w:jc w:val="center"/>
              <w:rPr>
                <w:rFonts w:ascii="Arial" w:hAnsi="Arial" w:cs="Arial"/>
                <w:b/>
              </w:rPr>
            </w:pPr>
          </w:p>
          <w:p w14:paraId="2A4A9413" w14:textId="77777777" w:rsidR="00035BF0" w:rsidRDefault="00035BF0" w:rsidP="00CA412E">
            <w:pPr>
              <w:spacing w:line="276" w:lineRule="auto"/>
              <w:jc w:val="center"/>
              <w:rPr>
                <w:rFonts w:ascii="Arial" w:hAnsi="Arial" w:cs="Arial"/>
                <w:b/>
              </w:rPr>
            </w:pPr>
          </w:p>
          <w:p w14:paraId="0A1F692F" w14:textId="77777777" w:rsidR="00035BF0" w:rsidRDefault="00035BF0" w:rsidP="00CA412E">
            <w:pPr>
              <w:spacing w:line="276" w:lineRule="auto"/>
              <w:jc w:val="center"/>
              <w:rPr>
                <w:rFonts w:ascii="Arial" w:hAnsi="Arial" w:cs="Arial"/>
                <w:b/>
              </w:rPr>
            </w:pPr>
            <w:r>
              <w:rPr>
                <w:rFonts w:ascii="Arial" w:hAnsi="Arial" w:cs="Arial"/>
                <w:b/>
              </w:rPr>
              <w:t>Dip. Gabriel Ángel García Cantú</w:t>
            </w:r>
          </w:p>
          <w:p w14:paraId="7212E01A" w14:textId="77777777" w:rsidR="00035BF0" w:rsidRPr="000967C1" w:rsidRDefault="00035BF0" w:rsidP="00CA412E">
            <w:pPr>
              <w:spacing w:line="276" w:lineRule="auto"/>
              <w:jc w:val="center"/>
              <w:rPr>
                <w:rFonts w:ascii="Arial" w:hAnsi="Arial" w:cs="Arial"/>
                <w:i/>
                <w:sz w:val="18"/>
                <w:szCs w:val="18"/>
                <w:lang w:val="es-ES"/>
              </w:rPr>
            </w:pPr>
          </w:p>
        </w:tc>
      </w:tr>
    </w:tbl>
    <w:p w14:paraId="299829D3" w14:textId="77777777" w:rsidR="00035BF0" w:rsidRDefault="00035BF0" w:rsidP="00035BF0">
      <w:pPr>
        <w:spacing w:after="0" w:line="360" w:lineRule="auto"/>
        <w:jc w:val="both"/>
        <w:rPr>
          <w:rFonts w:ascii="Century Gothic" w:hAnsi="Century Gothic" w:cs="Arial"/>
          <w:b/>
          <w:bCs/>
          <w:color w:val="000000"/>
          <w:sz w:val="24"/>
          <w:szCs w:val="24"/>
        </w:rPr>
      </w:pPr>
    </w:p>
    <w:p w14:paraId="5B33035C" w14:textId="77777777" w:rsidR="00035BF0" w:rsidRDefault="00035BF0" w:rsidP="00035BF0">
      <w:pPr>
        <w:spacing w:after="0" w:line="360" w:lineRule="auto"/>
        <w:jc w:val="both"/>
        <w:rPr>
          <w:rFonts w:ascii="Century Gothic" w:hAnsi="Century Gothic" w:cs="Arial"/>
          <w:b/>
          <w:bCs/>
          <w:color w:val="000000"/>
          <w:sz w:val="24"/>
          <w:szCs w:val="24"/>
        </w:rPr>
      </w:pPr>
    </w:p>
    <w:p w14:paraId="7BA2A487" w14:textId="684EDBEC" w:rsidR="0013197F" w:rsidRPr="0013197F" w:rsidRDefault="00BA28DD" w:rsidP="0013197F">
      <w:pPr>
        <w:spacing w:after="0" w:line="240" w:lineRule="auto"/>
        <w:jc w:val="both"/>
        <w:rPr>
          <w:rFonts w:ascii="Century Gothic" w:hAnsi="Century Gothic" w:cs="Arial"/>
          <w:bCs/>
          <w:i/>
          <w:color w:val="000000"/>
          <w:sz w:val="18"/>
          <w:szCs w:val="24"/>
        </w:rPr>
      </w:pPr>
      <w:r w:rsidRPr="00373CD4">
        <w:rPr>
          <w:rFonts w:ascii="Century Gothic" w:hAnsi="Century Gothic" w:cs="Arial"/>
          <w:i/>
          <w:sz w:val="18"/>
          <w:szCs w:val="24"/>
        </w:rPr>
        <w:t xml:space="preserve">Esta hoja forma parte de la Proposición con Carácter de Punto de Acuerdo que </w:t>
      </w:r>
      <w:r w:rsidR="00ED0929" w:rsidRPr="00373CD4">
        <w:rPr>
          <w:rFonts w:ascii="Century Gothic" w:hAnsi="Century Gothic" w:cs="Arial"/>
          <w:bCs/>
          <w:i/>
          <w:color w:val="000000"/>
          <w:sz w:val="18"/>
          <w:szCs w:val="24"/>
        </w:rPr>
        <w:t xml:space="preserve">exhorta respetuosamente </w:t>
      </w:r>
      <w:r w:rsidR="00890590" w:rsidRPr="00890590">
        <w:rPr>
          <w:rFonts w:ascii="Century Gothic" w:hAnsi="Century Gothic" w:cs="Arial"/>
          <w:bCs/>
          <w:i/>
          <w:color w:val="000000"/>
          <w:sz w:val="18"/>
          <w:szCs w:val="24"/>
        </w:rPr>
        <w:t xml:space="preserve">a la Comisión Nacional del Deporte (CONADE) para que dentro de su programa operativo del 2024 se considere la coordinación con la </w:t>
      </w:r>
      <w:r w:rsidR="00293833" w:rsidRPr="00293833">
        <w:rPr>
          <w:rFonts w:ascii="Century Gothic" w:hAnsi="Century Gothic" w:cs="Arial"/>
          <w:bCs/>
          <w:i/>
          <w:color w:val="000000"/>
          <w:sz w:val="18"/>
          <w:szCs w:val="24"/>
        </w:rPr>
        <w:t>Instituto Nacional de los</w:t>
      </w:r>
      <w:r w:rsidR="00BD68DB" w:rsidRPr="00BD68DB">
        <w:rPr>
          <w:rFonts w:ascii="Century Gothic" w:hAnsi="Century Gothic" w:cs="Arial"/>
          <w:color w:val="000000"/>
          <w:sz w:val="24"/>
          <w:szCs w:val="24"/>
        </w:rPr>
        <w:t xml:space="preserve"> </w:t>
      </w:r>
      <w:r w:rsidR="00BD68DB" w:rsidRPr="00BD68DB">
        <w:rPr>
          <w:rFonts w:ascii="Century Gothic" w:hAnsi="Century Gothic" w:cs="Arial"/>
          <w:bCs/>
          <w:i/>
          <w:color w:val="000000"/>
          <w:sz w:val="18"/>
          <w:szCs w:val="24"/>
        </w:rPr>
        <w:t>Pueblos</w:t>
      </w:r>
      <w:r w:rsidR="00293833" w:rsidRPr="00293833">
        <w:rPr>
          <w:rFonts w:ascii="Century Gothic" w:hAnsi="Century Gothic" w:cs="Arial"/>
          <w:bCs/>
          <w:i/>
          <w:color w:val="000000"/>
          <w:sz w:val="18"/>
          <w:szCs w:val="24"/>
        </w:rPr>
        <w:t xml:space="preserve"> Indígenas</w:t>
      </w:r>
      <w:r w:rsidR="00890590" w:rsidRPr="00890590">
        <w:rPr>
          <w:rFonts w:ascii="Century Gothic" w:hAnsi="Century Gothic" w:cs="Arial"/>
          <w:bCs/>
          <w:i/>
          <w:color w:val="000000"/>
          <w:sz w:val="18"/>
          <w:szCs w:val="24"/>
        </w:rPr>
        <w:t>, la organización de los Juegos Nacionales de Pueblos Originarios, con el objeto de reconocer a los talentos destacados que existen en todo el país en los pueblos y comunidades indígenas, con el propósito de rescatar de las tradiciones de estos grupos que históricamente han sido marginados</w:t>
      </w:r>
      <w:r w:rsidR="0013197F" w:rsidRPr="0013197F">
        <w:rPr>
          <w:rFonts w:ascii="Century Gothic" w:hAnsi="Century Gothic" w:cs="Arial"/>
          <w:i/>
          <w:color w:val="000000"/>
          <w:sz w:val="18"/>
          <w:szCs w:val="24"/>
        </w:rPr>
        <w:t>.</w:t>
      </w:r>
    </w:p>
    <w:p w14:paraId="71FE2A6B" w14:textId="298ED085" w:rsidR="00ED0929" w:rsidRPr="00373CD4" w:rsidRDefault="00ED0929" w:rsidP="00373CD4">
      <w:pPr>
        <w:spacing w:after="0" w:line="240" w:lineRule="auto"/>
        <w:jc w:val="both"/>
        <w:rPr>
          <w:rFonts w:ascii="Century Gothic" w:hAnsi="Century Gothic" w:cs="Arial"/>
          <w:bCs/>
          <w:i/>
          <w:color w:val="000000"/>
          <w:sz w:val="18"/>
          <w:szCs w:val="24"/>
        </w:rPr>
      </w:pPr>
    </w:p>
    <w:sectPr w:rsidR="00ED0929" w:rsidRPr="00373CD4" w:rsidSect="00035BF0">
      <w:footerReference w:type="default" r:id="rId8"/>
      <w:pgSz w:w="12240" w:h="15840"/>
      <w:pgMar w:top="2608"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13C3" w14:textId="77777777" w:rsidR="00836DF5" w:rsidRDefault="00836DF5" w:rsidP="00BA28DD">
      <w:pPr>
        <w:spacing w:after="0" w:line="240" w:lineRule="auto"/>
      </w:pPr>
      <w:r>
        <w:separator/>
      </w:r>
    </w:p>
  </w:endnote>
  <w:endnote w:type="continuationSeparator" w:id="0">
    <w:p w14:paraId="51123486" w14:textId="77777777" w:rsidR="00836DF5" w:rsidRDefault="00836DF5" w:rsidP="00BA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42481"/>
      <w:docPartObj>
        <w:docPartGallery w:val="Page Numbers (Bottom of Page)"/>
        <w:docPartUnique/>
      </w:docPartObj>
    </w:sdtPr>
    <w:sdtEndPr/>
    <w:sdtContent>
      <w:p w14:paraId="5833163A" w14:textId="0A42D17F" w:rsidR="00892C9B" w:rsidRDefault="00892C9B">
        <w:pPr>
          <w:pStyle w:val="Piedepgina"/>
          <w:jc w:val="right"/>
        </w:pPr>
        <w:r>
          <w:fldChar w:fldCharType="begin"/>
        </w:r>
        <w:r>
          <w:instrText>PAGE   \* MERGEFORMAT</w:instrText>
        </w:r>
        <w:r>
          <w:fldChar w:fldCharType="separate"/>
        </w:r>
        <w:r>
          <w:rPr>
            <w:lang w:val="es-ES"/>
          </w:rPr>
          <w:t>2</w:t>
        </w:r>
        <w:r>
          <w:fldChar w:fldCharType="end"/>
        </w:r>
      </w:p>
    </w:sdtContent>
  </w:sdt>
  <w:p w14:paraId="07BD5C03" w14:textId="77777777" w:rsidR="00892C9B" w:rsidRDefault="00892C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0A4F" w14:textId="77777777" w:rsidR="00836DF5" w:rsidRDefault="00836DF5" w:rsidP="00BA28DD">
      <w:pPr>
        <w:spacing w:after="0" w:line="240" w:lineRule="auto"/>
      </w:pPr>
      <w:r>
        <w:separator/>
      </w:r>
    </w:p>
  </w:footnote>
  <w:footnote w:type="continuationSeparator" w:id="0">
    <w:p w14:paraId="4585D6BD" w14:textId="77777777" w:rsidR="00836DF5" w:rsidRDefault="00836DF5" w:rsidP="00BA2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259"/>
    <w:multiLevelType w:val="hybridMultilevel"/>
    <w:tmpl w:val="45E031AE"/>
    <w:lvl w:ilvl="0" w:tplc="2766CE78">
      <w:start w:val="1"/>
      <w:numFmt w:val="decimal"/>
      <w:lvlText w:val="%1."/>
      <w:lvlJc w:val="left"/>
      <w:pPr>
        <w:ind w:left="502" w:hanging="360"/>
      </w:pPr>
      <w:rPr>
        <w:rFonts w:hint="default"/>
        <w:b w:val="0"/>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146B0523"/>
    <w:multiLevelType w:val="hybridMultilevel"/>
    <w:tmpl w:val="73564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815140C"/>
    <w:multiLevelType w:val="hybridMultilevel"/>
    <w:tmpl w:val="F0F8DF5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5A85CE5"/>
    <w:multiLevelType w:val="multilevel"/>
    <w:tmpl w:val="06A41A0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052103"/>
    <w:multiLevelType w:val="hybridMultilevel"/>
    <w:tmpl w:val="66E263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72167E92"/>
    <w:multiLevelType w:val="hybridMultilevel"/>
    <w:tmpl w:val="EFE4BE7C"/>
    <w:lvl w:ilvl="0" w:tplc="AB0A0E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7688090B"/>
    <w:multiLevelType w:val="hybridMultilevel"/>
    <w:tmpl w:val="43AA5E88"/>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8DD"/>
    <w:rsid w:val="00021C82"/>
    <w:rsid w:val="00021E25"/>
    <w:rsid w:val="00033D95"/>
    <w:rsid w:val="00035BF0"/>
    <w:rsid w:val="00061822"/>
    <w:rsid w:val="00062759"/>
    <w:rsid w:val="000637A2"/>
    <w:rsid w:val="00077BAE"/>
    <w:rsid w:val="0013197F"/>
    <w:rsid w:val="00140B68"/>
    <w:rsid w:val="0014362B"/>
    <w:rsid w:val="00144FD7"/>
    <w:rsid w:val="001472D1"/>
    <w:rsid w:val="00197624"/>
    <w:rsid w:val="001E7FB2"/>
    <w:rsid w:val="001F4BA5"/>
    <w:rsid w:val="001F7FFD"/>
    <w:rsid w:val="00203F5C"/>
    <w:rsid w:val="002153DF"/>
    <w:rsid w:val="002173BB"/>
    <w:rsid w:val="00246B99"/>
    <w:rsid w:val="0026051A"/>
    <w:rsid w:val="00265E16"/>
    <w:rsid w:val="00293833"/>
    <w:rsid w:val="002A202F"/>
    <w:rsid w:val="002B5C18"/>
    <w:rsid w:val="002C0C53"/>
    <w:rsid w:val="002D1A62"/>
    <w:rsid w:val="002D6310"/>
    <w:rsid w:val="003045A6"/>
    <w:rsid w:val="003140BC"/>
    <w:rsid w:val="00314525"/>
    <w:rsid w:val="003332A5"/>
    <w:rsid w:val="0033755D"/>
    <w:rsid w:val="00373CD4"/>
    <w:rsid w:val="0038711D"/>
    <w:rsid w:val="00422047"/>
    <w:rsid w:val="00470B52"/>
    <w:rsid w:val="00483B74"/>
    <w:rsid w:val="004C1B5E"/>
    <w:rsid w:val="004D61BA"/>
    <w:rsid w:val="004D69C5"/>
    <w:rsid w:val="004E07B1"/>
    <w:rsid w:val="004E2D89"/>
    <w:rsid w:val="004E3D8A"/>
    <w:rsid w:val="00503290"/>
    <w:rsid w:val="00511844"/>
    <w:rsid w:val="0051578A"/>
    <w:rsid w:val="005332B0"/>
    <w:rsid w:val="00550681"/>
    <w:rsid w:val="005672A8"/>
    <w:rsid w:val="0058072E"/>
    <w:rsid w:val="00594911"/>
    <w:rsid w:val="005A2A90"/>
    <w:rsid w:val="005B2B86"/>
    <w:rsid w:val="005C136D"/>
    <w:rsid w:val="005F6949"/>
    <w:rsid w:val="00627925"/>
    <w:rsid w:val="00653576"/>
    <w:rsid w:val="006933F8"/>
    <w:rsid w:val="006C7482"/>
    <w:rsid w:val="006F06A7"/>
    <w:rsid w:val="006F0843"/>
    <w:rsid w:val="00772812"/>
    <w:rsid w:val="00786329"/>
    <w:rsid w:val="007B7319"/>
    <w:rsid w:val="007C3778"/>
    <w:rsid w:val="007F5AA1"/>
    <w:rsid w:val="00807606"/>
    <w:rsid w:val="00821344"/>
    <w:rsid w:val="00827322"/>
    <w:rsid w:val="0083291C"/>
    <w:rsid w:val="00836DF5"/>
    <w:rsid w:val="00847C53"/>
    <w:rsid w:val="008619EE"/>
    <w:rsid w:val="00863E6B"/>
    <w:rsid w:val="0086540C"/>
    <w:rsid w:val="00876280"/>
    <w:rsid w:val="0088032D"/>
    <w:rsid w:val="00890590"/>
    <w:rsid w:val="00892C9B"/>
    <w:rsid w:val="008935E4"/>
    <w:rsid w:val="008A53A4"/>
    <w:rsid w:val="008B2E08"/>
    <w:rsid w:val="008C4A4E"/>
    <w:rsid w:val="008E3A04"/>
    <w:rsid w:val="008F3785"/>
    <w:rsid w:val="00917C22"/>
    <w:rsid w:val="009623D0"/>
    <w:rsid w:val="00974EAF"/>
    <w:rsid w:val="00991E81"/>
    <w:rsid w:val="009A338A"/>
    <w:rsid w:val="00A01309"/>
    <w:rsid w:val="00A03165"/>
    <w:rsid w:val="00A102F1"/>
    <w:rsid w:val="00A12604"/>
    <w:rsid w:val="00A3450A"/>
    <w:rsid w:val="00A566F6"/>
    <w:rsid w:val="00B12687"/>
    <w:rsid w:val="00B12A44"/>
    <w:rsid w:val="00B234DC"/>
    <w:rsid w:val="00B365F2"/>
    <w:rsid w:val="00B44C85"/>
    <w:rsid w:val="00B60B38"/>
    <w:rsid w:val="00B627CE"/>
    <w:rsid w:val="00B856F8"/>
    <w:rsid w:val="00B96632"/>
    <w:rsid w:val="00BA28DD"/>
    <w:rsid w:val="00BB4C66"/>
    <w:rsid w:val="00BB6176"/>
    <w:rsid w:val="00BC7D99"/>
    <w:rsid w:val="00BD3AFA"/>
    <w:rsid w:val="00BD68DB"/>
    <w:rsid w:val="00C21794"/>
    <w:rsid w:val="00C24717"/>
    <w:rsid w:val="00C2523C"/>
    <w:rsid w:val="00C25673"/>
    <w:rsid w:val="00C6113D"/>
    <w:rsid w:val="00C76177"/>
    <w:rsid w:val="00CA0E50"/>
    <w:rsid w:val="00CB29FE"/>
    <w:rsid w:val="00CF71D3"/>
    <w:rsid w:val="00D06F6A"/>
    <w:rsid w:val="00D511C2"/>
    <w:rsid w:val="00D918AB"/>
    <w:rsid w:val="00D93138"/>
    <w:rsid w:val="00DE4E0C"/>
    <w:rsid w:val="00DE7E33"/>
    <w:rsid w:val="00DF41E6"/>
    <w:rsid w:val="00E03181"/>
    <w:rsid w:val="00E100EA"/>
    <w:rsid w:val="00E12056"/>
    <w:rsid w:val="00E30E1C"/>
    <w:rsid w:val="00E34834"/>
    <w:rsid w:val="00E4223A"/>
    <w:rsid w:val="00E86BD9"/>
    <w:rsid w:val="00EA4215"/>
    <w:rsid w:val="00ED0929"/>
    <w:rsid w:val="00ED7BA7"/>
    <w:rsid w:val="00EE1B59"/>
    <w:rsid w:val="00EF5928"/>
    <w:rsid w:val="00F00720"/>
    <w:rsid w:val="00FB74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067E"/>
  <w15:chartTrackingRefBased/>
  <w15:docId w15:val="{758E2511-68B2-4E72-B814-8CAA17BF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8D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A28DD"/>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rsid w:val="00BA28DD"/>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BA28DD"/>
    <w:rPr>
      <w:vertAlign w:val="superscript"/>
    </w:rPr>
  </w:style>
  <w:style w:type="paragraph" w:styleId="Prrafodelista">
    <w:name w:val="List Paragraph"/>
    <w:aliases w:val="Imagen,Tabla de contenido"/>
    <w:basedOn w:val="Normal"/>
    <w:link w:val="PrrafodelistaCar"/>
    <w:uiPriority w:val="34"/>
    <w:qFormat/>
    <w:rsid w:val="00BA28DD"/>
    <w:pPr>
      <w:ind w:left="720"/>
      <w:contextualSpacing/>
    </w:pPr>
    <w:rPr>
      <w:rFonts w:ascii="Calibri" w:eastAsia="Calibri" w:hAnsi="Calibri" w:cs="Times New Roman"/>
      <w:lang w:eastAsia="en-US"/>
    </w:rPr>
  </w:style>
  <w:style w:type="character" w:customStyle="1" w:styleId="PrrafodelistaCar">
    <w:name w:val="Párrafo de lista Car"/>
    <w:aliases w:val="Imagen Car,Tabla de contenido Car"/>
    <w:link w:val="Prrafodelista"/>
    <w:uiPriority w:val="34"/>
    <w:locked/>
    <w:rsid w:val="00BA28DD"/>
    <w:rPr>
      <w:rFonts w:ascii="Calibri" w:eastAsia="Calibri" w:hAnsi="Calibri" w:cs="Times New Roman"/>
    </w:rPr>
  </w:style>
  <w:style w:type="table" w:styleId="Tablaconcuadrcula">
    <w:name w:val="Table Grid"/>
    <w:basedOn w:val="Tablanormal"/>
    <w:uiPriority w:val="39"/>
    <w:rsid w:val="00BA28D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126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2604"/>
    <w:rPr>
      <w:rFonts w:eastAsiaTheme="minorEastAsia"/>
      <w:lang w:eastAsia="es-ES"/>
    </w:rPr>
  </w:style>
  <w:style w:type="paragraph" w:styleId="Piedepgina">
    <w:name w:val="footer"/>
    <w:basedOn w:val="Normal"/>
    <w:link w:val="PiedepginaCar"/>
    <w:uiPriority w:val="99"/>
    <w:unhideWhenUsed/>
    <w:rsid w:val="00A126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2604"/>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87923-41DF-4E3E-A9EF-7AE7C25A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1969</Words>
  <Characters>10831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Rubio</dc:creator>
  <cp:keywords/>
  <dc:description/>
  <cp:lastModifiedBy>Brenda Sarahi Gonzalez Dominguez</cp:lastModifiedBy>
  <cp:revision>2</cp:revision>
  <dcterms:created xsi:type="dcterms:W3CDTF">2024-01-15T15:08:00Z</dcterms:created>
  <dcterms:modified xsi:type="dcterms:W3CDTF">2024-01-15T15:08:00Z</dcterms:modified>
</cp:coreProperties>
</file>