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87AFC" w14:textId="77777777" w:rsidR="00CF300A" w:rsidRPr="00C17393" w:rsidRDefault="00CF300A" w:rsidP="00CF300A">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H. CONGRESO DEL ESTADO DE CHIHUAHUA.</w:t>
      </w:r>
    </w:p>
    <w:p w14:paraId="4683062A" w14:textId="77777777" w:rsidR="00CF300A" w:rsidRPr="00C17393" w:rsidRDefault="00CF300A" w:rsidP="00CF300A">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PRESENTE:</w:t>
      </w:r>
    </w:p>
    <w:p w14:paraId="2B905353" w14:textId="77777777" w:rsidR="00CF300A" w:rsidRPr="00C17393" w:rsidRDefault="00CF300A" w:rsidP="00CF300A">
      <w:pPr>
        <w:spacing w:after="0" w:line="360" w:lineRule="auto"/>
        <w:rPr>
          <w:rFonts w:ascii="Century Gothic" w:eastAsia="Century Gothic" w:hAnsi="Century Gothic" w:cs="Century Gothic"/>
          <w:sz w:val="24"/>
          <w:szCs w:val="24"/>
        </w:rPr>
      </w:pPr>
    </w:p>
    <w:p w14:paraId="5AD9575D" w14:textId="5885BB22" w:rsidR="00CF300A" w:rsidRPr="00271367" w:rsidRDefault="00CF300A" w:rsidP="002247D6">
      <w:pPr>
        <w:spacing w:after="0" w:line="360" w:lineRule="auto"/>
        <w:jc w:val="both"/>
        <w:rPr>
          <w:rFonts w:ascii="Century Gothic" w:eastAsia="Century Gothic" w:hAnsi="Century Gothic" w:cs="Century Gothic"/>
          <w:b/>
          <w:sz w:val="24"/>
          <w:szCs w:val="24"/>
        </w:rPr>
      </w:pPr>
      <w:r>
        <w:rPr>
          <w:rFonts w:ascii="Century Gothic" w:eastAsia="Century Gothic" w:hAnsi="Century Gothic" w:cs="Century Gothic"/>
          <w:sz w:val="24"/>
          <w:szCs w:val="24"/>
        </w:rPr>
        <w:t xml:space="preserve">Los suscritos, Diputados y Diputadas </w:t>
      </w:r>
      <w:r w:rsidRPr="00C17393">
        <w:rPr>
          <w:rFonts w:ascii="Century Gothic" w:eastAsia="Century Gothic" w:hAnsi="Century Gothic" w:cs="Century Gothic"/>
          <w:sz w:val="24"/>
          <w:szCs w:val="24"/>
        </w:rPr>
        <w:t>de la Sexagésima Séptima Legislatura del Honorable Congreso del Estado de Chihuahua</w:t>
      </w:r>
      <w:r>
        <w:rPr>
          <w:rFonts w:ascii="Century Gothic" w:eastAsia="Century Gothic" w:hAnsi="Century Gothic" w:cs="Century Gothic"/>
          <w:sz w:val="24"/>
          <w:szCs w:val="24"/>
        </w:rPr>
        <w:t xml:space="preserve">, e integrantes </w:t>
      </w:r>
      <w:r w:rsidRPr="00C17393">
        <w:rPr>
          <w:rFonts w:ascii="Century Gothic" w:eastAsia="Century Gothic" w:hAnsi="Century Gothic" w:cs="Century Gothic"/>
          <w:sz w:val="24"/>
          <w:szCs w:val="24"/>
        </w:rPr>
        <w:t xml:space="preserve">del Grupo Parlamentario de </w:t>
      </w:r>
      <w:r w:rsidRPr="00C17393">
        <w:rPr>
          <w:rFonts w:ascii="Century Gothic" w:eastAsia="Century Gothic" w:hAnsi="Century Gothic" w:cs="Century Gothic"/>
          <w:b/>
          <w:sz w:val="24"/>
          <w:szCs w:val="24"/>
        </w:rPr>
        <w:t>MORENA</w:t>
      </w:r>
      <w:r w:rsidRPr="00C17393">
        <w:rPr>
          <w:rFonts w:ascii="Century Gothic" w:eastAsia="Century Gothic" w:hAnsi="Century Gothic" w:cs="Century Gothic"/>
          <w:sz w:val="24"/>
          <w:szCs w:val="24"/>
        </w:rPr>
        <w:t xml:space="preserve">; con fundamento en lo que disponen los artículos </w:t>
      </w:r>
      <w:r>
        <w:rPr>
          <w:rFonts w:ascii="Century Gothic" w:eastAsia="Century Gothic" w:hAnsi="Century Gothic" w:cs="Century Gothic"/>
          <w:sz w:val="24"/>
          <w:szCs w:val="24"/>
        </w:rPr>
        <w:t xml:space="preserve">64 fracción </w:t>
      </w:r>
      <w:r w:rsidRPr="004F0EBB">
        <w:rPr>
          <w:rFonts w:ascii="Century Gothic" w:eastAsia="Century Gothic" w:hAnsi="Century Gothic" w:cs="Century Gothic"/>
          <w:sz w:val="24"/>
          <w:szCs w:val="24"/>
        </w:rPr>
        <w:t>XLVII</w:t>
      </w:r>
      <w:r>
        <w:rPr>
          <w:rFonts w:ascii="Century Gothic" w:eastAsia="Century Gothic" w:hAnsi="Century Gothic" w:cs="Century Gothic"/>
          <w:sz w:val="24"/>
          <w:szCs w:val="24"/>
        </w:rPr>
        <w:t xml:space="preserve"> de la Constitución Política del Estado; </w:t>
      </w:r>
      <w:r w:rsidRPr="00C17393">
        <w:rPr>
          <w:rFonts w:ascii="Century Gothic" w:eastAsia="Century Gothic" w:hAnsi="Century Gothic" w:cs="Century Gothic"/>
          <w:sz w:val="24"/>
          <w:szCs w:val="24"/>
        </w:rPr>
        <w:t>167, fracción I y 16</w:t>
      </w:r>
      <w:r>
        <w:rPr>
          <w:rFonts w:ascii="Century Gothic" w:eastAsia="Century Gothic" w:hAnsi="Century Gothic" w:cs="Century Gothic"/>
          <w:sz w:val="24"/>
          <w:szCs w:val="24"/>
        </w:rPr>
        <w:t>9</w:t>
      </w:r>
      <w:r w:rsidRPr="00C17393">
        <w:rPr>
          <w:rFonts w:ascii="Century Gothic" w:eastAsia="Century Gothic" w:hAnsi="Century Gothic" w:cs="Century Gothic"/>
          <w:sz w:val="24"/>
          <w:szCs w:val="24"/>
        </w:rPr>
        <w:t xml:space="preserve">, todos de la Ley Orgánica del Poder Legislativo; artículo 2, fracción IX del Reglamento Interior y de Prácticas Parlamentarias del Poder Legislativo, comparezco ante esta </w:t>
      </w:r>
      <w:r>
        <w:rPr>
          <w:rFonts w:ascii="Century Gothic" w:eastAsia="Century Gothic" w:hAnsi="Century Gothic" w:cs="Century Gothic"/>
          <w:sz w:val="24"/>
          <w:szCs w:val="24"/>
        </w:rPr>
        <w:t>Soberanía</w:t>
      </w:r>
      <w:r w:rsidRPr="00C17393">
        <w:rPr>
          <w:rFonts w:ascii="Century Gothic" w:eastAsia="Century Gothic" w:hAnsi="Century Gothic" w:cs="Century Gothic"/>
          <w:sz w:val="24"/>
          <w:szCs w:val="24"/>
        </w:rPr>
        <w:t xml:space="preserve"> a fin de presentar </w:t>
      </w:r>
      <w:bookmarkStart w:id="0" w:name="_Hlk152161355"/>
      <w:r w:rsidRPr="00C17393">
        <w:rPr>
          <w:rFonts w:ascii="Century Gothic" w:eastAsia="Century Gothic" w:hAnsi="Century Gothic" w:cs="Century Gothic"/>
          <w:b/>
          <w:sz w:val="24"/>
          <w:szCs w:val="24"/>
        </w:rPr>
        <w:t>Proposición con carácter de Punto de acuerdo</w:t>
      </w:r>
      <w:r>
        <w:rPr>
          <w:rFonts w:ascii="Century Gothic" w:eastAsia="Century Gothic" w:hAnsi="Century Gothic" w:cs="Century Gothic"/>
          <w:b/>
          <w:sz w:val="24"/>
          <w:szCs w:val="24"/>
        </w:rPr>
        <w:t xml:space="preserve"> </w:t>
      </w:r>
      <w:r w:rsidRPr="00161975">
        <w:rPr>
          <w:rFonts w:ascii="Century Gothic" w:eastAsia="Century Gothic" w:hAnsi="Century Gothic" w:cs="Century Gothic"/>
          <w:bCs/>
          <w:sz w:val="24"/>
          <w:szCs w:val="24"/>
        </w:rPr>
        <w:t xml:space="preserve">a fin de </w:t>
      </w:r>
      <w:r w:rsidR="005C364F" w:rsidRPr="00161975">
        <w:rPr>
          <w:rFonts w:ascii="Century Gothic" w:eastAsia="Century Gothic" w:hAnsi="Century Gothic" w:cs="Century Gothic"/>
          <w:bCs/>
          <w:sz w:val="24"/>
          <w:szCs w:val="24"/>
        </w:rPr>
        <w:t>exhortar</w:t>
      </w:r>
      <w:r w:rsidR="00FC1B04" w:rsidRPr="00161975">
        <w:rPr>
          <w:rFonts w:ascii="Century Gothic" w:eastAsia="Century Gothic" w:hAnsi="Century Gothic" w:cs="Century Gothic"/>
          <w:bCs/>
          <w:sz w:val="24"/>
          <w:szCs w:val="24"/>
        </w:rPr>
        <w:t xml:space="preserve"> al gobierno municipal de los Municipio</w:t>
      </w:r>
      <w:r w:rsidR="00485E5C">
        <w:rPr>
          <w:rFonts w:ascii="Century Gothic" w:eastAsia="Century Gothic" w:hAnsi="Century Gothic" w:cs="Century Gothic"/>
          <w:bCs/>
          <w:sz w:val="24"/>
          <w:szCs w:val="24"/>
        </w:rPr>
        <w:t xml:space="preserve"> de</w:t>
      </w:r>
      <w:r w:rsidR="00485E5C">
        <w:rPr>
          <w:rFonts w:ascii="Century Gothic" w:eastAsia="Century Gothic" w:hAnsi="Century Gothic" w:cs="Century Gothic"/>
          <w:b/>
          <w:sz w:val="24"/>
          <w:szCs w:val="24"/>
        </w:rPr>
        <w:t xml:space="preserve"> </w:t>
      </w:r>
      <w:r w:rsidR="00063397">
        <w:rPr>
          <w:rFonts w:ascii="Century Gothic" w:eastAsia="Century Gothic" w:hAnsi="Century Gothic" w:cs="Century Gothic"/>
          <w:b/>
          <w:sz w:val="24"/>
          <w:szCs w:val="24"/>
        </w:rPr>
        <w:t>Nuevo Casas Grandes</w:t>
      </w:r>
      <w:r w:rsidR="00161975">
        <w:rPr>
          <w:rFonts w:ascii="Century Gothic" w:eastAsia="Century Gothic" w:hAnsi="Century Gothic" w:cs="Century Gothic"/>
          <w:b/>
          <w:sz w:val="24"/>
          <w:szCs w:val="24"/>
        </w:rPr>
        <w:t>,</w:t>
      </w:r>
      <w:r w:rsidR="00063397">
        <w:rPr>
          <w:rFonts w:ascii="Century Gothic" w:eastAsia="Century Gothic" w:hAnsi="Century Gothic" w:cs="Century Gothic"/>
          <w:b/>
          <w:sz w:val="24"/>
          <w:szCs w:val="24"/>
        </w:rPr>
        <w:t xml:space="preserve"> </w:t>
      </w:r>
      <w:r w:rsidR="00485E5C" w:rsidRPr="00485E5C">
        <w:rPr>
          <w:rFonts w:ascii="Century Gothic" w:eastAsia="Century Gothic" w:hAnsi="Century Gothic" w:cs="Century Gothic"/>
          <w:bCs/>
          <w:sz w:val="24"/>
          <w:szCs w:val="24"/>
        </w:rPr>
        <w:t>de cuenta de manera pública que sucedió</w:t>
      </w:r>
      <w:r w:rsidR="00485E5C">
        <w:rPr>
          <w:rFonts w:ascii="Century Gothic" w:eastAsia="Century Gothic" w:hAnsi="Century Gothic" w:cs="Century Gothic"/>
          <w:bCs/>
          <w:sz w:val="24"/>
          <w:szCs w:val="24"/>
        </w:rPr>
        <w:t xml:space="preserve"> con el dinero </w:t>
      </w:r>
      <w:r w:rsidR="008E08BD">
        <w:rPr>
          <w:rFonts w:ascii="Century Gothic" w:eastAsia="Century Gothic" w:hAnsi="Century Gothic" w:cs="Century Gothic"/>
          <w:bCs/>
          <w:sz w:val="24"/>
          <w:szCs w:val="24"/>
        </w:rPr>
        <w:t xml:space="preserve">destinado en el presupuesto de Egresos 2023, para las corporaciones de seguridad municipal y vialidad; así como </w:t>
      </w:r>
      <w:r w:rsidR="00921311">
        <w:rPr>
          <w:rFonts w:ascii="Century Gothic" w:eastAsia="Century Gothic" w:hAnsi="Century Gothic" w:cs="Century Gothic"/>
          <w:bCs/>
          <w:sz w:val="24"/>
          <w:szCs w:val="24"/>
        </w:rPr>
        <w:t xml:space="preserve">habilitar el servicio de policía vial o </w:t>
      </w:r>
      <w:r w:rsidR="0026653B">
        <w:rPr>
          <w:rFonts w:ascii="Century Gothic" w:eastAsia="Century Gothic" w:hAnsi="Century Gothic" w:cs="Century Gothic"/>
          <w:bCs/>
          <w:sz w:val="24"/>
          <w:szCs w:val="24"/>
        </w:rPr>
        <w:t>tránsito</w:t>
      </w:r>
      <w:r w:rsidRPr="00161975">
        <w:rPr>
          <w:rFonts w:ascii="Century Gothic" w:eastAsia="Century Gothic" w:hAnsi="Century Gothic" w:cs="Century Gothic"/>
          <w:bCs/>
          <w:sz w:val="24"/>
          <w:szCs w:val="24"/>
        </w:rPr>
        <w:t>,</w:t>
      </w:r>
      <w:r w:rsidRPr="00C17393">
        <w:rPr>
          <w:rFonts w:ascii="Century Gothic" w:eastAsia="Century Gothic" w:hAnsi="Century Gothic" w:cs="Century Gothic"/>
          <w:sz w:val="24"/>
          <w:szCs w:val="24"/>
        </w:rPr>
        <w:t xml:space="preserve"> lo anterior con sustento en la siguiente:</w:t>
      </w:r>
      <w:bookmarkEnd w:id="0"/>
    </w:p>
    <w:p w14:paraId="5EF97E2C" w14:textId="77777777" w:rsidR="00CF300A" w:rsidRPr="00C17393" w:rsidRDefault="00CF300A" w:rsidP="00CF300A">
      <w:pPr>
        <w:spacing w:after="0" w:line="360" w:lineRule="auto"/>
        <w:jc w:val="both"/>
        <w:rPr>
          <w:rFonts w:ascii="Century Gothic" w:eastAsia="Century Gothic" w:hAnsi="Century Gothic" w:cs="Century Gothic"/>
          <w:b/>
          <w:sz w:val="24"/>
          <w:szCs w:val="24"/>
        </w:rPr>
      </w:pPr>
    </w:p>
    <w:p w14:paraId="246A53B3" w14:textId="6B38A53C" w:rsidR="00CF300A" w:rsidRDefault="00CF300A" w:rsidP="00CF300A">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EXPOSICIÓN DE MOTIVOS:</w:t>
      </w:r>
    </w:p>
    <w:p w14:paraId="6ABFF530" w14:textId="39512867" w:rsidR="004049DE" w:rsidRDefault="004049DE" w:rsidP="00EC6566">
      <w:pPr>
        <w:spacing w:line="360" w:lineRule="auto"/>
        <w:jc w:val="both"/>
        <w:rPr>
          <w:rFonts w:ascii="Century Gothic" w:hAnsi="Century Gothic"/>
          <w:sz w:val="24"/>
          <w:szCs w:val="24"/>
        </w:rPr>
      </w:pPr>
      <w:r w:rsidRPr="004049DE">
        <w:rPr>
          <w:rFonts w:ascii="Century Gothic" w:hAnsi="Century Gothic"/>
          <w:sz w:val="24"/>
          <w:szCs w:val="24"/>
        </w:rPr>
        <w:t>“Por una patria ordenada y generosa y una vida mejor y más digna para todos”</w:t>
      </w:r>
    </w:p>
    <w:p w14:paraId="255F26D8" w14:textId="5B390443" w:rsidR="007A4E0B" w:rsidRDefault="00CA6542" w:rsidP="00EC6566">
      <w:pPr>
        <w:spacing w:line="360" w:lineRule="auto"/>
        <w:jc w:val="both"/>
        <w:rPr>
          <w:rFonts w:ascii="Century Gothic" w:hAnsi="Century Gothic"/>
          <w:sz w:val="24"/>
          <w:szCs w:val="24"/>
        </w:rPr>
      </w:pPr>
      <w:r>
        <w:rPr>
          <w:rFonts w:ascii="Century Gothic" w:hAnsi="Century Gothic"/>
          <w:sz w:val="24"/>
          <w:szCs w:val="24"/>
        </w:rPr>
        <w:t xml:space="preserve">Sin </w:t>
      </w:r>
      <w:r w:rsidR="00BC69C0">
        <w:rPr>
          <w:rFonts w:ascii="Century Gothic" w:hAnsi="Century Gothic"/>
          <w:sz w:val="24"/>
          <w:szCs w:val="24"/>
        </w:rPr>
        <w:t>duda, el</w:t>
      </w:r>
      <w:r w:rsidR="007A4E0B">
        <w:rPr>
          <w:rFonts w:ascii="Century Gothic" w:hAnsi="Century Gothic"/>
          <w:sz w:val="24"/>
          <w:szCs w:val="24"/>
        </w:rPr>
        <w:t xml:space="preserve"> municipio es la primera mano </w:t>
      </w:r>
      <w:r w:rsidR="004049DE">
        <w:rPr>
          <w:rFonts w:ascii="Century Gothic" w:hAnsi="Century Gothic"/>
          <w:sz w:val="24"/>
          <w:szCs w:val="24"/>
        </w:rPr>
        <w:t>amiga que destin</w:t>
      </w:r>
      <w:r w:rsidR="00BC69C0">
        <w:rPr>
          <w:rFonts w:ascii="Century Gothic" w:hAnsi="Century Gothic"/>
          <w:sz w:val="24"/>
          <w:szCs w:val="24"/>
        </w:rPr>
        <w:t>ó</w:t>
      </w:r>
      <w:r w:rsidR="004049DE">
        <w:rPr>
          <w:rFonts w:ascii="Century Gothic" w:hAnsi="Century Gothic"/>
          <w:sz w:val="24"/>
          <w:szCs w:val="24"/>
        </w:rPr>
        <w:t xml:space="preserve"> el pueblo para ayudarse a sí mismo. </w:t>
      </w:r>
      <w:r w:rsidR="00BC69C0">
        <w:rPr>
          <w:rFonts w:ascii="Century Gothic" w:hAnsi="Century Gothic"/>
          <w:sz w:val="24"/>
          <w:szCs w:val="24"/>
        </w:rPr>
        <w:t xml:space="preserve">En municipio de Nuevo Casas Grandes corren tiempos duros, mi gente es recia y valiente, pero ha sido castigada por la mala política, por una mafia del poder. </w:t>
      </w:r>
    </w:p>
    <w:p w14:paraId="35655422" w14:textId="5DCDEBCB" w:rsidR="00DF65D1" w:rsidRDefault="00DF65D1" w:rsidP="00EC6566">
      <w:pPr>
        <w:spacing w:line="360" w:lineRule="auto"/>
        <w:jc w:val="both"/>
        <w:rPr>
          <w:rFonts w:ascii="Century Gothic" w:hAnsi="Century Gothic"/>
          <w:sz w:val="24"/>
          <w:szCs w:val="24"/>
        </w:rPr>
      </w:pPr>
      <w:r>
        <w:rPr>
          <w:rFonts w:ascii="Century Gothic" w:hAnsi="Century Gothic"/>
          <w:sz w:val="24"/>
          <w:szCs w:val="24"/>
        </w:rPr>
        <w:t xml:space="preserve">Porque la guerra contra la corrupción es una guerra de trincheras, donde se pelea municipio por municipio. Conocido es de todas las personas como los servicios </w:t>
      </w:r>
      <w:r w:rsidR="00D24323">
        <w:rPr>
          <w:rFonts w:ascii="Century Gothic" w:hAnsi="Century Gothic"/>
          <w:sz w:val="24"/>
          <w:szCs w:val="24"/>
        </w:rPr>
        <w:t>en Nuevo Casas Grandes, fueron castigados por una mala administración municipal.</w:t>
      </w:r>
    </w:p>
    <w:p w14:paraId="161BEA14" w14:textId="03E57C3D" w:rsidR="00BC69C0" w:rsidRDefault="00D24323" w:rsidP="00EC6566">
      <w:pPr>
        <w:spacing w:line="360" w:lineRule="auto"/>
        <w:jc w:val="both"/>
        <w:rPr>
          <w:rFonts w:ascii="Century Gothic" w:hAnsi="Century Gothic"/>
          <w:sz w:val="24"/>
          <w:szCs w:val="24"/>
        </w:rPr>
      </w:pPr>
      <w:r>
        <w:rPr>
          <w:rFonts w:ascii="Century Gothic" w:hAnsi="Century Gothic"/>
          <w:sz w:val="24"/>
          <w:szCs w:val="24"/>
        </w:rPr>
        <w:lastRenderedPageBreak/>
        <w:t xml:space="preserve">Es el articulo 21 de la constitución marca que las funciones de </w:t>
      </w:r>
      <w:r w:rsidR="0098372B">
        <w:rPr>
          <w:rFonts w:ascii="Century Gothic" w:hAnsi="Century Gothic"/>
          <w:sz w:val="24"/>
          <w:szCs w:val="24"/>
        </w:rPr>
        <w:t>seguridad,</w:t>
      </w:r>
      <w:r>
        <w:rPr>
          <w:rFonts w:ascii="Century Gothic" w:hAnsi="Century Gothic"/>
          <w:sz w:val="24"/>
          <w:szCs w:val="24"/>
        </w:rPr>
        <w:t xml:space="preserve"> en el inciso a esta claro que la selección, evaluación será responsabilidad de los municipios, estados y federación en sus respectivas atribuciones.</w:t>
      </w:r>
    </w:p>
    <w:p w14:paraId="55DB32AB" w14:textId="2C604EBD" w:rsidR="00A6077B" w:rsidRDefault="00A6077B" w:rsidP="00EC6566">
      <w:pPr>
        <w:spacing w:line="360" w:lineRule="auto"/>
        <w:jc w:val="both"/>
        <w:rPr>
          <w:rFonts w:ascii="Century Gothic" w:hAnsi="Century Gothic"/>
          <w:sz w:val="24"/>
          <w:szCs w:val="24"/>
        </w:rPr>
      </w:pPr>
      <w:r>
        <w:rPr>
          <w:rFonts w:ascii="Century Gothic" w:hAnsi="Century Gothic"/>
          <w:sz w:val="24"/>
          <w:szCs w:val="24"/>
        </w:rPr>
        <w:t xml:space="preserve">Es en el artículo </w:t>
      </w:r>
      <w:r w:rsidR="0098372B">
        <w:rPr>
          <w:rFonts w:ascii="Century Gothic" w:hAnsi="Century Gothic"/>
          <w:sz w:val="24"/>
          <w:szCs w:val="24"/>
        </w:rPr>
        <w:t>115 fracción</w:t>
      </w:r>
      <w:r>
        <w:rPr>
          <w:rFonts w:ascii="Century Gothic" w:hAnsi="Century Gothic"/>
          <w:sz w:val="24"/>
          <w:szCs w:val="24"/>
        </w:rPr>
        <w:t xml:space="preserve"> III </w:t>
      </w:r>
      <w:r w:rsidR="0098372B">
        <w:rPr>
          <w:rFonts w:ascii="Century Gothic" w:hAnsi="Century Gothic"/>
          <w:sz w:val="24"/>
          <w:szCs w:val="24"/>
        </w:rPr>
        <w:t>de nuestra</w:t>
      </w:r>
      <w:r>
        <w:rPr>
          <w:rFonts w:ascii="Century Gothic" w:hAnsi="Century Gothic"/>
          <w:sz w:val="24"/>
          <w:szCs w:val="24"/>
        </w:rPr>
        <w:t xml:space="preserve"> Carta Magna donde se esclarece que a los gobiernos municipales les corresponde tanto la policía preventiva como la función de tránsito.</w:t>
      </w:r>
    </w:p>
    <w:p w14:paraId="05B98161" w14:textId="19DEE50D" w:rsidR="0098372B" w:rsidRDefault="0098372B" w:rsidP="00EC6566">
      <w:pPr>
        <w:spacing w:line="360" w:lineRule="auto"/>
        <w:jc w:val="both"/>
        <w:rPr>
          <w:rFonts w:ascii="Century Gothic" w:hAnsi="Century Gothic"/>
          <w:sz w:val="24"/>
          <w:szCs w:val="24"/>
        </w:rPr>
      </w:pPr>
      <w:r>
        <w:rPr>
          <w:rFonts w:ascii="Century Gothic" w:hAnsi="Century Gothic"/>
          <w:sz w:val="24"/>
          <w:szCs w:val="24"/>
        </w:rPr>
        <w:t>Ha pasado más medio año de que fueron deshabilitados las personas que integraban la policía vial del municipio de Nuevo Casas Grandes, esto se ha traducido en el aumento de accidentes viales.</w:t>
      </w:r>
    </w:p>
    <w:p w14:paraId="1705D34E" w14:textId="38A4A025" w:rsidR="0098372B" w:rsidRDefault="00D63D29" w:rsidP="00EC6566">
      <w:pPr>
        <w:spacing w:line="360" w:lineRule="auto"/>
        <w:jc w:val="both"/>
        <w:rPr>
          <w:rFonts w:ascii="Century Gothic" w:hAnsi="Century Gothic"/>
          <w:sz w:val="24"/>
          <w:szCs w:val="24"/>
        </w:rPr>
      </w:pPr>
      <w:r>
        <w:rPr>
          <w:rFonts w:ascii="Century Gothic" w:hAnsi="Century Gothic"/>
          <w:sz w:val="24"/>
          <w:szCs w:val="24"/>
        </w:rPr>
        <w:t>Desde mujeres embarazadas, estudiantes, o simplemente peatones arrollados por estar en la vía pública.  La cultura vial se ha estado deteriorando.</w:t>
      </w:r>
      <w:r w:rsidR="00397F56">
        <w:rPr>
          <w:rFonts w:ascii="Century Gothic" w:hAnsi="Century Gothic"/>
          <w:sz w:val="24"/>
          <w:szCs w:val="24"/>
        </w:rPr>
        <w:t xml:space="preserve"> </w:t>
      </w:r>
    </w:p>
    <w:p w14:paraId="1EA076D2" w14:textId="11372311" w:rsidR="00397F56" w:rsidRDefault="00397F56" w:rsidP="00EC6566">
      <w:pPr>
        <w:spacing w:line="360" w:lineRule="auto"/>
        <w:jc w:val="both"/>
        <w:rPr>
          <w:rFonts w:ascii="Century Gothic" w:hAnsi="Century Gothic"/>
          <w:sz w:val="24"/>
          <w:szCs w:val="24"/>
        </w:rPr>
      </w:pPr>
      <w:r>
        <w:rPr>
          <w:rFonts w:ascii="Century Gothic" w:hAnsi="Century Gothic"/>
          <w:sz w:val="24"/>
          <w:szCs w:val="24"/>
        </w:rPr>
        <w:t>Cada vez se observan más vehículos realizando movimientos ilegales</w:t>
      </w:r>
      <w:r w:rsidR="00921311">
        <w:rPr>
          <w:rFonts w:ascii="Century Gothic" w:hAnsi="Century Gothic"/>
          <w:sz w:val="24"/>
          <w:szCs w:val="24"/>
        </w:rPr>
        <w:t xml:space="preserve">, vueltas en “U”, además de no respetar ni siquiera las velocidades en el centro de la ciudad. </w:t>
      </w:r>
    </w:p>
    <w:p w14:paraId="5E60588F" w14:textId="38A7E219" w:rsidR="00936C48" w:rsidRDefault="00D1764D" w:rsidP="00EC6566">
      <w:pPr>
        <w:spacing w:line="360" w:lineRule="auto"/>
        <w:jc w:val="both"/>
        <w:rPr>
          <w:rFonts w:ascii="Century Gothic" w:hAnsi="Century Gothic"/>
          <w:sz w:val="24"/>
          <w:szCs w:val="24"/>
        </w:rPr>
      </w:pPr>
      <w:r>
        <w:rPr>
          <w:rFonts w:ascii="Century Gothic" w:hAnsi="Century Gothic"/>
          <w:sz w:val="24"/>
          <w:szCs w:val="24"/>
        </w:rPr>
        <w:t xml:space="preserve">Aunado a lo </w:t>
      </w:r>
      <w:r w:rsidR="00936C48">
        <w:rPr>
          <w:rFonts w:ascii="Century Gothic" w:hAnsi="Century Gothic"/>
          <w:sz w:val="24"/>
          <w:szCs w:val="24"/>
        </w:rPr>
        <w:t>anterior,</w:t>
      </w:r>
      <w:r>
        <w:rPr>
          <w:rFonts w:ascii="Century Gothic" w:hAnsi="Century Gothic"/>
          <w:sz w:val="24"/>
          <w:szCs w:val="24"/>
        </w:rPr>
        <w:t xml:space="preserve"> es necesario que en la actual etapa del gobierno de Nuevo Casas Grandes se de a conocer a la ciudadanía, es decir, al pueblo, a la gente</w:t>
      </w:r>
      <w:r w:rsidR="00936C48">
        <w:rPr>
          <w:rFonts w:ascii="Century Gothic" w:hAnsi="Century Gothic"/>
          <w:sz w:val="24"/>
          <w:szCs w:val="24"/>
        </w:rPr>
        <w:t xml:space="preserve"> las siguientes preguntas:</w:t>
      </w:r>
    </w:p>
    <w:p w14:paraId="0B4900D8" w14:textId="55FB1281" w:rsidR="00D1764D" w:rsidRDefault="00936C48" w:rsidP="00EC6566">
      <w:pPr>
        <w:spacing w:line="360" w:lineRule="auto"/>
        <w:jc w:val="both"/>
        <w:rPr>
          <w:rFonts w:ascii="Century Gothic" w:hAnsi="Century Gothic"/>
          <w:sz w:val="24"/>
          <w:szCs w:val="24"/>
        </w:rPr>
      </w:pPr>
      <w:proofErr w:type="gramStart"/>
      <w:r>
        <w:rPr>
          <w:rFonts w:ascii="Century Gothic" w:hAnsi="Century Gothic"/>
          <w:sz w:val="24"/>
          <w:szCs w:val="24"/>
        </w:rPr>
        <w:t xml:space="preserve">¿Qué sucedió con los </w:t>
      </w:r>
      <w:r w:rsidRPr="00936C48">
        <w:rPr>
          <w:rFonts w:ascii="Century Gothic" w:hAnsi="Century Gothic"/>
          <w:sz w:val="24"/>
          <w:szCs w:val="24"/>
        </w:rPr>
        <w:t xml:space="preserve">$ </w:t>
      </w:r>
      <w:r>
        <w:rPr>
          <w:rFonts w:ascii="Century Gothic" w:hAnsi="Century Gothic"/>
          <w:sz w:val="24"/>
          <w:szCs w:val="24"/>
        </w:rPr>
        <w:t>37, 615, 180.</w:t>
      </w:r>
      <w:proofErr w:type="gramEnd"/>
      <w:r w:rsidR="00D1764D">
        <w:rPr>
          <w:rFonts w:ascii="Century Gothic" w:hAnsi="Century Gothic"/>
          <w:sz w:val="24"/>
          <w:szCs w:val="24"/>
        </w:rPr>
        <w:t xml:space="preserve">11 millones de pesos </w:t>
      </w:r>
      <w:r>
        <w:rPr>
          <w:rFonts w:ascii="Century Gothic" w:hAnsi="Century Gothic"/>
          <w:sz w:val="24"/>
          <w:szCs w:val="24"/>
        </w:rPr>
        <w:t>con los que contaba seguridad publica para el ejercicio fiscal 2023?</w:t>
      </w:r>
    </w:p>
    <w:p w14:paraId="5522AA7E" w14:textId="67D13988" w:rsidR="00936C48" w:rsidRDefault="00936C48" w:rsidP="00EC6566">
      <w:pPr>
        <w:spacing w:line="360" w:lineRule="auto"/>
        <w:jc w:val="both"/>
        <w:rPr>
          <w:rFonts w:ascii="Century Gothic" w:hAnsi="Century Gothic"/>
          <w:sz w:val="24"/>
          <w:szCs w:val="24"/>
        </w:rPr>
      </w:pPr>
      <w:proofErr w:type="gramStart"/>
      <w:r>
        <w:rPr>
          <w:rFonts w:ascii="Century Gothic" w:hAnsi="Century Gothic"/>
          <w:sz w:val="24"/>
          <w:szCs w:val="24"/>
        </w:rPr>
        <w:t xml:space="preserve">¿Cuál fue el destino de </w:t>
      </w:r>
      <w:r w:rsidRPr="00936C48">
        <w:rPr>
          <w:rFonts w:ascii="Century Gothic" w:hAnsi="Century Gothic"/>
          <w:sz w:val="24"/>
          <w:szCs w:val="24"/>
        </w:rPr>
        <w:t>$ 20,749,368</w:t>
      </w:r>
      <w:r>
        <w:rPr>
          <w:rFonts w:ascii="Century Gothic" w:hAnsi="Century Gothic"/>
          <w:sz w:val="24"/>
          <w:szCs w:val="24"/>
        </w:rPr>
        <w:t>.</w:t>
      </w:r>
      <w:proofErr w:type="gramEnd"/>
      <w:r w:rsidRPr="00936C48">
        <w:rPr>
          <w:rFonts w:ascii="Century Gothic" w:hAnsi="Century Gothic"/>
          <w:sz w:val="24"/>
          <w:szCs w:val="24"/>
        </w:rPr>
        <w:t>44</w:t>
      </w:r>
      <w:r>
        <w:rPr>
          <w:rFonts w:ascii="Century Gothic" w:hAnsi="Century Gothic"/>
          <w:sz w:val="24"/>
          <w:szCs w:val="24"/>
        </w:rPr>
        <w:t xml:space="preserve"> millones de pesos que se habían presupuestado para la Dirección General de Tránsito? </w:t>
      </w:r>
    </w:p>
    <w:p w14:paraId="28E35DA2" w14:textId="7799D466" w:rsidR="00167FA8" w:rsidRDefault="00936C48" w:rsidP="00EC6566">
      <w:pPr>
        <w:spacing w:line="360" w:lineRule="auto"/>
        <w:jc w:val="both"/>
        <w:rPr>
          <w:rFonts w:ascii="Century Gothic" w:hAnsi="Century Gothic"/>
          <w:sz w:val="24"/>
          <w:szCs w:val="24"/>
        </w:rPr>
      </w:pPr>
      <w:r>
        <w:rPr>
          <w:rFonts w:ascii="Century Gothic" w:hAnsi="Century Gothic"/>
          <w:sz w:val="24"/>
          <w:szCs w:val="24"/>
        </w:rPr>
        <w:t xml:space="preserve">Entendemos que es una etapa difícil en la actual administración municipal, pero la corrupción no debe quedar impune, porque de los </w:t>
      </w:r>
      <w:r w:rsidRPr="00936C48">
        <w:rPr>
          <w:rFonts w:ascii="Century Gothic" w:hAnsi="Century Gothic"/>
          <w:sz w:val="24"/>
          <w:szCs w:val="24"/>
        </w:rPr>
        <w:t>$</w:t>
      </w:r>
      <w:r>
        <w:rPr>
          <w:rFonts w:ascii="Century Gothic" w:hAnsi="Century Gothic"/>
          <w:sz w:val="24"/>
          <w:szCs w:val="24"/>
        </w:rPr>
        <w:t xml:space="preserve"> 2</w:t>
      </w:r>
      <w:r w:rsidRPr="00936C48">
        <w:rPr>
          <w:rFonts w:ascii="Century Gothic" w:hAnsi="Century Gothic"/>
          <w:sz w:val="24"/>
          <w:szCs w:val="24"/>
        </w:rPr>
        <w:t xml:space="preserve">64,398,078.36 </w:t>
      </w:r>
      <w:r w:rsidR="00167FA8">
        <w:rPr>
          <w:rFonts w:ascii="Century Gothic" w:hAnsi="Century Gothic"/>
          <w:sz w:val="24"/>
          <w:szCs w:val="24"/>
        </w:rPr>
        <w:t xml:space="preserve">millones </w:t>
      </w:r>
      <w:r w:rsidR="00167FA8" w:rsidRPr="00936C48">
        <w:rPr>
          <w:rFonts w:ascii="Century Gothic" w:hAnsi="Century Gothic"/>
          <w:sz w:val="24"/>
          <w:szCs w:val="24"/>
        </w:rPr>
        <w:t>que</w:t>
      </w:r>
      <w:r>
        <w:rPr>
          <w:rFonts w:ascii="Century Gothic" w:hAnsi="Century Gothic"/>
          <w:sz w:val="24"/>
          <w:szCs w:val="24"/>
        </w:rPr>
        <w:t xml:space="preserve"> componen el presupuesto fiscal 2023, </w:t>
      </w:r>
      <w:r w:rsidR="00167FA8">
        <w:rPr>
          <w:rFonts w:ascii="Century Gothic" w:hAnsi="Century Gothic"/>
          <w:sz w:val="24"/>
          <w:szCs w:val="24"/>
        </w:rPr>
        <w:t xml:space="preserve">fue </w:t>
      </w:r>
      <w:r w:rsidR="00167FA8">
        <w:rPr>
          <w:rFonts w:ascii="Century Gothic" w:hAnsi="Century Gothic"/>
          <w:sz w:val="24"/>
          <w:szCs w:val="24"/>
        </w:rPr>
        <w:lastRenderedPageBreak/>
        <w:t>afectado operativamente en la Dirección de Tránsito, de Seguridad Publica y de Servicios Públicos.</w:t>
      </w:r>
    </w:p>
    <w:p w14:paraId="6E015C9C" w14:textId="43D36A56" w:rsidR="007C7AFC" w:rsidRPr="00167FA8" w:rsidRDefault="00167FA8" w:rsidP="00167FA8">
      <w:pPr>
        <w:spacing w:line="360" w:lineRule="auto"/>
        <w:jc w:val="both"/>
        <w:rPr>
          <w:rFonts w:ascii="Century Gothic" w:hAnsi="Century Gothic"/>
          <w:sz w:val="24"/>
          <w:szCs w:val="24"/>
        </w:rPr>
      </w:pPr>
      <w:r>
        <w:rPr>
          <w:rFonts w:ascii="Century Gothic" w:hAnsi="Century Gothic"/>
          <w:sz w:val="24"/>
          <w:szCs w:val="24"/>
        </w:rPr>
        <w:t>Para explicarlo de manera simple: El municipio de Nuevo Casas grandes de cada 100 pesos, 30 no se usaron para dar los resultados a la gente Nuevo Casas Grandes.</w:t>
      </w:r>
    </w:p>
    <w:p w14:paraId="31B7D3C6" w14:textId="744433BC" w:rsidR="000C46EC" w:rsidRDefault="000C46EC" w:rsidP="00857CF3">
      <w:pPr>
        <w:spacing w:after="0" w:line="360" w:lineRule="auto"/>
        <w:jc w:val="both"/>
        <w:rPr>
          <w:rFonts w:ascii="Century Gothic" w:eastAsia="Century Gothic" w:hAnsi="Century Gothic" w:cs="Century Gothic"/>
          <w:sz w:val="24"/>
          <w:szCs w:val="24"/>
        </w:rPr>
      </w:pPr>
    </w:p>
    <w:p w14:paraId="6EB53E5B" w14:textId="77777777" w:rsidR="006B6A5C" w:rsidRDefault="006B6A5C" w:rsidP="00CF300A">
      <w:pPr>
        <w:spacing w:after="0" w:line="360" w:lineRule="auto"/>
        <w:jc w:val="both"/>
        <w:rPr>
          <w:rFonts w:ascii="Century Gothic" w:eastAsia="Century Gothic" w:hAnsi="Century Gothic" w:cs="Century Gothic"/>
          <w:sz w:val="24"/>
          <w:szCs w:val="24"/>
        </w:rPr>
      </w:pPr>
    </w:p>
    <w:p w14:paraId="71E5F75E" w14:textId="77777777" w:rsidR="00CF300A" w:rsidRPr="00C17393" w:rsidRDefault="00CF300A"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p</w:t>
      </w:r>
      <w:r w:rsidRPr="00C17393">
        <w:rPr>
          <w:rFonts w:ascii="Century Gothic" w:eastAsia="Century Gothic" w:hAnsi="Century Gothic" w:cs="Century Gothic"/>
          <w:sz w:val="24"/>
          <w:szCs w:val="24"/>
        </w:rPr>
        <w:t xml:space="preserve">or lo anteriormente expuesto, </w:t>
      </w:r>
      <w:r>
        <w:rPr>
          <w:rFonts w:ascii="Century Gothic" w:eastAsia="Century Gothic" w:hAnsi="Century Gothic" w:cs="Century Gothic"/>
          <w:sz w:val="24"/>
          <w:szCs w:val="24"/>
        </w:rPr>
        <w:t xml:space="preserve">que </w:t>
      </w:r>
      <w:r w:rsidRPr="00C17393">
        <w:rPr>
          <w:rFonts w:ascii="Century Gothic" w:eastAsia="Century Gothic" w:hAnsi="Century Gothic" w:cs="Century Gothic"/>
          <w:sz w:val="24"/>
          <w:szCs w:val="24"/>
        </w:rPr>
        <w:t>nos permitimos someter a consideración de este H. congreso del Estado, la siguiente proposición con carácter de:</w:t>
      </w:r>
    </w:p>
    <w:p w14:paraId="1E4FB2C8" w14:textId="77777777" w:rsidR="00CF300A" w:rsidRPr="00C17393" w:rsidRDefault="00CF300A" w:rsidP="00CF300A">
      <w:pPr>
        <w:spacing w:after="0" w:line="360" w:lineRule="auto"/>
        <w:jc w:val="center"/>
        <w:rPr>
          <w:rFonts w:ascii="Century Gothic" w:eastAsia="Century Gothic" w:hAnsi="Century Gothic" w:cs="Century Gothic"/>
          <w:b/>
          <w:sz w:val="24"/>
          <w:szCs w:val="24"/>
        </w:rPr>
      </w:pPr>
    </w:p>
    <w:p w14:paraId="728A7034" w14:textId="77777777" w:rsidR="00CF300A" w:rsidRDefault="00CF300A" w:rsidP="00CF300A">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A C U E R D O</w:t>
      </w:r>
    </w:p>
    <w:p w14:paraId="43FF7B05" w14:textId="77777777" w:rsidR="00CF300A" w:rsidRPr="00C17393" w:rsidRDefault="00CF300A" w:rsidP="00CF300A">
      <w:pPr>
        <w:spacing w:after="0" w:line="360" w:lineRule="auto"/>
        <w:jc w:val="center"/>
        <w:rPr>
          <w:rFonts w:ascii="Century Gothic" w:eastAsia="Century Gothic" w:hAnsi="Century Gothic" w:cs="Century Gothic"/>
          <w:b/>
          <w:sz w:val="24"/>
          <w:szCs w:val="24"/>
        </w:rPr>
      </w:pPr>
    </w:p>
    <w:p w14:paraId="0CB7B9C6" w14:textId="14EADD43" w:rsidR="004409F2" w:rsidRDefault="005E67CE" w:rsidP="00CF300A">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
          <w:sz w:val="24"/>
          <w:szCs w:val="24"/>
        </w:rPr>
        <w:t>PRIMERO</w:t>
      </w:r>
      <w:r w:rsidR="00CF300A">
        <w:rPr>
          <w:rFonts w:ascii="Century Gothic" w:eastAsia="Century Gothic" w:hAnsi="Century Gothic" w:cs="Century Gothic"/>
          <w:b/>
          <w:sz w:val="24"/>
          <w:szCs w:val="24"/>
        </w:rPr>
        <w:t>.</w:t>
      </w:r>
      <w:r w:rsidR="00CF300A" w:rsidRPr="00C17393">
        <w:rPr>
          <w:rFonts w:ascii="Century Gothic" w:eastAsia="Century Gothic" w:hAnsi="Century Gothic" w:cs="Century Gothic"/>
          <w:sz w:val="24"/>
          <w:szCs w:val="24"/>
        </w:rPr>
        <w:t xml:space="preserve"> </w:t>
      </w:r>
      <w:r w:rsidR="00CF300A">
        <w:rPr>
          <w:rFonts w:ascii="Century Gothic" w:eastAsia="Century Gothic" w:hAnsi="Century Gothic" w:cs="Century Gothic"/>
          <w:sz w:val="24"/>
          <w:szCs w:val="24"/>
        </w:rPr>
        <w:t>La Sexagésima Séptima Legislatura del Honorable Congreso del Estado de Chihuahua,</w:t>
      </w:r>
      <w:r w:rsidR="00CF300A" w:rsidRPr="00CD05B1">
        <w:t xml:space="preserve"> </w:t>
      </w:r>
      <w:r w:rsidR="00CF300A" w:rsidRPr="00CD05B1">
        <w:rPr>
          <w:rFonts w:ascii="Century Gothic" w:eastAsia="Century Gothic" w:hAnsi="Century Gothic" w:cs="Century Gothic"/>
          <w:sz w:val="24"/>
          <w:szCs w:val="24"/>
        </w:rPr>
        <w:t>exhorta</w:t>
      </w:r>
      <w:r w:rsidR="00CF300A">
        <w:rPr>
          <w:rFonts w:ascii="Century Gothic" w:eastAsia="Century Gothic" w:hAnsi="Century Gothic" w:cs="Century Gothic"/>
          <w:sz w:val="24"/>
          <w:szCs w:val="24"/>
        </w:rPr>
        <w:t>r</w:t>
      </w:r>
      <w:r w:rsidR="00CF300A" w:rsidRPr="00CD05B1">
        <w:rPr>
          <w:rFonts w:ascii="Century Gothic" w:eastAsia="Century Gothic" w:hAnsi="Century Gothic" w:cs="Century Gothic"/>
          <w:sz w:val="24"/>
          <w:szCs w:val="24"/>
        </w:rPr>
        <w:t xml:space="preserve"> respetuosamente</w:t>
      </w:r>
      <w:r w:rsidR="00CF300A">
        <w:rPr>
          <w:rFonts w:ascii="Century Gothic" w:eastAsia="Century Gothic" w:hAnsi="Century Gothic" w:cs="Century Gothic"/>
          <w:sz w:val="24"/>
          <w:szCs w:val="24"/>
        </w:rPr>
        <w:t xml:space="preserve"> </w:t>
      </w:r>
      <w:r w:rsidR="00B96895" w:rsidRPr="009365C5">
        <w:rPr>
          <w:rFonts w:ascii="Century Gothic" w:eastAsia="Century Gothic" w:hAnsi="Century Gothic" w:cs="Century Gothic"/>
          <w:bCs/>
          <w:sz w:val="24"/>
          <w:szCs w:val="24"/>
        </w:rPr>
        <w:t>al gobierno</w:t>
      </w:r>
      <w:r w:rsidR="004409F2">
        <w:rPr>
          <w:rFonts w:ascii="Century Gothic" w:eastAsia="Century Gothic" w:hAnsi="Century Gothic" w:cs="Century Gothic"/>
          <w:bCs/>
          <w:sz w:val="24"/>
          <w:szCs w:val="24"/>
        </w:rPr>
        <w:t xml:space="preserve"> </w:t>
      </w:r>
      <w:r w:rsidR="004409F2" w:rsidRPr="00161975">
        <w:rPr>
          <w:rFonts w:ascii="Century Gothic" w:eastAsia="Century Gothic" w:hAnsi="Century Gothic" w:cs="Century Gothic"/>
          <w:bCs/>
          <w:sz w:val="24"/>
          <w:szCs w:val="24"/>
        </w:rPr>
        <w:t>municipal de</w:t>
      </w:r>
      <w:r w:rsidR="004409F2">
        <w:rPr>
          <w:rFonts w:ascii="Century Gothic" w:eastAsia="Century Gothic" w:hAnsi="Century Gothic" w:cs="Century Gothic"/>
          <w:bCs/>
          <w:sz w:val="24"/>
          <w:szCs w:val="24"/>
        </w:rPr>
        <w:t xml:space="preserve">l </w:t>
      </w:r>
      <w:r w:rsidR="004409F2" w:rsidRPr="00161975">
        <w:rPr>
          <w:rFonts w:ascii="Century Gothic" w:eastAsia="Century Gothic" w:hAnsi="Century Gothic" w:cs="Century Gothic"/>
          <w:bCs/>
          <w:sz w:val="24"/>
          <w:szCs w:val="24"/>
        </w:rPr>
        <w:t>Municipio</w:t>
      </w:r>
      <w:r w:rsidR="004409F2">
        <w:rPr>
          <w:rFonts w:ascii="Century Gothic" w:eastAsia="Century Gothic" w:hAnsi="Century Gothic" w:cs="Century Gothic"/>
          <w:bCs/>
          <w:sz w:val="24"/>
          <w:szCs w:val="24"/>
        </w:rPr>
        <w:t xml:space="preserve"> de</w:t>
      </w:r>
      <w:r w:rsidR="004409F2">
        <w:rPr>
          <w:rFonts w:ascii="Century Gothic" w:eastAsia="Century Gothic" w:hAnsi="Century Gothic" w:cs="Century Gothic"/>
          <w:b/>
          <w:sz w:val="24"/>
          <w:szCs w:val="24"/>
        </w:rPr>
        <w:t xml:space="preserve"> Nuevo Casas Grandes, </w:t>
      </w:r>
      <w:r w:rsidR="004409F2" w:rsidRPr="00485E5C">
        <w:rPr>
          <w:rFonts w:ascii="Century Gothic" w:eastAsia="Century Gothic" w:hAnsi="Century Gothic" w:cs="Century Gothic"/>
          <w:bCs/>
          <w:sz w:val="24"/>
          <w:szCs w:val="24"/>
        </w:rPr>
        <w:t>de cuenta de manera pública que sucedió</w:t>
      </w:r>
      <w:r w:rsidR="004409F2">
        <w:rPr>
          <w:rFonts w:ascii="Century Gothic" w:eastAsia="Century Gothic" w:hAnsi="Century Gothic" w:cs="Century Gothic"/>
          <w:bCs/>
          <w:sz w:val="24"/>
          <w:szCs w:val="24"/>
        </w:rPr>
        <w:t xml:space="preserve"> con el dinero destinado en el presupuesto de Egresos 2023, para las corporaciones de seguridad municipal y </w:t>
      </w:r>
      <w:r w:rsidR="00D1764D">
        <w:rPr>
          <w:rFonts w:ascii="Century Gothic" w:eastAsia="Century Gothic" w:hAnsi="Century Gothic" w:cs="Century Gothic"/>
          <w:bCs/>
          <w:sz w:val="24"/>
          <w:szCs w:val="24"/>
        </w:rPr>
        <w:t xml:space="preserve">tránsito. </w:t>
      </w:r>
    </w:p>
    <w:p w14:paraId="33C168C9" w14:textId="1DDDAFC7" w:rsidR="005E67CE" w:rsidRDefault="005E67CE" w:rsidP="00CF300A">
      <w:pPr>
        <w:spacing w:after="0" w:line="360" w:lineRule="auto"/>
        <w:jc w:val="both"/>
        <w:rPr>
          <w:rFonts w:ascii="Century Gothic" w:eastAsia="Century Gothic" w:hAnsi="Century Gothic" w:cs="Century Gothic"/>
          <w:bCs/>
          <w:sz w:val="24"/>
          <w:szCs w:val="24"/>
        </w:rPr>
      </w:pPr>
    </w:p>
    <w:p w14:paraId="5CAD2714" w14:textId="5C17AFE4" w:rsidR="005E67CE" w:rsidRPr="005E67CE" w:rsidRDefault="005E67CE" w:rsidP="00CF300A">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
          <w:sz w:val="24"/>
          <w:szCs w:val="24"/>
        </w:rPr>
        <w:t xml:space="preserve">SEGUNDO. </w:t>
      </w:r>
      <w:r w:rsidR="004409F2">
        <w:rPr>
          <w:rFonts w:ascii="Century Gothic" w:eastAsia="Century Gothic" w:hAnsi="Century Gothic" w:cs="Century Gothic"/>
          <w:sz w:val="24"/>
          <w:szCs w:val="24"/>
        </w:rPr>
        <w:t>La Sexagésima Séptima Legislatura del Honorable Congreso del Estado de Chihuahua,</w:t>
      </w:r>
      <w:r w:rsidR="004409F2" w:rsidRPr="00CD05B1">
        <w:t xml:space="preserve"> </w:t>
      </w:r>
      <w:r w:rsidR="004409F2" w:rsidRPr="00CD05B1">
        <w:rPr>
          <w:rFonts w:ascii="Century Gothic" w:eastAsia="Century Gothic" w:hAnsi="Century Gothic" w:cs="Century Gothic"/>
          <w:sz w:val="24"/>
          <w:szCs w:val="24"/>
        </w:rPr>
        <w:t>exhorta</w:t>
      </w:r>
      <w:r w:rsidR="004409F2">
        <w:rPr>
          <w:rFonts w:ascii="Century Gothic" w:eastAsia="Century Gothic" w:hAnsi="Century Gothic" w:cs="Century Gothic"/>
          <w:sz w:val="24"/>
          <w:szCs w:val="24"/>
        </w:rPr>
        <w:t>r</w:t>
      </w:r>
      <w:r w:rsidR="004409F2" w:rsidRPr="00CD05B1">
        <w:rPr>
          <w:rFonts w:ascii="Century Gothic" w:eastAsia="Century Gothic" w:hAnsi="Century Gothic" w:cs="Century Gothic"/>
          <w:sz w:val="24"/>
          <w:szCs w:val="24"/>
        </w:rPr>
        <w:t xml:space="preserve"> respetuosamente</w:t>
      </w:r>
      <w:r w:rsidR="004409F2">
        <w:rPr>
          <w:rFonts w:ascii="Century Gothic" w:eastAsia="Century Gothic" w:hAnsi="Century Gothic" w:cs="Century Gothic"/>
          <w:sz w:val="24"/>
          <w:szCs w:val="24"/>
        </w:rPr>
        <w:t xml:space="preserve"> </w:t>
      </w:r>
      <w:r w:rsidR="004409F2" w:rsidRPr="009365C5">
        <w:rPr>
          <w:rFonts w:ascii="Century Gothic" w:eastAsia="Century Gothic" w:hAnsi="Century Gothic" w:cs="Century Gothic"/>
          <w:bCs/>
          <w:sz w:val="24"/>
          <w:szCs w:val="24"/>
        </w:rPr>
        <w:t>al gobierno</w:t>
      </w:r>
      <w:r w:rsidR="004409F2">
        <w:rPr>
          <w:rFonts w:ascii="Century Gothic" w:eastAsia="Century Gothic" w:hAnsi="Century Gothic" w:cs="Century Gothic"/>
          <w:bCs/>
          <w:sz w:val="24"/>
          <w:szCs w:val="24"/>
        </w:rPr>
        <w:t xml:space="preserve"> </w:t>
      </w:r>
      <w:r w:rsidR="004409F2" w:rsidRPr="00161975">
        <w:rPr>
          <w:rFonts w:ascii="Century Gothic" w:eastAsia="Century Gothic" w:hAnsi="Century Gothic" w:cs="Century Gothic"/>
          <w:bCs/>
          <w:sz w:val="24"/>
          <w:szCs w:val="24"/>
        </w:rPr>
        <w:t>municipal de</w:t>
      </w:r>
      <w:r w:rsidR="004409F2">
        <w:rPr>
          <w:rFonts w:ascii="Century Gothic" w:eastAsia="Century Gothic" w:hAnsi="Century Gothic" w:cs="Century Gothic"/>
          <w:bCs/>
          <w:sz w:val="24"/>
          <w:szCs w:val="24"/>
        </w:rPr>
        <w:t xml:space="preserve">l </w:t>
      </w:r>
      <w:r w:rsidR="004409F2" w:rsidRPr="00161975">
        <w:rPr>
          <w:rFonts w:ascii="Century Gothic" w:eastAsia="Century Gothic" w:hAnsi="Century Gothic" w:cs="Century Gothic"/>
          <w:bCs/>
          <w:sz w:val="24"/>
          <w:szCs w:val="24"/>
        </w:rPr>
        <w:t>Municipio</w:t>
      </w:r>
      <w:r w:rsidR="004409F2">
        <w:rPr>
          <w:rFonts w:ascii="Century Gothic" w:eastAsia="Century Gothic" w:hAnsi="Century Gothic" w:cs="Century Gothic"/>
          <w:bCs/>
          <w:sz w:val="24"/>
          <w:szCs w:val="24"/>
        </w:rPr>
        <w:t xml:space="preserve"> de</w:t>
      </w:r>
      <w:r w:rsidR="004409F2">
        <w:rPr>
          <w:rFonts w:ascii="Century Gothic" w:eastAsia="Century Gothic" w:hAnsi="Century Gothic" w:cs="Century Gothic"/>
          <w:b/>
          <w:sz w:val="24"/>
          <w:szCs w:val="24"/>
        </w:rPr>
        <w:t xml:space="preserve"> Nuevo Casas Grandes</w:t>
      </w:r>
      <w:r w:rsidR="004409F2">
        <w:rPr>
          <w:rFonts w:ascii="Century Gothic" w:eastAsia="Century Gothic" w:hAnsi="Century Gothic" w:cs="Century Gothic"/>
          <w:bCs/>
          <w:sz w:val="24"/>
          <w:szCs w:val="24"/>
        </w:rPr>
        <w:t xml:space="preserve"> habilitar el servicio de policía vial o tránsito</w:t>
      </w:r>
      <w:r>
        <w:rPr>
          <w:rFonts w:ascii="Century Gothic" w:eastAsia="Century Gothic" w:hAnsi="Century Gothic" w:cs="Century Gothic"/>
          <w:bCs/>
          <w:sz w:val="24"/>
          <w:szCs w:val="24"/>
        </w:rPr>
        <w:t>.</w:t>
      </w:r>
    </w:p>
    <w:p w14:paraId="22F72CBE" w14:textId="77777777" w:rsidR="009365C5" w:rsidRDefault="009365C5" w:rsidP="00CF300A">
      <w:pPr>
        <w:spacing w:after="0" w:line="360" w:lineRule="auto"/>
        <w:jc w:val="both"/>
        <w:rPr>
          <w:rFonts w:ascii="Century Gothic" w:eastAsia="Century Gothic" w:hAnsi="Century Gothic" w:cs="Century Gothic"/>
          <w:bCs/>
          <w:sz w:val="24"/>
          <w:szCs w:val="24"/>
        </w:rPr>
      </w:pPr>
    </w:p>
    <w:p w14:paraId="7671F60D" w14:textId="09F8A5A4" w:rsidR="00CF300A" w:rsidRDefault="00CF300A" w:rsidP="00CF300A">
      <w:pPr>
        <w:spacing w:after="0" w:line="360" w:lineRule="auto"/>
        <w:jc w:val="both"/>
        <w:rPr>
          <w:rFonts w:ascii="Century Gothic" w:eastAsia="Century Gothic" w:hAnsi="Century Gothic" w:cs="Century Gothic"/>
          <w:sz w:val="24"/>
          <w:szCs w:val="24"/>
        </w:rPr>
      </w:pPr>
      <w:r w:rsidRPr="005C3232">
        <w:rPr>
          <w:rFonts w:ascii="Century Gothic" w:eastAsia="Century Gothic" w:hAnsi="Century Gothic" w:cs="Century Gothic"/>
          <w:sz w:val="24"/>
          <w:szCs w:val="24"/>
        </w:rPr>
        <w:t>ECONOMICO.  Aprobado que sea, túrnese a la Secretaría para que elabore la minuta de Acuerdo correspondiente</w:t>
      </w:r>
    </w:p>
    <w:p w14:paraId="0CF95340" w14:textId="77777777" w:rsidR="00CF300A" w:rsidRPr="00C17393" w:rsidRDefault="00CF300A" w:rsidP="00CF300A">
      <w:pPr>
        <w:spacing w:after="0" w:line="360" w:lineRule="auto"/>
        <w:jc w:val="both"/>
        <w:rPr>
          <w:rFonts w:ascii="Century Gothic" w:eastAsia="Century Gothic" w:hAnsi="Century Gothic" w:cs="Century Gothic"/>
          <w:sz w:val="24"/>
          <w:szCs w:val="24"/>
        </w:rPr>
      </w:pPr>
    </w:p>
    <w:p w14:paraId="53FB81E9" w14:textId="39C1D038" w:rsidR="00CF300A" w:rsidRDefault="00CF300A" w:rsidP="00CF300A">
      <w:pPr>
        <w:spacing w:after="0" w:line="360" w:lineRule="auto"/>
        <w:jc w:val="both"/>
        <w:rPr>
          <w:rFonts w:ascii="Century Gothic" w:hAnsi="Century Gothic"/>
          <w:sz w:val="24"/>
          <w:szCs w:val="24"/>
          <w:lang w:val="es-ES"/>
        </w:rPr>
      </w:pPr>
      <w:r w:rsidRPr="00C17393">
        <w:rPr>
          <w:rFonts w:ascii="Century Gothic" w:hAnsi="Century Gothic"/>
          <w:sz w:val="24"/>
          <w:szCs w:val="24"/>
          <w:lang w:val="es-ES"/>
        </w:rPr>
        <w:t>D A D O en el recinto oficial del Poder Legislativo, a</w:t>
      </w:r>
      <w:r>
        <w:rPr>
          <w:rFonts w:ascii="Century Gothic" w:hAnsi="Century Gothic"/>
          <w:sz w:val="24"/>
          <w:szCs w:val="24"/>
          <w:lang w:val="es-ES"/>
        </w:rPr>
        <w:t xml:space="preserve"> los </w:t>
      </w:r>
      <w:r w:rsidR="005C4460">
        <w:rPr>
          <w:rFonts w:ascii="Century Gothic" w:hAnsi="Century Gothic"/>
          <w:sz w:val="24"/>
          <w:szCs w:val="24"/>
          <w:lang w:val="es-ES"/>
        </w:rPr>
        <w:t>cuatro</w:t>
      </w:r>
      <w:r>
        <w:rPr>
          <w:rFonts w:ascii="Century Gothic" w:hAnsi="Century Gothic"/>
          <w:sz w:val="24"/>
          <w:szCs w:val="24"/>
          <w:lang w:val="es-ES"/>
        </w:rPr>
        <w:t xml:space="preserve"> días </w:t>
      </w:r>
      <w:r w:rsidRPr="00C17393">
        <w:rPr>
          <w:rFonts w:ascii="Century Gothic" w:hAnsi="Century Gothic"/>
          <w:sz w:val="24"/>
          <w:szCs w:val="24"/>
          <w:lang w:val="es-ES"/>
        </w:rPr>
        <w:t xml:space="preserve">de </w:t>
      </w:r>
      <w:r w:rsidR="005C4460">
        <w:rPr>
          <w:rFonts w:ascii="Century Gothic" w:hAnsi="Century Gothic"/>
          <w:sz w:val="24"/>
          <w:szCs w:val="24"/>
          <w:lang w:val="es-ES"/>
        </w:rPr>
        <w:t>diciembre</w:t>
      </w:r>
      <w:r>
        <w:rPr>
          <w:rFonts w:ascii="Century Gothic" w:hAnsi="Century Gothic"/>
          <w:sz w:val="24"/>
          <w:szCs w:val="24"/>
          <w:lang w:val="es-ES"/>
        </w:rPr>
        <w:t xml:space="preserve"> </w:t>
      </w:r>
      <w:r w:rsidRPr="00C17393">
        <w:rPr>
          <w:rFonts w:ascii="Century Gothic" w:hAnsi="Century Gothic"/>
          <w:sz w:val="24"/>
          <w:szCs w:val="24"/>
          <w:lang w:val="es-ES"/>
        </w:rPr>
        <w:t>de</w:t>
      </w:r>
      <w:r>
        <w:rPr>
          <w:rFonts w:ascii="Century Gothic" w:hAnsi="Century Gothic"/>
          <w:sz w:val="24"/>
          <w:szCs w:val="24"/>
          <w:lang w:val="es-ES"/>
        </w:rPr>
        <w:t xml:space="preserve">l año </w:t>
      </w:r>
      <w:r w:rsidRPr="00C17393">
        <w:rPr>
          <w:rFonts w:ascii="Century Gothic" w:hAnsi="Century Gothic"/>
          <w:sz w:val="24"/>
          <w:szCs w:val="24"/>
          <w:lang w:val="es-ES"/>
        </w:rPr>
        <w:t>dos mil veinti</w:t>
      </w:r>
      <w:r>
        <w:rPr>
          <w:rFonts w:ascii="Century Gothic" w:hAnsi="Century Gothic"/>
          <w:sz w:val="24"/>
          <w:szCs w:val="24"/>
          <w:lang w:val="es-ES"/>
        </w:rPr>
        <w:t>trés</w:t>
      </w:r>
      <w:r w:rsidRPr="00C17393">
        <w:rPr>
          <w:rFonts w:ascii="Century Gothic" w:hAnsi="Century Gothic"/>
          <w:sz w:val="24"/>
          <w:szCs w:val="24"/>
          <w:lang w:val="es-ES"/>
        </w:rPr>
        <w:t>.</w:t>
      </w:r>
    </w:p>
    <w:p w14:paraId="72B3A24E" w14:textId="77777777" w:rsidR="00CF300A" w:rsidRDefault="00CF300A" w:rsidP="00CF300A">
      <w:pPr>
        <w:spacing w:after="0" w:line="360" w:lineRule="auto"/>
        <w:jc w:val="both"/>
        <w:rPr>
          <w:rFonts w:ascii="Century Gothic" w:hAnsi="Century Gothic"/>
          <w:sz w:val="24"/>
          <w:szCs w:val="24"/>
          <w:lang w:val="es-ES"/>
        </w:rPr>
      </w:pPr>
    </w:p>
    <w:p w14:paraId="7066824B" w14:textId="77777777" w:rsidR="00CF300A" w:rsidRDefault="00CF300A" w:rsidP="00CF300A">
      <w:pPr>
        <w:spacing w:after="0" w:line="360" w:lineRule="auto"/>
        <w:jc w:val="both"/>
        <w:rPr>
          <w:rFonts w:ascii="Century Gothic" w:hAnsi="Century Gothic"/>
          <w:sz w:val="24"/>
          <w:szCs w:val="24"/>
          <w:lang w:val="es-ES"/>
        </w:rPr>
      </w:pPr>
    </w:p>
    <w:p w14:paraId="27A1701B" w14:textId="77777777" w:rsidR="00CF300A" w:rsidRPr="00D97EFC" w:rsidRDefault="00CF300A" w:rsidP="00CF300A">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ATENTAMENTE,</w:t>
      </w:r>
    </w:p>
    <w:p w14:paraId="77569532"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4FA693C0"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447F1EDE"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5BCFF6A0" w14:textId="77777777" w:rsidR="00CF300A" w:rsidRPr="00D97EFC" w:rsidRDefault="00CF300A" w:rsidP="00CF300A">
      <w:pPr>
        <w:spacing w:after="0" w:line="240" w:lineRule="auto"/>
        <w:jc w:val="center"/>
        <w:rPr>
          <w:rFonts w:ascii="Century Gothic" w:hAnsi="Century Gothic" w:cs="Times New Roman"/>
          <w:b/>
          <w:bCs/>
          <w:color w:val="000000"/>
          <w:sz w:val="24"/>
          <w:szCs w:val="24"/>
        </w:rPr>
      </w:pPr>
    </w:p>
    <w:p w14:paraId="54353902" w14:textId="77777777" w:rsidR="00CF300A" w:rsidRPr="00D97EFC" w:rsidRDefault="00CF300A" w:rsidP="00CF300A">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EDIN CUAUHTÉMOC ESTRADA SOTELO.</w:t>
      </w:r>
    </w:p>
    <w:p w14:paraId="18D8D640"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51A00487"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02DAA07D"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184B8F0A"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25BB2BE2" w14:textId="77777777" w:rsidR="00CF300A" w:rsidRPr="00D97EFC" w:rsidRDefault="00CF300A" w:rsidP="00CF300A">
      <w:pPr>
        <w:spacing w:after="0" w:line="240" w:lineRule="auto"/>
        <w:jc w:val="center"/>
        <w:rPr>
          <w:rFonts w:ascii="Century Gothic" w:hAnsi="Century Gothic" w:cs="Times New Roman"/>
          <w:b/>
          <w:bCs/>
          <w:color w:val="000000"/>
          <w:sz w:val="24"/>
          <w:szCs w:val="24"/>
        </w:rPr>
      </w:pPr>
    </w:p>
    <w:tbl>
      <w:tblPr>
        <w:tblW w:w="9644" w:type="dxa"/>
        <w:tblInd w:w="-572" w:type="dxa"/>
        <w:tblLook w:val="04A0" w:firstRow="1" w:lastRow="0" w:firstColumn="1" w:lastColumn="0" w:noHBand="0" w:noVBand="1"/>
      </w:tblPr>
      <w:tblGrid>
        <w:gridCol w:w="4825"/>
        <w:gridCol w:w="4819"/>
      </w:tblGrid>
      <w:tr w:rsidR="00CF300A" w:rsidRPr="00D97EFC" w14:paraId="3E13F632" w14:textId="77777777" w:rsidTr="002B43C7">
        <w:tc>
          <w:tcPr>
            <w:tcW w:w="4825" w:type="dxa"/>
          </w:tcPr>
          <w:p w14:paraId="188F3EE4"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ILSE AMÉRICA GARCÍA SOTO</w:t>
            </w:r>
          </w:p>
        </w:tc>
        <w:tc>
          <w:tcPr>
            <w:tcW w:w="4819" w:type="dxa"/>
          </w:tcPr>
          <w:p w14:paraId="4A6C76BC"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BENJAMÍN CARRERA CHÁVEZ</w:t>
            </w:r>
          </w:p>
        </w:tc>
      </w:tr>
      <w:tr w:rsidR="00CF300A" w:rsidRPr="00D97EFC" w14:paraId="6AA0C951" w14:textId="77777777" w:rsidTr="002B43C7">
        <w:tc>
          <w:tcPr>
            <w:tcW w:w="4825" w:type="dxa"/>
          </w:tcPr>
          <w:p w14:paraId="1ED8A539" w14:textId="77777777" w:rsidR="00CF300A" w:rsidRDefault="00CF300A" w:rsidP="002B43C7">
            <w:pPr>
              <w:spacing w:after="0" w:line="240" w:lineRule="auto"/>
              <w:ind w:left="-2" w:hanging="2"/>
              <w:jc w:val="center"/>
              <w:rPr>
                <w:rFonts w:ascii="Century Gothic" w:hAnsi="Century Gothic"/>
                <w:b/>
                <w:bCs/>
                <w:sz w:val="24"/>
                <w:szCs w:val="24"/>
              </w:rPr>
            </w:pPr>
          </w:p>
          <w:p w14:paraId="78473300" w14:textId="77777777" w:rsidR="00CF300A" w:rsidRDefault="00CF300A" w:rsidP="002B43C7">
            <w:pPr>
              <w:spacing w:after="0" w:line="240" w:lineRule="auto"/>
              <w:ind w:left="-2" w:hanging="2"/>
              <w:jc w:val="center"/>
              <w:rPr>
                <w:rFonts w:ascii="Century Gothic" w:hAnsi="Century Gothic"/>
                <w:b/>
                <w:bCs/>
                <w:sz w:val="24"/>
                <w:szCs w:val="24"/>
              </w:rPr>
            </w:pPr>
          </w:p>
          <w:p w14:paraId="5E7C8926" w14:textId="77777777" w:rsidR="00CF300A" w:rsidRDefault="00CF300A" w:rsidP="002B43C7">
            <w:pPr>
              <w:spacing w:after="0" w:line="240" w:lineRule="auto"/>
              <w:ind w:left="-2" w:hanging="2"/>
              <w:jc w:val="center"/>
              <w:rPr>
                <w:rFonts w:ascii="Century Gothic" w:hAnsi="Century Gothic"/>
                <w:b/>
                <w:bCs/>
                <w:sz w:val="24"/>
                <w:szCs w:val="24"/>
              </w:rPr>
            </w:pPr>
          </w:p>
          <w:p w14:paraId="6AA66446"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0C61B9BC"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1C1F0EC8"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OSCAR DANIEL AVITIA ARELLANES</w:t>
            </w:r>
          </w:p>
        </w:tc>
        <w:tc>
          <w:tcPr>
            <w:tcW w:w="4819" w:type="dxa"/>
          </w:tcPr>
          <w:p w14:paraId="6E86CBF2" w14:textId="77777777" w:rsidR="00CF300A" w:rsidRDefault="00CF300A" w:rsidP="002B43C7">
            <w:pPr>
              <w:spacing w:after="0" w:line="240" w:lineRule="auto"/>
              <w:ind w:left="-2" w:hanging="2"/>
              <w:jc w:val="center"/>
              <w:rPr>
                <w:rFonts w:ascii="Century Gothic" w:hAnsi="Century Gothic"/>
                <w:b/>
                <w:bCs/>
                <w:sz w:val="24"/>
                <w:szCs w:val="24"/>
              </w:rPr>
            </w:pPr>
          </w:p>
          <w:p w14:paraId="444AF315" w14:textId="77777777" w:rsidR="00CF300A" w:rsidRDefault="00CF300A" w:rsidP="002B43C7">
            <w:pPr>
              <w:spacing w:after="0" w:line="240" w:lineRule="auto"/>
              <w:ind w:left="-2" w:hanging="2"/>
              <w:jc w:val="center"/>
              <w:rPr>
                <w:rFonts w:ascii="Century Gothic" w:hAnsi="Century Gothic"/>
                <w:b/>
                <w:bCs/>
                <w:sz w:val="24"/>
                <w:szCs w:val="24"/>
              </w:rPr>
            </w:pPr>
          </w:p>
          <w:p w14:paraId="0A5C4353" w14:textId="77777777" w:rsidR="00CF300A" w:rsidRDefault="00CF300A" w:rsidP="002B43C7">
            <w:pPr>
              <w:spacing w:after="0" w:line="240" w:lineRule="auto"/>
              <w:ind w:left="-2" w:hanging="2"/>
              <w:jc w:val="center"/>
              <w:rPr>
                <w:rFonts w:ascii="Century Gothic" w:hAnsi="Century Gothic"/>
                <w:b/>
                <w:bCs/>
                <w:sz w:val="24"/>
                <w:szCs w:val="24"/>
              </w:rPr>
            </w:pPr>
          </w:p>
          <w:p w14:paraId="108F80B3"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6C4919AF"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4B6B336D"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LETICIA ORTEGA MÁYNEZ</w:t>
            </w:r>
          </w:p>
        </w:tc>
      </w:tr>
      <w:tr w:rsidR="00CF300A" w:rsidRPr="00D97EFC" w14:paraId="4E1F250E" w14:textId="77777777" w:rsidTr="002B43C7">
        <w:tc>
          <w:tcPr>
            <w:tcW w:w="4825" w:type="dxa"/>
          </w:tcPr>
          <w:p w14:paraId="355817C5"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0F94B743" w14:textId="77777777" w:rsidR="00CF300A" w:rsidRDefault="00CF300A" w:rsidP="002B43C7">
            <w:pPr>
              <w:spacing w:after="0" w:line="240" w:lineRule="auto"/>
              <w:ind w:left="-2" w:hanging="2"/>
              <w:jc w:val="center"/>
              <w:rPr>
                <w:rFonts w:ascii="Century Gothic" w:hAnsi="Century Gothic"/>
                <w:b/>
                <w:bCs/>
                <w:sz w:val="24"/>
                <w:szCs w:val="24"/>
              </w:rPr>
            </w:pPr>
          </w:p>
          <w:p w14:paraId="57473EE2" w14:textId="77777777" w:rsidR="00CF300A" w:rsidRDefault="00CF300A" w:rsidP="002B43C7">
            <w:pPr>
              <w:spacing w:after="0" w:line="240" w:lineRule="auto"/>
              <w:ind w:left="-2" w:hanging="2"/>
              <w:jc w:val="center"/>
              <w:rPr>
                <w:rFonts w:ascii="Century Gothic" w:hAnsi="Century Gothic"/>
                <w:b/>
                <w:bCs/>
                <w:sz w:val="24"/>
                <w:szCs w:val="24"/>
              </w:rPr>
            </w:pPr>
          </w:p>
          <w:p w14:paraId="6344511F" w14:textId="77777777" w:rsidR="00CF300A" w:rsidRDefault="00CF300A" w:rsidP="002B43C7">
            <w:pPr>
              <w:spacing w:after="0" w:line="240" w:lineRule="auto"/>
              <w:ind w:left="-2" w:hanging="2"/>
              <w:jc w:val="center"/>
              <w:rPr>
                <w:rFonts w:ascii="Century Gothic" w:hAnsi="Century Gothic"/>
                <w:b/>
                <w:bCs/>
                <w:sz w:val="24"/>
                <w:szCs w:val="24"/>
              </w:rPr>
            </w:pPr>
          </w:p>
          <w:p w14:paraId="4EE8F71D" w14:textId="77777777" w:rsidR="00CF300A" w:rsidRDefault="00CF300A" w:rsidP="002B43C7">
            <w:pPr>
              <w:spacing w:after="0" w:line="240" w:lineRule="auto"/>
              <w:ind w:left="-2" w:hanging="2"/>
              <w:jc w:val="center"/>
              <w:rPr>
                <w:rFonts w:ascii="Century Gothic" w:hAnsi="Century Gothic"/>
                <w:b/>
                <w:bCs/>
                <w:sz w:val="24"/>
                <w:szCs w:val="24"/>
              </w:rPr>
            </w:pPr>
          </w:p>
          <w:p w14:paraId="5A5D001B"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ROSANA DÍAZ REYES</w:t>
            </w:r>
          </w:p>
        </w:tc>
        <w:tc>
          <w:tcPr>
            <w:tcW w:w="4819" w:type="dxa"/>
          </w:tcPr>
          <w:p w14:paraId="3CD9ED37"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0F6E35EB" w14:textId="77777777" w:rsidR="00CF300A" w:rsidRDefault="00CF300A" w:rsidP="002B43C7">
            <w:pPr>
              <w:spacing w:after="0" w:line="240" w:lineRule="auto"/>
              <w:ind w:left="-2" w:hanging="2"/>
              <w:jc w:val="center"/>
              <w:rPr>
                <w:rFonts w:ascii="Century Gothic" w:hAnsi="Century Gothic"/>
                <w:b/>
                <w:bCs/>
                <w:sz w:val="24"/>
                <w:szCs w:val="24"/>
              </w:rPr>
            </w:pPr>
          </w:p>
          <w:p w14:paraId="1217312B"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1EC60C53" w14:textId="77777777" w:rsidR="00CF300A" w:rsidRDefault="00CF300A" w:rsidP="002B43C7">
            <w:pPr>
              <w:spacing w:after="0" w:line="240" w:lineRule="auto"/>
              <w:ind w:left="-2" w:hanging="2"/>
              <w:jc w:val="center"/>
              <w:rPr>
                <w:rFonts w:ascii="Century Gothic" w:hAnsi="Century Gothic"/>
                <w:b/>
                <w:bCs/>
                <w:sz w:val="24"/>
                <w:szCs w:val="24"/>
              </w:rPr>
            </w:pPr>
          </w:p>
          <w:p w14:paraId="2ED38D7E" w14:textId="77777777" w:rsidR="00CF300A" w:rsidRDefault="00CF300A" w:rsidP="002B43C7">
            <w:pPr>
              <w:spacing w:after="0" w:line="240" w:lineRule="auto"/>
              <w:ind w:left="-2" w:hanging="2"/>
              <w:jc w:val="center"/>
              <w:rPr>
                <w:rFonts w:ascii="Century Gothic" w:hAnsi="Century Gothic"/>
                <w:b/>
                <w:bCs/>
                <w:sz w:val="24"/>
                <w:szCs w:val="24"/>
              </w:rPr>
            </w:pPr>
          </w:p>
          <w:p w14:paraId="04E7DD3D"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MARÍA ANTONIETA PÉREZ REYES</w:t>
            </w:r>
          </w:p>
        </w:tc>
      </w:tr>
      <w:tr w:rsidR="00CF300A" w:rsidRPr="00D97EFC" w14:paraId="2B379D3E" w14:textId="77777777" w:rsidTr="002B43C7">
        <w:tc>
          <w:tcPr>
            <w:tcW w:w="4825" w:type="dxa"/>
          </w:tcPr>
          <w:p w14:paraId="1BDD7742" w14:textId="77777777" w:rsidR="00CF300A" w:rsidRDefault="00CF300A" w:rsidP="002B43C7">
            <w:pPr>
              <w:spacing w:after="0" w:line="240" w:lineRule="auto"/>
              <w:ind w:left="-2" w:hanging="2"/>
              <w:jc w:val="center"/>
              <w:rPr>
                <w:rFonts w:ascii="Century Gothic" w:hAnsi="Century Gothic"/>
                <w:b/>
                <w:bCs/>
                <w:sz w:val="24"/>
                <w:szCs w:val="24"/>
              </w:rPr>
            </w:pPr>
          </w:p>
          <w:p w14:paraId="1A34EB68" w14:textId="77777777" w:rsidR="00CF300A" w:rsidRDefault="00CF300A" w:rsidP="002B43C7">
            <w:pPr>
              <w:spacing w:after="0" w:line="240" w:lineRule="auto"/>
              <w:ind w:left="-2" w:hanging="2"/>
              <w:jc w:val="center"/>
              <w:rPr>
                <w:rFonts w:ascii="Century Gothic" w:hAnsi="Century Gothic"/>
                <w:b/>
                <w:bCs/>
                <w:sz w:val="24"/>
                <w:szCs w:val="24"/>
              </w:rPr>
            </w:pPr>
          </w:p>
          <w:p w14:paraId="7B37B2BE" w14:textId="77777777" w:rsidR="00CF300A" w:rsidRDefault="00CF300A" w:rsidP="002B43C7">
            <w:pPr>
              <w:spacing w:after="0" w:line="240" w:lineRule="auto"/>
              <w:ind w:left="-2" w:hanging="2"/>
              <w:jc w:val="center"/>
              <w:rPr>
                <w:rFonts w:ascii="Century Gothic" w:hAnsi="Century Gothic"/>
                <w:b/>
                <w:bCs/>
                <w:sz w:val="24"/>
                <w:szCs w:val="24"/>
              </w:rPr>
            </w:pPr>
          </w:p>
          <w:p w14:paraId="22D12B8B" w14:textId="77777777" w:rsidR="00CF300A" w:rsidRDefault="00CF300A" w:rsidP="002B43C7">
            <w:pPr>
              <w:spacing w:after="0" w:line="240" w:lineRule="auto"/>
              <w:ind w:left="-2" w:hanging="2"/>
              <w:jc w:val="center"/>
              <w:rPr>
                <w:rFonts w:ascii="Century Gothic" w:hAnsi="Century Gothic"/>
                <w:b/>
                <w:bCs/>
                <w:sz w:val="24"/>
                <w:szCs w:val="24"/>
              </w:rPr>
            </w:pPr>
          </w:p>
          <w:p w14:paraId="4D804B89" w14:textId="77777777" w:rsidR="00CF300A" w:rsidRDefault="00CF300A" w:rsidP="002B43C7">
            <w:pPr>
              <w:spacing w:after="0" w:line="240" w:lineRule="auto"/>
              <w:ind w:left="-2" w:hanging="2"/>
              <w:jc w:val="center"/>
              <w:rPr>
                <w:rFonts w:ascii="Century Gothic" w:hAnsi="Century Gothic"/>
                <w:b/>
                <w:bCs/>
                <w:sz w:val="24"/>
                <w:szCs w:val="24"/>
              </w:rPr>
            </w:pPr>
          </w:p>
          <w:p w14:paraId="4DDEB104" w14:textId="77777777" w:rsidR="00CF300A" w:rsidRDefault="00CF300A" w:rsidP="002B43C7">
            <w:pPr>
              <w:spacing w:after="0" w:line="240" w:lineRule="auto"/>
              <w:ind w:left="-2" w:hanging="2"/>
              <w:jc w:val="center"/>
              <w:rPr>
                <w:rFonts w:ascii="Century Gothic" w:hAnsi="Century Gothic"/>
                <w:b/>
                <w:bCs/>
                <w:sz w:val="24"/>
                <w:szCs w:val="24"/>
              </w:rPr>
            </w:pPr>
          </w:p>
          <w:p w14:paraId="7339D605"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MAGDALENA RENTERÍA PÉREZ</w:t>
            </w:r>
          </w:p>
        </w:tc>
        <w:tc>
          <w:tcPr>
            <w:tcW w:w="4819" w:type="dxa"/>
          </w:tcPr>
          <w:p w14:paraId="0CD4696B" w14:textId="77777777" w:rsidR="00CF300A" w:rsidRDefault="00CF300A" w:rsidP="002B43C7">
            <w:pPr>
              <w:spacing w:after="0" w:line="240" w:lineRule="auto"/>
              <w:rPr>
                <w:rFonts w:ascii="Century Gothic" w:hAnsi="Century Gothic"/>
                <w:b/>
                <w:bCs/>
                <w:sz w:val="24"/>
                <w:szCs w:val="24"/>
              </w:rPr>
            </w:pPr>
          </w:p>
          <w:p w14:paraId="4BDCDB0D" w14:textId="77777777" w:rsidR="00CF300A" w:rsidRDefault="00CF300A" w:rsidP="002B43C7">
            <w:pPr>
              <w:spacing w:after="0" w:line="240" w:lineRule="auto"/>
              <w:rPr>
                <w:rFonts w:ascii="Century Gothic" w:hAnsi="Century Gothic"/>
                <w:b/>
                <w:bCs/>
                <w:sz w:val="24"/>
                <w:szCs w:val="24"/>
              </w:rPr>
            </w:pPr>
          </w:p>
          <w:p w14:paraId="72CC6FDD" w14:textId="77777777" w:rsidR="00CF300A" w:rsidRDefault="00CF300A" w:rsidP="002B43C7">
            <w:pPr>
              <w:spacing w:after="0" w:line="240" w:lineRule="auto"/>
              <w:rPr>
                <w:rFonts w:ascii="Century Gothic" w:hAnsi="Century Gothic"/>
                <w:b/>
                <w:bCs/>
                <w:sz w:val="24"/>
                <w:szCs w:val="24"/>
              </w:rPr>
            </w:pPr>
          </w:p>
          <w:p w14:paraId="27EC71F0" w14:textId="77777777" w:rsidR="00CF300A" w:rsidRDefault="00CF300A" w:rsidP="002B43C7">
            <w:pPr>
              <w:spacing w:after="0" w:line="240" w:lineRule="auto"/>
              <w:rPr>
                <w:rFonts w:ascii="Century Gothic" w:hAnsi="Century Gothic"/>
                <w:b/>
                <w:bCs/>
                <w:sz w:val="24"/>
                <w:szCs w:val="24"/>
              </w:rPr>
            </w:pPr>
          </w:p>
          <w:p w14:paraId="34DBD962" w14:textId="77777777" w:rsidR="00CF300A" w:rsidRDefault="00CF300A" w:rsidP="002B43C7">
            <w:pPr>
              <w:spacing w:after="0" w:line="240" w:lineRule="auto"/>
              <w:rPr>
                <w:rFonts w:ascii="Century Gothic" w:hAnsi="Century Gothic"/>
                <w:b/>
                <w:bCs/>
                <w:sz w:val="24"/>
                <w:szCs w:val="24"/>
              </w:rPr>
            </w:pPr>
          </w:p>
          <w:p w14:paraId="712F4C3B" w14:textId="77777777" w:rsidR="00CF300A" w:rsidRDefault="00CF300A" w:rsidP="002B43C7">
            <w:pPr>
              <w:spacing w:after="0" w:line="240" w:lineRule="auto"/>
              <w:rPr>
                <w:rFonts w:ascii="Century Gothic" w:hAnsi="Century Gothic"/>
                <w:b/>
                <w:bCs/>
                <w:sz w:val="24"/>
                <w:szCs w:val="24"/>
              </w:rPr>
            </w:pPr>
          </w:p>
          <w:p w14:paraId="3E8C6626" w14:textId="77777777" w:rsidR="00CF300A" w:rsidRPr="00D97EFC" w:rsidRDefault="00CF300A" w:rsidP="002B43C7">
            <w:pPr>
              <w:spacing w:after="0" w:line="240" w:lineRule="auto"/>
              <w:rPr>
                <w:rFonts w:ascii="Century Gothic" w:hAnsi="Century Gothic"/>
                <w:b/>
                <w:bCs/>
                <w:sz w:val="24"/>
                <w:szCs w:val="24"/>
              </w:rPr>
            </w:pPr>
            <w:r w:rsidRPr="00D97EFC">
              <w:rPr>
                <w:rFonts w:ascii="Century Gothic" w:hAnsi="Century Gothic"/>
                <w:b/>
                <w:bCs/>
                <w:sz w:val="24"/>
                <w:szCs w:val="24"/>
              </w:rPr>
              <w:t>DIP. GUSTAVO DE LA ROSA HICKERSON</w:t>
            </w:r>
          </w:p>
        </w:tc>
      </w:tr>
      <w:tr w:rsidR="00CF300A" w:rsidRPr="00D97EFC" w14:paraId="619BF62B" w14:textId="77777777" w:rsidTr="002B43C7">
        <w:tc>
          <w:tcPr>
            <w:tcW w:w="4825" w:type="dxa"/>
          </w:tcPr>
          <w:p w14:paraId="0F981A69" w14:textId="77777777" w:rsidR="00CF300A" w:rsidRPr="00D97EFC" w:rsidRDefault="00CF300A" w:rsidP="002B43C7">
            <w:pPr>
              <w:spacing w:line="240" w:lineRule="auto"/>
              <w:jc w:val="center"/>
              <w:rPr>
                <w:rFonts w:ascii="Century Gothic" w:hAnsi="Century Gothic"/>
                <w:b/>
                <w:bCs/>
                <w:sz w:val="24"/>
                <w:szCs w:val="24"/>
              </w:rPr>
            </w:pPr>
          </w:p>
          <w:p w14:paraId="5939DB2D" w14:textId="77777777" w:rsidR="00CF300A" w:rsidRDefault="00CF300A" w:rsidP="002B43C7">
            <w:pPr>
              <w:spacing w:line="240" w:lineRule="auto"/>
              <w:jc w:val="center"/>
              <w:rPr>
                <w:rFonts w:ascii="Century Gothic" w:hAnsi="Century Gothic"/>
                <w:b/>
                <w:bCs/>
                <w:sz w:val="24"/>
                <w:szCs w:val="24"/>
              </w:rPr>
            </w:pPr>
          </w:p>
          <w:p w14:paraId="1B9A2D8F" w14:textId="77777777" w:rsidR="00CF300A" w:rsidRDefault="00CF300A" w:rsidP="002B43C7">
            <w:pPr>
              <w:spacing w:line="240" w:lineRule="auto"/>
              <w:jc w:val="center"/>
              <w:rPr>
                <w:rFonts w:ascii="Century Gothic" w:hAnsi="Century Gothic"/>
                <w:b/>
                <w:bCs/>
                <w:sz w:val="24"/>
                <w:szCs w:val="24"/>
              </w:rPr>
            </w:pPr>
          </w:p>
          <w:p w14:paraId="04D2831F" w14:textId="77777777" w:rsidR="00CF300A" w:rsidRPr="00D97EFC" w:rsidRDefault="00CF300A" w:rsidP="002B43C7">
            <w:pPr>
              <w:spacing w:line="240" w:lineRule="auto"/>
              <w:jc w:val="center"/>
              <w:rPr>
                <w:rFonts w:ascii="Century Gothic" w:hAnsi="Century Gothic"/>
                <w:b/>
                <w:bCs/>
                <w:sz w:val="24"/>
                <w:szCs w:val="24"/>
              </w:rPr>
            </w:pPr>
          </w:p>
          <w:p w14:paraId="1AFCEA45" w14:textId="77777777" w:rsidR="00CF300A" w:rsidRPr="00D97EFC" w:rsidRDefault="00CF300A" w:rsidP="002B43C7">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DAVID OSCAR CASTREJÓN RIVAS</w:t>
            </w:r>
          </w:p>
        </w:tc>
        <w:tc>
          <w:tcPr>
            <w:tcW w:w="4819" w:type="dxa"/>
          </w:tcPr>
          <w:p w14:paraId="73B420C5" w14:textId="77777777" w:rsidR="00CF300A" w:rsidRPr="00D97EFC" w:rsidRDefault="00CF300A" w:rsidP="002B43C7">
            <w:pPr>
              <w:spacing w:line="240" w:lineRule="auto"/>
              <w:jc w:val="center"/>
              <w:rPr>
                <w:rFonts w:ascii="Century Gothic" w:hAnsi="Century Gothic"/>
                <w:b/>
                <w:bCs/>
                <w:sz w:val="24"/>
                <w:szCs w:val="24"/>
              </w:rPr>
            </w:pPr>
          </w:p>
          <w:p w14:paraId="605A1F40" w14:textId="77777777" w:rsidR="00CF300A" w:rsidRDefault="00CF300A" w:rsidP="002B43C7">
            <w:pPr>
              <w:spacing w:line="240" w:lineRule="auto"/>
              <w:jc w:val="center"/>
              <w:rPr>
                <w:rFonts w:ascii="Century Gothic" w:hAnsi="Century Gothic"/>
                <w:b/>
                <w:bCs/>
                <w:sz w:val="24"/>
                <w:szCs w:val="24"/>
              </w:rPr>
            </w:pPr>
          </w:p>
          <w:p w14:paraId="7C6DB37C" w14:textId="77777777" w:rsidR="00CF300A" w:rsidRDefault="00CF300A" w:rsidP="002B43C7">
            <w:pPr>
              <w:spacing w:line="240" w:lineRule="auto"/>
              <w:jc w:val="center"/>
              <w:rPr>
                <w:rFonts w:ascii="Century Gothic" w:hAnsi="Century Gothic"/>
                <w:b/>
                <w:bCs/>
                <w:sz w:val="24"/>
                <w:szCs w:val="24"/>
              </w:rPr>
            </w:pPr>
          </w:p>
          <w:p w14:paraId="178BA911" w14:textId="77777777" w:rsidR="00CF300A" w:rsidRPr="00D97EFC" w:rsidRDefault="00CF300A" w:rsidP="002B43C7">
            <w:pPr>
              <w:spacing w:line="240" w:lineRule="auto"/>
              <w:jc w:val="center"/>
              <w:rPr>
                <w:rFonts w:ascii="Century Gothic" w:hAnsi="Century Gothic"/>
                <w:b/>
                <w:bCs/>
                <w:sz w:val="24"/>
                <w:szCs w:val="24"/>
              </w:rPr>
            </w:pPr>
          </w:p>
          <w:p w14:paraId="63E19EF5" w14:textId="77777777" w:rsidR="00CF300A" w:rsidRPr="00D97EFC" w:rsidRDefault="00CF300A" w:rsidP="002B43C7">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JAEL ARGÜELLES DÍAZ</w:t>
            </w:r>
          </w:p>
        </w:tc>
      </w:tr>
    </w:tbl>
    <w:p w14:paraId="373FAF4E" w14:textId="77777777" w:rsidR="00CF300A" w:rsidRDefault="00CF300A" w:rsidP="00CF300A">
      <w:pPr>
        <w:spacing w:after="0" w:line="360" w:lineRule="auto"/>
        <w:jc w:val="center"/>
      </w:pPr>
    </w:p>
    <w:p w14:paraId="47E0E0ED" w14:textId="77777777" w:rsidR="00F0125B" w:rsidRDefault="00F0125B"/>
    <w:sectPr w:rsidR="00F0125B" w:rsidSect="00D9776B">
      <w:headerReference w:type="default" r:id="rId6"/>
      <w:footerReference w:type="default" r:id="rId7"/>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80CEF" w14:textId="77777777" w:rsidR="00DA0F59" w:rsidRDefault="00DA0F59">
      <w:pPr>
        <w:spacing w:after="0" w:line="240" w:lineRule="auto"/>
      </w:pPr>
      <w:r>
        <w:separator/>
      </w:r>
    </w:p>
  </w:endnote>
  <w:endnote w:type="continuationSeparator" w:id="0">
    <w:p w14:paraId="2A552AB0" w14:textId="77777777" w:rsidR="00DA0F59" w:rsidRDefault="00DA0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93877"/>
      <w:docPartObj>
        <w:docPartGallery w:val="Page Numbers (Bottom of Page)"/>
        <w:docPartUnique/>
      </w:docPartObj>
    </w:sdtPr>
    <w:sdtEndPr/>
    <w:sdtContent>
      <w:p w14:paraId="5D5B00D1" w14:textId="77777777" w:rsidR="00F04922" w:rsidRDefault="00F04922">
        <w:pPr>
          <w:pStyle w:val="Piedepgina"/>
          <w:jc w:val="center"/>
        </w:pPr>
        <w:r>
          <w:fldChar w:fldCharType="begin"/>
        </w:r>
        <w:r>
          <w:instrText>PAGE   \* MERGEFORMAT</w:instrText>
        </w:r>
        <w:r>
          <w:fldChar w:fldCharType="separate"/>
        </w:r>
        <w:r w:rsidRPr="002F739C">
          <w:rPr>
            <w:noProof/>
            <w:lang w:val="es-ES"/>
          </w:rPr>
          <w:t>3</w:t>
        </w:r>
        <w:r>
          <w:fldChar w:fldCharType="end"/>
        </w:r>
      </w:p>
    </w:sdtContent>
  </w:sdt>
  <w:p w14:paraId="073B2E2B" w14:textId="77777777" w:rsidR="00F04922" w:rsidRDefault="00F049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1A566" w14:textId="77777777" w:rsidR="00DA0F59" w:rsidRDefault="00DA0F59">
      <w:pPr>
        <w:spacing w:after="0" w:line="240" w:lineRule="auto"/>
      </w:pPr>
      <w:r>
        <w:separator/>
      </w:r>
    </w:p>
  </w:footnote>
  <w:footnote w:type="continuationSeparator" w:id="0">
    <w:p w14:paraId="7BC981EE" w14:textId="77777777" w:rsidR="00DA0F59" w:rsidRDefault="00DA0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1B74" w14:textId="77777777" w:rsidR="00F04922" w:rsidRDefault="00F04922" w:rsidP="00D9776B">
    <w:pPr>
      <w:pStyle w:val="Encabezado"/>
      <w:jc w:val="center"/>
    </w:pPr>
    <w:r>
      <w:rPr>
        <w:noProof/>
        <w:lang w:val="es-MX" w:eastAsia="es-MX"/>
      </w:rPr>
      <w:drawing>
        <wp:anchor distT="0" distB="0" distL="114300" distR="114300" simplePos="0" relativeHeight="251661312" behindDoc="1" locked="0" layoutInCell="1" allowOverlap="1" wp14:anchorId="76A2DA43" wp14:editId="609C3CEA">
          <wp:simplePos x="0" y="0"/>
          <wp:positionH relativeFrom="margin">
            <wp:align>right</wp:align>
          </wp:positionH>
          <wp:positionV relativeFrom="paragraph">
            <wp:posOffset>133350</wp:posOffset>
          </wp:positionV>
          <wp:extent cx="700405" cy="133985"/>
          <wp:effectExtent l="0" t="0" r="4445" b="0"/>
          <wp:wrapNone/>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anchor>
      </w:drawing>
    </w:r>
    <w:r w:rsidRPr="005A101D">
      <w:rPr>
        <w:noProof/>
        <w:lang w:val="es-MX" w:eastAsia="es-MX"/>
      </w:rPr>
      <w:drawing>
        <wp:anchor distT="0" distB="0" distL="114300" distR="114300" simplePos="0" relativeHeight="251659264" behindDoc="1" locked="0" layoutInCell="1" allowOverlap="1" wp14:anchorId="64D9D185" wp14:editId="1347C678">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0D6AFBFF" w14:textId="77777777" w:rsidR="00F04922" w:rsidRDefault="00F04922" w:rsidP="00D9776B">
    <w:pPr>
      <w:pStyle w:val="Encabezado"/>
      <w:jc w:val="center"/>
    </w:pPr>
    <w:r>
      <w:t xml:space="preserve">“2023, Cien años del </w:t>
    </w:r>
    <w:proofErr w:type="spellStart"/>
    <w:r>
      <w:t>Rotarismo</w:t>
    </w:r>
    <w:proofErr w:type="spellEnd"/>
    <w:r>
      <w:t xml:space="preserve"> en Chihuahua”</w:t>
    </w:r>
    <w:r w:rsidRPr="00B30A2D">
      <w:rPr>
        <w:noProof/>
      </w:rPr>
      <w:t xml:space="preserve"> </w:t>
    </w:r>
  </w:p>
  <w:p w14:paraId="5C522AB8" w14:textId="77777777" w:rsidR="00F04922" w:rsidRDefault="00F04922" w:rsidP="00D9776B">
    <w:pPr>
      <w:pStyle w:val="Encabezado"/>
      <w:jc w:val="right"/>
    </w:pPr>
    <w:r>
      <w:rPr>
        <w:noProof/>
        <w:lang w:val="es-MX" w:eastAsia="es-MX"/>
      </w:rPr>
      <w:drawing>
        <wp:anchor distT="0" distB="0" distL="114300" distR="114300" simplePos="0" relativeHeight="251660288" behindDoc="0" locked="0" layoutInCell="1" allowOverlap="1" wp14:anchorId="43959354" wp14:editId="5C41DE06">
          <wp:simplePos x="0" y="0"/>
          <wp:positionH relativeFrom="margin">
            <wp:align>center</wp:align>
          </wp:positionH>
          <wp:positionV relativeFrom="paragraph">
            <wp:posOffset>19685</wp:posOffset>
          </wp:positionV>
          <wp:extent cx="1198879" cy="523875"/>
          <wp:effectExtent l="0" t="0" r="1905" b="0"/>
          <wp:wrapNone/>
          <wp:docPr id="2" name="Imagen 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573DC0D0" w14:textId="77777777" w:rsidR="00F04922" w:rsidRDefault="00F04922" w:rsidP="00D9776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00A"/>
    <w:rsid w:val="0001561D"/>
    <w:rsid w:val="000218F0"/>
    <w:rsid w:val="0005317C"/>
    <w:rsid w:val="00063397"/>
    <w:rsid w:val="000A4CAD"/>
    <w:rsid w:val="000C46EC"/>
    <w:rsid w:val="00140228"/>
    <w:rsid w:val="00161975"/>
    <w:rsid w:val="001659D1"/>
    <w:rsid w:val="00167FA8"/>
    <w:rsid w:val="00183A8A"/>
    <w:rsid w:val="00194216"/>
    <w:rsid w:val="001D0AC4"/>
    <w:rsid w:val="002247D6"/>
    <w:rsid w:val="00251252"/>
    <w:rsid w:val="0026653B"/>
    <w:rsid w:val="002719A4"/>
    <w:rsid w:val="00273B63"/>
    <w:rsid w:val="002851C9"/>
    <w:rsid w:val="00286B86"/>
    <w:rsid w:val="002C0629"/>
    <w:rsid w:val="0031607D"/>
    <w:rsid w:val="003207BB"/>
    <w:rsid w:val="00342594"/>
    <w:rsid w:val="00396F17"/>
    <w:rsid w:val="00397F56"/>
    <w:rsid w:val="0040289D"/>
    <w:rsid w:val="004049DE"/>
    <w:rsid w:val="004409F2"/>
    <w:rsid w:val="00482732"/>
    <w:rsid w:val="00485E5C"/>
    <w:rsid w:val="0054283C"/>
    <w:rsid w:val="00560563"/>
    <w:rsid w:val="0058424E"/>
    <w:rsid w:val="00584750"/>
    <w:rsid w:val="005A2EDC"/>
    <w:rsid w:val="005B0003"/>
    <w:rsid w:val="005B420D"/>
    <w:rsid w:val="005C364F"/>
    <w:rsid w:val="005C4460"/>
    <w:rsid w:val="005E67CE"/>
    <w:rsid w:val="005F512F"/>
    <w:rsid w:val="006121AF"/>
    <w:rsid w:val="00612378"/>
    <w:rsid w:val="0069759F"/>
    <w:rsid w:val="006B4922"/>
    <w:rsid w:val="006B6A5C"/>
    <w:rsid w:val="006B7D86"/>
    <w:rsid w:val="00700179"/>
    <w:rsid w:val="00773F90"/>
    <w:rsid w:val="00797431"/>
    <w:rsid w:val="007A4E0B"/>
    <w:rsid w:val="007C7AFC"/>
    <w:rsid w:val="007F7199"/>
    <w:rsid w:val="00857CF3"/>
    <w:rsid w:val="0087251C"/>
    <w:rsid w:val="00883F0F"/>
    <w:rsid w:val="00896C1D"/>
    <w:rsid w:val="008E08BD"/>
    <w:rsid w:val="008E2659"/>
    <w:rsid w:val="008E6E67"/>
    <w:rsid w:val="00921311"/>
    <w:rsid w:val="009365C5"/>
    <w:rsid w:val="00936C48"/>
    <w:rsid w:val="009809DE"/>
    <w:rsid w:val="00982E0E"/>
    <w:rsid w:val="0098372B"/>
    <w:rsid w:val="00A6077B"/>
    <w:rsid w:val="00A70319"/>
    <w:rsid w:val="00AC510E"/>
    <w:rsid w:val="00AD0F2A"/>
    <w:rsid w:val="00AE6968"/>
    <w:rsid w:val="00B3536E"/>
    <w:rsid w:val="00B40142"/>
    <w:rsid w:val="00B90A6F"/>
    <w:rsid w:val="00B96895"/>
    <w:rsid w:val="00BC69C0"/>
    <w:rsid w:val="00BF1526"/>
    <w:rsid w:val="00C543C4"/>
    <w:rsid w:val="00C621DA"/>
    <w:rsid w:val="00C82A38"/>
    <w:rsid w:val="00CA6542"/>
    <w:rsid w:val="00CD11E7"/>
    <w:rsid w:val="00CF300A"/>
    <w:rsid w:val="00D1764D"/>
    <w:rsid w:val="00D24323"/>
    <w:rsid w:val="00D37272"/>
    <w:rsid w:val="00D56DF5"/>
    <w:rsid w:val="00D63D29"/>
    <w:rsid w:val="00DA0F59"/>
    <w:rsid w:val="00DF65D1"/>
    <w:rsid w:val="00E17597"/>
    <w:rsid w:val="00E469F9"/>
    <w:rsid w:val="00EB62EE"/>
    <w:rsid w:val="00EC6566"/>
    <w:rsid w:val="00EF6C5B"/>
    <w:rsid w:val="00F0125B"/>
    <w:rsid w:val="00F04922"/>
    <w:rsid w:val="00F73DAE"/>
    <w:rsid w:val="00F83192"/>
    <w:rsid w:val="00F97EF9"/>
    <w:rsid w:val="00FA43D1"/>
    <w:rsid w:val="00FB4274"/>
    <w:rsid w:val="00FC1B04"/>
    <w:rsid w:val="00FC1FB8"/>
    <w:rsid w:val="00FC34AF"/>
    <w:rsid w:val="00FC6F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23E04"/>
  <w15:chartTrackingRefBased/>
  <w15:docId w15:val="{53592B10-418C-4C38-A406-00CB9DA4C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00A"/>
    <w:pPr>
      <w:spacing w:after="160"/>
      <w:jc w:val="left"/>
    </w:pPr>
    <w:rPr>
      <w:rFonts w:eastAsiaTheme="minorEastAsia"/>
      <w:kern w:val="0"/>
      <w:lang w:val="es-U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30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300A"/>
    <w:rPr>
      <w:rFonts w:eastAsiaTheme="minorEastAsia"/>
      <w:kern w:val="0"/>
      <w:lang w:val="es-US" w:eastAsia="es-ES"/>
      <w14:ligatures w14:val="none"/>
    </w:rPr>
  </w:style>
  <w:style w:type="paragraph" w:styleId="Piedepgina">
    <w:name w:val="footer"/>
    <w:basedOn w:val="Normal"/>
    <w:link w:val="PiedepginaCar"/>
    <w:uiPriority w:val="99"/>
    <w:unhideWhenUsed/>
    <w:rsid w:val="00CF30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300A"/>
    <w:rPr>
      <w:rFonts w:eastAsiaTheme="minorEastAsia"/>
      <w:kern w:val="0"/>
      <w:lang w:val="es-U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96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722</Words>
  <Characters>3971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2023-12-04T20:59:00Z</dcterms:created>
  <dcterms:modified xsi:type="dcterms:W3CDTF">2023-12-04T20:59:00Z</dcterms:modified>
</cp:coreProperties>
</file>