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AE0A" w14:textId="77777777" w:rsidR="00EC4369" w:rsidRDefault="00D3027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b/>
        </w:rPr>
        <w:t>H. CONGRESO DEL ESTADO DE CHIHUAHUA</w:t>
      </w:r>
    </w:p>
    <w:p w14:paraId="0F6E9EFC" w14:textId="77777777" w:rsidR="00EC4369" w:rsidRDefault="00D3027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0"/>
        </w:rPr>
        <w:t>P R E S E N T E.-</w:t>
      </w:r>
    </w:p>
    <w:p w14:paraId="21D5EBDC" w14:textId="77777777" w:rsidR="00EC4369" w:rsidRDefault="00D3027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color w:val="000000"/>
        </w:rPr>
        <w:t xml:space="preserve">Quien suscribe, </w:t>
      </w:r>
      <w:r>
        <w:rPr>
          <w:rFonts w:ascii="Century Gothic" w:eastAsia="Century Gothic" w:hAnsi="Century Gothic" w:cs="Century Gothic"/>
          <w:b/>
          <w:color w:val="000000"/>
        </w:rPr>
        <w:t xml:space="preserve">Isela Martínez Díaz, </w:t>
      </w:r>
      <w:r>
        <w:rPr>
          <w:rFonts w:ascii="Century Gothic" w:eastAsia="Century Gothic" w:hAnsi="Century Gothic" w:cs="Century Gothic"/>
          <w:color w:val="000000"/>
        </w:rPr>
        <w:t xml:space="preserve">Diputada en la Sexagésima Séptima Legislatura e integrante del Grupo Parlamentario del Partido Acción Nacional y en su representación, con fundamento en el artículo 167, fracción I de la Ley Orgánica del Poder Legislativo del Estado y los correlativos 75, </w:t>
      </w:r>
      <w:r>
        <w:rPr>
          <w:rFonts w:ascii="Century Gothic" w:eastAsia="Century Gothic" w:hAnsi="Century Gothic" w:cs="Century Gothic"/>
          <w:color w:val="000000"/>
        </w:rPr>
        <w:t xml:space="preserve">76 y 77 del Reglamento Interior y de Prácticas Parlamentarias, someto a consideración de esta Honorable Asamblea, la presente </w:t>
      </w:r>
      <w:r>
        <w:rPr>
          <w:rFonts w:ascii="Century Gothic" w:eastAsia="Century Gothic" w:hAnsi="Century Gothic" w:cs="Century Gothic"/>
          <w:b/>
          <w:i/>
          <w:color w:val="000000"/>
        </w:rPr>
        <w:t>I</w:t>
      </w:r>
      <w:r>
        <w:rPr>
          <w:rFonts w:ascii="Century Gothic" w:eastAsia="Century Gothic" w:hAnsi="Century Gothic" w:cs="Century Gothic"/>
          <w:b/>
          <w:i/>
          <w:color w:val="000000"/>
          <w:highlight w:val="white"/>
        </w:rPr>
        <w:t>NICIATIVA CON CAR</w:t>
      </w:r>
      <w:r>
        <w:rPr>
          <w:rFonts w:ascii="Century Gothic" w:eastAsia="Century Gothic" w:hAnsi="Century Gothic" w:cs="Century Gothic"/>
          <w:b/>
          <w:i/>
          <w:highlight w:val="white"/>
        </w:rPr>
        <w:t xml:space="preserve">ÁCTER </w:t>
      </w:r>
      <w:r>
        <w:rPr>
          <w:rFonts w:ascii="Century Gothic" w:eastAsia="Century Gothic" w:hAnsi="Century Gothic" w:cs="Century Gothic"/>
          <w:b/>
          <w:i/>
          <w:color w:val="000000"/>
          <w:highlight w:val="white"/>
        </w:rPr>
        <w:t>DE DECRETO</w:t>
      </w:r>
      <w:r>
        <w:rPr>
          <w:rFonts w:ascii="Century Gothic" w:eastAsia="Century Gothic" w:hAnsi="Century Gothic" w:cs="Century Gothic"/>
          <w:b/>
          <w:i/>
          <w:color w:val="000000"/>
        </w:rPr>
        <w:t xml:space="preserve"> </w:t>
      </w:r>
      <w:r>
        <w:rPr>
          <w:rFonts w:ascii="Century Gothic" w:eastAsia="Century Gothic" w:hAnsi="Century Gothic" w:cs="Century Gothic"/>
          <w:b/>
          <w:i/>
          <w:color w:val="000000"/>
          <w:highlight w:val="white"/>
        </w:rPr>
        <w:t xml:space="preserve">POR EL QUE SE </w:t>
      </w:r>
      <w:r>
        <w:rPr>
          <w:rFonts w:ascii="Century Gothic" w:eastAsia="Century Gothic" w:hAnsi="Century Gothic" w:cs="Century Gothic"/>
          <w:b/>
          <w:i/>
          <w:highlight w:val="white"/>
        </w:rPr>
        <w:t>ADICIONAN DIVERSAS FRACCIONES A LA LEY DE TURISMO DEL ESTADO DE CHIHUAHUA,</w:t>
      </w:r>
      <w:r>
        <w:rPr>
          <w:rFonts w:ascii="Century Gothic" w:eastAsia="Century Gothic" w:hAnsi="Century Gothic" w:cs="Century Gothic"/>
          <w:b/>
          <w:i/>
        </w:rPr>
        <w:t xml:space="preserve"> </w:t>
      </w:r>
      <w:r>
        <w:rPr>
          <w:rFonts w:ascii="Century Gothic" w:eastAsia="Century Gothic" w:hAnsi="Century Gothic" w:cs="Century Gothic"/>
        </w:rPr>
        <w:t>con el</w:t>
      </w:r>
      <w:r>
        <w:rPr>
          <w:rFonts w:ascii="Century Gothic" w:eastAsia="Century Gothic" w:hAnsi="Century Gothic" w:cs="Century Gothic"/>
        </w:rPr>
        <w:t xml:space="preserve"> propósito de que se establezcan acciones para el fomento y la promoción del agroturismo en nuestro estado; lo que realizo </w:t>
      </w:r>
      <w:proofErr w:type="gramStart"/>
      <w:r>
        <w:rPr>
          <w:rFonts w:ascii="Century Gothic" w:eastAsia="Century Gothic" w:hAnsi="Century Gothic" w:cs="Century Gothic"/>
        </w:rPr>
        <w:t>al  tenor</w:t>
      </w:r>
      <w:proofErr w:type="gramEnd"/>
      <w:r>
        <w:rPr>
          <w:rFonts w:ascii="Century Gothic" w:eastAsia="Century Gothic" w:hAnsi="Century Gothic" w:cs="Century Gothic"/>
        </w:rPr>
        <w:t xml:space="preserve"> de la siguiente: </w:t>
      </w:r>
    </w:p>
    <w:p w14:paraId="26C6273F" w14:textId="77777777" w:rsidR="00EC4369" w:rsidRDefault="00D3027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EXPOSICIÓN DE MOTIVOS</w:t>
      </w:r>
    </w:p>
    <w:p w14:paraId="1ADC6AF0" w14:textId="77777777" w:rsidR="00EC4369" w:rsidRDefault="00D3027A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  <w:color w:val="212529"/>
          <w:highlight w:val="white"/>
        </w:rPr>
      </w:pPr>
      <w:r>
        <w:rPr>
          <w:rFonts w:ascii="Century Gothic" w:eastAsia="Century Gothic" w:hAnsi="Century Gothic" w:cs="Century Gothic"/>
          <w:color w:val="212529"/>
          <w:highlight w:val="white"/>
        </w:rPr>
        <w:t>El estado de Chihuahua es un destino turístico que cuenta con una gran diversidad d</w:t>
      </w:r>
      <w:r>
        <w:rPr>
          <w:rFonts w:ascii="Century Gothic" w:eastAsia="Century Gothic" w:hAnsi="Century Gothic" w:cs="Century Gothic"/>
          <w:color w:val="212529"/>
          <w:highlight w:val="white"/>
        </w:rPr>
        <w:t>e recursos naturales, enorme riqueza cultural e histórica, reconocida gastronomía a nivel mundial, privilegiada ubicación geográfica y clima excepcional, situación que lo posiciona como un destino atractivo.</w:t>
      </w:r>
    </w:p>
    <w:p w14:paraId="14FF44DE" w14:textId="77777777" w:rsidR="00EC4369" w:rsidRDefault="00D3027A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  <w:color w:val="212529"/>
          <w:highlight w:val="white"/>
        </w:rPr>
      </w:pPr>
      <w:r>
        <w:rPr>
          <w:rFonts w:ascii="Century Gothic" w:eastAsia="Century Gothic" w:hAnsi="Century Gothic" w:cs="Century Gothic"/>
          <w:color w:val="212529"/>
          <w:highlight w:val="white"/>
        </w:rPr>
        <w:t>Al clasificarlo, se logra una mejor identificaci</w:t>
      </w:r>
      <w:r>
        <w:rPr>
          <w:rFonts w:ascii="Century Gothic" w:eastAsia="Century Gothic" w:hAnsi="Century Gothic" w:cs="Century Gothic"/>
          <w:color w:val="212529"/>
          <w:highlight w:val="white"/>
        </w:rPr>
        <w:t xml:space="preserve">ón de la demanda y necesidades de los servicios turísticos, se fomenta la formación del mercado turístico, la producción y venta de productos, y a planificar el desarrollo de infraestructura turística. </w:t>
      </w:r>
    </w:p>
    <w:p w14:paraId="2001BDA9" w14:textId="77777777" w:rsidR="00EC4369" w:rsidRDefault="00D3027A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  <w:color w:val="212529"/>
          <w:highlight w:val="white"/>
        </w:rPr>
      </w:pPr>
      <w:r>
        <w:rPr>
          <w:rFonts w:ascii="Century Gothic" w:eastAsia="Century Gothic" w:hAnsi="Century Gothic" w:cs="Century Gothic"/>
          <w:color w:val="212529"/>
          <w:highlight w:val="white"/>
        </w:rPr>
        <w:t>A lo largo de la Legislatura me he dado a la tarea de</w:t>
      </w:r>
      <w:r>
        <w:rPr>
          <w:rFonts w:ascii="Century Gothic" w:eastAsia="Century Gothic" w:hAnsi="Century Gothic" w:cs="Century Gothic"/>
          <w:color w:val="212529"/>
          <w:highlight w:val="white"/>
        </w:rPr>
        <w:t xml:space="preserve"> presentar diversas iniciativas con reformas a la Ley de Turismo, agregando conceptos </w:t>
      </w:r>
      <w:r>
        <w:rPr>
          <w:rFonts w:ascii="Century Gothic" w:eastAsia="Century Gothic" w:hAnsi="Century Gothic" w:cs="Century Gothic"/>
          <w:color w:val="212529"/>
          <w:highlight w:val="white"/>
        </w:rPr>
        <w:lastRenderedPageBreak/>
        <w:t>que son necesarios en atención a las nuevas tendencias en materia turística y las necesidades propias del sector, además de su homologación con otras legislaciones, con e</w:t>
      </w:r>
      <w:r>
        <w:rPr>
          <w:rFonts w:ascii="Century Gothic" w:eastAsia="Century Gothic" w:hAnsi="Century Gothic" w:cs="Century Gothic"/>
          <w:color w:val="212529"/>
          <w:highlight w:val="white"/>
        </w:rPr>
        <w:t xml:space="preserve">l principal objetivo de fortalecer a la Secretaría de Turismo del Estado. </w:t>
      </w:r>
    </w:p>
    <w:p w14:paraId="7DD5BB08" w14:textId="77777777" w:rsidR="00EC4369" w:rsidRDefault="00D3027A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El agroturismo es un tipo de actividad turística que ofrece al visitante la posibilidad de conocer aspectos de la cultura local y de aprender sobre prácticas tradicionales de cultivos, cosechas y procesamiento de productos agropecuarios, forestales y pesqu</w:t>
      </w:r>
      <w:r>
        <w:rPr>
          <w:rFonts w:ascii="Century Gothic" w:eastAsia="Century Gothic" w:hAnsi="Century Gothic" w:cs="Century Gothic"/>
        </w:rPr>
        <w:t xml:space="preserve">eros, además de la artesanía. </w:t>
      </w:r>
    </w:p>
    <w:p w14:paraId="0B751C6B" w14:textId="77777777" w:rsidR="00EC4369" w:rsidRDefault="00D3027A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Asimismo, brinda la posibilidad de diversificar la economía familiar y local, permitiendo un desarrollo basado en actividades rurales y agropecuarias, beneficiando directamente a empresas pequeñas y medianas, fortaleciendo la</w:t>
      </w:r>
      <w:r>
        <w:rPr>
          <w:rFonts w:ascii="Century Gothic" w:eastAsia="Century Gothic" w:hAnsi="Century Gothic" w:cs="Century Gothic"/>
        </w:rPr>
        <w:t xml:space="preserve"> agricultura, la ganadería, y la actividad forestal. La inversión en el agroturismo trae consigo mejoras en infraestructura, calidad de vida y oferta de trabajo. </w:t>
      </w:r>
    </w:p>
    <w:p w14:paraId="26CFE7C0" w14:textId="77777777" w:rsidR="00EC4369" w:rsidRDefault="00D3027A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Además, contribuye a la conservación del paisaje, </w:t>
      </w:r>
      <w:proofErr w:type="gramStart"/>
      <w:r>
        <w:rPr>
          <w:rFonts w:ascii="Century Gothic" w:eastAsia="Century Gothic" w:hAnsi="Century Gothic" w:cs="Century Gothic"/>
        </w:rPr>
        <w:t>ya que</w:t>
      </w:r>
      <w:proofErr w:type="gramEnd"/>
      <w:r>
        <w:rPr>
          <w:rFonts w:ascii="Century Gothic" w:eastAsia="Century Gothic" w:hAnsi="Century Gothic" w:cs="Century Gothic"/>
        </w:rPr>
        <w:t xml:space="preserve"> debido a su naturaleza, no exige grandes infraestructuras; su principal atractivo se basa en el entorno, obliga a preservar los ecosistemas, el patrimonio histórico y cultura de donde se desarrollan.</w:t>
      </w:r>
      <w:r>
        <w:rPr>
          <w:rFonts w:ascii="Century Gothic" w:eastAsia="Century Gothic" w:hAnsi="Century Gothic" w:cs="Century Gothic"/>
        </w:rPr>
        <w:t xml:space="preserve"> </w:t>
      </w:r>
    </w:p>
    <w:p w14:paraId="10FA710B" w14:textId="77777777" w:rsidR="00EC4369" w:rsidRDefault="00D3027A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Socialmente, impulsa la revalorización de los servicios y productos locales y los procedimientos artesanales, reforzando la importancia de la labor rural. Gracias a la interacción del turismo y las actividades </w:t>
      </w:r>
      <w:proofErr w:type="gramStart"/>
      <w:r>
        <w:rPr>
          <w:rFonts w:ascii="Century Gothic" w:eastAsia="Century Gothic" w:hAnsi="Century Gothic" w:cs="Century Gothic"/>
        </w:rPr>
        <w:t>campesinas,  se</w:t>
      </w:r>
      <w:proofErr w:type="gramEnd"/>
      <w:r>
        <w:rPr>
          <w:rFonts w:ascii="Century Gothic" w:eastAsia="Century Gothic" w:hAnsi="Century Gothic" w:cs="Century Gothic"/>
        </w:rPr>
        <w:t xml:space="preserve"> crea conciencia de la cultur</w:t>
      </w:r>
      <w:r>
        <w:rPr>
          <w:rFonts w:ascii="Century Gothic" w:eastAsia="Century Gothic" w:hAnsi="Century Gothic" w:cs="Century Gothic"/>
        </w:rPr>
        <w:t xml:space="preserve">a local y también fortalece la identidad de la comunidad y sus miembros. </w:t>
      </w:r>
    </w:p>
    <w:p w14:paraId="72CF60A0" w14:textId="77777777" w:rsidR="00EC4369" w:rsidRDefault="00D3027A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Apostarle al turismo sostenible y responsable es mejorar las condiciones de vida tanto de la comunidad como las de estadía para los turistas.</w:t>
      </w:r>
    </w:p>
    <w:p w14:paraId="18BACBB8" w14:textId="77777777" w:rsidR="00EC4369" w:rsidRDefault="00D3027A">
      <w:pPr>
        <w:spacing w:before="240" w:after="24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El agroturismo trae consigo diversos be</w:t>
      </w:r>
      <w:r>
        <w:rPr>
          <w:rFonts w:ascii="Century Gothic" w:eastAsia="Century Gothic" w:hAnsi="Century Gothic" w:cs="Century Gothic"/>
        </w:rPr>
        <w:t xml:space="preserve">neficios, actuando como: </w:t>
      </w:r>
    </w:p>
    <w:p w14:paraId="51261368" w14:textId="77777777" w:rsidR="00EC4369" w:rsidRDefault="00D3027A">
      <w:pPr>
        <w:numPr>
          <w:ilvl w:val="0"/>
          <w:numId w:val="1"/>
        </w:numPr>
        <w:spacing w:before="24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Impulsor de las comunidades rurales, ofrece la oportunidad y apertura del acercamiento y conocimiento de estas comunidades; </w:t>
      </w:r>
    </w:p>
    <w:p w14:paraId="3CC35426" w14:textId="77777777" w:rsidR="00EC4369" w:rsidRDefault="00D3027A">
      <w:pPr>
        <w:numPr>
          <w:ilvl w:val="0"/>
          <w:numId w:val="1"/>
        </w:num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Protector del medio ambiente, pues el agroturismo permite el uso y aprovechamiento de los recursos natura</w:t>
      </w:r>
      <w:r>
        <w:rPr>
          <w:rFonts w:ascii="Century Gothic" w:eastAsia="Century Gothic" w:hAnsi="Century Gothic" w:cs="Century Gothic"/>
        </w:rPr>
        <w:t xml:space="preserve">les; </w:t>
      </w:r>
    </w:p>
    <w:p w14:paraId="2C8007B4" w14:textId="77777777" w:rsidR="00EC4369" w:rsidRDefault="00D3027A">
      <w:pPr>
        <w:numPr>
          <w:ilvl w:val="0"/>
          <w:numId w:val="1"/>
        </w:num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Medio de conexión, propiciando y centrándose en actividades que nos permitan hacer contacto con la naturaleza; </w:t>
      </w:r>
    </w:p>
    <w:p w14:paraId="46B44C52" w14:textId="77777777" w:rsidR="00EC4369" w:rsidRDefault="00D3027A">
      <w:pPr>
        <w:numPr>
          <w:ilvl w:val="0"/>
          <w:numId w:val="1"/>
        </w:numPr>
        <w:spacing w:after="24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Promotor de fomentos, tanto de empleo, del arraigo rural y de la valorización del patrimonio cultural y ambiental. </w:t>
      </w:r>
    </w:p>
    <w:p w14:paraId="0DE0CE05" w14:textId="77777777" w:rsidR="00EC4369" w:rsidRDefault="00D3027A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Dada la reciente incor</w:t>
      </w:r>
      <w:r>
        <w:rPr>
          <w:rFonts w:ascii="Century Gothic" w:eastAsia="Century Gothic" w:hAnsi="Century Gothic" w:cs="Century Gothic"/>
        </w:rPr>
        <w:t>poración del concepto de turismo rural a la Ley de Turismo del Estado, resulta importante destacar la diferencia entre este tipo y el agroturismo. Por su parte, el agroturismo, señala y engloba experiencias en las que se otorga la oportunidad de abundar en</w:t>
      </w:r>
      <w:r>
        <w:rPr>
          <w:rFonts w:ascii="Century Gothic" w:eastAsia="Century Gothic" w:hAnsi="Century Gothic" w:cs="Century Gothic"/>
        </w:rPr>
        <w:t xml:space="preserve"> las actividades y tradiciones del sector agropecuario, acuícola y forestal, implementando sistemas y prácticas para el desarrollo rural sustentable; mientras que el turismo rural no se ocupa de definir actividades, solamente señala que debe desarrollarse </w:t>
      </w:r>
      <w:r>
        <w:rPr>
          <w:rFonts w:ascii="Century Gothic" w:eastAsia="Century Gothic" w:hAnsi="Century Gothic" w:cs="Century Gothic"/>
        </w:rPr>
        <w:t xml:space="preserve">en entornos rurales, pudiéndose enfocar en el descanso, cambio de rutina o cualquier actividad posible de desarrollar en el contexto. </w:t>
      </w:r>
    </w:p>
    <w:p w14:paraId="044C3C55" w14:textId="77777777" w:rsidR="00EC4369" w:rsidRDefault="00D3027A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 xml:space="preserve">La creación y el desarrollo de empresas de servicios agroturísticos y rurales ha existido desde hace mucho tiempo, sin </w:t>
      </w:r>
      <w:proofErr w:type="gramStart"/>
      <w:r>
        <w:rPr>
          <w:rFonts w:ascii="Century Gothic" w:eastAsia="Century Gothic" w:hAnsi="Century Gothic" w:cs="Century Gothic"/>
        </w:rPr>
        <w:t>em</w:t>
      </w:r>
      <w:r>
        <w:rPr>
          <w:rFonts w:ascii="Century Gothic" w:eastAsia="Century Gothic" w:hAnsi="Century Gothic" w:cs="Century Gothic"/>
        </w:rPr>
        <w:t>bargo</w:t>
      </w:r>
      <w:proofErr w:type="gramEnd"/>
      <w:r>
        <w:rPr>
          <w:rFonts w:ascii="Century Gothic" w:eastAsia="Century Gothic" w:hAnsi="Century Gothic" w:cs="Century Gothic"/>
        </w:rPr>
        <w:t xml:space="preserve"> esta ha evolucionado a lo largo del mundo entero de una manera significativa y exponencial. En Entidades Federativas vecinas se han encargado de impulsar emprendimientos agroturísticos, enfocados en el aprovechamiento de sus recursos; Oaxaca lo ha ad</w:t>
      </w:r>
      <w:r>
        <w:rPr>
          <w:rFonts w:ascii="Century Gothic" w:eastAsia="Century Gothic" w:hAnsi="Century Gothic" w:cs="Century Gothic"/>
        </w:rPr>
        <w:t xml:space="preserve">optado, permitiendo a los turistas acercarse a los procesos de elaboración de mezcal; asimismo, Querétaro y Baja California, incluyendo tours con pisada y degustación de vinos. </w:t>
      </w:r>
    </w:p>
    <w:p w14:paraId="7BB34A4A" w14:textId="77777777" w:rsidR="00EC4369" w:rsidRDefault="00D3027A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En nuestro estado también existen tradiciones agroindustriales, gastronómicas </w:t>
      </w:r>
      <w:r>
        <w:rPr>
          <w:rFonts w:ascii="Century Gothic" w:eastAsia="Century Gothic" w:hAnsi="Century Gothic" w:cs="Century Gothic"/>
        </w:rPr>
        <w:t xml:space="preserve">y culturales por destacar, por </w:t>
      </w:r>
      <w:proofErr w:type="gramStart"/>
      <w:r>
        <w:rPr>
          <w:rFonts w:ascii="Century Gothic" w:eastAsia="Century Gothic" w:hAnsi="Century Gothic" w:cs="Century Gothic"/>
        </w:rPr>
        <w:t>ejemplo</w:t>
      </w:r>
      <w:proofErr w:type="gramEnd"/>
      <w:r>
        <w:rPr>
          <w:rFonts w:ascii="Century Gothic" w:eastAsia="Century Gothic" w:hAnsi="Century Gothic" w:cs="Century Gothic"/>
        </w:rPr>
        <w:t xml:space="preserve"> la actividad vitivinícola, </w:t>
      </w:r>
      <w:proofErr w:type="spellStart"/>
      <w:r>
        <w:rPr>
          <w:rFonts w:ascii="Century Gothic" w:eastAsia="Century Gothic" w:hAnsi="Century Gothic" w:cs="Century Gothic"/>
        </w:rPr>
        <w:t>nogalera</w:t>
      </w:r>
      <w:proofErr w:type="spellEnd"/>
      <w:r>
        <w:rPr>
          <w:rFonts w:ascii="Century Gothic" w:eastAsia="Century Gothic" w:hAnsi="Century Gothic" w:cs="Century Gothic"/>
        </w:rPr>
        <w:t xml:space="preserve">, manzanera, cárnica, así como algunas empresas dedicadas a la producción de leche y queso, entre muchas otras actividades. </w:t>
      </w:r>
    </w:p>
    <w:p w14:paraId="2835E8AD" w14:textId="77777777" w:rsidR="00EC4369" w:rsidRDefault="00D3027A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Es importante resaltar que, los emprendimientos agroturís</w:t>
      </w:r>
      <w:r>
        <w:rPr>
          <w:rFonts w:ascii="Century Gothic" w:eastAsia="Century Gothic" w:hAnsi="Century Gothic" w:cs="Century Gothic"/>
        </w:rPr>
        <w:t xml:space="preserve">ticos deben ser gestados y administrados por familias locales, propietarias de las fincas, para </w:t>
      </w:r>
      <w:proofErr w:type="gramStart"/>
      <w:r>
        <w:rPr>
          <w:rFonts w:ascii="Century Gothic" w:eastAsia="Century Gothic" w:hAnsi="Century Gothic" w:cs="Century Gothic"/>
        </w:rPr>
        <w:t>que</w:t>
      </w:r>
      <w:proofErr w:type="gramEnd"/>
      <w:r>
        <w:rPr>
          <w:rFonts w:ascii="Century Gothic" w:eastAsia="Century Gothic" w:hAnsi="Century Gothic" w:cs="Century Gothic"/>
        </w:rPr>
        <w:t xml:space="preserve"> de este modo, el valor agregado se quede en la localidad y se sigan conservando las tradiciones y costumbres agroindustriales, gastronómicas y culturales.</w:t>
      </w:r>
    </w:p>
    <w:p w14:paraId="372C0EFD" w14:textId="77777777" w:rsidR="00EC4369" w:rsidRDefault="00D3027A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</w:t>
      </w:r>
      <w:r>
        <w:rPr>
          <w:rFonts w:ascii="Century Gothic" w:eastAsia="Century Gothic" w:hAnsi="Century Gothic" w:cs="Century Gothic"/>
        </w:rPr>
        <w:t xml:space="preserve">a competitividad y calidad de los agronegocios debe estar organizada de manera que tenga una buena capacidad de flexibilización y de adaptación del sector frente a los cambios del contexto y mercado. </w:t>
      </w:r>
    </w:p>
    <w:p w14:paraId="3047C718" w14:textId="77777777" w:rsidR="00EC4369" w:rsidRDefault="00D3027A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Atendiendo al Plan Estatal de Desarrollo Chihuahua 2022</w:t>
      </w:r>
      <w:r>
        <w:rPr>
          <w:rFonts w:ascii="Century Gothic" w:eastAsia="Century Gothic" w:hAnsi="Century Gothic" w:cs="Century Gothic"/>
        </w:rPr>
        <w:t xml:space="preserve">-2027, realizado por la Gobernadora María Eugenia Campos Galván, es necesario </w:t>
      </w:r>
      <w:r>
        <w:rPr>
          <w:rFonts w:ascii="Century Gothic" w:eastAsia="Century Gothic" w:hAnsi="Century Gothic" w:cs="Century Gothic"/>
        </w:rPr>
        <w:lastRenderedPageBreak/>
        <w:t>establecer bases para lograr los objetivos fijados en materia turística y de desarrollo sustentable, los cuales son incrementar la derrama  económica de la actividad turística en</w:t>
      </w:r>
      <w:r>
        <w:rPr>
          <w:rFonts w:ascii="Century Gothic" w:eastAsia="Century Gothic" w:hAnsi="Century Gothic" w:cs="Century Gothic"/>
        </w:rPr>
        <w:t xml:space="preserve"> el estado, a través de productos y servicios innovadores para el desarrollo integral de los artesanos, del equipamiento, paquetes tecnológicos e infraestructura rural productiva, la asistencia técnica para los productores, promoviendo el valor agregado de</w:t>
      </w:r>
      <w:r>
        <w:rPr>
          <w:rFonts w:ascii="Century Gothic" w:eastAsia="Century Gothic" w:hAnsi="Century Gothic" w:cs="Century Gothic"/>
        </w:rPr>
        <w:t xml:space="preserve"> los productos y subproductos para su comercialización, regulando, promoviendo y fomentando la sanidad e inocuidad agropecuaria, acuícola y forestal, implementando sistemas y prácticas para el desarrollo rural sustentable.</w:t>
      </w:r>
    </w:p>
    <w:p w14:paraId="4CADACA0" w14:textId="77777777" w:rsidR="00EC4369" w:rsidRDefault="00D3027A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En este plan, en cuanto al desarr</w:t>
      </w:r>
      <w:r>
        <w:rPr>
          <w:rFonts w:ascii="Century Gothic" w:eastAsia="Century Gothic" w:hAnsi="Century Gothic" w:cs="Century Gothic"/>
        </w:rPr>
        <w:t>ollo sustentable del Estado, se establece como objetivo impulsar la capacidad, competitividad y producción del sector agropecuario, forestal y acuícola del estado, a través del equipamiento, paquetes tecnológicos e infraestructura rural productiva, la asis</w:t>
      </w:r>
      <w:r>
        <w:rPr>
          <w:rFonts w:ascii="Century Gothic" w:eastAsia="Century Gothic" w:hAnsi="Century Gothic" w:cs="Century Gothic"/>
        </w:rPr>
        <w:t>tencia técnica para los productores, promoviendo el valor agregado de los productos y subproductos para su comercialización, regulando, promoviendo y fomentando la sanidad e inocuidad agropecuaria, acuícola y forestal, implementando sistemas y prácticas pa</w:t>
      </w:r>
      <w:r>
        <w:rPr>
          <w:rFonts w:ascii="Century Gothic" w:eastAsia="Century Gothic" w:hAnsi="Century Gothic" w:cs="Century Gothic"/>
        </w:rPr>
        <w:t>ra el Desarrollo Rural Sustentable.</w:t>
      </w:r>
    </w:p>
    <w:p w14:paraId="3DC445D9" w14:textId="77777777" w:rsidR="00EC4369" w:rsidRDefault="00EC4369">
      <w:pPr>
        <w:spacing w:before="240" w:after="240" w:line="360" w:lineRule="auto"/>
        <w:ind w:firstLine="720"/>
        <w:jc w:val="both"/>
        <w:rPr>
          <w:rFonts w:ascii="Century Gothic" w:eastAsia="Century Gothic" w:hAnsi="Century Gothic" w:cs="Century Gothic"/>
        </w:rPr>
      </w:pPr>
    </w:p>
    <w:p w14:paraId="2DB879DD" w14:textId="77777777" w:rsidR="00EC4369" w:rsidRDefault="00D3027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</w:rPr>
        <w:t xml:space="preserve">En virtud de todo lo previamente mencionado, es que pongo a consideración de esta soberanía, la siguiente iniciativa con carácter decreto: </w:t>
      </w:r>
    </w:p>
    <w:p w14:paraId="1927D992" w14:textId="77777777" w:rsidR="00EC4369" w:rsidRDefault="00EC4369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Century Gothic" w:eastAsia="Century Gothic" w:hAnsi="Century Gothic" w:cs="Century Gothic"/>
          <w:b/>
        </w:rPr>
      </w:pPr>
    </w:p>
    <w:p w14:paraId="28D2780D" w14:textId="77777777" w:rsidR="00EC4369" w:rsidRDefault="00D3027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DECRETO</w:t>
      </w:r>
    </w:p>
    <w:p w14:paraId="2D54658A" w14:textId="77777777" w:rsidR="00EC4369" w:rsidRDefault="00D3027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ARTÍCULO </w:t>
      </w:r>
      <w:proofErr w:type="gramStart"/>
      <w:r>
        <w:rPr>
          <w:rFonts w:ascii="Century Gothic" w:eastAsia="Century Gothic" w:hAnsi="Century Gothic" w:cs="Century Gothic"/>
          <w:b/>
        </w:rPr>
        <w:t>ÚNICO</w:t>
      </w:r>
      <w:r>
        <w:rPr>
          <w:rFonts w:ascii="Century Gothic" w:eastAsia="Century Gothic" w:hAnsi="Century Gothic" w:cs="Century Gothic"/>
          <w:b/>
          <w:color w:val="000000"/>
        </w:rPr>
        <w:t>.-</w:t>
      </w:r>
      <w:proofErr w:type="gramEnd"/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  <w:r>
        <w:rPr>
          <w:rFonts w:ascii="Century Gothic" w:eastAsia="Century Gothic" w:hAnsi="Century Gothic" w:cs="Century Gothic"/>
        </w:rPr>
        <w:t>Se adiciona la fracción II al artículo 3, recorriéndose las subsecuentes, así como la frac</w:t>
      </w:r>
      <w:r>
        <w:rPr>
          <w:rFonts w:ascii="Century Gothic" w:eastAsia="Century Gothic" w:hAnsi="Century Gothic" w:cs="Century Gothic"/>
        </w:rPr>
        <w:t xml:space="preserve">ción XXII al artículo 4, recorriéndose la subsecuente, ambas de la </w:t>
      </w:r>
      <w:r>
        <w:rPr>
          <w:rFonts w:ascii="Century Gothic" w:eastAsia="Century Gothic" w:hAnsi="Century Gothic" w:cs="Century Gothic"/>
          <w:b/>
        </w:rPr>
        <w:t>Ley de Turismo del Estado de Chihuahua,</w:t>
      </w:r>
      <w:r>
        <w:rPr>
          <w:rFonts w:ascii="Century Gothic" w:eastAsia="Century Gothic" w:hAnsi="Century Gothic" w:cs="Century Gothic"/>
        </w:rPr>
        <w:t xml:space="preserve"> para quedar redactado de la siguiente manera:</w:t>
      </w:r>
    </w:p>
    <w:p w14:paraId="19C8184E" w14:textId="77777777" w:rsidR="00EC4369" w:rsidRDefault="00D3027A">
      <w:pPr>
        <w:spacing w:before="240" w:after="24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Artículo 3. Para los efectos de esta Ley, se entenderá por:</w:t>
      </w:r>
    </w:p>
    <w:p w14:paraId="2C593284" w14:textId="77777777" w:rsidR="00EC4369" w:rsidRDefault="00D3027A">
      <w:pPr>
        <w:spacing w:before="240" w:after="24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I… </w:t>
      </w:r>
    </w:p>
    <w:p w14:paraId="74F3C50C" w14:textId="77777777" w:rsidR="00EC4369" w:rsidRDefault="00D3027A">
      <w:pPr>
        <w:spacing w:before="240" w:after="24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 xml:space="preserve">II. Agroturismo: es aquel que ofrece al turista la posibilidad de conocer y experimentar de forma directa los procesos de producción agropecuaria, así como de las fincas agropecuarias y agroindustrias, culminando con la degustación de los productos. </w:t>
      </w:r>
    </w:p>
    <w:p w14:paraId="46DB480F" w14:textId="77777777" w:rsidR="00EC4369" w:rsidRDefault="00EC4369">
      <w:pPr>
        <w:spacing w:before="240" w:after="240"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65683419" w14:textId="77777777" w:rsidR="00EC4369" w:rsidRDefault="00D3027A">
      <w:pPr>
        <w:spacing w:before="240" w:after="24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Artí</w:t>
      </w:r>
      <w:r>
        <w:rPr>
          <w:rFonts w:ascii="Century Gothic" w:eastAsia="Century Gothic" w:hAnsi="Century Gothic" w:cs="Century Gothic"/>
        </w:rPr>
        <w:t>culo 4. Son atribuciones de la Secretaría:</w:t>
      </w:r>
    </w:p>
    <w:p w14:paraId="69A39C50" w14:textId="77777777" w:rsidR="00EC4369" w:rsidRDefault="00D3027A">
      <w:pPr>
        <w:spacing w:before="240" w:after="24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 a XXI… </w:t>
      </w:r>
    </w:p>
    <w:p w14:paraId="44B0A538" w14:textId="77777777" w:rsidR="00EC4369" w:rsidRDefault="00D3027A">
      <w:pPr>
        <w:spacing w:before="240" w:after="24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 xml:space="preserve">XXII. Promover y fomentar el agroturismo en las zonas rurales del Estado. </w:t>
      </w:r>
    </w:p>
    <w:p w14:paraId="47BF2E5C" w14:textId="77777777" w:rsidR="00EC4369" w:rsidRDefault="00D3027A">
      <w:p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XXIII.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Ejercer las demás facultades y obligaciones que le asignen otros ordenamientos jurídicos aplicables y las que le sean atribuidas por la persona Titular del Poder Ejecutivo del Estado, en materia de Turismo.</w:t>
      </w:r>
    </w:p>
    <w:p w14:paraId="0C62512C" w14:textId="77777777" w:rsidR="00EC4369" w:rsidRDefault="00EC4369">
      <w:pPr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2D0BEFB" w14:textId="77777777" w:rsidR="00EC4369" w:rsidRDefault="00EC4369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Century Gothic" w:eastAsia="Century Gothic" w:hAnsi="Century Gothic" w:cs="Century Gothic"/>
          <w:b/>
        </w:rPr>
      </w:pPr>
    </w:p>
    <w:p w14:paraId="0D3B6D4B" w14:textId="77777777" w:rsidR="00EC4369" w:rsidRDefault="00D3027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TRANSITORIOS</w:t>
      </w:r>
    </w:p>
    <w:p w14:paraId="3BDC7C03" w14:textId="77777777" w:rsidR="00EC4369" w:rsidRDefault="00D3027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ARTÍCULO </w:t>
      </w:r>
      <w:proofErr w:type="gramStart"/>
      <w:r>
        <w:rPr>
          <w:rFonts w:ascii="Century Gothic" w:eastAsia="Century Gothic" w:hAnsi="Century Gothic" w:cs="Century Gothic"/>
          <w:b/>
        </w:rPr>
        <w:t>ÚNICO</w:t>
      </w:r>
      <w:r>
        <w:rPr>
          <w:rFonts w:ascii="Century Gothic" w:eastAsia="Century Gothic" w:hAnsi="Century Gothic" w:cs="Century Gothic"/>
          <w:b/>
          <w:color w:val="000000"/>
        </w:rPr>
        <w:t>.-</w:t>
      </w:r>
      <w:proofErr w:type="gramEnd"/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 El presente decr</w:t>
      </w:r>
      <w:r>
        <w:rPr>
          <w:rFonts w:ascii="Century Gothic" w:eastAsia="Century Gothic" w:hAnsi="Century Gothic" w:cs="Century Gothic"/>
          <w:color w:val="000000"/>
        </w:rPr>
        <w:t>eto entrará en vigor al día siguiente de su publicación en el Periódico Oficial del Estado.</w:t>
      </w:r>
    </w:p>
    <w:p w14:paraId="148E478C" w14:textId="77777777" w:rsidR="00EC4369" w:rsidRDefault="00D3027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0"/>
        </w:rPr>
        <w:t>ECONÓMICO</w:t>
      </w:r>
      <w:r>
        <w:rPr>
          <w:rFonts w:ascii="Century Gothic" w:eastAsia="Century Gothic" w:hAnsi="Century Gothic" w:cs="Century Gothic"/>
          <w:color w:val="000000"/>
        </w:rPr>
        <w:t>.  Aprobado que sea túrnese a la secretaría para que elabore la minuta correspondiente.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</w:p>
    <w:p w14:paraId="315B9223" w14:textId="77777777" w:rsidR="00EC4369" w:rsidRDefault="00EC4369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21021F1C" w14:textId="77777777" w:rsidR="00EC4369" w:rsidRDefault="00D3027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</w:rPr>
        <w:t xml:space="preserve">Dado en el Salón de Sesiones a los </w:t>
      </w:r>
      <w:r>
        <w:rPr>
          <w:rFonts w:ascii="Century Gothic" w:eastAsia="Century Gothic" w:hAnsi="Century Gothic" w:cs="Century Gothic"/>
        </w:rPr>
        <w:t xml:space="preserve">5 </w:t>
      </w:r>
      <w:r>
        <w:rPr>
          <w:rFonts w:ascii="Century Gothic" w:eastAsia="Century Gothic" w:hAnsi="Century Gothic" w:cs="Century Gothic"/>
          <w:color w:val="000000"/>
        </w:rPr>
        <w:t>días del mes de</w:t>
      </w:r>
      <w:r>
        <w:rPr>
          <w:rFonts w:ascii="Century Gothic" w:eastAsia="Century Gothic" w:hAnsi="Century Gothic" w:cs="Century Gothic"/>
        </w:rPr>
        <w:t xml:space="preserve"> diciembre </w:t>
      </w:r>
      <w:r>
        <w:rPr>
          <w:rFonts w:ascii="Century Gothic" w:eastAsia="Century Gothic" w:hAnsi="Century Gothic" w:cs="Century Gothic"/>
          <w:color w:val="000000"/>
        </w:rPr>
        <w:t>de</w:t>
      </w:r>
      <w:r>
        <w:rPr>
          <w:rFonts w:ascii="Century Gothic" w:eastAsia="Century Gothic" w:hAnsi="Century Gothic" w:cs="Century Gothic"/>
          <w:color w:val="000000"/>
        </w:rPr>
        <w:t>l año dos mil veinti</w:t>
      </w:r>
      <w:r>
        <w:rPr>
          <w:rFonts w:ascii="Century Gothic" w:eastAsia="Century Gothic" w:hAnsi="Century Gothic" w:cs="Century Gothic"/>
        </w:rPr>
        <w:t>trés</w:t>
      </w:r>
      <w:r>
        <w:rPr>
          <w:rFonts w:ascii="Century Gothic" w:eastAsia="Century Gothic" w:hAnsi="Century Gothic" w:cs="Century Gothic"/>
          <w:color w:val="000000"/>
        </w:rPr>
        <w:t>.</w:t>
      </w:r>
    </w:p>
    <w:p w14:paraId="69703934" w14:textId="77777777" w:rsidR="00EC4369" w:rsidRDefault="00D3027A">
      <w:pPr>
        <w:spacing w:after="160" w:line="36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ATENTAMENTE</w:t>
      </w:r>
    </w:p>
    <w:p w14:paraId="114F7D66" w14:textId="77777777" w:rsidR="00EC4369" w:rsidRDefault="00EC4369">
      <w:pPr>
        <w:spacing w:after="160" w:line="360" w:lineRule="auto"/>
        <w:rPr>
          <w:rFonts w:ascii="Century Gothic" w:eastAsia="Century Gothic" w:hAnsi="Century Gothic" w:cs="Century Gothic"/>
        </w:rPr>
      </w:pPr>
    </w:p>
    <w:p w14:paraId="318A6F0C" w14:textId="77777777" w:rsidR="00EC4369" w:rsidRDefault="00D3027A">
      <w:pPr>
        <w:spacing w:after="160" w:line="360" w:lineRule="auto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</w:rPr>
        <w:t>DIP. ISELA MARTÍNEZ DÍAZ</w:t>
      </w:r>
    </w:p>
    <w:tbl>
      <w:tblPr>
        <w:tblStyle w:val="a"/>
        <w:tblW w:w="916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86"/>
        <w:gridCol w:w="4575"/>
      </w:tblGrid>
      <w:tr w:rsidR="00EC4369" w14:paraId="686642CB" w14:textId="77777777">
        <w:trPr>
          <w:trHeight w:val="1307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2F3A8" w14:textId="77777777" w:rsidR="00EC4369" w:rsidRDefault="00EC4369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05DA34C6" w14:textId="77777777" w:rsidR="00EC4369" w:rsidRDefault="00EC4369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1F274103" w14:textId="77777777" w:rsidR="00EC4369" w:rsidRDefault="00D3027A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MARISELA TERRAZAS MUÑOZ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5C298" w14:textId="77777777" w:rsidR="00EC4369" w:rsidRDefault="00EC4369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52370507" w14:textId="77777777" w:rsidR="00EC4369" w:rsidRDefault="00EC4369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23C8C625" w14:textId="77777777" w:rsidR="00EC4369" w:rsidRDefault="00D3027A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        DIP. ISMAEL PÉREZ PAVÍA</w:t>
            </w:r>
          </w:p>
        </w:tc>
      </w:tr>
      <w:tr w:rsidR="00EC4369" w14:paraId="2AA0876F" w14:textId="77777777">
        <w:trPr>
          <w:trHeight w:val="2133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D5F48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1FDD1876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00002F67" w14:textId="77777777" w:rsidR="00EC4369" w:rsidRDefault="00D3027A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ROCÍO GUADALUPE SARMIENTO RUFINO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72F4D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544E6F3F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600E9615" w14:textId="77777777" w:rsidR="00EC4369" w:rsidRDefault="00D3027A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          DIP. SAÚL MIRELES CORRAL</w:t>
            </w:r>
          </w:p>
        </w:tc>
      </w:tr>
      <w:tr w:rsidR="00EC4369" w14:paraId="603905C2" w14:textId="77777777">
        <w:trPr>
          <w:trHeight w:val="1935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88510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0995AB8E" w14:textId="77777777" w:rsidR="00EC4369" w:rsidRDefault="00D3027A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GEORGINA ALEJANDRA BUJANDA RÍOS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31A10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1C6BA97D" w14:textId="77777777" w:rsidR="00EC4369" w:rsidRDefault="00D3027A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JOSÉ ALFREDO CHÁVEZ MADRID</w:t>
            </w:r>
          </w:p>
          <w:p w14:paraId="6951D36F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03293DEB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EC4369" w14:paraId="6E0EB903" w14:textId="77777777">
        <w:trPr>
          <w:trHeight w:val="1640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ED5D3" w14:textId="77777777" w:rsidR="00EC4369" w:rsidRDefault="00D3027A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CARLOS ALFREDO OLSON SAN VICENTE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DAAD0" w14:textId="77777777" w:rsidR="00EC4369" w:rsidRDefault="00D3027A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DIP.ANDREA DANIELA FLORES CHACÓN</w:t>
            </w:r>
          </w:p>
        </w:tc>
      </w:tr>
      <w:tr w:rsidR="00EC4369" w14:paraId="683A266E" w14:textId="77777777">
        <w:trPr>
          <w:trHeight w:val="2614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CA4EC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3CAFBCE3" w14:textId="77777777" w:rsidR="00EC4369" w:rsidRDefault="00D3027A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ROBERTO MARCELINO CARREÓN HUITRÓN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316C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18EAD7B9" w14:textId="77777777" w:rsidR="00EC4369" w:rsidRDefault="00D3027A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LUIS ALBERTO AGUILAR LOZOYA</w:t>
            </w:r>
          </w:p>
          <w:p w14:paraId="0462A5BC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577CC263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EC4369" w14:paraId="1EBEE199" w14:textId="77777777">
        <w:trPr>
          <w:trHeight w:val="1800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13B55" w14:textId="77777777" w:rsidR="00EC4369" w:rsidRDefault="00EC4369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70ADD889" w14:textId="77777777" w:rsidR="00EC4369" w:rsidRDefault="00D3027A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DIANA IVETTE PEREDA GUTIÉRREZ</w:t>
            </w:r>
          </w:p>
          <w:p w14:paraId="5858E37F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651C7658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0FF50DCD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471F204E" w14:textId="77777777" w:rsidR="00EC4369" w:rsidRDefault="00D3027A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YESENIA GUADALUPE REYES CALZADÍAS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717F8" w14:textId="77777777" w:rsidR="00EC4369" w:rsidRDefault="00EC4369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46CF5172" w14:textId="77777777" w:rsidR="00EC4369" w:rsidRDefault="00D3027A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GABRIEL ÁNGEL GARCÍA CANTÚ</w:t>
            </w:r>
          </w:p>
          <w:p w14:paraId="1A745FC7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7D8B1534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5BB969C5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731B8A66" w14:textId="77777777" w:rsidR="00EC4369" w:rsidRDefault="00D3027A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ISMAEL MARIO RODRÍGUEZ SALDAÑA</w:t>
            </w:r>
          </w:p>
          <w:p w14:paraId="0299511C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4EC961EF" w14:textId="77777777" w:rsidR="00EC4369" w:rsidRDefault="00EC4369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EC4369" w14:paraId="1F44DFDA" w14:textId="77777777">
        <w:trPr>
          <w:trHeight w:val="1800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177E9" w14:textId="77777777" w:rsidR="00EC4369" w:rsidRDefault="00EC4369">
            <w:pPr>
              <w:spacing w:after="160" w:line="36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33C1EA81" w14:textId="77777777" w:rsidR="00EC4369" w:rsidRDefault="00EC4369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E2DEE" w14:textId="77777777" w:rsidR="00EC4369" w:rsidRDefault="00EC4369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304C6040" w14:textId="77777777" w:rsidR="00EC4369" w:rsidRDefault="00EC4369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color w:val="000000"/>
        </w:rPr>
      </w:pPr>
    </w:p>
    <w:sectPr w:rsidR="00EC4369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8DCC" w14:textId="77777777" w:rsidR="00000000" w:rsidRDefault="00D3027A">
      <w:r>
        <w:separator/>
      </w:r>
    </w:p>
  </w:endnote>
  <w:endnote w:type="continuationSeparator" w:id="0">
    <w:p w14:paraId="3F72FD96" w14:textId="77777777" w:rsidR="00000000" w:rsidRDefault="00D3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3AAF" w14:textId="77777777" w:rsidR="00EC4369" w:rsidRDefault="00EC4369">
    <w:pPr>
      <w:rPr>
        <w:sz w:val="20"/>
        <w:szCs w:val="20"/>
      </w:rPr>
    </w:pPr>
  </w:p>
  <w:p w14:paraId="4C0829E9" w14:textId="77777777" w:rsidR="00EC4369" w:rsidRDefault="00EC43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18"/>
      </w:tabs>
      <w:rPr>
        <w:rFonts w:ascii="Century Gothic" w:eastAsia="Century Gothic" w:hAnsi="Century Gothic" w:cs="Century Gothic"/>
        <w:b/>
      </w:rPr>
    </w:pPr>
  </w:p>
  <w:p w14:paraId="703C9D6B" w14:textId="77777777" w:rsidR="00EC4369" w:rsidRDefault="00EC4369">
    <w:pPr>
      <w:tabs>
        <w:tab w:val="center" w:pos="4419"/>
        <w:tab w:val="right" w:pos="8818"/>
      </w:tabs>
      <w:spacing w:before="240" w:after="240" w:line="360" w:lineRule="auto"/>
      <w:ind w:firstLine="720"/>
      <w:jc w:val="both"/>
      <w:rPr>
        <w:rFonts w:ascii="Century Gothic" w:eastAsia="Century Gothic" w:hAnsi="Century Gothic" w:cs="Century Gothic"/>
      </w:rPr>
    </w:pPr>
  </w:p>
  <w:p w14:paraId="6070008A" w14:textId="77777777" w:rsidR="00EC4369" w:rsidRDefault="00D302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18"/>
      </w:tabs>
      <w:jc w:val="right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fldChar w:fldCharType="begin"/>
    </w:r>
    <w:r>
      <w:rPr>
        <w:rFonts w:ascii="Century Gothic" w:eastAsia="Century Gothic" w:hAnsi="Century Gothic" w:cs="Century Gothic"/>
        <w:b/>
      </w:rPr>
      <w:instrText>PAGE</w:instrText>
    </w:r>
    <w:r>
      <w:rPr>
        <w:rFonts w:ascii="Century Gothic" w:eastAsia="Century Gothic" w:hAnsi="Century Gothic" w:cs="Century Gothic"/>
        <w:b/>
      </w:rPr>
      <w:fldChar w:fldCharType="separate"/>
    </w:r>
    <w:r>
      <w:rPr>
        <w:rFonts w:ascii="Century Gothic" w:eastAsia="Century Gothic" w:hAnsi="Century Gothic" w:cs="Century Gothic"/>
        <w:b/>
        <w:noProof/>
      </w:rPr>
      <w:t>1</w:t>
    </w:r>
    <w:r>
      <w:rPr>
        <w:rFonts w:ascii="Century Gothic" w:eastAsia="Century Gothic" w:hAnsi="Century Gothic" w:cs="Century Gothic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379C" w14:textId="77777777" w:rsidR="00000000" w:rsidRDefault="00D3027A">
      <w:r>
        <w:separator/>
      </w:r>
    </w:p>
  </w:footnote>
  <w:footnote w:type="continuationSeparator" w:id="0">
    <w:p w14:paraId="46139042" w14:textId="77777777" w:rsidR="00000000" w:rsidRDefault="00D3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C924" w14:textId="77777777" w:rsidR="00EC4369" w:rsidRDefault="00D3027A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544"/>
      </w:tabs>
      <w:spacing w:line="20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 wp14:anchorId="7AAA8869" wp14:editId="7B402910">
          <wp:simplePos x="0" y="0"/>
          <wp:positionH relativeFrom="page">
            <wp:posOffset>259080</wp:posOffset>
          </wp:positionH>
          <wp:positionV relativeFrom="page">
            <wp:posOffset>202969</wp:posOffset>
          </wp:positionV>
          <wp:extent cx="1061085" cy="1017905"/>
          <wp:effectExtent l="0" t="0" r="0" b="0"/>
          <wp:wrapNone/>
          <wp:docPr id="3" name="image1.png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085" cy="1017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9264" behindDoc="1" locked="0" layoutInCell="1" hidden="0" allowOverlap="1" wp14:anchorId="67745401" wp14:editId="74C79AAE">
          <wp:simplePos x="0" y="0"/>
          <wp:positionH relativeFrom="page">
            <wp:posOffset>6630034</wp:posOffset>
          </wp:positionH>
          <wp:positionV relativeFrom="page">
            <wp:posOffset>246376</wp:posOffset>
          </wp:positionV>
          <wp:extent cx="857250" cy="857250"/>
          <wp:effectExtent l="0" t="0" r="0" b="0"/>
          <wp:wrapNone/>
          <wp:docPr id="4" name="image2.png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2885E9C4" wp14:editId="3465D50D">
              <wp:simplePos x="0" y="0"/>
              <wp:positionH relativeFrom="page">
                <wp:posOffset>6457950</wp:posOffset>
              </wp:positionH>
              <wp:positionV relativeFrom="page">
                <wp:posOffset>18444844</wp:posOffset>
              </wp:positionV>
              <wp:extent cx="276859" cy="253475"/>
              <wp:effectExtent l="0" t="0" r="0" b="0"/>
              <wp:wrapNone/>
              <wp:docPr id="1" name="" descr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1858" y="3667550"/>
                        <a:ext cx="248284" cy="22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E917B" w14:textId="77777777" w:rsidR="00EC4369" w:rsidRDefault="00D3027A">
                          <w:pPr>
                            <w:spacing w:line="245" w:lineRule="auto"/>
                            <w:ind w:left="40" w:firstLine="20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6457950</wp:posOffset>
              </wp:positionH>
              <wp:positionV relativeFrom="page">
                <wp:posOffset>18444844</wp:posOffset>
              </wp:positionV>
              <wp:extent cx="276859" cy="253475"/>
              <wp:effectExtent b="0" l="0" r="0" t="0"/>
              <wp:wrapNone/>
              <wp:docPr descr="Rectángulo 7" id="1" name="image3.png"/>
              <a:graphic>
                <a:graphicData uri="http://schemas.openxmlformats.org/drawingml/2006/picture">
                  <pic:pic>
                    <pic:nvPicPr>
                      <pic:cNvPr descr="Rectángulo 7"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859" cy="253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  <w:sz w:val="20"/>
        <w:szCs w:val="2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41AB2D30" wp14:editId="5EF15FA1">
              <wp:simplePos x="0" y="0"/>
              <wp:positionH relativeFrom="column">
                <wp:posOffset>812800</wp:posOffset>
              </wp:positionH>
              <wp:positionV relativeFrom="paragraph">
                <wp:posOffset>0</wp:posOffset>
              </wp:positionV>
              <wp:extent cx="3937635" cy="61531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1470" y="3486630"/>
                        <a:ext cx="3909060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53C7D" w14:textId="77777777" w:rsidR="00EC4369" w:rsidRDefault="00D3027A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</w:rPr>
                            <w:t xml:space="preserve">“2023, Centenario de la Muerte del General Francisco Villa” </w:t>
                          </w:r>
                        </w:p>
                        <w:p w14:paraId="7C2E74A7" w14:textId="77777777" w:rsidR="00EC4369" w:rsidRDefault="00D3027A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</w:rPr>
                            <w:t xml:space="preserve">“2023, Cien Años del </w:t>
                          </w:r>
                          <w:proofErr w:type="spellStart"/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</w:rPr>
                            <w:t>Rotarismo</w:t>
                          </w:r>
                          <w:proofErr w:type="spellEnd"/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</w:rPr>
                            <w:t xml:space="preserve"> en Chihuahua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</w:rPr>
                            <w:t>”</w:t>
                          </w:r>
                        </w:p>
                      </w:txbxContent>
                    </wps:txbx>
                    <wps:bodyPr spcFirstLastPara="1" wrap="square" lIns="45700" tIns="45700" rIns="457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0</wp:posOffset>
              </wp:positionV>
              <wp:extent cx="3937635" cy="61531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7635" cy="615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30E9"/>
    <w:multiLevelType w:val="multilevel"/>
    <w:tmpl w:val="163C8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69"/>
    <w:rsid w:val="00D3027A"/>
    <w:rsid w:val="00E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62F7"/>
  <w15:docId w15:val="{671CBA48-8846-4D54-9BFC-E1CC904D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1384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Brenda Sarahi Gonzalez Dominguez</cp:lastModifiedBy>
  <cp:revision>2</cp:revision>
  <dcterms:created xsi:type="dcterms:W3CDTF">2023-12-04T20:42:00Z</dcterms:created>
  <dcterms:modified xsi:type="dcterms:W3CDTF">2023-12-04T20:42:00Z</dcterms:modified>
</cp:coreProperties>
</file>