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82AE6" w14:textId="77777777" w:rsidR="00A005E5" w:rsidRPr="00C17393" w:rsidRDefault="00A005E5" w:rsidP="00A005E5">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53B2B410" w14:textId="77777777" w:rsidR="00A005E5" w:rsidRPr="00C17393" w:rsidRDefault="00A005E5" w:rsidP="00A005E5">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09B2A2FB" w14:textId="77777777" w:rsidR="00A005E5" w:rsidRPr="00C17393" w:rsidRDefault="00A005E5" w:rsidP="00A005E5">
      <w:pPr>
        <w:spacing w:after="0" w:line="360" w:lineRule="auto"/>
        <w:rPr>
          <w:rFonts w:ascii="Century Gothic" w:eastAsia="Century Gothic" w:hAnsi="Century Gothic" w:cs="Century Gothic"/>
          <w:sz w:val="24"/>
          <w:szCs w:val="24"/>
        </w:rPr>
      </w:pPr>
    </w:p>
    <w:p w14:paraId="25233081" w14:textId="364CB00D" w:rsidR="00A005E5" w:rsidRPr="00271367" w:rsidRDefault="00A005E5" w:rsidP="00A005E5">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sz w:val="24"/>
          <w:szCs w:val="24"/>
        </w:rPr>
        <w:t xml:space="preserve">Los suscritos, Diputados y Diputadas </w:t>
      </w:r>
      <w:r w:rsidRPr="00C17393">
        <w:rPr>
          <w:rFonts w:ascii="Century Gothic" w:eastAsia="Century Gothic" w:hAnsi="Century Gothic" w:cs="Century Gothic"/>
          <w:sz w:val="24"/>
          <w:szCs w:val="24"/>
        </w:rPr>
        <w:t>de la Sexagésima Séptima Legislatura del Honorable Congreso del Estado de Chihuahua</w:t>
      </w:r>
      <w:r>
        <w:rPr>
          <w:rFonts w:ascii="Century Gothic" w:eastAsia="Century Gothic" w:hAnsi="Century Gothic" w:cs="Century Gothic"/>
          <w:sz w:val="24"/>
          <w:szCs w:val="24"/>
        </w:rPr>
        <w:t xml:space="preserve">, e integrantes </w:t>
      </w:r>
      <w:r w:rsidRPr="00C17393">
        <w:rPr>
          <w:rFonts w:ascii="Century Gothic" w:eastAsia="Century Gothic" w:hAnsi="Century Gothic" w:cs="Century Gothic"/>
          <w:sz w:val="24"/>
          <w:szCs w:val="24"/>
        </w:rPr>
        <w:t xml:space="preserve">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xml:space="preserve">; con fundamento en lo que disponen los artículos </w:t>
      </w:r>
      <w:r>
        <w:rPr>
          <w:rFonts w:ascii="Century Gothic" w:eastAsia="Century Gothic" w:hAnsi="Century Gothic" w:cs="Century Gothic"/>
          <w:sz w:val="24"/>
          <w:szCs w:val="24"/>
        </w:rPr>
        <w:t xml:space="preserve">64 fracción </w:t>
      </w:r>
      <w:r w:rsidRPr="004F0EBB">
        <w:rPr>
          <w:rFonts w:ascii="Century Gothic" w:eastAsia="Century Gothic" w:hAnsi="Century Gothic" w:cs="Century Gothic"/>
          <w:sz w:val="24"/>
          <w:szCs w:val="24"/>
        </w:rPr>
        <w:t>XLVII</w:t>
      </w:r>
      <w:r>
        <w:rPr>
          <w:rFonts w:ascii="Century Gothic" w:eastAsia="Century Gothic" w:hAnsi="Century Gothic" w:cs="Century Gothic"/>
          <w:sz w:val="24"/>
          <w:szCs w:val="24"/>
        </w:rPr>
        <w:t xml:space="preserve"> de la Constitución Política del Estado; </w:t>
      </w:r>
      <w:r w:rsidRPr="00C17393">
        <w:rPr>
          <w:rFonts w:ascii="Century Gothic" w:eastAsia="Century Gothic" w:hAnsi="Century Gothic" w:cs="Century Gothic"/>
          <w:sz w:val="24"/>
          <w:szCs w:val="24"/>
        </w:rPr>
        <w:t>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Pr>
          <w:rFonts w:ascii="Century Gothic" w:eastAsia="Century Gothic" w:hAnsi="Century Gothic" w:cs="Century Gothic"/>
          <w:sz w:val="24"/>
          <w:szCs w:val="24"/>
        </w:rPr>
        <w:t>Soberanía</w:t>
      </w:r>
      <w:r w:rsidRPr="00C17393">
        <w:rPr>
          <w:rFonts w:ascii="Century Gothic" w:eastAsia="Century Gothic" w:hAnsi="Century Gothic" w:cs="Century Gothic"/>
          <w:sz w:val="24"/>
          <w:szCs w:val="24"/>
        </w:rPr>
        <w:t xml:space="preserve"> a fin de presentar </w:t>
      </w:r>
      <w:r w:rsidRPr="00C17393">
        <w:rPr>
          <w:rFonts w:ascii="Century Gothic" w:eastAsia="Century Gothic" w:hAnsi="Century Gothic" w:cs="Century Gothic"/>
          <w:b/>
          <w:sz w:val="24"/>
          <w:szCs w:val="24"/>
        </w:rPr>
        <w:t>Proposición con carácter de Punto de acuerdo</w:t>
      </w:r>
      <w:r>
        <w:rPr>
          <w:rFonts w:ascii="Century Gothic" w:eastAsia="Century Gothic" w:hAnsi="Century Gothic" w:cs="Century Gothic"/>
          <w:b/>
          <w:sz w:val="24"/>
          <w:szCs w:val="24"/>
        </w:rPr>
        <w:t xml:space="preserve"> </w:t>
      </w:r>
      <w:r w:rsidRPr="00CD05B1">
        <w:rPr>
          <w:rFonts w:ascii="Century Gothic" w:eastAsia="Century Gothic" w:hAnsi="Century Gothic" w:cs="Century Gothic"/>
          <w:b/>
          <w:sz w:val="24"/>
          <w:szCs w:val="24"/>
        </w:rPr>
        <w:t>a fin de exhortar respetuosamente</w:t>
      </w:r>
      <w:r>
        <w:rPr>
          <w:rFonts w:ascii="Century Gothic" w:eastAsia="Century Gothic" w:hAnsi="Century Gothic" w:cs="Century Gothic"/>
          <w:b/>
          <w:sz w:val="24"/>
          <w:szCs w:val="24"/>
        </w:rPr>
        <w:t xml:space="preserve"> a la Secretaría de Desarrollo Humano y Bien Común, </w:t>
      </w:r>
      <w:r>
        <w:rPr>
          <w:rFonts w:ascii="Century Gothic" w:eastAsia="Century Gothic" w:hAnsi="Century Gothic" w:cs="Century Gothic"/>
          <w:bCs/>
          <w:sz w:val="24"/>
          <w:szCs w:val="24"/>
        </w:rPr>
        <w:t>para que destine los recursos necesarios a fin de hacer universal el apoyo a las personas con discapacidad de la región noroeste del Estado de Chihuahua,</w:t>
      </w:r>
      <w:r w:rsidRPr="00C17393">
        <w:rPr>
          <w:rFonts w:ascii="Century Gothic" w:eastAsia="Century Gothic" w:hAnsi="Century Gothic" w:cs="Century Gothic"/>
          <w:sz w:val="24"/>
          <w:szCs w:val="24"/>
        </w:rPr>
        <w:t xml:space="preserve"> lo anterior con sustento en la siguiente:</w:t>
      </w:r>
    </w:p>
    <w:p w14:paraId="52089CFA" w14:textId="77777777" w:rsidR="00A005E5" w:rsidRPr="00C17393" w:rsidRDefault="00A005E5" w:rsidP="00A005E5">
      <w:pPr>
        <w:spacing w:after="0" w:line="360" w:lineRule="auto"/>
        <w:jc w:val="both"/>
        <w:rPr>
          <w:rFonts w:ascii="Century Gothic" w:eastAsia="Century Gothic" w:hAnsi="Century Gothic" w:cs="Century Gothic"/>
          <w:b/>
          <w:sz w:val="24"/>
          <w:szCs w:val="24"/>
        </w:rPr>
      </w:pPr>
    </w:p>
    <w:p w14:paraId="2F7B140A" w14:textId="77777777" w:rsidR="00A005E5" w:rsidRDefault="00A005E5" w:rsidP="00A005E5">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1FBC88B8" w14:textId="77777777" w:rsidR="00A005E5" w:rsidRPr="00C17393" w:rsidRDefault="00A005E5" w:rsidP="00A005E5">
      <w:pPr>
        <w:spacing w:after="0" w:line="360" w:lineRule="auto"/>
        <w:jc w:val="center"/>
        <w:rPr>
          <w:rFonts w:ascii="Century Gothic" w:eastAsia="Century Gothic" w:hAnsi="Century Gothic" w:cs="Century Gothic"/>
          <w:b/>
          <w:sz w:val="24"/>
          <w:szCs w:val="24"/>
        </w:rPr>
      </w:pPr>
    </w:p>
    <w:p w14:paraId="6867CE9E" w14:textId="7B372940" w:rsidR="00A005E5" w:rsidRDefault="00A005E5"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objeto de la presente propuesta es </w:t>
      </w:r>
      <w:proofErr w:type="gramStart"/>
      <w:r>
        <w:rPr>
          <w:rFonts w:ascii="Century Gothic" w:eastAsia="Century Gothic" w:hAnsi="Century Gothic" w:cs="Century Gothic"/>
          <w:sz w:val="24"/>
          <w:szCs w:val="24"/>
        </w:rPr>
        <w:t>sencilla</w:t>
      </w:r>
      <w:proofErr w:type="gramEnd"/>
      <w:r>
        <w:rPr>
          <w:rFonts w:ascii="Century Gothic" w:eastAsia="Century Gothic" w:hAnsi="Century Gothic" w:cs="Century Gothic"/>
          <w:sz w:val="24"/>
          <w:szCs w:val="24"/>
        </w:rPr>
        <w:t xml:space="preserve">, y se trata de aumentar los apoyos a personas con discapacidad que habitan dentro de la región noroeste del estado, es decir, en los municipios de </w:t>
      </w:r>
      <w:r w:rsidRPr="00A005E5">
        <w:rPr>
          <w:rFonts w:ascii="Century Gothic" w:eastAsia="Century Gothic" w:hAnsi="Century Gothic" w:cs="Century Gothic"/>
          <w:sz w:val="24"/>
          <w:szCs w:val="24"/>
        </w:rPr>
        <w:t>Ascensión</w:t>
      </w:r>
      <w:r>
        <w:rPr>
          <w:rFonts w:ascii="Century Gothic" w:eastAsia="Century Gothic" w:hAnsi="Century Gothic" w:cs="Century Gothic"/>
          <w:sz w:val="24"/>
          <w:szCs w:val="24"/>
        </w:rPr>
        <w:t xml:space="preserve">, </w:t>
      </w:r>
      <w:r w:rsidRPr="00A005E5">
        <w:rPr>
          <w:rFonts w:ascii="Century Gothic" w:eastAsia="Century Gothic" w:hAnsi="Century Gothic" w:cs="Century Gothic"/>
          <w:sz w:val="24"/>
          <w:szCs w:val="24"/>
        </w:rPr>
        <w:t>Buenaventura</w:t>
      </w:r>
      <w:r>
        <w:rPr>
          <w:rFonts w:ascii="Century Gothic" w:eastAsia="Century Gothic" w:hAnsi="Century Gothic" w:cs="Century Gothic"/>
          <w:sz w:val="24"/>
          <w:szCs w:val="24"/>
        </w:rPr>
        <w:t xml:space="preserve">, </w:t>
      </w:r>
      <w:r w:rsidRPr="00A005E5">
        <w:rPr>
          <w:rFonts w:ascii="Century Gothic" w:eastAsia="Century Gothic" w:hAnsi="Century Gothic" w:cs="Century Gothic"/>
          <w:sz w:val="24"/>
          <w:szCs w:val="24"/>
        </w:rPr>
        <w:t>Casas Grandes</w:t>
      </w:r>
      <w:r>
        <w:rPr>
          <w:rFonts w:ascii="Century Gothic" w:eastAsia="Century Gothic" w:hAnsi="Century Gothic" w:cs="Century Gothic"/>
          <w:sz w:val="24"/>
          <w:szCs w:val="24"/>
        </w:rPr>
        <w:t xml:space="preserve">, </w:t>
      </w:r>
      <w:r w:rsidRPr="00A005E5">
        <w:rPr>
          <w:rFonts w:ascii="Century Gothic" w:eastAsia="Century Gothic" w:hAnsi="Century Gothic" w:cs="Century Gothic"/>
          <w:sz w:val="24"/>
          <w:szCs w:val="24"/>
        </w:rPr>
        <w:t>Galeana</w:t>
      </w:r>
      <w:r>
        <w:rPr>
          <w:rFonts w:ascii="Century Gothic" w:eastAsia="Century Gothic" w:hAnsi="Century Gothic" w:cs="Century Gothic"/>
          <w:sz w:val="24"/>
          <w:szCs w:val="24"/>
        </w:rPr>
        <w:t xml:space="preserve">, </w:t>
      </w:r>
      <w:r w:rsidRPr="00A005E5">
        <w:rPr>
          <w:rFonts w:ascii="Century Gothic" w:eastAsia="Century Gothic" w:hAnsi="Century Gothic" w:cs="Century Gothic"/>
          <w:sz w:val="24"/>
          <w:szCs w:val="24"/>
        </w:rPr>
        <w:t>Ignacio Zaragoza</w:t>
      </w:r>
      <w:r>
        <w:rPr>
          <w:rFonts w:ascii="Century Gothic" w:eastAsia="Century Gothic" w:hAnsi="Century Gothic" w:cs="Century Gothic"/>
          <w:sz w:val="24"/>
          <w:szCs w:val="24"/>
        </w:rPr>
        <w:t xml:space="preserve">, </w:t>
      </w:r>
      <w:r w:rsidRPr="00A005E5">
        <w:rPr>
          <w:rFonts w:ascii="Century Gothic" w:eastAsia="Century Gothic" w:hAnsi="Century Gothic" w:cs="Century Gothic"/>
          <w:sz w:val="24"/>
          <w:szCs w:val="24"/>
        </w:rPr>
        <w:t>Janos</w:t>
      </w:r>
      <w:r>
        <w:rPr>
          <w:rFonts w:ascii="Century Gothic" w:eastAsia="Century Gothic" w:hAnsi="Century Gothic" w:cs="Century Gothic"/>
          <w:sz w:val="24"/>
          <w:szCs w:val="24"/>
        </w:rPr>
        <w:t xml:space="preserve"> y </w:t>
      </w:r>
      <w:r w:rsidRPr="00A005E5">
        <w:rPr>
          <w:rFonts w:ascii="Century Gothic" w:eastAsia="Century Gothic" w:hAnsi="Century Gothic" w:cs="Century Gothic"/>
          <w:sz w:val="24"/>
          <w:szCs w:val="24"/>
        </w:rPr>
        <w:t>Nuevo Casas Grandes</w:t>
      </w:r>
      <w:r>
        <w:rPr>
          <w:rFonts w:ascii="Century Gothic" w:eastAsia="Century Gothic" w:hAnsi="Century Gothic" w:cs="Century Gothic"/>
          <w:sz w:val="24"/>
          <w:szCs w:val="24"/>
        </w:rPr>
        <w:t>.</w:t>
      </w:r>
    </w:p>
    <w:p w14:paraId="5ACD05D6" w14:textId="77777777" w:rsidR="00A005E5" w:rsidRDefault="00A005E5" w:rsidP="00A005E5">
      <w:pPr>
        <w:spacing w:after="0" w:line="360" w:lineRule="auto"/>
        <w:jc w:val="both"/>
        <w:rPr>
          <w:rFonts w:ascii="Century Gothic" w:eastAsia="Century Gothic" w:hAnsi="Century Gothic" w:cs="Century Gothic"/>
          <w:sz w:val="24"/>
          <w:szCs w:val="24"/>
        </w:rPr>
      </w:pPr>
    </w:p>
    <w:p w14:paraId="08A44A6F" w14:textId="71C807A3" w:rsidR="00A005E5" w:rsidRDefault="00A005E5"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 conformidad con los datos del INEGI, en total hay en la región </w:t>
      </w:r>
      <w:r w:rsidRPr="00A005E5">
        <w:rPr>
          <w:rFonts w:ascii="Century Gothic" w:eastAsia="Century Gothic" w:hAnsi="Century Gothic" w:cs="Century Gothic"/>
          <w:sz w:val="24"/>
          <w:szCs w:val="24"/>
        </w:rPr>
        <w:t>7</w:t>
      </w:r>
      <w:r>
        <w:rPr>
          <w:rFonts w:ascii="Century Gothic" w:eastAsia="Century Gothic" w:hAnsi="Century Gothic" w:cs="Century Gothic"/>
          <w:sz w:val="24"/>
          <w:szCs w:val="24"/>
        </w:rPr>
        <w:t xml:space="preserve"> mil </w:t>
      </w:r>
      <w:r w:rsidRPr="00A005E5">
        <w:rPr>
          <w:rFonts w:ascii="Century Gothic" w:eastAsia="Century Gothic" w:hAnsi="Century Gothic" w:cs="Century Gothic"/>
          <w:sz w:val="24"/>
          <w:szCs w:val="24"/>
        </w:rPr>
        <w:t>877</w:t>
      </w:r>
      <w:r>
        <w:rPr>
          <w:rFonts w:ascii="Century Gothic" w:eastAsia="Century Gothic" w:hAnsi="Century Gothic" w:cs="Century Gothic"/>
          <w:sz w:val="24"/>
          <w:szCs w:val="24"/>
        </w:rPr>
        <w:t xml:space="preserve"> personas con discapacidad, de las cuales se puede comentar lo siguiente:</w:t>
      </w:r>
    </w:p>
    <w:p w14:paraId="3D7E87B2" w14:textId="77777777" w:rsidR="00A005E5" w:rsidRDefault="00A005E5" w:rsidP="00A005E5">
      <w:pPr>
        <w:spacing w:after="0" w:line="360" w:lineRule="auto"/>
        <w:jc w:val="both"/>
        <w:rPr>
          <w:rFonts w:ascii="Century Gothic" w:eastAsia="Century Gothic" w:hAnsi="Century Gothic" w:cs="Century Gothic"/>
          <w:sz w:val="24"/>
          <w:szCs w:val="24"/>
        </w:rPr>
      </w:pPr>
    </w:p>
    <w:tbl>
      <w:tblPr>
        <w:tblW w:w="5254" w:type="pct"/>
        <w:tblLayout w:type="fixed"/>
        <w:tblCellMar>
          <w:left w:w="70" w:type="dxa"/>
          <w:right w:w="70" w:type="dxa"/>
        </w:tblCellMar>
        <w:tblLook w:val="04A0" w:firstRow="1" w:lastRow="0" w:firstColumn="1" w:lastColumn="0" w:noHBand="0" w:noVBand="1"/>
      </w:tblPr>
      <w:tblGrid>
        <w:gridCol w:w="1838"/>
        <w:gridCol w:w="1508"/>
        <w:gridCol w:w="1469"/>
        <w:gridCol w:w="1276"/>
        <w:gridCol w:w="1417"/>
        <w:gridCol w:w="1417"/>
      </w:tblGrid>
      <w:tr w:rsidR="007C097C" w:rsidRPr="00290426" w14:paraId="6922C196" w14:textId="77777777" w:rsidTr="007C097C">
        <w:trPr>
          <w:trHeight w:val="3300"/>
        </w:trPr>
        <w:tc>
          <w:tcPr>
            <w:tcW w:w="10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D5B1F0"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lastRenderedPageBreak/>
              <w:t>Municipio o demarcación territorial</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14:paraId="78ECFC0B" w14:textId="0240D341" w:rsidR="007C097C" w:rsidRDefault="007C097C" w:rsidP="00290426">
            <w:pPr>
              <w:spacing w:after="0" w:line="240" w:lineRule="auto"/>
              <w:rPr>
                <w:rFonts w:ascii="Calibri" w:eastAsia="Times New Roman" w:hAnsi="Calibri" w:cs="Calibri"/>
                <w:color w:val="000000"/>
                <w:lang w:val="es-MX" w:eastAsia="es-MX"/>
              </w:rPr>
            </w:pPr>
            <w:proofErr w:type="gramStart"/>
            <w:r>
              <w:rPr>
                <w:rFonts w:ascii="Calibri" w:eastAsia="Times New Roman" w:hAnsi="Calibri" w:cs="Calibri"/>
                <w:color w:val="000000"/>
                <w:lang w:val="es-MX" w:eastAsia="es-MX"/>
              </w:rPr>
              <w:t>Total</w:t>
            </w:r>
            <w:proofErr w:type="gramEnd"/>
            <w:r>
              <w:rPr>
                <w:rFonts w:ascii="Calibri" w:eastAsia="Times New Roman" w:hAnsi="Calibri" w:cs="Calibri"/>
                <w:color w:val="000000"/>
                <w:lang w:val="es-MX" w:eastAsia="es-MX"/>
              </w:rPr>
              <w:t xml:space="preserve"> de</w:t>
            </w:r>
          </w:p>
          <w:p w14:paraId="1D28D700" w14:textId="5C7B154C"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discapacidad</w:t>
            </w:r>
          </w:p>
        </w:tc>
        <w:tc>
          <w:tcPr>
            <w:tcW w:w="823" w:type="pct"/>
            <w:tcBorders>
              <w:top w:val="single" w:sz="4" w:space="0" w:color="auto"/>
              <w:left w:val="nil"/>
              <w:bottom w:val="single" w:sz="4" w:space="0" w:color="auto"/>
              <w:right w:val="single" w:sz="4" w:space="0" w:color="auto"/>
            </w:tcBorders>
            <w:shd w:val="clear" w:color="000000" w:fill="FFFFFF"/>
            <w:vAlign w:val="center"/>
            <w:hideMark/>
          </w:tcPr>
          <w:p w14:paraId="42CCD1D9"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discapacidad para caminar, subir o bajar</w:t>
            </w:r>
          </w:p>
        </w:tc>
        <w:tc>
          <w:tcPr>
            <w:tcW w:w="715" w:type="pct"/>
            <w:tcBorders>
              <w:top w:val="single" w:sz="4" w:space="0" w:color="auto"/>
              <w:left w:val="nil"/>
              <w:bottom w:val="single" w:sz="4" w:space="0" w:color="auto"/>
              <w:right w:val="single" w:sz="4" w:space="0" w:color="auto"/>
            </w:tcBorders>
            <w:shd w:val="clear" w:color="000000" w:fill="FFFFFF"/>
            <w:vAlign w:val="center"/>
            <w:hideMark/>
          </w:tcPr>
          <w:p w14:paraId="469B4A2C"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discapacidad para ver, aun usando lentes</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14:paraId="4E7959BE"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discapacidad para hablar o comunicarse</w:t>
            </w:r>
          </w:p>
        </w:tc>
        <w:tc>
          <w:tcPr>
            <w:tcW w:w="794" w:type="pct"/>
            <w:tcBorders>
              <w:top w:val="single" w:sz="4" w:space="0" w:color="auto"/>
              <w:left w:val="nil"/>
              <w:bottom w:val="single" w:sz="4" w:space="0" w:color="auto"/>
              <w:right w:val="single" w:sz="4" w:space="0" w:color="auto"/>
            </w:tcBorders>
            <w:shd w:val="clear" w:color="000000" w:fill="FFFFFF"/>
            <w:vAlign w:val="center"/>
            <w:hideMark/>
          </w:tcPr>
          <w:p w14:paraId="2074AD1C"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discapacidad para oír, aun usando aparato auditivo</w:t>
            </w:r>
          </w:p>
        </w:tc>
      </w:tr>
      <w:tr w:rsidR="00290426" w:rsidRPr="00290426" w14:paraId="10640292" w14:textId="77777777" w:rsidTr="007C097C">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44F4590B"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Ascensión</w:t>
            </w:r>
          </w:p>
        </w:tc>
        <w:tc>
          <w:tcPr>
            <w:tcW w:w="845" w:type="pct"/>
            <w:tcBorders>
              <w:top w:val="nil"/>
              <w:left w:val="nil"/>
              <w:bottom w:val="single" w:sz="4" w:space="0" w:color="auto"/>
              <w:right w:val="single" w:sz="4" w:space="0" w:color="auto"/>
            </w:tcBorders>
            <w:shd w:val="clear" w:color="auto" w:fill="auto"/>
            <w:noWrap/>
            <w:vAlign w:val="bottom"/>
            <w:hideMark/>
          </w:tcPr>
          <w:p w14:paraId="1015EDF6"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948</w:t>
            </w:r>
          </w:p>
        </w:tc>
        <w:tc>
          <w:tcPr>
            <w:tcW w:w="823" w:type="pct"/>
            <w:tcBorders>
              <w:top w:val="nil"/>
              <w:left w:val="nil"/>
              <w:bottom w:val="single" w:sz="4" w:space="0" w:color="auto"/>
              <w:right w:val="single" w:sz="4" w:space="0" w:color="auto"/>
            </w:tcBorders>
            <w:shd w:val="clear" w:color="auto" w:fill="auto"/>
            <w:noWrap/>
            <w:vAlign w:val="bottom"/>
            <w:hideMark/>
          </w:tcPr>
          <w:p w14:paraId="3456A1D4"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491</w:t>
            </w:r>
          </w:p>
        </w:tc>
        <w:tc>
          <w:tcPr>
            <w:tcW w:w="715" w:type="pct"/>
            <w:tcBorders>
              <w:top w:val="nil"/>
              <w:left w:val="nil"/>
              <w:bottom w:val="single" w:sz="4" w:space="0" w:color="auto"/>
              <w:right w:val="single" w:sz="4" w:space="0" w:color="auto"/>
            </w:tcBorders>
            <w:shd w:val="clear" w:color="auto" w:fill="auto"/>
            <w:noWrap/>
            <w:vAlign w:val="bottom"/>
            <w:hideMark/>
          </w:tcPr>
          <w:p w14:paraId="7A8B02FA"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366</w:t>
            </w:r>
          </w:p>
        </w:tc>
        <w:tc>
          <w:tcPr>
            <w:tcW w:w="794" w:type="pct"/>
            <w:tcBorders>
              <w:top w:val="nil"/>
              <w:left w:val="nil"/>
              <w:bottom w:val="single" w:sz="4" w:space="0" w:color="auto"/>
              <w:right w:val="single" w:sz="4" w:space="0" w:color="auto"/>
            </w:tcBorders>
            <w:shd w:val="clear" w:color="auto" w:fill="auto"/>
            <w:noWrap/>
            <w:vAlign w:val="bottom"/>
            <w:hideMark/>
          </w:tcPr>
          <w:p w14:paraId="41FE1D2B"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136</w:t>
            </w:r>
          </w:p>
        </w:tc>
        <w:tc>
          <w:tcPr>
            <w:tcW w:w="794" w:type="pct"/>
            <w:tcBorders>
              <w:top w:val="nil"/>
              <w:left w:val="nil"/>
              <w:bottom w:val="single" w:sz="4" w:space="0" w:color="auto"/>
              <w:right w:val="single" w:sz="4" w:space="0" w:color="auto"/>
            </w:tcBorders>
            <w:shd w:val="clear" w:color="auto" w:fill="auto"/>
            <w:noWrap/>
            <w:vAlign w:val="bottom"/>
            <w:hideMark/>
          </w:tcPr>
          <w:p w14:paraId="4CB1C746"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190</w:t>
            </w:r>
          </w:p>
        </w:tc>
      </w:tr>
      <w:tr w:rsidR="00290426" w:rsidRPr="00290426" w14:paraId="226D0A14" w14:textId="77777777" w:rsidTr="007C097C">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67C34BD1"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Buenaventura</w:t>
            </w:r>
          </w:p>
        </w:tc>
        <w:tc>
          <w:tcPr>
            <w:tcW w:w="845" w:type="pct"/>
            <w:tcBorders>
              <w:top w:val="nil"/>
              <w:left w:val="nil"/>
              <w:bottom w:val="single" w:sz="4" w:space="0" w:color="auto"/>
              <w:right w:val="single" w:sz="4" w:space="0" w:color="auto"/>
            </w:tcBorders>
            <w:shd w:val="clear" w:color="auto" w:fill="auto"/>
            <w:noWrap/>
            <w:vAlign w:val="bottom"/>
            <w:hideMark/>
          </w:tcPr>
          <w:p w14:paraId="62659CE0"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1105</w:t>
            </w:r>
          </w:p>
        </w:tc>
        <w:tc>
          <w:tcPr>
            <w:tcW w:w="823" w:type="pct"/>
            <w:tcBorders>
              <w:top w:val="nil"/>
              <w:left w:val="nil"/>
              <w:bottom w:val="single" w:sz="4" w:space="0" w:color="auto"/>
              <w:right w:val="single" w:sz="4" w:space="0" w:color="auto"/>
            </w:tcBorders>
            <w:shd w:val="clear" w:color="auto" w:fill="auto"/>
            <w:noWrap/>
            <w:vAlign w:val="bottom"/>
            <w:hideMark/>
          </w:tcPr>
          <w:p w14:paraId="6F403B2D"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627</w:t>
            </w:r>
          </w:p>
        </w:tc>
        <w:tc>
          <w:tcPr>
            <w:tcW w:w="715" w:type="pct"/>
            <w:tcBorders>
              <w:top w:val="nil"/>
              <w:left w:val="nil"/>
              <w:bottom w:val="single" w:sz="4" w:space="0" w:color="auto"/>
              <w:right w:val="single" w:sz="4" w:space="0" w:color="auto"/>
            </w:tcBorders>
            <w:shd w:val="clear" w:color="auto" w:fill="auto"/>
            <w:noWrap/>
            <w:vAlign w:val="bottom"/>
            <w:hideMark/>
          </w:tcPr>
          <w:p w14:paraId="0E2B2C94"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422</w:t>
            </w:r>
          </w:p>
        </w:tc>
        <w:tc>
          <w:tcPr>
            <w:tcW w:w="794" w:type="pct"/>
            <w:tcBorders>
              <w:top w:val="nil"/>
              <w:left w:val="nil"/>
              <w:bottom w:val="single" w:sz="4" w:space="0" w:color="auto"/>
              <w:right w:val="single" w:sz="4" w:space="0" w:color="auto"/>
            </w:tcBorders>
            <w:shd w:val="clear" w:color="auto" w:fill="auto"/>
            <w:noWrap/>
            <w:vAlign w:val="bottom"/>
            <w:hideMark/>
          </w:tcPr>
          <w:p w14:paraId="2959EDBA"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167</w:t>
            </w:r>
          </w:p>
        </w:tc>
        <w:tc>
          <w:tcPr>
            <w:tcW w:w="794" w:type="pct"/>
            <w:tcBorders>
              <w:top w:val="nil"/>
              <w:left w:val="nil"/>
              <w:bottom w:val="single" w:sz="4" w:space="0" w:color="auto"/>
              <w:right w:val="single" w:sz="4" w:space="0" w:color="auto"/>
            </w:tcBorders>
            <w:shd w:val="clear" w:color="auto" w:fill="auto"/>
            <w:noWrap/>
            <w:vAlign w:val="bottom"/>
            <w:hideMark/>
          </w:tcPr>
          <w:p w14:paraId="7A01C8BE"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191</w:t>
            </w:r>
          </w:p>
        </w:tc>
      </w:tr>
      <w:tr w:rsidR="00290426" w:rsidRPr="00290426" w14:paraId="094AEB2D" w14:textId="77777777" w:rsidTr="007C097C">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4C28550A"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Casas Grandes</w:t>
            </w:r>
          </w:p>
        </w:tc>
        <w:tc>
          <w:tcPr>
            <w:tcW w:w="845" w:type="pct"/>
            <w:tcBorders>
              <w:top w:val="nil"/>
              <w:left w:val="nil"/>
              <w:bottom w:val="single" w:sz="4" w:space="0" w:color="auto"/>
              <w:right w:val="single" w:sz="4" w:space="0" w:color="auto"/>
            </w:tcBorders>
            <w:shd w:val="clear" w:color="auto" w:fill="auto"/>
            <w:noWrap/>
            <w:vAlign w:val="bottom"/>
            <w:hideMark/>
          </w:tcPr>
          <w:p w14:paraId="22F69420"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880</w:t>
            </w:r>
          </w:p>
        </w:tc>
        <w:tc>
          <w:tcPr>
            <w:tcW w:w="823" w:type="pct"/>
            <w:tcBorders>
              <w:top w:val="nil"/>
              <w:left w:val="nil"/>
              <w:bottom w:val="single" w:sz="4" w:space="0" w:color="auto"/>
              <w:right w:val="single" w:sz="4" w:space="0" w:color="auto"/>
            </w:tcBorders>
            <w:shd w:val="clear" w:color="auto" w:fill="auto"/>
            <w:noWrap/>
            <w:vAlign w:val="bottom"/>
            <w:hideMark/>
          </w:tcPr>
          <w:p w14:paraId="689D4D4A"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441</w:t>
            </w:r>
          </w:p>
        </w:tc>
        <w:tc>
          <w:tcPr>
            <w:tcW w:w="715" w:type="pct"/>
            <w:tcBorders>
              <w:top w:val="nil"/>
              <w:left w:val="nil"/>
              <w:bottom w:val="single" w:sz="4" w:space="0" w:color="auto"/>
              <w:right w:val="single" w:sz="4" w:space="0" w:color="auto"/>
            </w:tcBorders>
            <w:shd w:val="clear" w:color="auto" w:fill="auto"/>
            <w:noWrap/>
            <w:vAlign w:val="bottom"/>
            <w:hideMark/>
          </w:tcPr>
          <w:p w14:paraId="75AAFC87"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379</w:t>
            </w:r>
          </w:p>
        </w:tc>
        <w:tc>
          <w:tcPr>
            <w:tcW w:w="794" w:type="pct"/>
            <w:tcBorders>
              <w:top w:val="nil"/>
              <w:left w:val="nil"/>
              <w:bottom w:val="single" w:sz="4" w:space="0" w:color="auto"/>
              <w:right w:val="single" w:sz="4" w:space="0" w:color="auto"/>
            </w:tcBorders>
            <w:shd w:val="clear" w:color="auto" w:fill="auto"/>
            <w:noWrap/>
            <w:vAlign w:val="bottom"/>
            <w:hideMark/>
          </w:tcPr>
          <w:p w14:paraId="3BA6AF6B"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72</w:t>
            </w:r>
          </w:p>
        </w:tc>
        <w:tc>
          <w:tcPr>
            <w:tcW w:w="794" w:type="pct"/>
            <w:tcBorders>
              <w:top w:val="nil"/>
              <w:left w:val="nil"/>
              <w:bottom w:val="single" w:sz="4" w:space="0" w:color="auto"/>
              <w:right w:val="single" w:sz="4" w:space="0" w:color="auto"/>
            </w:tcBorders>
            <w:shd w:val="clear" w:color="auto" w:fill="auto"/>
            <w:noWrap/>
            <w:vAlign w:val="bottom"/>
            <w:hideMark/>
          </w:tcPr>
          <w:p w14:paraId="04A476C3"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196</w:t>
            </w:r>
          </w:p>
        </w:tc>
      </w:tr>
      <w:tr w:rsidR="00290426" w:rsidRPr="00290426" w14:paraId="5B341109" w14:textId="77777777" w:rsidTr="007C097C">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1A2CD28D"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Galeana</w:t>
            </w:r>
          </w:p>
        </w:tc>
        <w:tc>
          <w:tcPr>
            <w:tcW w:w="845" w:type="pct"/>
            <w:tcBorders>
              <w:top w:val="nil"/>
              <w:left w:val="nil"/>
              <w:bottom w:val="single" w:sz="4" w:space="0" w:color="auto"/>
              <w:right w:val="single" w:sz="4" w:space="0" w:color="auto"/>
            </w:tcBorders>
            <w:shd w:val="clear" w:color="auto" w:fill="auto"/>
            <w:noWrap/>
            <w:vAlign w:val="bottom"/>
            <w:hideMark/>
          </w:tcPr>
          <w:p w14:paraId="5A9EE787"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256</w:t>
            </w:r>
          </w:p>
        </w:tc>
        <w:tc>
          <w:tcPr>
            <w:tcW w:w="823" w:type="pct"/>
            <w:tcBorders>
              <w:top w:val="nil"/>
              <w:left w:val="nil"/>
              <w:bottom w:val="single" w:sz="4" w:space="0" w:color="auto"/>
              <w:right w:val="single" w:sz="4" w:space="0" w:color="auto"/>
            </w:tcBorders>
            <w:shd w:val="clear" w:color="auto" w:fill="auto"/>
            <w:noWrap/>
            <w:vAlign w:val="bottom"/>
            <w:hideMark/>
          </w:tcPr>
          <w:p w14:paraId="1D250AF9"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112</w:t>
            </w:r>
          </w:p>
        </w:tc>
        <w:tc>
          <w:tcPr>
            <w:tcW w:w="715" w:type="pct"/>
            <w:tcBorders>
              <w:top w:val="nil"/>
              <w:left w:val="nil"/>
              <w:bottom w:val="single" w:sz="4" w:space="0" w:color="auto"/>
              <w:right w:val="single" w:sz="4" w:space="0" w:color="auto"/>
            </w:tcBorders>
            <w:shd w:val="clear" w:color="auto" w:fill="auto"/>
            <w:noWrap/>
            <w:vAlign w:val="bottom"/>
            <w:hideMark/>
          </w:tcPr>
          <w:p w14:paraId="3122BFA2"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106</w:t>
            </w:r>
          </w:p>
        </w:tc>
        <w:tc>
          <w:tcPr>
            <w:tcW w:w="794" w:type="pct"/>
            <w:tcBorders>
              <w:top w:val="nil"/>
              <w:left w:val="nil"/>
              <w:bottom w:val="single" w:sz="4" w:space="0" w:color="auto"/>
              <w:right w:val="single" w:sz="4" w:space="0" w:color="auto"/>
            </w:tcBorders>
            <w:shd w:val="clear" w:color="auto" w:fill="auto"/>
            <w:noWrap/>
            <w:vAlign w:val="bottom"/>
            <w:hideMark/>
          </w:tcPr>
          <w:p w14:paraId="1D1E8724"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39</w:t>
            </w:r>
          </w:p>
        </w:tc>
        <w:tc>
          <w:tcPr>
            <w:tcW w:w="794" w:type="pct"/>
            <w:tcBorders>
              <w:top w:val="nil"/>
              <w:left w:val="nil"/>
              <w:bottom w:val="single" w:sz="4" w:space="0" w:color="auto"/>
              <w:right w:val="single" w:sz="4" w:space="0" w:color="auto"/>
            </w:tcBorders>
            <w:shd w:val="clear" w:color="auto" w:fill="auto"/>
            <w:noWrap/>
            <w:vAlign w:val="bottom"/>
            <w:hideMark/>
          </w:tcPr>
          <w:p w14:paraId="37332906"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64</w:t>
            </w:r>
          </w:p>
        </w:tc>
      </w:tr>
      <w:tr w:rsidR="00290426" w:rsidRPr="00290426" w14:paraId="20AE0581" w14:textId="77777777" w:rsidTr="007C097C">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777E5BAF"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Ignacio Zaragoza</w:t>
            </w:r>
          </w:p>
        </w:tc>
        <w:tc>
          <w:tcPr>
            <w:tcW w:w="845" w:type="pct"/>
            <w:tcBorders>
              <w:top w:val="nil"/>
              <w:left w:val="nil"/>
              <w:bottom w:val="single" w:sz="4" w:space="0" w:color="auto"/>
              <w:right w:val="single" w:sz="4" w:space="0" w:color="auto"/>
            </w:tcBorders>
            <w:shd w:val="clear" w:color="auto" w:fill="auto"/>
            <w:noWrap/>
            <w:vAlign w:val="bottom"/>
            <w:hideMark/>
          </w:tcPr>
          <w:p w14:paraId="2B3B600E"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467</w:t>
            </w:r>
          </w:p>
        </w:tc>
        <w:tc>
          <w:tcPr>
            <w:tcW w:w="823" w:type="pct"/>
            <w:tcBorders>
              <w:top w:val="nil"/>
              <w:left w:val="nil"/>
              <w:bottom w:val="single" w:sz="4" w:space="0" w:color="auto"/>
              <w:right w:val="single" w:sz="4" w:space="0" w:color="auto"/>
            </w:tcBorders>
            <w:shd w:val="clear" w:color="auto" w:fill="auto"/>
            <w:noWrap/>
            <w:vAlign w:val="bottom"/>
            <w:hideMark/>
          </w:tcPr>
          <w:p w14:paraId="1FE0D0AE"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265</w:t>
            </w:r>
          </w:p>
        </w:tc>
        <w:tc>
          <w:tcPr>
            <w:tcW w:w="715" w:type="pct"/>
            <w:tcBorders>
              <w:top w:val="nil"/>
              <w:left w:val="nil"/>
              <w:bottom w:val="single" w:sz="4" w:space="0" w:color="auto"/>
              <w:right w:val="single" w:sz="4" w:space="0" w:color="auto"/>
            </w:tcBorders>
            <w:shd w:val="clear" w:color="auto" w:fill="auto"/>
            <w:noWrap/>
            <w:vAlign w:val="bottom"/>
            <w:hideMark/>
          </w:tcPr>
          <w:p w14:paraId="0EB263A7"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185</w:t>
            </w:r>
          </w:p>
        </w:tc>
        <w:tc>
          <w:tcPr>
            <w:tcW w:w="794" w:type="pct"/>
            <w:tcBorders>
              <w:top w:val="nil"/>
              <w:left w:val="nil"/>
              <w:bottom w:val="single" w:sz="4" w:space="0" w:color="auto"/>
              <w:right w:val="single" w:sz="4" w:space="0" w:color="auto"/>
            </w:tcBorders>
            <w:shd w:val="clear" w:color="auto" w:fill="auto"/>
            <w:noWrap/>
            <w:vAlign w:val="bottom"/>
            <w:hideMark/>
          </w:tcPr>
          <w:p w14:paraId="6CA5B93C"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65</w:t>
            </w:r>
          </w:p>
        </w:tc>
        <w:tc>
          <w:tcPr>
            <w:tcW w:w="794" w:type="pct"/>
            <w:tcBorders>
              <w:top w:val="nil"/>
              <w:left w:val="nil"/>
              <w:bottom w:val="single" w:sz="4" w:space="0" w:color="auto"/>
              <w:right w:val="single" w:sz="4" w:space="0" w:color="auto"/>
            </w:tcBorders>
            <w:shd w:val="clear" w:color="auto" w:fill="auto"/>
            <w:noWrap/>
            <w:vAlign w:val="bottom"/>
            <w:hideMark/>
          </w:tcPr>
          <w:p w14:paraId="2CC01C26"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99</w:t>
            </w:r>
          </w:p>
        </w:tc>
      </w:tr>
      <w:tr w:rsidR="00290426" w:rsidRPr="00290426" w14:paraId="74F9BC24" w14:textId="77777777" w:rsidTr="007C097C">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4F15F25D"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Janos</w:t>
            </w:r>
          </w:p>
        </w:tc>
        <w:tc>
          <w:tcPr>
            <w:tcW w:w="845" w:type="pct"/>
            <w:tcBorders>
              <w:top w:val="nil"/>
              <w:left w:val="nil"/>
              <w:bottom w:val="single" w:sz="4" w:space="0" w:color="auto"/>
              <w:right w:val="single" w:sz="4" w:space="0" w:color="auto"/>
            </w:tcBorders>
            <w:shd w:val="clear" w:color="auto" w:fill="auto"/>
            <w:noWrap/>
            <w:vAlign w:val="bottom"/>
            <w:hideMark/>
          </w:tcPr>
          <w:p w14:paraId="77AC1605"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417</w:t>
            </w:r>
          </w:p>
        </w:tc>
        <w:tc>
          <w:tcPr>
            <w:tcW w:w="823" w:type="pct"/>
            <w:tcBorders>
              <w:top w:val="nil"/>
              <w:left w:val="nil"/>
              <w:bottom w:val="single" w:sz="4" w:space="0" w:color="auto"/>
              <w:right w:val="single" w:sz="4" w:space="0" w:color="auto"/>
            </w:tcBorders>
            <w:shd w:val="clear" w:color="auto" w:fill="auto"/>
            <w:noWrap/>
            <w:vAlign w:val="bottom"/>
            <w:hideMark/>
          </w:tcPr>
          <w:p w14:paraId="1FD5BCF9"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172</w:t>
            </w:r>
          </w:p>
        </w:tc>
        <w:tc>
          <w:tcPr>
            <w:tcW w:w="715" w:type="pct"/>
            <w:tcBorders>
              <w:top w:val="nil"/>
              <w:left w:val="nil"/>
              <w:bottom w:val="single" w:sz="4" w:space="0" w:color="auto"/>
              <w:right w:val="single" w:sz="4" w:space="0" w:color="auto"/>
            </w:tcBorders>
            <w:shd w:val="clear" w:color="auto" w:fill="auto"/>
            <w:noWrap/>
            <w:vAlign w:val="bottom"/>
            <w:hideMark/>
          </w:tcPr>
          <w:p w14:paraId="65BF595F"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218</w:t>
            </w:r>
          </w:p>
        </w:tc>
        <w:tc>
          <w:tcPr>
            <w:tcW w:w="794" w:type="pct"/>
            <w:tcBorders>
              <w:top w:val="nil"/>
              <w:left w:val="nil"/>
              <w:bottom w:val="single" w:sz="4" w:space="0" w:color="auto"/>
              <w:right w:val="single" w:sz="4" w:space="0" w:color="auto"/>
            </w:tcBorders>
            <w:shd w:val="clear" w:color="auto" w:fill="auto"/>
            <w:noWrap/>
            <w:vAlign w:val="bottom"/>
            <w:hideMark/>
          </w:tcPr>
          <w:p w14:paraId="78D48533"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42</w:t>
            </w:r>
          </w:p>
        </w:tc>
        <w:tc>
          <w:tcPr>
            <w:tcW w:w="794" w:type="pct"/>
            <w:tcBorders>
              <w:top w:val="nil"/>
              <w:left w:val="nil"/>
              <w:bottom w:val="single" w:sz="4" w:space="0" w:color="auto"/>
              <w:right w:val="single" w:sz="4" w:space="0" w:color="auto"/>
            </w:tcBorders>
            <w:shd w:val="clear" w:color="auto" w:fill="auto"/>
            <w:noWrap/>
            <w:vAlign w:val="bottom"/>
            <w:hideMark/>
          </w:tcPr>
          <w:p w14:paraId="0C06E0C1"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63</w:t>
            </w:r>
          </w:p>
        </w:tc>
      </w:tr>
      <w:tr w:rsidR="00290426" w:rsidRPr="00290426" w14:paraId="7CF5EEC8" w14:textId="77777777" w:rsidTr="007C097C">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2BB3B2B5" w14:textId="77777777" w:rsidR="00290426" w:rsidRPr="00290426" w:rsidRDefault="00290426" w:rsidP="00290426">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Nuevo Casas Grandes</w:t>
            </w:r>
          </w:p>
        </w:tc>
        <w:tc>
          <w:tcPr>
            <w:tcW w:w="845" w:type="pct"/>
            <w:tcBorders>
              <w:top w:val="nil"/>
              <w:left w:val="nil"/>
              <w:bottom w:val="single" w:sz="4" w:space="0" w:color="auto"/>
              <w:right w:val="single" w:sz="4" w:space="0" w:color="auto"/>
            </w:tcBorders>
            <w:shd w:val="clear" w:color="auto" w:fill="auto"/>
            <w:noWrap/>
            <w:vAlign w:val="bottom"/>
            <w:hideMark/>
          </w:tcPr>
          <w:p w14:paraId="2CBEB9A4"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3804</w:t>
            </w:r>
          </w:p>
        </w:tc>
        <w:tc>
          <w:tcPr>
            <w:tcW w:w="823" w:type="pct"/>
            <w:tcBorders>
              <w:top w:val="nil"/>
              <w:left w:val="nil"/>
              <w:bottom w:val="single" w:sz="4" w:space="0" w:color="auto"/>
              <w:right w:val="single" w:sz="4" w:space="0" w:color="auto"/>
            </w:tcBorders>
            <w:shd w:val="clear" w:color="auto" w:fill="auto"/>
            <w:noWrap/>
            <w:vAlign w:val="bottom"/>
            <w:hideMark/>
          </w:tcPr>
          <w:p w14:paraId="2BE49EE6"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1899</w:t>
            </w:r>
          </w:p>
        </w:tc>
        <w:tc>
          <w:tcPr>
            <w:tcW w:w="715" w:type="pct"/>
            <w:tcBorders>
              <w:top w:val="nil"/>
              <w:left w:val="nil"/>
              <w:bottom w:val="single" w:sz="4" w:space="0" w:color="auto"/>
              <w:right w:val="single" w:sz="4" w:space="0" w:color="auto"/>
            </w:tcBorders>
            <w:shd w:val="clear" w:color="auto" w:fill="auto"/>
            <w:noWrap/>
            <w:vAlign w:val="bottom"/>
            <w:hideMark/>
          </w:tcPr>
          <w:p w14:paraId="7CB09A9E"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1629</w:t>
            </w:r>
          </w:p>
        </w:tc>
        <w:tc>
          <w:tcPr>
            <w:tcW w:w="794" w:type="pct"/>
            <w:tcBorders>
              <w:top w:val="nil"/>
              <w:left w:val="nil"/>
              <w:bottom w:val="single" w:sz="4" w:space="0" w:color="auto"/>
              <w:right w:val="single" w:sz="4" w:space="0" w:color="auto"/>
            </w:tcBorders>
            <w:shd w:val="clear" w:color="auto" w:fill="auto"/>
            <w:noWrap/>
            <w:vAlign w:val="bottom"/>
            <w:hideMark/>
          </w:tcPr>
          <w:p w14:paraId="1E28A107"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488</w:t>
            </w:r>
          </w:p>
        </w:tc>
        <w:tc>
          <w:tcPr>
            <w:tcW w:w="794" w:type="pct"/>
            <w:tcBorders>
              <w:top w:val="nil"/>
              <w:left w:val="nil"/>
              <w:bottom w:val="single" w:sz="4" w:space="0" w:color="auto"/>
              <w:right w:val="single" w:sz="4" w:space="0" w:color="auto"/>
            </w:tcBorders>
            <w:shd w:val="clear" w:color="auto" w:fill="auto"/>
            <w:noWrap/>
            <w:vAlign w:val="bottom"/>
            <w:hideMark/>
          </w:tcPr>
          <w:p w14:paraId="17B64650" w14:textId="77777777" w:rsidR="00290426" w:rsidRPr="00290426" w:rsidRDefault="00290426" w:rsidP="00290426">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690</w:t>
            </w:r>
          </w:p>
        </w:tc>
      </w:tr>
    </w:tbl>
    <w:p w14:paraId="422EEA5A" w14:textId="77777777" w:rsidR="00A005E5" w:rsidRDefault="00A005E5" w:rsidP="00A005E5">
      <w:pPr>
        <w:spacing w:after="0" w:line="360" w:lineRule="auto"/>
        <w:jc w:val="both"/>
        <w:rPr>
          <w:rFonts w:ascii="Century Gothic" w:eastAsia="Century Gothic" w:hAnsi="Century Gothic" w:cs="Century Gothic"/>
          <w:sz w:val="24"/>
          <w:szCs w:val="24"/>
        </w:rPr>
      </w:pPr>
    </w:p>
    <w:tbl>
      <w:tblPr>
        <w:tblW w:w="5254" w:type="pct"/>
        <w:tblCellMar>
          <w:left w:w="70" w:type="dxa"/>
          <w:right w:w="70" w:type="dxa"/>
        </w:tblCellMar>
        <w:tblLook w:val="04A0" w:firstRow="1" w:lastRow="0" w:firstColumn="1" w:lastColumn="0" w:noHBand="0" w:noVBand="1"/>
      </w:tblPr>
      <w:tblGrid>
        <w:gridCol w:w="2070"/>
        <w:gridCol w:w="1326"/>
        <w:gridCol w:w="2030"/>
        <w:gridCol w:w="1025"/>
        <w:gridCol w:w="1191"/>
        <w:gridCol w:w="1283"/>
      </w:tblGrid>
      <w:tr w:rsidR="007C097C" w:rsidRPr="00290426" w14:paraId="2ABFDFE8" w14:textId="77777777" w:rsidTr="007C097C">
        <w:trPr>
          <w:trHeight w:val="3300"/>
        </w:trPr>
        <w:tc>
          <w:tcPr>
            <w:tcW w:w="11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32E993"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Municipio o demarcación territorial</w:t>
            </w:r>
          </w:p>
        </w:tc>
        <w:tc>
          <w:tcPr>
            <w:tcW w:w="743" w:type="pct"/>
            <w:tcBorders>
              <w:top w:val="single" w:sz="4" w:space="0" w:color="auto"/>
              <w:left w:val="nil"/>
              <w:bottom w:val="single" w:sz="4" w:space="0" w:color="auto"/>
              <w:right w:val="single" w:sz="4" w:space="0" w:color="auto"/>
            </w:tcBorders>
            <w:shd w:val="clear" w:color="000000" w:fill="FFFFFF"/>
            <w:vAlign w:val="center"/>
            <w:hideMark/>
          </w:tcPr>
          <w:p w14:paraId="0CE7B404"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discapacidad para vestirse, bañarse o comer</w:t>
            </w:r>
          </w:p>
        </w:tc>
        <w:tc>
          <w:tcPr>
            <w:tcW w:w="1137" w:type="pct"/>
            <w:tcBorders>
              <w:top w:val="single" w:sz="4" w:space="0" w:color="auto"/>
              <w:left w:val="nil"/>
              <w:bottom w:val="single" w:sz="4" w:space="0" w:color="auto"/>
              <w:right w:val="single" w:sz="4" w:space="0" w:color="auto"/>
            </w:tcBorders>
            <w:shd w:val="clear" w:color="000000" w:fill="FFFFFF"/>
            <w:vAlign w:val="center"/>
            <w:hideMark/>
          </w:tcPr>
          <w:p w14:paraId="2FF1C636"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discapacidad para recordar o concentrarse</w:t>
            </w:r>
          </w:p>
        </w:tc>
        <w:tc>
          <w:tcPr>
            <w:tcW w:w="574" w:type="pct"/>
            <w:tcBorders>
              <w:top w:val="single" w:sz="4" w:space="0" w:color="auto"/>
              <w:left w:val="nil"/>
              <w:bottom w:val="single" w:sz="4" w:space="0" w:color="auto"/>
              <w:right w:val="single" w:sz="4" w:space="0" w:color="auto"/>
            </w:tcBorders>
            <w:shd w:val="clear" w:color="000000" w:fill="FFFFFF"/>
            <w:vAlign w:val="center"/>
            <w:hideMark/>
          </w:tcPr>
          <w:p w14:paraId="694DC767"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limitación</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14:paraId="67E7A6B0"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limitación para caminar, subir o bajar</w:t>
            </w:r>
          </w:p>
        </w:tc>
        <w:tc>
          <w:tcPr>
            <w:tcW w:w="719" w:type="pct"/>
            <w:tcBorders>
              <w:top w:val="single" w:sz="4" w:space="0" w:color="auto"/>
              <w:left w:val="nil"/>
              <w:bottom w:val="single" w:sz="4" w:space="0" w:color="auto"/>
              <w:right w:val="single" w:sz="4" w:space="0" w:color="auto"/>
            </w:tcBorders>
            <w:shd w:val="clear" w:color="000000" w:fill="FFFFFF"/>
            <w:vAlign w:val="center"/>
            <w:hideMark/>
          </w:tcPr>
          <w:p w14:paraId="3CF299D6"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limitación para ver, aun usando lentes</w:t>
            </w:r>
          </w:p>
        </w:tc>
      </w:tr>
      <w:tr w:rsidR="007C097C" w:rsidRPr="00290426" w14:paraId="03937572" w14:textId="77777777" w:rsidTr="007C097C">
        <w:trPr>
          <w:trHeight w:val="300"/>
        </w:trPr>
        <w:tc>
          <w:tcPr>
            <w:tcW w:w="1160" w:type="pct"/>
            <w:tcBorders>
              <w:top w:val="nil"/>
              <w:left w:val="single" w:sz="4" w:space="0" w:color="auto"/>
              <w:bottom w:val="single" w:sz="4" w:space="0" w:color="auto"/>
              <w:right w:val="single" w:sz="4" w:space="0" w:color="auto"/>
            </w:tcBorders>
            <w:shd w:val="clear" w:color="auto" w:fill="auto"/>
            <w:noWrap/>
            <w:vAlign w:val="bottom"/>
            <w:hideMark/>
          </w:tcPr>
          <w:p w14:paraId="1DFD8433"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Ascensión</w:t>
            </w:r>
          </w:p>
        </w:tc>
        <w:tc>
          <w:tcPr>
            <w:tcW w:w="743" w:type="pct"/>
            <w:tcBorders>
              <w:top w:val="nil"/>
              <w:left w:val="nil"/>
              <w:bottom w:val="single" w:sz="4" w:space="0" w:color="auto"/>
              <w:right w:val="single" w:sz="4" w:space="0" w:color="auto"/>
            </w:tcBorders>
            <w:shd w:val="clear" w:color="auto" w:fill="auto"/>
            <w:noWrap/>
            <w:vAlign w:val="bottom"/>
            <w:hideMark/>
          </w:tcPr>
          <w:p w14:paraId="005238A8"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231</w:t>
            </w:r>
          </w:p>
        </w:tc>
        <w:tc>
          <w:tcPr>
            <w:tcW w:w="1137" w:type="pct"/>
            <w:tcBorders>
              <w:top w:val="nil"/>
              <w:left w:val="nil"/>
              <w:bottom w:val="single" w:sz="4" w:space="0" w:color="auto"/>
              <w:right w:val="single" w:sz="4" w:space="0" w:color="auto"/>
            </w:tcBorders>
            <w:shd w:val="clear" w:color="auto" w:fill="auto"/>
            <w:noWrap/>
            <w:vAlign w:val="bottom"/>
            <w:hideMark/>
          </w:tcPr>
          <w:p w14:paraId="6D5439A1"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193</w:t>
            </w:r>
          </w:p>
        </w:tc>
        <w:tc>
          <w:tcPr>
            <w:tcW w:w="574" w:type="pct"/>
            <w:tcBorders>
              <w:top w:val="nil"/>
              <w:left w:val="nil"/>
              <w:bottom w:val="single" w:sz="4" w:space="0" w:color="auto"/>
              <w:right w:val="single" w:sz="4" w:space="0" w:color="auto"/>
            </w:tcBorders>
            <w:shd w:val="clear" w:color="auto" w:fill="auto"/>
            <w:noWrap/>
            <w:vAlign w:val="bottom"/>
            <w:hideMark/>
          </w:tcPr>
          <w:p w14:paraId="5333C2F6"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2127</w:t>
            </w:r>
          </w:p>
        </w:tc>
        <w:tc>
          <w:tcPr>
            <w:tcW w:w="667" w:type="pct"/>
            <w:tcBorders>
              <w:top w:val="nil"/>
              <w:left w:val="nil"/>
              <w:bottom w:val="single" w:sz="4" w:space="0" w:color="auto"/>
              <w:right w:val="single" w:sz="4" w:space="0" w:color="auto"/>
            </w:tcBorders>
            <w:shd w:val="clear" w:color="auto" w:fill="auto"/>
            <w:noWrap/>
            <w:vAlign w:val="bottom"/>
            <w:hideMark/>
          </w:tcPr>
          <w:p w14:paraId="03CB27C5"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751</w:t>
            </w:r>
          </w:p>
        </w:tc>
        <w:tc>
          <w:tcPr>
            <w:tcW w:w="719" w:type="pct"/>
            <w:tcBorders>
              <w:top w:val="nil"/>
              <w:left w:val="nil"/>
              <w:bottom w:val="single" w:sz="4" w:space="0" w:color="auto"/>
              <w:right w:val="single" w:sz="4" w:space="0" w:color="auto"/>
            </w:tcBorders>
            <w:shd w:val="clear" w:color="auto" w:fill="auto"/>
            <w:noWrap/>
            <w:vAlign w:val="bottom"/>
            <w:hideMark/>
          </w:tcPr>
          <w:p w14:paraId="23C16039"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1304</w:t>
            </w:r>
          </w:p>
        </w:tc>
      </w:tr>
      <w:tr w:rsidR="007C097C" w:rsidRPr="00290426" w14:paraId="3D3B5101" w14:textId="77777777" w:rsidTr="007C097C">
        <w:trPr>
          <w:trHeight w:val="300"/>
        </w:trPr>
        <w:tc>
          <w:tcPr>
            <w:tcW w:w="1160" w:type="pct"/>
            <w:tcBorders>
              <w:top w:val="nil"/>
              <w:left w:val="single" w:sz="4" w:space="0" w:color="auto"/>
              <w:bottom w:val="single" w:sz="4" w:space="0" w:color="auto"/>
              <w:right w:val="single" w:sz="4" w:space="0" w:color="auto"/>
            </w:tcBorders>
            <w:shd w:val="clear" w:color="auto" w:fill="auto"/>
            <w:noWrap/>
            <w:vAlign w:val="bottom"/>
            <w:hideMark/>
          </w:tcPr>
          <w:p w14:paraId="4B0D543B"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Buenaventura</w:t>
            </w:r>
          </w:p>
        </w:tc>
        <w:tc>
          <w:tcPr>
            <w:tcW w:w="743" w:type="pct"/>
            <w:tcBorders>
              <w:top w:val="nil"/>
              <w:left w:val="nil"/>
              <w:bottom w:val="single" w:sz="4" w:space="0" w:color="auto"/>
              <w:right w:val="single" w:sz="4" w:space="0" w:color="auto"/>
            </w:tcBorders>
            <w:shd w:val="clear" w:color="auto" w:fill="auto"/>
            <w:noWrap/>
            <w:vAlign w:val="bottom"/>
            <w:hideMark/>
          </w:tcPr>
          <w:p w14:paraId="38CC14D4"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233</w:t>
            </w:r>
          </w:p>
        </w:tc>
        <w:tc>
          <w:tcPr>
            <w:tcW w:w="1137" w:type="pct"/>
            <w:tcBorders>
              <w:top w:val="nil"/>
              <w:left w:val="nil"/>
              <w:bottom w:val="single" w:sz="4" w:space="0" w:color="auto"/>
              <w:right w:val="single" w:sz="4" w:space="0" w:color="auto"/>
            </w:tcBorders>
            <w:shd w:val="clear" w:color="auto" w:fill="auto"/>
            <w:noWrap/>
            <w:vAlign w:val="bottom"/>
            <w:hideMark/>
          </w:tcPr>
          <w:p w14:paraId="0847D080"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193</w:t>
            </w:r>
          </w:p>
        </w:tc>
        <w:tc>
          <w:tcPr>
            <w:tcW w:w="574" w:type="pct"/>
            <w:tcBorders>
              <w:top w:val="nil"/>
              <w:left w:val="nil"/>
              <w:bottom w:val="single" w:sz="4" w:space="0" w:color="auto"/>
              <w:right w:val="single" w:sz="4" w:space="0" w:color="auto"/>
            </w:tcBorders>
            <w:shd w:val="clear" w:color="auto" w:fill="auto"/>
            <w:noWrap/>
            <w:vAlign w:val="bottom"/>
            <w:hideMark/>
          </w:tcPr>
          <w:p w14:paraId="46167CEA"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3273</w:t>
            </w:r>
          </w:p>
        </w:tc>
        <w:tc>
          <w:tcPr>
            <w:tcW w:w="667" w:type="pct"/>
            <w:tcBorders>
              <w:top w:val="nil"/>
              <w:left w:val="nil"/>
              <w:bottom w:val="single" w:sz="4" w:space="0" w:color="auto"/>
              <w:right w:val="single" w:sz="4" w:space="0" w:color="auto"/>
            </w:tcBorders>
            <w:shd w:val="clear" w:color="auto" w:fill="auto"/>
            <w:noWrap/>
            <w:vAlign w:val="bottom"/>
            <w:hideMark/>
          </w:tcPr>
          <w:p w14:paraId="67C3029C"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1149</w:t>
            </w:r>
          </w:p>
        </w:tc>
        <w:tc>
          <w:tcPr>
            <w:tcW w:w="719" w:type="pct"/>
            <w:tcBorders>
              <w:top w:val="nil"/>
              <w:left w:val="nil"/>
              <w:bottom w:val="single" w:sz="4" w:space="0" w:color="auto"/>
              <w:right w:val="single" w:sz="4" w:space="0" w:color="auto"/>
            </w:tcBorders>
            <w:shd w:val="clear" w:color="auto" w:fill="auto"/>
            <w:noWrap/>
            <w:vAlign w:val="bottom"/>
            <w:hideMark/>
          </w:tcPr>
          <w:p w14:paraId="3F480033"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2148</w:t>
            </w:r>
          </w:p>
        </w:tc>
      </w:tr>
      <w:tr w:rsidR="007C097C" w:rsidRPr="00290426" w14:paraId="78641F81" w14:textId="77777777" w:rsidTr="007C097C">
        <w:trPr>
          <w:trHeight w:val="300"/>
        </w:trPr>
        <w:tc>
          <w:tcPr>
            <w:tcW w:w="1160" w:type="pct"/>
            <w:tcBorders>
              <w:top w:val="nil"/>
              <w:left w:val="single" w:sz="4" w:space="0" w:color="auto"/>
              <w:bottom w:val="single" w:sz="4" w:space="0" w:color="auto"/>
              <w:right w:val="single" w:sz="4" w:space="0" w:color="auto"/>
            </w:tcBorders>
            <w:shd w:val="clear" w:color="auto" w:fill="auto"/>
            <w:noWrap/>
            <w:vAlign w:val="bottom"/>
            <w:hideMark/>
          </w:tcPr>
          <w:p w14:paraId="279F730C"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Casas Grandes</w:t>
            </w:r>
          </w:p>
        </w:tc>
        <w:tc>
          <w:tcPr>
            <w:tcW w:w="743" w:type="pct"/>
            <w:tcBorders>
              <w:top w:val="nil"/>
              <w:left w:val="nil"/>
              <w:bottom w:val="single" w:sz="4" w:space="0" w:color="auto"/>
              <w:right w:val="single" w:sz="4" w:space="0" w:color="auto"/>
            </w:tcBorders>
            <w:shd w:val="clear" w:color="auto" w:fill="auto"/>
            <w:noWrap/>
            <w:vAlign w:val="bottom"/>
            <w:hideMark/>
          </w:tcPr>
          <w:p w14:paraId="3F757E5F"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145</w:t>
            </w:r>
          </w:p>
        </w:tc>
        <w:tc>
          <w:tcPr>
            <w:tcW w:w="1137" w:type="pct"/>
            <w:tcBorders>
              <w:top w:val="nil"/>
              <w:left w:val="nil"/>
              <w:bottom w:val="single" w:sz="4" w:space="0" w:color="auto"/>
              <w:right w:val="single" w:sz="4" w:space="0" w:color="auto"/>
            </w:tcBorders>
            <w:shd w:val="clear" w:color="auto" w:fill="auto"/>
            <w:noWrap/>
            <w:vAlign w:val="bottom"/>
            <w:hideMark/>
          </w:tcPr>
          <w:p w14:paraId="197DDEAD"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159</w:t>
            </w:r>
          </w:p>
        </w:tc>
        <w:tc>
          <w:tcPr>
            <w:tcW w:w="574" w:type="pct"/>
            <w:tcBorders>
              <w:top w:val="nil"/>
              <w:left w:val="nil"/>
              <w:bottom w:val="single" w:sz="4" w:space="0" w:color="auto"/>
              <w:right w:val="single" w:sz="4" w:space="0" w:color="auto"/>
            </w:tcBorders>
            <w:shd w:val="clear" w:color="auto" w:fill="auto"/>
            <w:noWrap/>
            <w:vAlign w:val="bottom"/>
            <w:hideMark/>
          </w:tcPr>
          <w:p w14:paraId="0CD4565D"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1913</w:t>
            </w:r>
          </w:p>
        </w:tc>
        <w:tc>
          <w:tcPr>
            <w:tcW w:w="667" w:type="pct"/>
            <w:tcBorders>
              <w:top w:val="nil"/>
              <w:left w:val="nil"/>
              <w:bottom w:val="single" w:sz="4" w:space="0" w:color="auto"/>
              <w:right w:val="single" w:sz="4" w:space="0" w:color="auto"/>
            </w:tcBorders>
            <w:shd w:val="clear" w:color="auto" w:fill="auto"/>
            <w:noWrap/>
            <w:vAlign w:val="bottom"/>
            <w:hideMark/>
          </w:tcPr>
          <w:p w14:paraId="4901D426"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547</w:t>
            </w:r>
          </w:p>
        </w:tc>
        <w:tc>
          <w:tcPr>
            <w:tcW w:w="719" w:type="pct"/>
            <w:tcBorders>
              <w:top w:val="nil"/>
              <w:left w:val="nil"/>
              <w:bottom w:val="single" w:sz="4" w:space="0" w:color="auto"/>
              <w:right w:val="single" w:sz="4" w:space="0" w:color="auto"/>
            </w:tcBorders>
            <w:shd w:val="clear" w:color="auto" w:fill="auto"/>
            <w:noWrap/>
            <w:vAlign w:val="bottom"/>
            <w:hideMark/>
          </w:tcPr>
          <w:p w14:paraId="66348FA4"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1217</w:t>
            </w:r>
          </w:p>
        </w:tc>
      </w:tr>
      <w:tr w:rsidR="007C097C" w:rsidRPr="00290426" w14:paraId="4852E7B5" w14:textId="77777777" w:rsidTr="007C097C">
        <w:trPr>
          <w:trHeight w:val="300"/>
        </w:trPr>
        <w:tc>
          <w:tcPr>
            <w:tcW w:w="1160" w:type="pct"/>
            <w:tcBorders>
              <w:top w:val="nil"/>
              <w:left w:val="single" w:sz="4" w:space="0" w:color="auto"/>
              <w:bottom w:val="single" w:sz="4" w:space="0" w:color="auto"/>
              <w:right w:val="single" w:sz="4" w:space="0" w:color="auto"/>
            </w:tcBorders>
            <w:shd w:val="clear" w:color="auto" w:fill="auto"/>
            <w:noWrap/>
            <w:vAlign w:val="bottom"/>
            <w:hideMark/>
          </w:tcPr>
          <w:p w14:paraId="3419A0AF"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Galeana</w:t>
            </w:r>
          </w:p>
        </w:tc>
        <w:tc>
          <w:tcPr>
            <w:tcW w:w="743" w:type="pct"/>
            <w:tcBorders>
              <w:top w:val="nil"/>
              <w:left w:val="nil"/>
              <w:bottom w:val="single" w:sz="4" w:space="0" w:color="auto"/>
              <w:right w:val="single" w:sz="4" w:space="0" w:color="auto"/>
            </w:tcBorders>
            <w:shd w:val="clear" w:color="auto" w:fill="auto"/>
            <w:noWrap/>
            <w:vAlign w:val="bottom"/>
            <w:hideMark/>
          </w:tcPr>
          <w:p w14:paraId="641AF35F"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36</w:t>
            </w:r>
          </w:p>
        </w:tc>
        <w:tc>
          <w:tcPr>
            <w:tcW w:w="1137" w:type="pct"/>
            <w:tcBorders>
              <w:top w:val="nil"/>
              <w:left w:val="nil"/>
              <w:bottom w:val="single" w:sz="4" w:space="0" w:color="auto"/>
              <w:right w:val="single" w:sz="4" w:space="0" w:color="auto"/>
            </w:tcBorders>
            <w:shd w:val="clear" w:color="auto" w:fill="auto"/>
            <w:noWrap/>
            <w:vAlign w:val="bottom"/>
            <w:hideMark/>
          </w:tcPr>
          <w:p w14:paraId="78F76477"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39</w:t>
            </w:r>
          </w:p>
        </w:tc>
        <w:tc>
          <w:tcPr>
            <w:tcW w:w="574" w:type="pct"/>
            <w:tcBorders>
              <w:top w:val="nil"/>
              <w:left w:val="nil"/>
              <w:bottom w:val="single" w:sz="4" w:space="0" w:color="auto"/>
              <w:right w:val="single" w:sz="4" w:space="0" w:color="auto"/>
            </w:tcBorders>
            <w:shd w:val="clear" w:color="auto" w:fill="auto"/>
            <w:noWrap/>
            <w:vAlign w:val="bottom"/>
            <w:hideMark/>
          </w:tcPr>
          <w:p w14:paraId="45D62B15"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770</w:t>
            </w:r>
          </w:p>
        </w:tc>
        <w:tc>
          <w:tcPr>
            <w:tcW w:w="667" w:type="pct"/>
            <w:tcBorders>
              <w:top w:val="nil"/>
              <w:left w:val="nil"/>
              <w:bottom w:val="single" w:sz="4" w:space="0" w:color="auto"/>
              <w:right w:val="single" w:sz="4" w:space="0" w:color="auto"/>
            </w:tcBorders>
            <w:shd w:val="clear" w:color="auto" w:fill="auto"/>
            <w:noWrap/>
            <w:vAlign w:val="bottom"/>
            <w:hideMark/>
          </w:tcPr>
          <w:p w14:paraId="443F963A"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214</w:t>
            </w:r>
          </w:p>
        </w:tc>
        <w:tc>
          <w:tcPr>
            <w:tcW w:w="719" w:type="pct"/>
            <w:tcBorders>
              <w:top w:val="nil"/>
              <w:left w:val="nil"/>
              <w:bottom w:val="single" w:sz="4" w:space="0" w:color="auto"/>
              <w:right w:val="single" w:sz="4" w:space="0" w:color="auto"/>
            </w:tcBorders>
            <w:shd w:val="clear" w:color="auto" w:fill="auto"/>
            <w:noWrap/>
            <w:vAlign w:val="bottom"/>
            <w:hideMark/>
          </w:tcPr>
          <w:p w14:paraId="5673017E"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582</w:t>
            </w:r>
          </w:p>
        </w:tc>
      </w:tr>
      <w:tr w:rsidR="007C097C" w:rsidRPr="00290426" w14:paraId="1F6C4C17" w14:textId="77777777" w:rsidTr="007C097C">
        <w:trPr>
          <w:trHeight w:val="300"/>
        </w:trPr>
        <w:tc>
          <w:tcPr>
            <w:tcW w:w="1160" w:type="pct"/>
            <w:tcBorders>
              <w:top w:val="nil"/>
              <w:left w:val="single" w:sz="4" w:space="0" w:color="auto"/>
              <w:bottom w:val="single" w:sz="4" w:space="0" w:color="auto"/>
              <w:right w:val="single" w:sz="4" w:space="0" w:color="auto"/>
            </w:tcBorders>
            <w:shd w:val="clear" w:color="auto" w:fill="auto"/>
            <w:noWrap/>
            <w:vAlign w:val="bottom"/>
            <w:hideMark/>
          </w:tcPr>
          <w:p w14:paraId="2F8FF022"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Ignacio Zaragoza</w:t>
            </w:r>
          </w:p>
        </w:tc>
        <w:tc>
          <w:tcPr>
            <w:tcW w:w="743" w:type="pct"/>
            <w:tcBorders>
              <w:top w:val="nil"/>
              <w:left w:val="nil"/>
              <w:bottom w:val="single" w:sz="4" w:space="0" w:color="auto"/>
              <w:right w:val="single" w:sz="4" w:space="0" w:color="auto"/>
            </w:tcBorders>
            <w:shd w:val="clear" w:color="auto" w:fill="auto"/>
            <w:noWrap/>
            <w:vAlign w:val="bottom"/>
            <w:hideMark/>
          </w:tcPr>
          <w:p w14:paraId="280F72E1"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106</w:t>
            </w:r>
          </w:p>
        </w:tc>
        <w:tc>
          <w:tcPr>
            <w:tcW w:w="1137" w:type="pct"/>
            <w:tcBorders>
              <w:top w:val="nil"/>
              <w:left w:val="nil"/>
              <w:bottom w:val="single" w:sz="4" w:space="0" w:color="auto"/>
              <w:right w:val="single" w:sz="4" w:space="0" w:color="auto"/>
            </w:tcBorders>
            <w:shd w:val="clear" w:color="auto" w:fill="auto"/>
            <w:noWrap/>
            <w:vAlign w:val="bottom"/>
            <w:hideMark/>
          </w:tcPr>
          <w:p w14:paraId="73B6DC08"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100</w:t>
            </w:r>
          </w:p>
        </w:tc>
        <w:tc>
          <w:tcPr>
            <w:tcW w:w="574" w:type="pct"/>
            <w:tcBorders>
              <w:top w:val="nil"/>
              <w:left w:val="nil"/>
              <w:bottom w:val="single" w:sz="4" w:space="0" w:color="auto"/>
              <w:right w:val="single" w:sz="4" w:space="0" w:color="auto"/>
            </w:tcBorders>
            <w:shd w:val="clear" w:color="auto" w:fill="auto"/>
            <w:noWrap/>
            <w:vAlign w:val="bottom"/>
            <w:hideMark/>
          </w:tcPr>
          <w:p w14:paraId="492404E2"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920</w:t>
            </w:r>
          </w:p>
        </w:tc>
        <w:tc>
          <w:tcPr>
            <w:tcW w:w="667" w:type="pct"/>
            <w:tcBorders>
              <w:top w:val="nil"/>
              <w:left w:val="nil"/>
              <w:bottom w:val="single" w:sz="4" w:space="0" w:color="auto"/>
              <w:right w:val="single" w:sz="4" w:space="0" w:color="auto"/>
            </w:tcBorders>
            <w:shd w:val="clear" w:color="auto" w:fill="auto"/>
            <w:noWrap/>
            <w:vAlign w:val="bottom"/>
            <w:hideMark/>
          </w:tcPr>
          <w:p w14:paraId="05DC3430"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349</w:t>
            </w:r>
          </w:p>
        </w:tc>
        <w:tc>
          <w:tcPr>
            <w:tcW w:w="719" w:type="pct"/>
            <w:tcBorders>
              <w:top w:val="nil"/>
              <w:left w:val="nil"/>
              <w:bottom w:val="single" w:sz="4" w:space="0" w:color="auto"/>
              <w:right w:val="single" w:sz="4" w:space="0" w:color="auto"/>
            </w:tcBorders>
            <w:shd w:val="clear" w:color="auto" w:fill="auto"/>
            <w:noWrap/>
            <w:vAlign w:val="bottom"/>
            <w:hideMark/>
          </w:tcPr>
          <w:p w14:paraId="6BCABFFF"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576</w:t>
            </w:r>
          </w:p>
        </w:tc>
      </w:tr>
      <w:tr w:rsidR="007C097C" w:rsidRPr="00290426" w14:paraId="4FA4F1FE" w14:textId="77777777" w:rsidTr="007C097C">
        <w:trPr>
          <w:trHeight w:val="300"/>
        </w:trPr>
        <w:tc>
          <w:tcPr>
            <w:tcW w:w="1160" w:type="pct"/>
            <w:tcBorders>
              <w:top w:val="nil"/>
              <w:left w:val="single" w:sz="4" w:space="0" w:color="auto"/>
              <w:bottom w:val="single" w:sz="4" w:space="0" w:color="auto"/>
              <w:right w:val="single" w:sz="4" w:space="0" w:color="auto"/>
            </w:tcBorders>
            <w:shd w:val="clear" w:color="auto" w:fill="auto"/>
            <w:noWrap/>
            <w:vAlign w:val="bottom"/>
            <w:hideMark/>
          </w:tcPr>
          <w:p w14:paraId="18AFBFA9"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Janos</w:t>
            </w:r>
          </w:p>
        </w:tc>
        <w:tc>
          <w:tcPr>
            <w:tcW w:w="743" w:type="pct"/>
            <w:tcBorders>
              <w:top w:val="nil"/>
              <w:left w:val="nil"/>
              <w:bottom w:val="single" w:sz="4" w:space="0" w:color="auto"/>
              <w:right w:val="single" w:sz="4" w:space="0" w:color="auto"/>
            </w:tcBorders>
            <w:shd w:val="clear" w:color="auto" w:fill="auto"/>
            <w:noWrap/>
            <w:vAlign w:val="bottom"/>
            <w:hideMark/>
          </w:tcPr>
          <w:p w14:paraId="60CF014F"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71</w:t>
            </w:r>
          </w:p>
        </w:tc>
        <w:tc>
          <w:tcPr>
            <w:tcW w:w="1137" w:type="pct"/>
            <w:tcBorders>
              <w:top w:val="nil"/>
              <w:left w:val="nil"/>
              <w:bottom w:val="single" w:sz="4" w:space="0" w:color="auto"/>
              <w:right w:val="single" w:sz="4" w:space="0" w:color="auto"/>
            </w:tcBorders>
            <w:shd w:val="clear" w:color="auto" w:fill="auto"/>
            <w:noWrap/>
            <w:vAlign w:val="bottom"/>
            <w:hideMark/>
          </w:tcPr>
          <w:p w14:paraId="00720BE5"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52</w:t>
            </w:r>
          </w:p>
        </w:tc>
        <w:tc>
          <w:tcPr>
            <w:tcW w:w="574" w:type="pct"/>
            <w:tcBorders>
              <w:top w:val="nil"/>
              <w:left w:val="nil"/>
              <w:bottom w:val="single" w:sz="4" w:space="0" w:color="auto"/>
              <w:right w:val="single" w:sz="4" w:space="0" w:color="auto"/>
            </w:tcBorders>
            <w:shd w:val="clear" w:color="auto" w:fill="auto"/>
            <w:noWrap/>
            <w:vAlign w:val="bottom"/>
            <w:hideMark/>
          </w:tcPr>
          <w:p w14:paraId="323EFBA7"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849</w:t>
            </w:r>
          </w:p>
        </w:tc>
        <w:tc>
          <w:tcPr>
            <w:tcW w:w="667" w:type="pct"/>
            <w:tcBorders>
              <w:top w:val="nil"/>
              <w:left w:val="nil"/>
              <w:bottom w:val="single" w:sz="4" w:space="0" w:color="auto"/>
              <w:right w:val="single" w:sz="4" w:space="0" w:color="auto"/>
            </w:tcBorders>
            <w:shd w:val="clear" w:color="auto" w:fill="auto"/>
            <w:noWrap/>
            <w:vAlign w:val="bottom"/>
            <w:hideMark/>
          </w:tcPr>
          <w:p w14:paraId="3548F6A2"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250</w:t>
            </w:r>
          </w:p>
        </w:tc>
        <w:tc>
          <w:tcPr>
            <w:tcW w:w="719" w:type="pct"/>
            <w:tcBorders>
              <w:top w:val="nil"/>
              <w:left w:val="nil"/>
              <w:bottom w:val="single" w:sz="4" w:space="0" w:color="auto"/>
              <w:right w:val="single" w:sz="4" w:space="0" w:color="auto"/>
            </w:tcBorders>
            <w:shd w:val="clear" w:color="auto" w:fill="auto"/>
            <w:noWrap/>
            <w:vAlign w:val="bottom"/>
            <w:hideMark/>
          </w:tcPr>
          <w:p w14:paraId="4B2A7656"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603</w:t>
            </w:r>
          </w:p>
        </w:tc>
      </w:tr>
      <w:tr w:rsidR="007C097C" w:rsidRPr="00290426" w14:paraId="500AC2FA" w14:textId="77777777" w:rsidTr="007C097C">
        <w:trPr>
          <w:trHeight w:val="300"/>
        </w:trPr>
        <w:tc>
          <w:tcPr>
            <w:tcW w:w="1160" w:type="pct"/>
            <w:tcBorders>
              <w:top w:val="nil"/>
              <w:left w:val="single" w:sz="4" w:space="0" w:color="auto"/>
              <w:bottom w:val="single" w:sz="4" w:space="0" w:color="auto"/>
              <w:right w:val="single" w:sz="4" w:space="0" w:color="auto"/>
            </w:tcBorders>
            <w:shd w:val="clear" w:color="auto" w:fill="auto"/>
            <w:noWrap/>
            <w:vAlign w:val="bottom"/>
            <w:hideMark/>
          </w:tcPr>
          <w:p w14:paraId="05E4819B"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Nuevo Casas Grandes</w:t>
            </w:r>
          </w:p>
        </w:tc>
        <w:tc>
          <w:tcPr>
            <w:tcW w:w="743" w:type="pct"/>
            <w:tcBorders>
              <w:top w:val="nil"/>
              <w:left w:val="nil"/>
              <w:bottom w:val="single" w:sz="4" w:space="0" w:color="auto"/>
              <w:right w:val="single" w:sz="4" w:space="0" w:color="auto"/>
            </w:tcBorders>
            <w:shd w:val="clear" w:color="auto" w:fill="auto"/>
            <w:noWrap/>
            <w:vAlign w:val="bottom"/>
            <w:hideMark/>
          </w:tcPr>
          <w:p w14:paraId="2D544FB4"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733</w:t>
            </w:r>
          </w:p>
        </w:tc>
        <w:tc>
          <w:tcPr>
            <w:tcW w:w="1137" w:type="pct"/>
            <w:tcBorders>
              <w:top w:val="nil"/>
              <w:left w:val="nil"/>
              <w:bottom w:val="single" w:sz="4" w:space="0" w:color="auto"/>
              <w:right w:val="single" w:sz="4" w:space="0" w:color="auto"/>
            </w:tcBorders>
            <w:shd w:val="clear" w:color="auto" w:fill="auto"/>
            <w:noWrap/>
            <w:vAlign w:val="bottom"/>
            <w:hideMark/>
          </w:tcPr>
          <w:p w14:paraId="16827706"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658</w:t>
            </w:r>
          </w:p>
        </w:tc>
        <w:tc>
          <w:tcPr>
            <w:tcW w:w="574" w:type="pct"/>
            <w:tcBorders>
              <w:top w:val="nil"/>
              <w:left w:val="nil"/>
              <w:bottom w:val="single" w:sz="4" w:space="0" w:color="auto"/>
              <w:right w:val="single" w:sz="4" w:space="0" w:color="auto"/>
            </w:tcBorders>
            <w:shd w:val="clear" w:color="auto" w:fill="auto"/>
            <w:noWrap/>
            <w:vAlign w:val="bottom"/>
            <w:hideMark/>
          </w:tcPr>
          <w:p w14:paraId="261CD15C"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7891</w:t>
            </w:r>
          </w:p>
        </w:tc>
        <w:tc>
          <w:tcPr>
            <w:tcW w:w="667" w:type="pct"/>
            <w:tcBorders>
              <w:top w:val="nil"/>
              <w:left w:val="nil"/>
              <w:bottom w:val="single" w:sz="4" w:space="0" w:color="auto"/>
              <w:right w:val="single" w:sz="4" w:space="0" w:color="auto"/>
            </w:tcBorders>
            <w:shd w:val="clear" w:color="auto" w:fill="auto"/>
            <w:noWrap/>
            <w:vAlign w:val="bottom"/>
            <w:hideMark/>
          </w:tcPr>
          <w:p w14:paraId="3A988865"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2415</w:t>
            </w:r>
          </w:p>
        </w:tc>
        <w:tc>
          <w:tcPr>
            <w:tcW w:w="719" w:type="pct"/>
            <w:tcBorders>
              <w:top w:val="nil"/>
              <w:left w:val="nil"/>
              <w:bottom w:val="single" w:sz="4" w:space="0" w:color="auto"/>
              <w:right w:val="single" w:sz="4" w:space="0" w:color="auto"/>
            </w:tcBorders>
            <w:shd w:val="clear" w:color="auto" w:fill="auto"/>
            <w:noWrap/>
            <w:vAlign w:val="bottom"/>
            <w:hideMark/>
          </w:tcPr>
          <w:p w14:paraId="08B55998"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4976</w:t>
            </w:r>
          </w:p>
        </w:tc>
      </w:tr>
    </w:tbl>
    <w:p w14:paraId="20BD00EF" w14:textId="77777777" w:rsidR="00A005E5" w:rsidRDefault="00A005E5" w:rsidP="00A005E5">
      <w:pPr>
        <w:spacing w:after="0" w:line="360" w:lineRule="auto"/>
        <w:jc w:val="both"/>
        <w:rPr>
          <w:rFonts w:ascii="Century Gothic" w:eastAsia="Century Gothic" w:hAnsi="Century Gothic" w:cs="Century Gothic"/>
          <w:sz w:val="24"/>
          <w:szCs w:val="24"/>
        </w:rPr>
      </w:pPr>
    </w:p>
    <w:tbl>
      <w:tblPr>
        <w:tblW w:w="9128" w:type="dxa"/>
        <w:tblCellMar>
          <w:left w:w="70" w:type="dxa"/>
          <w:right w:w="70" w:type="dxa"/>
        </w:tblCellMar>
        <w:tblLook w:val="04A0" w:firstRow="1" w:lastRow="0" w:firstColumn="1" w:lastColumn="0" w:noHBand="0" w:noVBand="1"/>
      </w:tblPr>
      <w:tblGrid>
        <w:gridCol w:w="2263"/>
        <w:gridCol w:w="1344"/>
        <w:gridCol w:w="1367"/>
        <w:gridCol w:w="1370"/>
        <w:gridCol w:w="1416"/>
        <w:gridCol w:w="1368"/>
      </w:tblGrid>
      <w:tr w:rsidR="00290426" w:rsidRPr="00290426" w14:paraId="1D6E6AF9" w14:textId="77777777" w:rsidTr="00290426">
        <w:trPr>
          <w:trHeight w:val="3300"/>
        </w:trPr>
        <w:tc>
          <w:tcPr>
            <w:tcW w:w="2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5F8A90"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lastRenderedPageBreak/>
              <w:t>Municipio o demarcación territorial</w:t>
            </w:r>
          </w:p>
        </w:tc>
        <w:tc>
          <w:tcPr>
            <w:tcW w:w="1344" w:type="dxa"/>
            <w:tcBorders>
              <w:top w:val="single" w:sz="4" w:space="0" w:color="auto"/>
              <w:left w:val="nil"/>
              <w:bottom w:val="single" w:sz="4" w:space="0" w:color="auto"/>
              <w:right w:val="single" w:sz="4" w:space="0" w:color="auto"/>
            </w:tcBorders>
            <w:shd w:val="clear" w:color="000000" w:fill="FFFFFF"/>
            <w:vAlign w:val="center"/>
            <w:hideMark/>
          </w:tcPr>
          <w:p w14:paraId="0FF142B6"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limitación para hablar o comunicarse</w:t>
            </w:r>
          </w:p>
        </w:tc>
        <w:tc>
          <w:tcPr>
            <w:tcW w:w="1367" w:type="dxa"/>
            <w:tcBorders>
              <w:top w:val="single" w:sz="4" w:space="0" w:color="auto"/>
              <w:left w:val="nil"/>
              <w:bottom w:val="single" w:sz="4" w:space="0" w:color="auto"/>
              <w:right w:val="single" w:sz="4" w:space="0" w:color="auto"/>
            </w:tcBorders>
            <w:shd w:val="clear" w:color="000000" w:fill="FFFFFF"/>
            <w:vAlign w:val="center"/>
            <w:hideMark/>
          </w:tcPr>
          <w:p w14:paraId="35990414"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limitación para oír, aun usando aparato auditivo</w:t>
            </w:r>
          </w:p>
        </w:tc>
        <w:tc>
          <w:tcPr>
            <w:tcW w:w="1370" w:type="dxa"/>
            <w:tcBorders>
              <w:top w:val="single" w:sz="4" w:space="0" w:color="auto"/>
              <w:left w:val="nil"/>
              <w:bottom w:val="single" w:sz="4" w:space="0" w:color="auto"/>
              <w:right w:val="single" w:sz="4" w:space="0" w:color="auto"/>
            </w:tcBorders>
            <w:shd w:val="clear" w:color="000000" w:fill="FFFFFF"/>
            <w:vAlign w:val="center"/>
            <w:hideMark/>
          </w:tcPr>
          <w:p w14:paraId="4A3E4370"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limitación para vestirse, bañarse o comer</w:t>
            </w:r>
          </w:p>
        </w:tc>
        <w:tc>
          <w:tcPr>
            <w:tcW w:w="1416" w:type="dxa"/>
            <w:tcBorders>
              <w:top w:val="single" w:sz="4" w:space="0" w:color="auto"/>
              <w:left w:val="nil"/>
              <w:bottom w:val="single" w:sz="4" w:space="0" w:color="auto"/>
              <w:right w:val="single" w:sz="4" w:space="0" w:color="auto"/>
            </w:tcBorders>
            <w:shd w:val="clear" w:color="000000" w:fill="FFFFFF"/>
            <w:vAlign w:val="center"/>
            <w:hideMark/>
          </w:tcPr>
          <w:p w14:paraId="51AE072A"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limitación para recordar o concentrarse</w:t>
            </w:r>
          </w:p>
        </w:tc>
        <w:tc>
          <w:tcPr>
            <w:tcW w:w="1368" w:type="dxa"/>
            <w:tcBorders>
              <w:top w:val="single" w:sz="4" w:space="0" w:color="auto"/>
              <w:left w:val="nil"/>
              <w:bottom w:val="single" w:sz="4" w:space="0" w:color="auto"/>
              <w:right w:val="single" w:sz="4" w:space="0" w:color="auto"/>
            </w:tcBorders>
            <w:shd w:val="clear" w:color="000000" w:fill="FFFFFF"/>
            <w:vAlign w:val="center"/>
            <w:hideMark/>
          </w:tcPr>
          <w:p w14:paraId="1C55AA2E"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Población con algún problema o condición mental</w:t>
            </w:r>
          </w:p>
        </w:tc>
      </w:tr>
      <w:tr w:rsidR="00290426" w:rsidRPr="00290426" w14:paraId="4DFB5D25" w14:textId="77777777" w:rsidTr="002904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00A9824"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Ascensión</w:t>
            </w:r>
          </w:p>
        </w:tc>
        <w:tc>
          <w:tcPr>
            <w:tcW w:w="1344" w:type="dxa"/>
            <w:tcBorders>
              <w:top w:val="nil"/>
              <w:left w:val="nil"/>
              <w:bottom w:val="single" w:sz="4" w:space="0" w:color="auto"/>
              <w:right w:val="single" w:sz="4" w:space="0" w:color="auto"/>
            </w:tcBorders>
            <w:shd w:val="clear" w:color="auto" w:fill="auto"/>
            <w:noWrap/>
            <w:vAlign w:val="bottom"/>
            <w:hideMark/>
          </w:tcPr>
          <w:p w14:paraId="4789B231"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184</w:t>
            </w:r>
          </w:p>
        </w:tc>
        <w:tc>
          <w:tcPr>
            <w:tcW w:w="1367" w:type="dxa"/>
            <w:tcBorders>
              <w:top w:val="nil"/>
              <w:left w:val="nil"/>
              <w:bottom w:val="single" w:sz="4" w:space="0" w:color="auto"/>
              <w:right w:val="single" w:sz="4" w:space="0" w:color="auto"/>
            </w:tcBorders>
            <w:shd w:val="clear" w:color="auto" w:fill="auto"/>
            <w:noWrap/>
            <w:vAlign w:val="bottom"/>
            <w:hideMark/>
          </w:tcPr>
          <w:p w14:paraId="0885EF34"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473</w:t>
            </w:r>
          </w:p>
        </w:tc>
        <w:tc>
          <w:tcPr>
            <w:tcW w:w="1370" w:type="dxa"/>
            <w:tcBorders>
              <w:top w:val="nil"/>
              <w:left w:val="nil"/>
              <w:bottom w:val="single" w:sz="4" w:space="0" w:color="auto"/>
              <w:right w:val="single" w:sz="4" w:space="0" w:color="auto"/>
            </w:tcBorders>
            <w:shd w:val="clear" w:color="auto" w:fill="auto"/>
            <w:noWrap/>
            <w:vAlign w:val="bottom"/>
            <w:hideMark/>
          </w:tcPr>
          <w:p w14:paraId="15364980"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153</w:t>
            </w:r>
          </w:p>
        </w:tc>
        <w:tc>
          <w:tcPr>
            <w:tcW w:w="1416" w:type="dxa"/>
            <w:tcBorders>
              <w:top w:val="nil"/>
              <w:left w:val="nil"/>
              <w:bottom w:val="single" w:sz="4" w:space="0" w:color="auto"/>
              <w:right w:val="single" w:sz="4" w:space="0" w:color="auto"/>
            </w:tcBorders>
            <w:shd w:val="clear" w:color="auto" w:fill="auto"/>
            <w:noWrap/>
            <w:vAlign w:val="bottom"/>
            <w:hideMark/>
          </w:tcPr>
          <w:p w14:paraId="5EAE8266"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437</w:t>
            </w:r>
          </w:p>
        </w:tc>
        <w:tc>
          <w:tcPr>
            <w:tcW w:w="1368" w:type="dxa"/>
            <w:tcBorders>
              <w:top w:val="nil"/>
              <w:left w:val="nil"/>
              <w:bottom w:val="single" w:sz="4" w:space="0" w:color="auto"/>
              <w:right w:val="single" w:sz="4" w:space="0" w:color="auto"/>
            </w:tcBorders>
            <w:shd w:val="clear" w:color="auto" w:fill="auto"/>
            <w:noWrap/>
            <w:vAlign w:val="bottom"/>
            <w:hideMark/>
          </w:tcPr>
          <w:p w14:paraId="67CD6728"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248</w:t>
            </w:r>
          </w:p>
        </w:tc>
      </w:tr>
      <w:tr w:rsidR="00290426" w:rsidRPr="00290426" w14:paraId="7F7F42DB" w14:textId="77777777" w:rsidTr="002904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F3138B2"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Buenaventura</w:t>
            </w:r>
          </w:p>
        </w:tc>
        <w:tc>
          <w:tcPr>
            <w:tcW w:w="1344" w:type="dxa"/>
            <w:tcBorders>
              <w:top w:val="nil"/>
              <w:left w:val="nil"/>
              <w:bottom w:val="single" w:sz="4" w:space="0" w:color="auto"/>
              <w:right w:val="single" w:sz="4" w:space="0" w:color="auto"/>
            </w:tcBorders>
            <w:shd w:val="clear" w:color="auto" w:fill="auto"/>
            <w:noWrap/>
            <w:vAlign w:val="bottom"/>
            <w:hideMark/>
          </w:tcPr>
          <w:p w14:paraId="0CE762C0"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185</w:t>
            </w:r>
          </w:p>
        </w:tc>
        <w:tc>
          <w:tcPr>
            <w:tcW w:w="1367" w:type="dxa"/>
            <w:tcBorders>
              <w:top w:val="nil"/>
              <w:left w:val="nil"/>
              <w:bottom w:val="single" w:sz="4" w:space="0" w:color="auto"/>
              <w:right w:val="single" w:sz="4" w:space="0" w:color="auto"/>
            </w:tcBorders>
            <w:shd w:val="clear" w:color="auto" w:fill="auto"/>
            <w:noWrap/>
            <w:vAlign w:val="bottom"/>
            <w:hideMark/>
          </w:tcPr>
          <w:p w14:paraId="23C415A0"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586</w:t>
            </w:r>
          </w:p>
        </w:tc>
        <w:tc>
          <w:tcPr>
            <w:tcW w:w="1370" w:type="dxa"/>
            <w:tcBorders>
              <w:top w:val="nil"/>
              <w:left w:val="nil"/>
              <w:bottom w:val="single" w:sz="4" w:space="0" w:color="auto"/>
              <w:right w:val="single" w:sz="4" w:space="0" w:color="auto"/>
            </w:tcBorders>
            <w:shd w:val="clear" w:color="auto" w:fill="auto"/>
            <w:noWrap/>
            <w:vAlign w:val="bottom"/>
            <w:hideMark/>
          </w:tcPr>
          <w:p w14:paraId="347E659B"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147</w:t>
            </w:r>
          </w:p>
        </w:tc>
        <w:tc>
          <w:tcPr>
            <w:tcW w:w="1416" w:type="dxa"/>
            <w:tcBorders>
              <w:top w:val="nil"/>
              <w:left w:val="nil"/>
              <w:bottom w:val="single" w:sz="4" w:space="0" w:color="auto"/>
              <w:right w:val="single" w:sz="4" w:space="0" w:color="auto"/>
            </w:tcBorders>
            <w:shd w:val="clear" w:color="auto" w:fill="auto"/>
            <w:noWrap/>
            <w:vAlign w:val="bottom"/>
            <w:hideMark/>
          </w:tcPr>
          <w:p w14:paraId="700CB3E9"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675</w:t>
            </w:r>
          </w:p>
        </w:tc>
        <w:tc>
          <w:tcPr>
            <w:tcW w:w="1368" w:type="dxa"/>
            <w:tcBorders>
              <w:top w:val="nil"/>
              <w:left w:val="nil"/>
              <w:bottom w:val="single" w:sz="4" w:space="0" w:color="auto"/>
              <w:right w:val="single" w:sz="4" w:space="0" w:color="auto"/>
            </w:tcBorders>
            <w:shd w:val="clear" w:color="auto" w:fill="auto"/>
            <w:noWrap/>
            <w:vAlign w:val="bottom"/>
            <w:hideMark/>
          </w:tcPr>
          <w:p w14:paraId="325EF239"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296</w:t>
            </w:r>
          </w:p>
        </w:tc>
      </w:tr>
      <w:tr w:rsidR="00290426" w:rsidRPr="00290426" w14:paraId="01896E23" w14:textId="77777777" w:rsidTr="002904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034B6B5"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Casas Grandes</w:t>
            </w:r>
          </w:p>
        </w:tc>
        <w:tc>
          <w:tcPr>
            <w:tcW w:w="1344" w:type="dxa"/>
            <w:tcBorders>
              <w:top w:val="nil"/>
              <w:left w:val="nil"/>
              <w:bottom w:val="single" w:sz="4" w:space="0" w:color="auto"/>
              <w:right w:val="single" w:sz="4" w:space="0" w:color="auto"/>
            </w:tcBorders>
            <w:shd w:val="clear" w:color="auto" w:fill="auto"/>
            <w:noWrap/>
            <w:vAlign w:val="bottom"/>
            <w:hideMark/>
          </w:tcPr>
          <w:p w14:paraId="1DDDF8B4"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88</w:t>
            </w:r>
          </w:p>
        </w:tc>
        <w:tc>
          <w:tcPr>
            <w:tcW w:w="1367" w:type="dxa"/>
            <w:tcBorders>
              <w:top w:val="nil"/>
              <w:left w:val="nil"/>
              <w:bottom w:val="single" w:sz="4" w:space="0" w:color="auto"/>
              <w:right w:val="single" w:sz="4" w:space="0" w:color="auto"/>
            </w:tcBorders>
            <w:shd w:val="clear" w:color="auto" w:fill="auto"/>
            <w:noWrap/>
            <w:vAlign w:val="bottom"/>
            <w:hideMark/>
          </w:tcPr>
          <w:p w14:paraId="679AC277"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411</w:t>
            </w:r>
          </w:p>
        </w:tc>
        <w:tc>
          <w:tcPr>
            <w:tcW w:w="1370" w:type="dxa"/>
            <w:tcBorders>
              <w:top w:val="nil"/>
              <w:left w:val="nil"/>
              <w:bottom w:val="single" w:sz="4" w:space="0" w:color="auto"/>
              <w:right w:val="single" w:sz="4" w:space="0" w:color="auto"/>
            </w:tcBorders>
            <w:shd w:val="clear" w:color="auto" w:fill="auto"/>
            <w:noWrap/>
            <w:vAlign w:val="bottom"/>
            <w:hideMark/>
          </w:tcPr>
          <w:p w14:paraId="37234E76"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65</w:t>
            </w:r>
          </w:p>
        </w:tc>
        <w:tc>
          <w:tcPr>
            <w:tcW w:w="1416" w:type="dxa"/>
            <w:tcBorders>
              <w:top w:val="nil"/>
              <w:left w:val="nil"/>
              <w:bottom w:val="single" w:sz="4" w:space="0" w:color="auto"/>
              <w:right w:val="single" w:sz="4" w:space="0" w:color="auto"/>
            </w:tcBorders>
            <w:shd w:val="clear" w:color="auto" w:fill="auto"/>
            <w:noWrap/>
            <w:vAlign w:val="bottom"/>
            <w:hideMark/>
          </w:tcPr>
          <w:p w14:paraId="6085C8AD"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379</w:t>
            </w:r>
          </w:p>
        </w:tc>
        <w:tc>
          <w:tcPr>
            <w:tcW w:w="1368" w:type="dxa"/>
            <w:tcBorders>
              <w:top w:val="nil"/>
              <w:left w:val="nil"/>
              <w:bottom w:val="single" w:sz="4" w:space="0" w:color="auto"/>
              <w:right w:val="single" w:sz="4" w:space="0" w:color="auto"/>
            </w:tcBorders>
            <w:shd w:val="clear" w:color="auto" w:fill="auto"/>
            <w:noWrap/>
            <w:vAlign w:val="bottom"/>
            <w:hideMark/>
          </w:tcPr>
          <w:p w14:paraId="07707D74"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139</w:t>
            </w:r>
          </w:p>
        </w:tc>
      </w:tr>
      <w:tr w:rsidR="00290426" w:rsidRPr="00290426" w14:paraId="0EF7C34A" w14:textId="77777777" w:rsidTr="002904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052E186"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Galeana</w:t>
            </w:r>
          </w:p>
        </w:tc>
        <w:tc>
          <w:tcPr>
            <w:tcW w:w="1344" w:type="dxa"/>
            <w:tcBorders>
              <w:top w:val="nil"/>
              <w:left w:val="nil"/>
              <w:bottom w:val="single" w:sz="4" w:space="0" w:color="auto"/>
              <w:right w:val="single" w:sz="4" w:space="0" w:color="auto"/>
            </w:tcBorders>
            <w:shd w:val="clear" w:color="auto" w:fill="auto"/>
            <w:noWrap/>
            <w:vAlign w:val="bottom"/>
            <w:hideMark/>
          </w:tcPr>
          <w:p w14:paraId="3B9F9232"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25</w:t>
            </w:r>
          </w:p>
        </w:tc>
        <w:tc>
          <w:tcPr>
            <w:tcW w:w="1367" w:type="dxa"/>
            <w:tcBorders>
              <w:top w:val="nil"/>
              <w:left w:val="nil"/>
              <w:bottom w:val="single" w:sz="4" w:space="0" w:color="auto"/>
              <w:right w:val="single" w:sz="4" w:space="0" w:color="auto"/>
            </w:tcBorders>
            <w:shd w:val="clear" w:color="auto" w:fill="auto"/>
            <w:noWrap/>
            <w:vAlign w:val="bottom"/>
            <w:hideMark/>
          </w:tcPr>
          <w:p w14:paraId="73B8569C"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165</w:t>
            </w:r>
          </w:p>
        </w:tc>
        <w:tc>
          <w:tcPr>
            <w:tcW w:w="1370" w:type="dxa"/>
            <w:tcBorders>
              <w:top w:val="nil"/>
              <w:left w:val="nil"/>
              <w:bottom w:val="single" w:sz="4" w:space="0" w:color="auto"/>
              <w:right w:val="single" w:sz="4" w:space="0" w:color="auto"/>
            </w:tcBorders>
            <w:shd w:val="clear" w:color="auto" w:fill="auto"/>
            <w:noWrap/>
            <w:vAlign w:val="bottom"/>
            <w:hideMark/>
          </w:tcPr>
          <w:p w14:paraId="01DFA5B2"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18</w:t>
            </w:r>
          </w:p>
        </w:tc>
        <w:tc>
          <w:tcPr>
            <w:tcW w:w="1416" w:type="dxa"/>
            <w:tcBorders>
              <w:top w:val="nil"/>
              <w:left w:val="nil"/>
              <w:bottom w:val="single" w:sz="4" w:space="0" w:color="auto"/>
              <w:right w:val="single" w:sz="4" w:space="0" w:color="auto"/>
            </w:tcBorders>
            <w:shd w:val="clear" w:color="auto" w:fill="auto"/>
            <w:noWrap/>
            <w:vAlign w:val="bottom"/>
            <w:hideMark/>
          </w:tcPr>
          <w:p w14:paraId="7BE45D6D"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68</w:t>
            </w:r>
          </w:p>
        </w:tc>
        <w:tc>
          <w:tcPr>
            <w:tcW w:w="1368" w:type="dxa"/>
            <w:tcBorders>
              <w:top w:val="nil"/>
              <w:left w:val="nil"/>
              <w:bottom w:val="single" w:sz="4" w:space="0" w:color="auto"/>
              <w:right w:val="single" w:sz="4" w:space="0" w:color="auto"/>
            </w:tcBorders>
            <w:shd w:val="clear" w:color="auto" w:fill="auto"/>
            <w:noWrap/>
            <w:vAlign w:val="bottom"/>
            <w:hideMark/>
          </w:tcPr>
          <w:p w14:paraId="02E10E8C"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45</w:t>
            </w:r>
          </w:p>
        </w:tc>
      </w:tr>
      <w:tr w:rsidR="00290426" w:rsidRPr="00290426" w14:paraId="43957101" w14:textId="77777777" w:rsidTr="002904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20BAABA"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Ignacio Zaragoza</w:t>
            </w:r>
          </w:p>
        </w:tc>
        <w:tc>
          <w:tcPr>
            <w:tcW w:w="1344" w:type="dxa"/>
            <w:tcBorders>
              <w:top w:val="nil"/>
              <w:left w:val="nil"/>
              <w:bottom w:val="single" w:sz="4" w:space="0" w:color="auto"/>
              <w:right w:val="single" w:sz="4" w:space="0" w:color="auto"/>
            </w:tcBorders>
            <w:shd w:val="clear" w:color="auto" w:fill="auto"/>
            <w:noWrap/>
            <w:vAlign w:val="bottom"/>
            <w:hideMark/>
          </w:tcPr>
          <w:p w14:paraId="32A099F7"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61</w:t>
            </w:r>
          </w:p>
        </w:tc>
        <w:tc>
          <w:tcPr>
            <w:tcW w:w="1367" w:type="dxa"/>
            <w:tcBorders>
              <w:top w:val="nil"/>
              <w:left w:val="nil"/>
              <w:bottom w:val="single" w:sz="4" w:space="0" w:color="auto"/>
              <w:right w:val="single" w:sz="4" w:space="0" w:color="auto"/>
            </w:tcBorders>
            <w:shd w:val="clear" w:color="auto" w:fill="auto"/>
            <w:noWrap/>
            <w:vAlign w:val="bottom"/>
            <w:hideMark/>
          </w:tcPr>
          <w:p w14:paraId="563F6C80"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222</w:t>
            </w:r>
          </w:p>
        </w:tc>
        <w:tc>
          <w:tcPr>
            <w:tcW w:w="1370" w:type="dxa"/>
            <w:tcBorders>
              <w:top w:val="nil"/>
              <w:left w:val="nil"/>
              <w:bottom w:val="single" w:sz="4" w:space="0" w:color="auto"/>
              <w:right w:val="single" w:sz="4" w:space="0" w:color="auto"/>
            </w:tcBorders>
            <w:shd w:val="clear" w:color="auto" w:fill="auto"/>
            <w:noWrap/>
            <w:vAlign w:val="bottom"/>
            <w:hideMark/>
          </w:tcPr>
          <w:p w14:paraId="5A32472F"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36</w:t>
            </w:r>
          </w:p>
        </w:tc>
        <w:tc>
          <w:tcPr>
            <w:tcW w:w="1416" w:type="dxa"/>
            <w:tcBorders>
              <w:top w:val="nil"/>
              <w:left w:val="nil"/>
              <w:bottom w:val="single" w:sz="4" w:space="0" w:color="auto"/>
              <w:right w:val="single" w:sz="4" w:space="0" w:color="auto"/>
            </w:tcBorders>
            <w:shd w:val="clear" w:color="auto" w:fill="auto"/>
            <w:noWrap/>
            <w:vAlign w:val="bottom"/>
            <w:hideMark/>
          </w:tcPr>
          <w:p w14:paraId="55E1CA5D"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297</w:t>
            </w:r>
          </w:p>
        </w:tc>
        <w:tc>
          <w:tcPr>
            <w:tcW w:w="1368" w:type="dxa"/>
            <w:tcBorders>
              <w:top w:val="nil"/>
              <w:left w:val="nil"/>
              <w:bottom w:val="single" w:sz="4" w:space="0" w:color="auto"/>
              <w:right w:val="single" w:sz="4" w:space="0" w:color="auto"/>
            </w:tcBorders>
            <w:shd w:val="clear" w:color="auto" w:fill="auto"/>
            <w:noWrap/>
            <w:vAlign w:val="bottom"/>
            <w:hideMark/>
          </w:tcPr>
          <w:p w14:paraId="521D2807"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56</w:t>
            </w:r>
          </w:p>
        </w:tc>
      </w:tr>
      <w:tr w:rsidR="00290426" w:rsidRPr="00290426" w14:paraId="63D209BE" w14:textId="77777777" w:rsidTr="002904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71D12BF"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Janos</w:t>
            </w:r>
          </w:p>
        </w:tc>
        <w:tc>
          <w:tcPr>
            <w:tcW w:w="1344" w:type="dxa"/>
            <w:tcBorders>
              <w:top w:val="nil"/>
              <w:left w:val="nil"/>
              <w:bottom w:val="single" w:sz="4" w:space="0" w:color="auto"/>
              <w:right w:val="single" w:sz="4" w:space="0" w:color="auto"/>
            </w:tcBorders>
            <w:shd w:val="clear" w:color="auto" w:fill="auto"/>
            <w:noWrap/>
            <w:vAlign w:val="bottom"/>
            <w:hideMark/>
          </w:tcPr>
          <w:p w14:paraId="04F4089E"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40</w:t>
            </w:r>
          </w:p>
        </w:tc>
        <w:tc>
          <w:tcPr>
            <w:tcW w:w="1367" w:type="dxa"/>
            <w:tcBorders>
              <w:top w:val="nil"/>
              <w:left w:val="nil"/>
              <w:bottom w:val="single" w:sz="4" w:space="0" w:color="auto"/>
              <w:right w:val="single" w:sz="4" w:space="0" w:color="auto"/>
            </w:tcBorders>
            <w:shd w:val="clear" w:color="auto" w:fill="auto"/>
            <w:noWrap/>
            <w:vAlign w:val="bottom"/>
            <w:hideMark/>
          </w:tcPr>
          <w:p w14:paraId="20FB43A2"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154</w:t>
            </w:r>
          </w:p>
        </w:tc>
        <w:tc>
          <w:tcPr>
            <w:tcW w:w="1370" w:type="dxa"/>
            <w:tcBorders>
              <w:top w:val="nil"/>
              <w:left w:val="nil"/>
              <w:bottom w:val="single" w:sz="4" w:space="0" w:color="auto"/>
              <w:right w:val="single" w:sz="4" w:space="0" w:color="auto"/>
            </w:tcBorders>
            <w:shd w:val="clear" w:color="auto" w:fill="auto"/>
            <w:noWrap/>
            <w:vAlign w:val="bottom"/>
            <w:hideMark/>
          </w:tcPr>
          <w:p w14:paraId="625E5419"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36</w:t>
            </w:r>
          </w:p>
        </w:tc>
        <w:tc>
          <w:tcPr>
            <w:tcW w:w="1416" w:type="dxa"/>
            <w:tcBorders>
              <w:top w:val="nil"/>
              <w:left w:val="nil"/>
              <w:bottom w:val="single" w:sz="4" w:space="0" w:color="auto"/>
              <w:right w:val="single" w:sz="4" w:space="0" w:color="auto"/>
            </w:tcBorders>
            <w:shd w:val="clear" w:color="auto" w:fill="auto"/>
            <w:noWrap/>
            <w:vAlign w:val="bottom"/>
            <w:hideMark/>
          </w:tcPr>
          <w:p w14:paraId="57CD3067"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89</w:t>
            </w:r>
          </w:p>
        </w:tc>
        <w:tc>
          <w:tcPr>
            <w:tcW w:w="1368" w:type="dxa"/>
            <w:tcBorders>
              <w:top w:val="nil"/>
              <w:left w:val="nil"/>
              <w:bottom w:val="single" w:sz="4" w:space="0" w:color="auto"/>
              <w:right w:val="single" w:sz="4" w:space="0" w:color="auto"/>
            </w:tcBorders>
            <w:shd w:val="clear" w:color="auto" w:fill="auto"/>
            <w:noWrap/>
            <w:vAlign w:val="bottom"/>
            <w:hideMark/>
          </w:tcPr>
          <w:p w14:paraId="75C6B9C7"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57</w:t>
            </w:r>
          </w:p>
        </w:tc>
      </w:tr>
      <w:tr w:rsidR="00290426" w:rsidRPr="00290426" w14:paraId="46339AAF" w14:textId="77777777" w:rsidTr="002904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BCCA102" w14:textId="77777777" w:rsidR="00290426" w:rsidRPr="00290426" w:rsidRDefault="00290426" w:rsidP="007B71FB">
            <w:pPr>
              <w:spacing w:after="0" w:line="240" w:lineRule="auto"/>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Nuevo Casas Grandes</w:t>
            </w:r>
          </w:p>
        </w:tc>
        <w:tc>
          <w:tcPr>
            <w:tcW w:w="1344" w:type="dxa"/>
            <w:tcBorders>
              <w:top w:val="nil"/>
              <w:left w:val="nil"/>
              <w:bottom w:val="single" w:sz="4" w:space="0" w:color="auto"/>
              <w:right w:val="single" w:sz="4" w:space="0" w:color="auto"/>
            </w:tcBorders>
            <w:shd w:val="clear" w:color="auto" w:fill="auto"/>
            <w:noWrap/>
            <w:vAlign w:val="bottom"/>
            <w:hideMark/>
          </w:tcPr>
          <w:p w14:paraId="37E60B23"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417</w:t>
            </w:r>
          </w:p>
        </w:tc>
        <w:tc>
          <w:tcPr>
            <w:tcW w:w="1367" w:type="dxa"/>
            <w:tcBorders>
              <w:top w:val="nil"/>
              <w:left w:val="nil"/>
              <w:bottom w:val="single" w:sz="4" w:space="0" w:color="auto"/>
              <w:right w:val="single" w:sz="4" w:space="0" w:color="auto"/>
            </w:tcBorders>
            <w:shd w:val="clear" w:color="auto" w:fill="auto"/>
            <w:noWrap/>
            <w:vAlign w:val="bottom"/>
            <w:hideMark/>
          </w:tcPr>
          <w:p w14:paraId="0F460A5F"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1515</w:t>
            </w:r>
          </w:p>
        </w:tc>
        <w:tc>
          <w:tcPr>
            <w:tcW w:w="1370" w:type="dxa"/>
            <w:tcBorders>
              <w:top w:val="nil"/>
              <w:left w:val="nil"/>
              <w:bottom w:val="single" w:sz="4" w:space="0" w:color="auto"/>
              <w:right w:val="single" w:sz="4" w:space="0" w:color="auto"/>
            </w:tcBorders>
            <w:shd w:val="clear" w:color="auto" w:fill="auto"/>
            <w:noWrap/>
            <w:vAlign w:val="bottom"/>
            <w:hideMark/>
          </w:tcPr>
          <w:p w14:paraId="0D088B06"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316</w:t>
            </w:r>
          </w:p>
        </w:tc>
        <w:tc>
          <w:tcPr>
            <w:tcW w:w="1416" w:type="dxa"/>
            <w:tcBorders>
              <w:top w:val="nil"/>
              <w:left w:val="nil"/>
              <w:bottom w:val="single" w:sz="4" w:space="0" w:color="auto"/>
              <w:right w:val="single" w:sz="4" w:space="0" w:color="auto"/>
            </w:tcBorders>
            <w:shd w:val="clear" w:color="auto" w:fill="auto"/>
            <w:noWrap/>
            <w:vAlign w:val="bottom"/>
            <w:hideMark/>
          </w:tcPr>
          <w:p w14:paraId="1BCA149D"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1701</w:t>
            </w:r>
          </w:p>
        </w:tc>
        <w:tc>
          <w:tcPr>
            <w:tcW w:w="1368" w:type="dxa"/>
            <w:tcBorders>
              <w:top w:val="nil"/>
              <w:left w:val="nil"/>
              <w:bottom w:val="single" w:sz="4" w:space="0" w:color="auto"/>
              <w:right w:val="single" w:sz="4" w:space="0" w:color="auto"/>
            </w:tcBorders>
            <w:shd w:val="clear" w:color="auto" w:fill="auto"/>
            <w:noWrap/>
            <w:vAlign w:val="bottom"/>
            <w:hideMark/>
          </w:tcPr>
          <w:p w14:paraId="32857DB0" w14:textId="77777777" w:rsidR="00290426" w:rsidRPr="00290426" w:rsidRDefault="00290426" w:rsidP="007B71FB">
            <w:pPr>
              <w:spacing w:after="0" w:line="240" w:lineRule="auto"/>
              <w:jc w:val="right"/>
              <w:rPr>
                <w:rFonts w:ascii="Calibri" w:eastAsia="Times New Roman" w:hAnsi="Calibri" w:cs="Calibri"/>
                <w:color w:val="000000"/>
                <w:lang w:val="es-MX" w:eastAsia="es-MX"/>
              </w:rPr>
            </w:pPr>
            <w:r w:rsidRPr="00290426">
              <w:rPr>
                <w:rFonts w:ascii="Calibri" w:eastAsia="Times New Roman" w:hAnsi="Calibri" w:cs="Calibri"/>
                <w:color w:val="000000"/>
                <w:lang w:val="es-MX" w:eastAsia="es-MX"/>
              </w:rPr>
              <w:t>1033</w:t>
            </w:r>
          </w:p>
        </w:tc>
      </w:tr>
    </w:tbl>
    <w:p w14:paraId="42CED8CA" w14:textId="77777777" w:rsidR="00290426" w:rsidRDefault="00290426" w:rsidP="00A005E5">
      <w:pPr>
        <w:spacing w:after="0" w:line="360" w:lineRule="auto"/>
        <w:jc w:val="both"/>
        <w:rPr>
          <w:rFonts w:ascii="Century Gothic" w:eastAsia="Century Gothic" w:hAnsi="Century Gothic" w:cs="Century Gothic"/>
          <w:sz w:val="24"/>
          <w:szCs w:val="24"/>
        </w:rPr>
      </w:pPr>
    </w:p>
    <w:p w14:paraId="36C56EE9" w14:textId="07C8DF2F" w:rsidR="00F33B05" w:rsidRDefault="00290426" w:rsidP="00F33B0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Ahora bien, estudiando los reportes del padrón de beneficiarios</w:t>
      </w:r>
      <w:r w:rsidR="00F33B05">
        <w:rPr>
          <w:rFonts w:ascii="Century Gothic" w:eastAsia="Century Gothic" w:hAnsi="Century Gothic" w:cs="Century Gothic"/>
          <w:sz w:val="24"/>
          <w:szCs w:val="24"/>
        </w:rPr>
        <w:t xml:space="preserve"> del programa </w:t>
      </w:r>
      <w:r w:rsidR="00F33B05" w:rsidRPr="00F33B05">
        <w:rPr>
          <w:rFonts w:ascii="Century Gothic" w:eastAsia="Century Gothic" w:hAnsi="Century Gothic" w:cs="Century Gothic"/>
          <w:sz w:val="24"/>
          <w:szCs w:val="24"/>
        </w:rPr>
        <w:t>1S</w:t>
      </w:r>
      <w:r w:rsidR="00F33B05">
        <w:rPr>
          <w:rFonts w:ascii="Century Gothic" w:eastAsia="Century Gothic" w:hAnsi="Century Gothic" w:cs="Century Gothic"/>
          <w:sz w:val="24"/>
          <w:szCs w:val="24"/>
        </w:rPr>
        <w:t xml:space="preserve"> </w:t>
      </w:r>
      <w:r w:rsidR="00F33B05" w:rsidRPr="00F33B05">
        <w:rPr>
          <w:rFonts w:ascii="Century Gothic" w:eastAsia="Century Gothic" w:hAnsi="Century Gothic" w:cs="Century Gothic"/>
          <w:sz w:val="24"/>
          <w:szCs w:val="24"/>
        </w:rPr>
        <w:t>047</w:t>
      </w:r>
      <w:r w:rsidR="00F33B05">
        <w:rPr>
          <w:rFonts w:ascii="Century Gothic" w:eastAsia="Century Gothic" w:hAnsi="Century Gothic" w:cs="Century Gothic"/>
          <w:sz w:val="24"/>
          <w:szCs w:val="24"/>
        </w:rPr>
        <w:t xml:space="preserve"> </w:t>
      </w:r>
      <w:r w:rsidR="00F33B05" w:rsidRPr="00F33B05">
        <w:rPr>
          <w:rFonts w:ascii="Century Gothic" w:eastAsia="Century Gothic" w:hAnsi="Century Gothic" w:cs="Century Gothic"/>
          <w:sz w:val="24"/>
          <w:szCs w:val="24"/>
        </w:rPr>
        <w:t>A1</w:t>
      </w:r>
      <w:r w:rsidR="00F33B05">
        <w:rPr>
          <w:rFonts w:ascii="Century Gothic" w:eastAsia="Century Gothic" w:hAnsi="Century Gothic" w:cs="Century Gothic"/>
          <w:sz w:val="24"/>
          <w:szCs w:val="24"/>
        </w:rPr>
        <w:t xml:space="preserve"> Apoyo a Personas con Discapacidad, para los dos trimestres de este año se habían atendido a tan solo 218 personas, de un universo de </w:t>
      </w:r>
      <w:r w:rsidR="00F33B05" w:rsidRPr="00A005E5">
        <w:rPr>
          <w:rFonts w:ascii="Century Gothic" w:eastAsia="Century Gothic" w:hAnsi="Century Gothic" w:cs="Century Gothic"/>
          <w:sz w:val="24"/>
          <w:szCs w:val="24"/>
        </w:rPr>
        <w:t>7</w:t>
      </w:r>
      <w:r w:rsidR="00F33B05">
        <w:rPr>
          <w:rFonts w:ascii="Century Gothic" w:eastAsia="Century Gothic" w:hAnsi="Century Gothic" w:cs="Century Gothic"/>
          <w:sz w:val="24"/>
          <w:szCs w:val="24"/>
        </w:rPr>
        <w:t xml:space="preserve"> mil </w:t>
      </w:r>
      <w:r w:rsidR="00F33B05" w:rsidRPr="00A005E5">
        <w:rPr>
          <w:rFonts w:ascii="Century Gothic" w:eastAsia="Century Gothic" w:hAnsi="Century Gothic" w:cs="Century Gothic"/>
          <w:sz w:val="24"/>
          <w:szCs w:val="24"/>
        </w:rPr>
        <w:t>877</w:t>
      </w:r>
      <w:r w:rsidR="00F33B05">
        <w:rPr>
          <w:rFonts w:ascii="Century Gothic" w:eastAsia="Century Gothic" w:hAnsi="Century Gothic" w:cs="Century Gothic"/>
          <w:sz w:val="24"/>
          <w:szCs w:val="24"/>
        </w:rPr>
        <w:t xml:space="preserve"> chihuahuenses con discapacidad</w:t>
      </w:r>
      <w:r w:rsidR="006F3E2A">
        <w:rPr>
          <w:rFonts w:ascii="Century Gothic" w:eastAsia="Century Gothic" w:hAnsi="Century Gothic" w:cs="Century Gothic"/>
          <w:sz w:val="24"/>
          <w:szCs w:val="24"/>
        </w:rPr>
        <w:t xml:space="preserve"> de la zona</w:t>
      </w:r>
      <w:r w:rsidR="00001B8C">
        <w:rPr>
          <w:rFonts w:ascii="Century Gothic" w:eastAsia="Century Gothic" w:hAnsi="Century Gothic" w:cs="Century Gothic"/>
          <w:sz w:val="24"/>
          <w:szCs w:val="24"/>
        </w:rPr>
        <w:t>, es decir, tan solo al 2.7%.</w:t>
      </w:r>
    </w:p>
    <w:p w14:paraId="7EF05469" w14:textId="77777777" w:rsidR="00F33B05" w:rsidRDefault="00F33B05" w:rsidP="00F33B05">
      <w:pPr>
        <w:spacing w:after="0" w:line="360" w:lineRule="auto"/>
        <w:jc w:val="both"/>
        <w:rPr>
          <w:rFonts w:ascii="Century Gothic" w:eastAsia="Century Gothic" w:hAnsi="Century Gothic" w:cs="Century Gothic"/>
          <w:sz w:val="24"/>
          <w:szCs w:val="24"/>
        </w:rPr>
      </w:pPr>
    </w:p>
    <w:p w14:paraId="6B782104" w14:textId="6FA91DDE" w:rsidR="00F33B05" w:rsidRDefault="00001B8C" w:rsidP="00F33B0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Esto es un tanto preocupante dado que, de todas las personas en situación de vulnerabilidad, este universo se encuentra limitado para alcanzar por </w:t>
      </w:r>
      <w:r w:rsidR="006F3E2A">
        <w:rPr>
          <w:rFonts w:ascii="Century Gothic" w:eastAsia="Century Gothic" w:hAnsi="Century Gothic" w:cs="Century Gothic"/>
          <w:sz w:val="24"/>
          <w:szCs w:val="24"/>
        </w:rPr>
        <w:t>sí</w:t>
      </w:r>
      <w:r>
        <w:rPr>
          <w:rFonts w:ascii="Century Gothic" w:eastAsia="Century Gothic" w:hAnsi="Century Gothic" w:cs="Century Gothic"/>
          <w:sz w:val="24"/>
          <w:szCs w:val="24"/>
        </w:rPr>
        <w:t xml:space="preserve"> mismo su bienestar. A diferencia de las personas con discapacidad menores de 18 años y mayores de 65, así como de las que viven en las grandes ciudades como Juárez, Chihuahua, Delicias o Parral, las personas con discapacidad de la región noroeste carecen de acceso a otros apoyos que otorgan muchas organizaciones de la sociedad civil, sin mencionar a la beca universal de gobierno federal para personas con discapacidad.</w:t>
      </w:r>
    </w:p>
    <w:p w14:paraId="1EE0E6B7" w14:textId="77777777" w:rsidR="00001B8C" w:rsidRPr="00F33B05" w:rsidRDefault="00001B8C" w:rsidP="00F33B05">
      <w:pPr>
        <w:spacing w:after="0" w:line="360" w:lineRule="auto"/>
        <w:jc w:val="both"/>
        <w:rPr>
          <w:rFonts w:ascii="Century Gothic" w:eastAsia="Century Gothic" w:hAnsi="Century Gothic" w:cs="Century Gothic"/>
          <w:sz w:val="24"/>
          <w:szCs w:val="24"/>
        </w:rPr>
      </w:pPr>
    </w:p>
    <w:p w14:paraId="238CE770" w14:textId="1AD7A2DD" w:rsidR="00F33B05" w:rsidRDefault="00001B8C" w:rsidP="00F33B0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En este tenor, creo que es importante que se priorice el apoyo a esta zona a fin de lograr un aumento de la cobertura al </w:t>
      </w:r>
      <w:r w:rsidR="005A04A6">
        <w:rPr>
          <w:rFonts w:ascii="Century Gothic" w:eastAsia="Century Gothic" w:hAnsi="Century Gothic" w:cs="Century Gothic"/>
          <w:sz w:val="24"/>
          <w:szCs w:val="24"/>
        </w:rPr>
        <w:t>100</w:t>
      </w:r>
      <w:r>
        <w:rPr>
          <w:rFonts w:ascii="Century Gothic" w:eastAsia="Century Gothic" w:hAnsi="Century Gothic" w:cs="Century Gothic"/>
          <w:sz w:val="24"/>
          <w:szCs w:val="24"/>
        </w:rPr>
        <w:t>% de la población</w:t>
      </w:r>
      <w:r w:rsidR="005A04A6">
        <w:rPr>
          <w:rFonts w:ascii="Century Gothic" w:eastAsia="Century Gothic" w:hAnsi="Century Gothic" w:cs="Century Gothic"/>
          <w:sz w:val="24"/>
          <w:szCs w:val="24"/>
        </w:rPr>
        <w:t xml:space="preserve"> objetivo</w:t>
      </w:r>
      <w:r>
        <w:rPr>
          <w:rFonts w:ascii="Century Gothic" w:eastAsia="Century Gothic" w:hAnsi="Century Gothic" w:cs="Century Gothic"/>
          <w:sz w:val="24"/>
          <w:szCs w:val="24"/>
        </w:rPr>
        <w:t xml:space="preserve">, y no sólo </w:t>
      </w:r>
      <w:r w:rsidR="005A04A6">
        <w:rPr>
          <w:rFonts w:ascii="Century Gothic" w:eastAsia="Century Gothic" w:hAnsi="Century Gothic" w:cs="Century Gothic"/>
          <w:sz w:val="24"/>
          <w:szCs w:val="24"/>
        </w:rPr>
        <w:t>al 2.7%.</w:t>
      </w:r>
    </w:p>
    <w:p w14:paraId="28B39637" w14:textId="77777777" w:rsidR="005A04A6" w:rsidRDefault="005A04A6" w:rsidP="00F33B05">
      <w:pPr>
        <w:spacing w:after="0" w:line="360" w:lineRule="auto"/>
        <w:jc w:val="both"/>
        <w:rPr>
          <w:rFonts w:ascii="Century Gothic" w:eastAsia="Century Gothic" w:hAnsi="Century Gothic" w:cs="Century Gothic"/>
          <w:sz w:val="24"/>
          <w:szCs w:val="24"/>
        </w:rPr>
      </w:pPr>
    </w:p>
    <w:p w14:paraId="6F9CDCE4" w14:textId="46ABAC2D" w:rsidR="005A04A6" w:rsidRDefault="005A04A6" w:rsidP="00F33B0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términos económicos la inversión que se requiere no es estratosférica, ya que tan sólo ser requiere la cantidad de 122 millones 881 mil 200 pesos, para dar cobertura en los mismos términos que marca las reglas de operación del </w:t>
      </w:r>
      <w:r w:rsidRPr="006F3E2A">
        <w:rPr>
          <w:rFonts w:ascii="Century Gothic" w:eastAsia="Century Gothic" w:hAnsi="Century Gothic" w:cs="Century Gothic"/>
          <w:b/>
          <w:bCs/>
          <w:sz w:val="24"/>
          <w:szCs w:val="24"/>
        </w:rPr>
        <w:t>programa en mención</w:t>
      </w:r>
      <w:r>
        <w:rPr>
          <w:rFonts w:ascii="Century Gothic" w:eastAsia="Century Gothic" w:hAnsi="Century Gothic" w:cs="Century Gothic"/>
          <w:sz w:val="24"/>
          <w:szCs w:val="24"/>
        </w:rPr>
        <w:t>.</w:t>
      </w:r>
    </w:p>
    <w:p w14:paraId="68154C48" w14:textId="77777777" w:rsidR="005A04A6" w:rsidRDefault="005A04A6" w:rsidP="00F33B05">
      <w:pPr>
        <w:spacing w:after="0" w:line="360" w:lineRule="auto"/>
        <w:jc w:val="both"/>
        <w:rPr>
          <w:rFonts w:ascii="Century Gothic" w:eastAsia="Century Gothic" w:hAnsi="Century Gothic" w:cs="Century Gothic"/>
          <w:sz w:val="24"/>
          <w:szCs w:val="24"/>
        </w:rPr>
      </w:pPr>
    </w:p>
    <w:p w14:paraId="06A57A7C" w14:textId="27AD378C" w:rsidR="005A04A6" w:rsidRDefault="005A04A6" w:rsidP="00F33B0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Claro está que sería </w:t>
      </w:r>
      <w:r w:rsidR="006F3E2A">
        <w:rPr>
          <w:rFonts w:ascii="Century Gothic" w:eastAsia="Century Gothic" w:hAnsi="Century Gothic" w:cs="Century Gothic"/>
          <w:sz w:val="24"/>
          <w:szCs w:val="24"/>
        </w:rPr>
        <w:t>más</w:t>
      </w:r>
      <w:r>
        <w:rPr>
          <w:rFonts w:ascii="Century Gothic" w:eastAsia="Century Gothic" w:hAnsi="Century Gothic" w:cs="Century Gothic"/>
          <w:sz w:val="24"/>
          <w:szCs w:val="24"/>
        </w:rPr>
        <w:t xml:space="preserve"> eficientes firmar el convenio de colaboración con el gobierno federal para universalizar la beca a personas que van de </w:t>
      </w:r>
      <w:r w:rsidR="000E0278">
        <w:rPr>
          <w:rFonts w:ascii="Century Gothic" w:eastAsia="Century Gothic" w:hAnsi="Century Gothic" w:cs="Century Gothic"/>
          <w:sz w:val="24"/>
          <w:szCs w:val="24"/>
        </w:rPr>
        <w:t>30</w:t>
      </w:r>
      <w:r>
        <w:rPr>
          <w:rFonts w:ascii="Century Gothic" w:eastAsia="Century Gothic" w:hAnsi="Century Gothic" w:cs="Century Gothic"/>
          <w:sz w:val="24"/>
          <w:szCs w:val="24"/>
        </w:rPr>
        <w:t xml:space="preserve"> a 64 años, ya que en comparativa la inversión sería tan solo de</w:t>
      </w:r>
      <w:r w:rsidR="000E0278">
        <w:rPr>
          <w:rFonts w:ascii="Century Gothic" w:eastAsia="Century Gothic" w:hAnsi="Century Gothic" w:cs="Century Gothic"/>
          <w:sz w:val="24"/>
          <w:szCs w:val="24"/>
        </w:rPr>
        <w:t xml:space="preserve">l 28% del costo total. En términos totales, la inversión para la universalización de la beca sería de un total de </w:t>
      </w:r>
      <w:r w:rsidR="007048DF">
        <w:rPr>
          <w:rFonts w:ascii="Century Gothic" w:eastAsia="Century Gothic" w:hAnsi="Century Gothic" w:cs="Century Gothic"/>
          <w:sz w:val="24"/>
          <w:szCs w:val="24"/>
        </w:rPr>
        <w:t>150</w:t>
      </w:r>
      <w:r w:rsidR="000E0278">
        <w:rPr>
          <w:rFonts w:ascii="Century Gothic" w:eastAsia="Century Gothic" w:hAnsi="Century Gothic" w:cs="Century Gothic"/>
          <w:sz w:val="24"/>
          <w:szCs w:val="24"/>
        </w:rPr>
        <w:t xml:space="preserve"> millones de pesos, que sumados a los de la federación serían de </w:t>
      </w:r>
      <w:r w:rsidR="007048DF">
        <w:rPr>
          <w:rFonts w:ascii="Century Gothic" w:eastAsia="Century Gothic" w:hAnsi="Century Gothic" w:cs="Century Gothic"/>
          <w:sz w:val="24"/>
          <w:szCs w:val="24"/>
        </w:rPr>
        <w:t>300</w:t>
      </w:r>
      <w:r w:rsidR="000E0278">
        <w:rPr>
          <w:rFonts w:ascii="Century Gothic" w:eastAsia="Century Gothic" w:hAnsi="Century Gothic" w:cs="Century Gothic"/>
          <w:sz w:val="24"/>
          <w:szCs w:val="24"/>
        </w:rPr>
        <w:t xml:space="preserve"> millones</w:t>
      </w:r>
      <w:r w:rsidR="0030075C">
        <w:rPr>
          <w:rFonts w:ascii="Century Gothic" w:eastAsia="Century Gothic" w:hAnsi="Century Gothic" w:cs="Century Gothic"/>
          <w:sz w:val="24"/>
          <w:szCs w:val="24"/>
        </w:rPr>
        <w:t>, es decir tan sólo 42 millones</w:t>
      </w:r>
      <w:r w:rsidR="006F3E2A">
        <w:rPr>
          <w:rFonts w:ascii="Century Gothic" w:eastAsia="Century Gothic" w:hAnsi="Century Gothic" w:cs="Century Gothic"/>
          <w:sz w:val="24"/>
          <w:szCs w:val="24"/>
        </w:rPr>
        <w:t xml:space="preserve"> extras a lo que ya se está utilizando</w:t>
      </w:r>
      <w:r w:rsidR="0030075C">
        <w:rPr>
          <w:rFonts w:ascii="Century Gothic" w:eastAsia="Century Gothic" w:hAnsi="Century Gothic" w:cs="Century Gothic"/>
          <w:sz w:val="24"/>
          <w:szCs w:val="24"/>
        </w:rPr>
        <w:t>.</w:t>
      </w:r>
    </w:p>
    <w:p w14:paraId="2E60466D" w14:textId="77777777" w:rsidR="000E0278" w:rsidRDefault="000E0278" w:rsidP="00F33B05">
      <w:pPr>
        <w:spacing w:after="0" w:line="360" w:lineRule="auto"/>
        <w:jc w:val="both"/>
        <w:rPr>
          <w:rFonts w:ascii="Century Gothic" w:eastAsia="Century Gothic" w:hAnsi="Century Gothic" w:cs="Century Gothic"/>
          <w:sz w:val="24"/>
          <w:szCs w:val="24"/>
        </w:rPr>
      </w:pPr>
    </w:p>
    <w:p w14:paraId="7F7B346D" w14:textId="17E5AD02" w:rsidR="000E0278" w:rsidRPr="00F33B05" w:rsidRDefault="000E0278" w:rsidP="00F33B0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No obstante, respetando la decisión que no compartimos, queremos solicitar atentamente a la Secretaría de Desarrollo Humano y Bien Común que busque los mecanismos para lograr la universalización del apoyo en despensa a las personas con discapacidad que otorga en la región noroeste, elevándolo de 218 a </w:t>
      </w:r>
      <w:r w:rsidRPr="00AC5E7C">
        <w:rPr>
          <w:rFonts w:ascii="Century Gothic" w:eastAsia="Century Gothic" w:hAnsi="Century Gothic" w:cs="Century Gothic"/>
          <w:b/>
          <w:bCs/>
          <w:sz w:val="24"/>
          <w:szCs w:val="24"/>
        </w:rPr>
        <w:t>7 mil 877 beneficiarios</w:t>
      </w:r>
      <w:r>
        <w:rPr>
          <w:rFonts w:ascii="Century Gothic" w:eastAsia="Century Gothic" w:hAnsi="Century Gothic" w:cs="Century Gothic"/>
          <w:sz w:val="24"/>
          <w:szCs w:val="24"/>
        </w:rPr>
        <w:t>, con el objeto de levantar bandera blanca en la carencia al acceso a la alimentación de las personas con discapacidad.</w:t>
      </w:r>
    </w:p>
    <w:p w14:paraId="7197816B" w14:textId="784DAAC3" w:rsidR="00290426" w:rsidRDefault="00290426" w:rsidP="00A005E5">
      <w:pPr>
        <w:spacing w:after="0" w:line="360" w:lineRule="auto"/>
        <w:jc w:val="both"/>
        <w:rPr>
          <w:rFonts w:ascii="Century Gothic" w:eastAsia="Century Gothic" w:hAnsi="Century Gothic" w:cs="Century Gothic"/>
          <w:sz w:val="24"/>
          <w:szCs w:val="24"/>
        </w:rPr>
      </w:pPr>
    </w:p>
    <w:p w14:paraId="569D0588" w14:textId="16F083E1" w:rsidR="00AC5E7C" w:rsidRDefault="00AC5E7C"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Sabemos que la gobernadora prioriza dar resultados contundentes en su gobierno, puesto que como dice ella, citando a Gómez Morín:</w:t>
      </w:r>
    </w:p>
    <w:p w14:paraId="23FFF9D3" w14:textId="77777777" w:rsidR="00AC5E7C" w:rsidRDefault="00AC5E7C" w:rsidP="00A005E5">
      <w:pPr>
        <w:spacing w:after="0" w:line="360" w:lineRule="auto"/>
        <w:jc w:val="both"/>
        <w:rPr>
          <w:rFonts w:ascii="Century Gothic" w:eastAsia="Century Gothic" w:hAnsi="Century Gothic" w:cs="Century Gothic"/>
          <w:sz w:val="24"/>
          <w:szCs w:val="24"/>
        </w:rPr>
      </w:pPr>
    </w:p>
    <w:p w14:paraId="073EBF15" w14:textId="4BA26D68" w:rsidR="00AC5E7C" w:rsidRPr="00AC5E7C" w:rsidRDefault="00AC5E7C" w:rsidP="00AC5E7C">
      <w:pPr>
        <w:spacing w:after="0" w:line="360" w:lineRule="auto"/>
        <w:ind w:left="1134"/>
        <w:jc w:val="both"/>
        <w:rPr>
          <w:rFonts w:ascii="Century Gothic" w:eastAsia="Century Gothic" w:hAnsi="Century Gothic" w:cs="Century Gothic"/>
          <w:sz w:val="24"/>
          <w:szCs w:val="24"/>
        </w:rPr>
      </w:pPr>
      <w:r w:rsidRPr="00AC5E7C">
        <w:rPr>
          <w:rFonts w:ascii="Century Gothic" w:eastAsia="Century Gothic" w:hAnsi="Century Gothic" w:cs="Century Gothic"/>
          <w:sz w:val="24"/>
          <w:szCs w:val="24"/>
        </w:rPr>
        <w:lastRenderedPageBreak/>
        <w:t>“El dolor de los hombres es la única cosa objetiva, clara, evidente y constante. Y no el dolor que viene de una fuente inevitable, sino el dolor que unos causamos a otros, el dolor que originan nuestra voluntad o nuestra ineficacia para hacer una nueva y mejor organización de las cosas humanas.</w:t>
      </w:r>
    </w:p>
    <w:p w14:paraId="0D353A3C" w14:textId="77777777" w:rsidR="00AC5E7C" w:rsidRPr="00AC5E7C" w:rsidRDefault="00AC5E7C" w:rsidP="00AC5E7C">
      <w:pPr>
        <w:spacing w:after="0" w:line="360" w:lineRule="auto"/>
        <w:ind w:left="1134"/>
        <w:jc w:val="both"/>
        <w:rPr>
          <w:rFonts w:ascii="Century Gothic" w:eastAsia="Century Gothic" w:hAnsi="Century Gothic" w:cs="Century Gothic"/>
          <w:sz w:val="24"/>
          <w:szCs w:val="24"/>
        </w:rPr>
      </w:pPr>
    </w:p>
    <w:p w14:paraId="032E996E" w14:textId="4AC63927" w:rsidR="00AC5E7C" w:rsidRDefault="00AC5E7C" w:rsidP="00AC5E7C">
      <w:pPr>
        <w:spacing w:after="0" w:line="360" w:lineRule="auto"/>
        <w:ind w:left="1134"/>
        <w:jc w:val="both"/>
        <w:rPr>
          <w:rFonts w:ascii="Century Gothic" w:eastAsia="Century Gothic" w:hAnsi="Century Gothic" w:cs="Century Gothic"/>
          <w:sz w:val="24"/>
          <w:szCs w:val="24"/>
        </w:rPr>
      </w:pPr>
      <w:r w:rsidRPr="00AC5E7C">
        <w:rPr>
          <w:rFonts w:ascii="Century Gothic" w:eastAsia="Century Gothic" w:hAnsi="Century Gothic" w:cs="Century Gothic"/>
          <w:sz w:val="24"/>
          <w:szCs w:val="24"/>
        </w:rPr>
        <w:t>Y por esta primera razón podemos adoptar el dolor como criterio provisional de verdad; la lucha contra el dolor como campo de trabajo y discusión política.”</w:t>
      </w:r>
    </w:p>
    <w:p w14:paraId="318B64AF" w14:textId="77777777" w:rsidR="00AC5E7C" w:rsidRDefault="00AC5E7C" w:rsidP="00AC5E7C">
      <w:pPr>
        <w:spacing w:after="0" w:line="360" w:lineRule="auto"/>
        <w:ind w:left="1134"/>
        <w:jc w:val="both"/>
        <w:rPr>
          <w:rFonts w:ascii="Century Gothic" w:eastAsia="Century Gothic" w:hAnsi="Century Gothic" w:cs="Century Gothic"/>
          <w:sz w:val="24"/>
          <w:szCs w:val="24"/>
        </w:rPr>
      </w:pPr>
    </w:p>
    <w:p w14:paraId="293C0546" w14:textId="61A2CC18" w:rsidR="00AC5E7C" w:rsidRDefault="00AC5E7C" w:rsidP="00AC5E7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dolor y dificultades que viven eso 7 mil 659 personas chihuahuenses</w:t>
      </w:r>
      <w:r w:rsidR="00AF2D8A">
        <w:rPr>
          <w:rFonts w:ascii="Century Gothic" w:eastAsia="Century Gothic" w:hAnsi="Century Gothic" w:cs="Century Gothic"/>
          <w:sz w:val="24"/>
          <w:szCs w:val="24"/>
        </w:rPr>
        <w:t xml:space="preserve"> con discapacidad</w:t>
      </w:r>
      <w:r>
        <w:rPr>
          <w:rFonts w:ascii="Century Gothic" w:eastAsia="Century Gothic" w:hAnsi="Century Gothic" w:cs="Century Gothic"/>
          <w:sz w:val="24"/>
          <w:szCs w:val="24"/>
        </w:rPr>
        <w:t xml:space="preserve">, </w:t>
      </w:r>
      <w:r w:rsidR="00AF2D8A">
        <w:rPr>
          <w:rFonts w:ascii="Century Gothic" w:eastAsia="Century Gothic" w:hAnsi="Century Gothic" w:cs="Century Gothic"/>
          <w:sz w:val="24"/>
          <w:szCs w:val="24"/>
        </w:rPr>
        <w:t>es fácilmente evitable la duplicación de beneficiarios con programas de gobierno federal, puesto que en las mismas bases del programa de gobierno estatal se determina que deben realizarse estudios socioeconómicos para ser beneficiarios del programa.</w:t>
      </w:r>
    </w:p>
    <w:p w14:paraId="2D3858B0" w14:textId="3D7C98C0" w:rsidR="00AC5E7C" w:rsidRDefault="00AC5E7C" w:rsidP="00A005E5">
      <w:pPr>
        <w:spacing w:after="0" w:line="360" w:lineRule="auto"/>
        <w:jc w:val="both"/>
        <w:rPr>
          <w:rFonts w:ascii="Century Gothic" w:eastAsia="Century Gothic" w:hAnsi="Century Gothic" w:cs="Century Gothic"/>
          <w:sz w:val="24"/>
          <w:szCs w:val="24"/>
        </w:rPr>
      </w:pPr>
    </w:p>
    <w:p w14:paraId="5777C943" w14:textId="77777777" w:rsidR="00716CF4" w:rsidRDefault="00716CF4"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Piensen en esos poco más de 7 mil personas de mi región, no como costos, no como millones de pesos que hay que destinar, sino como personas humanas con dignidad, que sufren.  </w:t>
      </w:r>
    </w:p>
    <w:p w14:paraId="6DCDA2F0" w14:textId="77777777" w:rsidR="00716CF4" w:rsidRDefault="00716CF4" w:rsidP="00A005E5">
      <w:pPr>
        <w:spacing w:after="0" w:line="360" w:lineRule="auto"/>
        <w:jc w:val="both"/>
        <w:rPr>
          <w:rFonts w:ascii="Century Gothic" w:eastAsia="Century Gothic" w:hAnsi="Century Gothic" w:cs="Century Gothic"/>
          <w:sz w:val="24"/>
          <w:szCs w:val="24"/>
        </w:rPr>
      </w:pPr>
    </w:p>
    <w:p w14:paraId="39A0CBE5" w14:textId="3ABEA4D2" w:rsidR="00CE0724" w:rsidRDefault="00716CF4" w:rsidP="008656F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Aún más, piénsenlas como miembros de una familia, donde generalmente las </w:t>
      </w:r>
      <w:r w:rsidR="00315905">
        <w:rPr>
          <w:rFonts w:ascii="Century Gothic" w:eastAsia="Century Gothic" w:hAnsi="Century Gothic" w:cs="Century Gothic"/>
          <w:sz w:val="24"/>
          <w:szCs w:val="24"/>
        </w:rPr>
        <w:t>mujeres</w:t>
      </w:r>
      <w:r w:rsidR="00137C3F">
        <w:rPr>
          <w:rFonts w:ascii="Century Gothic" w:eastAsia="Century Gothic" w:hAnsi="Century Gothic" w:cs="Century Gothic"/>
          <w:sz w:val="24"/>
          <w:szCs w:val="24"/>
        </w:rPr>
        <w:t xml:space="preserve"> llevan esa carga,</w:t>
      </w:r>
      <w:r>
        <w:rPr>
          <w:rFonts w:ascii="Century Gothic" w:eastAsia="Century Gothic" w:hAnsi="Century Gothic" w:cs="Century Gothic"/>
          <w:sz w:val="24"/>
          <w:szCs w:val="24"/>
        </w:rPr>
        <w:t xml:space="preserve"> aunque os también los padres o hijos, tienen que cuidarlas y ayudarles. </w:t>
      </w:r>
      <w:r w:rsidR="00137C3F">
        <w:rPr>
          <w:rFonts w:ascii="Century Gothic" w:eastAsia="Century Gothic" w:hAnsi="Century Gothic" w:cs="Century Gothic"/>
          <w:sz w:val="24"/>
          <w:szCs w:val="24"/>
        </w:rPr>
        <w:t xml:space="preserve"> </w:t>
      </w:r>
      <w:r w:rsidR="00CE0724">
        <w:rPr>
          <w:rFonts w:ascii="Century Gothic" w:eastAsia="Century Gothic" w:hAnsi="Century Gothic" w:cs="Century Gothic"/>
          <w:sz w:val="24"/>
          <w:szCs w:val="24"/>
        </w:rPr>
        <w:t xml:space="preserve"> “La familia es el cause principal de la solidaridad entre generaciones. Es el espacio primario de la responsabilidad social, que debe ofrecer la más leal red de seguridad y de afecto ante las contingencias y amenazas.”</w:t>
      </w:r>
    </w:p>
    <w:p w14:paraId="68BAD3A0" w14:textId="77777777" w:rsidR="00CE0724" w:rsidRDefault="00CE0724" w:rsidP="008656F5">
      <w:pPr>
        <w:spacing w:after="0" w:line="360" w:lineRule="auto"/>
        <w:jc w:val="both"/>
        <w:rPr>
          <w:rFonts w:ascii="Century Gothic" w:eastAsia="Century Gothic" w:hAnsi="Century Gothic" w:cs="Century Gothic"/>
          <w:sz w:val="24"/>
          <w:szCs w:val="24"/>
        </w:rPr>
      </w:pPr>
    </w:p>
    <w:p w14:paraId="577012E7" w14:textId="62558D3F" w:rsidR="00716CF4" w:rsidRDefault="00716CF4" w:rsidP="00A005E5">
      <w:pPr>
        <w:spacing w:after="0" w:line="360" w:lineRule="auto"/>
        <w:jc w:val="both"/>
        <w:rPr>
          <w:rFonts w:ascii="Century Gothic" w:eastAsia="Century Gothic" w:hAnsi="Century Gothic" w:cs="Century Gothic"/>
          <w:sz w:val="24"/>
          <w:szCs w:val="24"/>
        </w:rPr>
      </w:pPr>
    </w:p>
    <w:p w14:paraId="3548A92F" w14:textId="3F8F396E" w:rsidR="00716CF4" w:rsidRDefault="00716CF4" w:rsidP="00A005E5">
      <w:pPr>
        <w:spacing w:after="0" w:line="360" w:lineRule="auto"/>
        <w:jc w:val="both"/>
        <w:rPr>
          <w:rFonts w:ascii="Century Gothic" w:eastAsia="Century Gothic" w:hAnsi="Century Gothic" w:cs="Century Gothic"/>
          <w:sz w:val="24"/>
          <w:szCs w:val="24"/>
        </w:rPr>
      </w:pPr>
    </w:p>
    <w:p w14:paraId="749B0421" w14:textId="79D6BAD5" w:rsidR="00716CF4" w:rsidRDefault="00716CF4"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Tener que apoyar en el cuidado de una persona con alguna discapacidad sea congénita o por enfermedad, aunque se hace con todo el corazón, exige un sobre esfuerzo en tiempo y dinero para las familias.</w:t>
      </w:r>
    </w:p>
    <w:p w14:paraId="3DCA7F74" w14:textId="1C886B92" w:rsidR="00716CF4" w:rsidRDefault="00716CF4" w:rsidP="00A005E5">
      <w:pPr>
        <w:spacing w:after="0" w:line="360" w:lineRule="auto"/>
        <w:jc w:val="both"/>
        <w:rPr>
          <w:rFonts w:ascii="Century Gothic" w:eastAsia="Century Gothic" w:hAnsi="Century Gothic" w:cs="Century Gothic"/>
          <w:sz w:val="24"/>
          <w:szCs w:val="24"/>
        </w:rPr>
      </w:pPr>
    </w:p>
    <w:p w14:paraId="38937F21" w14:textId="17656F2E" w:rsidR="00716CF4" w:rsidRDefault="00716CF4"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 sé porque</w:t>
      </w:r>
      <w:r w:rsidR="00315905">
        <w:rPr>
          <w:rFonts w:ascii="Century Gothic" w:eastAsia="Century Gothic" w:hAnsi="Century Gothic" w:cs="Century Gothic"/>
          <w:sz w:val="24"/>
          <w:szCs w:val="24"/>
        </w:rPr>
        <w:t xml:space="preserve"> en mi familia vivimos esa realidad y no puede mi pecho quedarse indiferente ante el dolor evitable de las familias de mi región, cuando en mis recorridos observo el dolor que araña sus hogares.</w:t>
      </w:r>
    </w:p>
    <w:p w14:paraId="6BAC7857" w14:textId="52919359" w:rsidR="00315905" w:rsidRDefault="00315905" w:rsidP="00A005E5">
      <w:pPr>
        <w:spacing w:after="0" w:line="360" w:lineRule="auto"/>
        <w:jc w:val="both"/>
        <w:rPr>
          <w:rFonts w:ascii="Century Gothic" w:eastAsia="Century Gothic" w:hAnsi="Century Gothic" w:cs="Century Gothic"/>
          <w:sz w:val="24"/>
          <w:szCs w:val="24"/>
        </w:rPr>
      </w:pPr>
    </w:p>
    <w:p w14:paraId="35CE8CFB" w14:textId="463D52A3" w:rsidR="00315905" w:rsidRDefault="00315905"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Por el bien del noroeste primero los pobres, primero las personas con discapacidad. Hay cosas que no valen lo que cuestan, el que un hogar con miembros con discapacidad reciba </w:t>
      </w:r>
      <w:r w:rsidR="00CE0724">
        <w:rPr>
          <w:rFonts w:ascii="Century Gothic" w:eastAsia="Century Gothic" w:hAnsi="Century Gothic" w:cs="Century Gothic"/>
          <w:sz w:val="24"/>
          <w:szCs w:val="24"/>
        </w:rPr>
        <w:t>aún</w:t>
      </w:r>
      <w:r>
        <w:rPr>
          <w:rFonts w:ascii="Century Gothic" w:eastAsia="Century Gothic" w:hAnsi="Century Gothic" w:cs="Century Gothic"/>
          <w:sz w:val="24"/>
          <w:szCs w:val="24"/>
        </w:rPr>
        <w:t xml:space="preserve"> más ayuda, vale más de lo que puede costar al erario público. </w:t>
      </w:r>
    </w:p>
    <w:p w14:paraId="66648BCA" w14:textId="3A53B5D3" w:rsidR="00315905" w:rsidRDefault="00315905" w:rsidP="00A005E5">
      <w:pPr>
        <w:spacing w:after="0" w:line="360" w:lineRule="auto"/>
        <w:jc w:val="both"/>
        <w:rPr>
          <w:rFonts w:ascii="Century Gothic" w:eastAsia="Century Gothic" w:hAnsi="Century Gothic" w:cs="Century Gothic"/>
          <w:sz w:val="24"/>
          <w:szCs w:val="24"/>
        </w:rPr>
      </w:pPr>
    </w:p>
    <w:p w14:paraId="387339A4" w14:textId="10717CDF" w:rsidR="00315905" w:rsidRDefault="00315905"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Hay que poner al centro de la política a las personas y a las familias.</w:t>
      </w:r>
    </w:p>
    <w:p w14:paraId="44F6C395" w14:textId="77777777" w:rsidR="00AF2D8A" w:rsidRDefault="00AF2D8A" w:rsidP="00A005E5">
      <w:pPr>
        <w:spacing w:after="0" w:line="360" w:lineRule="auto"/>
        <w:jc w:val="both"/>
        <w:rPr>
          <w:rFonts w:ascii="Century Gothic" w:eastAsia="Century Gothic" w:hAnsi="Century Gothic" w:cs="Century Gothic"/>
          <w:sz w:val="24"/>
          <w:szCs w:val="24"/>
        </w:rPr>
      </w:pPr>
    </w:p>
    <w:p w14:paraId="716E7057" w14:textId="77777777" w:rsidR="00A005E5" w:rsidRPr="00C17393" w:rsidRDefault="00A005E5"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w:t>
      </w:r>
      <w:r w:rsidRPr="00C17393">
        <w:rPr>
          <w:rFonts w:ascii="Century Gothic" w:eastAsia="Century Gothic" w:hAnsi="Century Gothic" w:cs="Century Gothic"/>
          <w:sz w:val="24"/>
          <w:szCs w:val="24"/>
        </w:rPr>
        <w:t xml:space="preserve">or lo anteriormente expuesto, </w:t>
      </w:r>
      <w:r>
        <w:rPr>
          <w:rFonts w:ascii="Century Gothic" w:eastAsia="Century Gothic" w:hAnsi="Century Gothic" w:cs="Century Gothic"/>
          <w:sz w:val="24"/>
          <w:szCs w:val="24"/>
        </w:rPr>
        <w:t xml:space="preserve">que </w:t>
      </w:r>
      <w:r w:rsidRPr="00C17393">
        <w:rPr>
          <w:rFonts w:ascii="Century Gothic" w:eastAsia="Century Gothic" w:hAnsi="Century Gothic" w:cs="Century Gothic"/>
          <w:sz w:val="24"/>
          <w:szCs w:val="24"/>
        </w:rPr>
        <w:t>nos permitimos someter a consideración de este H. congreso del Estado, la siguiente proposición con carácter de:</w:t>
      </w:r>
    </w:p>
    <w:p w14:paraId="34D8BDDB" w14:textId="77777777" w:rsidR="00A005E5" w:rsidRPr="00C17393" w:rsidRDefault="00A005E5" w:rsidP="00A005E5">
      <w:pPr>
        <w:spacing w:after="0" w:line="360" w:lineRule="auto"/>
        <w:jc w:val="center"/>
        <w:rPr>
          <w:rFonts w:ascii="Century Gothic" w:eastAsia="Century Gothic" w:hAnsi="Century Gothic" w:cs="Century Gothic"/>
          <w:b/>
          <w:sz w:val="24"/>
          <w:szCs w:val="24"/>
        </w:rPr>
      </w:pPr>
    </w:p>
    <w:p w14:paraId="79F844F6" w14:textId="77777777" w:rsidR="00A005E5" w:rsidRDefault="00A005E5" w:rsidP="00A005E5">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A C U E R D O</w:t>
      </w:r>
    </w:p>
    <w:p w14:paraId="447A795E" w14:textId="77777777" w:rsidR="00A005E5" w:rsidRPr="00C17393" w:rsidRDefault="00A005E5" w:rsidP="00A005E5">
      <w:pPr>
        <w:spacing w:after="0" w:line="360" w:lineRule="auto"/>
        <w:jc w:val="center"/>
        <w:rPr>
          <w:rFonts w:ascii="Century Gothic" w:eastAsia="Century Gothic" w:hAnsi="Century Gothic" w:cs="Century Gothic"/>
          <w:b/>
          <w:sz w:val="24"/>
          <w:szCs w:val="24"/>
        </w:rPr>
      </w:pPr>
    </w:p>
    <w:p w14:paraId="6AA007D2" w14:textId="3AE9D065" w:rsidR="00A005E5" w:rsidRDefault="007048DF"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ÚNICO</w:t>
      </w:r>
      <w:r w:rsidR="00A005E5">
        <w:rPr>
          <w:rFonts w:ascii="Century Gothic" w:eastAsia="Century Gothic" w:hAnsi="Century Gothic" w:cs="Century Gothic"/>
          <w:b/>
          <w:sz w:val="24"/>
          <w:szCs w:val="24"/>
        </w:rPr>
        <w:t>.</w:t>
      </w:r>
      <w:r w:rsidR="00A005E5" w:rsidRPr="00C17393">
        <w:rPr>
          <w:rFonts w:ascii="Century Gothic" w:eastAsia="Century Gothic" w:hAnsi="Century Gothic" w:cs="Century Gothic"/>
          <w:sz w:val="24"/>
          <w:szCs w:val="24"/>
        </w:rPr>
        <w:t xml:space="preserve"> </w:t>
      </w:r>
      <w:r w:rsidR="00A005E5">
        <w:rPr>
          <w:rFonts w:ascii="Century Gothic" w:eastAsia="Century Gothic" w:hAnsi="Century Gothic" w:cs="Century Gothic"/>
          <w:sz w:val="24"/>
          <w:szCs w:val="24"/>
        </w:rPr>
        <w:t>La Sexagésima Séptima Legislatura del Honorable Congreso del Estado de Chihuahua,</w:t>
      </w:r>
      <w:r w:rsidR="00A005E5" w:rsidRPr="00CD05B1">
        <w:t xml:space="preserve"> </w:t>
      </w:r>
      <w:r w:rsidR="00A005E5" w:rsidRPr="00CD05B1">
        <w:rPr>
          <w:rFonts w:ascii="Century Gothic" w:eastAsia="Century Gothic" w:hAnsi="Century Gothic" w:cs="Century Gothic"/>
          <w:sz w:val="24"/>
          <w:szCs w:val="24"/>
        </w:rPr>
        <w:t>exhorta</w:t>
      </w:r>
      <w:r w:rsidR="00A005E5">
        <w:rPr>
          <w:rFonts w:ascii="Century Gothic" w:eastAsia="Century Gothic" w:hAnsi="Century Gothic" w:cs="Century Gothic"/>
          <w:sz w:val="24"/>
          <w:szCs w:val="24"/>
        </w:rPr>
        <w:t>r</w:t>
      </w:r>
      <w:r w:rsidR="00A005E5" w:rsidRPr="00CD05B1">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respetuosamente a Gobierno del Estado de Chihuahua y a la </w:t>
      </w:r>
      <w:r w:rsidR="000E0278">
        <w:rPr>
          <w:rFonts w:ascii="Century Gothic" w:eastAsia="Century Gothic" w:hAnsi="Century Gothic" w:cs="Century Gothic"/>
          <w:sz w:val="24"/>
          <w:szCs w:val="24"/>
        </w:rPr>
        <w:t xml:space="preserve">Secretaría de Desarrollo Humano y Bien Común </w:t>
      </w:r>
      <w:r>
        <w:rPr>
          <w:rFonts w:ascii="Century Gothic" w:eastAsia="Century Gothic" w:hAnsi="Century Gothic" w:cs="Century Gothic"/>
          <w:sz w:val="24"/>
          <w:szCs w:val="24"/>
        </w:rPr>
        <w:t xml:space="preserve">para </w:t>
      </w:r>
      <w:r w:rsidR="000E0278">
        <w:rPr>
          <w:rFonts w:ascii="Century Gothic" w:eastAsia="Century Gothic" w:hAnsi="Century Gothic" w:cs="Century Gothic"/>
          <w:sz w:val="24"/>
          <w:szCs w:val="24"/>
        </w:rPr>
        <w:t>que busque los mecanismos para lograr la universalización del apoyo en despensa a las personas con discapacidad que otorga en la región noroeste</w:t>
      </w:r>
      <w:r>
        <w:rPr>
          <w:rFonts w:ascii="Century Gothic" w:eastAsia="Century Gothic" w:hAnsi="Century Gothic" w:cs="Century Gothic"/>
          <w:sz w:val="24"/>
          <w:szCs w:val="24"/>
        </w:rPr>
        <w:t>, para el próximo ejercicio fiscal</w:t>
      </w:r>
      <w:r w:rsidR="000E0278">
        <w:rPr>
          <w:rFonts w:ascii="Century Gothic" w:eastAsia="Century Gothic" w:hAnsi="Century Gothic" w:cs="Century Gothic"/>
          <w:sz w:val="24"/>
          <w:szCs w:val="24"/>
        </w:rPr>
        <w:t xml:space="preserve">, elevándolo de 218 a 7 mil 877 </w:t>
      </w:r>
      <w:r w:rsidR="000E0278">
        <w:rPr>
          <w:rFonts w:ascii="Century Gothic" w:eastAsia="Century Gothic" w:hAnsi="Century Gothic" w:cs="Century Gothic"/>
          <w:sz w:val="24"/>
          <w:szCs w:val="24"/>
        </w:rPr>
        <w:lastRenderedPageBreak/>
        <w:t>beneficiarios, con el objeto de levantar bandera blanca en la carencia al acceso a la alimentación de las personas con discapacidad.</w:t>
      </w:r>
    </w:p>
    <w:p w14:paraId="1036E134" w14:textId="77777777" w:rsidR="007048DF" w:rsidRDefault="007048DF" w:rsidP="00A005E5">
      <w:pPr>
        <w:spacing w:after="0" w:line="360" w:lineRule="auto"/>
        <w:jc w:val="both"/>
        <w:rPr>
          <w:rFonts w:ascii="Century Gothic" w:eastAsia="Century Gothic" w:hAnsi="Century Gothic" w:cs="Century Gothic"/>
          <w:sz w:val="24"/>
          <w:szCs w:val="24"/>
        </w:rPr>
      </w:pPr>
    </w:p>
    <w:p w14:paraId="1DA4B218" w14:textId="22BF10A0" w:rsidR="007048DF" w:rsidRDefault="007048DF" w:rsidP="00A005E5">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 anterior, haciendo uso de los mecanismos que consideren convenientes, ya sea:</w:t>
      </w:r>
    </w:p>
    <w:p w14:paraId="30A1E6FD" w14:textId="77777777" w:rsidR="007048DF" w:rsidRDefault="007048DF" w:rsidP="00A005E5">
      <w:pPr>
        <w:spacing w:after="0" w:line="360" w:lineRule="auto"/>
        <w:jc w:val="both"/>
        <w:rPr>
          <w:rFonts w:ascii="Century Gothic" w:eastAsia="Century Gothic" w:hAnsi="Century Gothic" w:cs="Century Gothic"/>
          <w:sz w:val="24"/>
          <w:szCs w:val="24"/>
        </w:rPr>
      </w:pPr>
    </w:p>
    <w:p w14:paraId="53757B92" w14:textId="7E0826E8" w:rsidR="007048DF" w:rsidRDefault="007048DF" w:rsidP="007048DF">
      <w:pPr>
        <w:pStyle w:val="Prrafodelista"/>
        <w:numPr>
          <w:ilvl w:val="0"/>
          <w:numId w:val="1"/>
        </w:num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Redirigiendo partidas presupuestales </w:t>
      </w:r>
      <w:r w:rsidR="00AF2D8A">
        <w:rPr>
          <w:rFonts w:ascii="Century Gothic" w:eastAsia="Century Gothic" w:hAnsi="Century Gothic" w:cs="Century Gothic"/>
          <w:sz w:val="24"/>
          <w:szCs w:val="24"/>
        </w:rPr>
        <w:t>asignadas a áreas no sustanciales.</w:t>
      </w:r>
    </w:p>
    <w:p w14:paraId="6595FF51" w14:textId="72F8EA58" w:rsidR="007048DF" w:rsidRDefault="007048DF" w:rsidP="007048DF">
      <w:pPr>
        <w:pStyle w:val="Prrafodelista"/>
        <w:numPr>
          <w:ilvl w:val="0"/>
          <w:numId w:val="1"/>
        </w:numPr>
        <w:spacing w:after="0" w:line="360" w:lineRule="auto"/>
        <w:jc w:val="both"/>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Eficientando</w:t>
      </w:r>
      <w:proofErr w:type="spellEnd"/>
      <w:r>
        <w:rPr>
          <w:rFonts w:ascii="Century Gothic" w:eastAsia="Century Gothic" w:hAnsi="Century Gothic" w:cs="Century Gothic"/>
          <w:sz w:val="24"/>
          <w:szCs w:val="24"/>
        </w:rPr>
        <w:t xml:space="preserve"> el ejercicio presupuestal de la Secretaría para lograr la cobertura en la región noroeste; o</w:t>
      </w:r>
    </w:p>
    <w:p w14:paraId="628A4E0C" w14:textId="33CFCB80" w:rsidR="007048DF" w:rsidRDefault="007048DF" w:rsidP="007048DF">
      <w:pPr>
        <w:pStyle w:val="Prrafodelista"/>
        <w:numPr>
          <w:ilvl w:val="0"/>
          <w:numId w:val="1"/>
        </w:num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Focalizando los recursos ya asignados al programa presupuestario.</w:t>
      </w:r>
    </w:p>
    <w:p w14:paraId="45BEB834" w14:textId="34DFC9A6" w:rsidR="0074677B" w:rsidRPr="007048DF" w:rsidRDefault="0074677B" w:rsidP="007048DF">
      <w:pPr>
        <w:pStyle w:val="Prrafodelista"/>
        <w:numPr>
          <w:ilvl w:val="0"/>
          <w:numId w:val="1"/>
        </w:num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Reasignando presupuesto que este en subejercicio en otras dependencias, para acrecentar el monto del programa </w:t>
      </w:r>
      <w:r w:rsidRPr="00F33B05">
        <w:rPr>
          <w:rFonts w:ascii="Century Gothic" w:eastAsia="Century Gothic" w:hAnsi="Century Gothic" w:cs="Century Gothic"/>
          <w:sz w:val="24"/>
          <w:szCs w:val="24"/>
        </w:rPr>
        <w:t>1S</w:t>
      </w:r>
      <w:r>
        <w:rPr>
          <w:rFonts w:ascii="Century Gothic" w:eastAsia="Century Gothic" w:hAnsi="Century Gothic" w:cs="Century Gothic"/>
          <w:sz w:val="24"/>
          <w:szCs w:val="24"/>
        </w:rPr>
        <w:t xml:space="preserve"> </w:t>
      </w:r>
      <w:r w:rsidRPr="00F33B05">
        <w:rPr>
          <w:rFonts w:ascii="Century Gothic" w:eastAsia="Century Gothic" w:hAnsi="Century Gothic" w:cs="Century Gothic"/>
          <w:sz w:val="24"/>
          <w:szCs w:val="24"/>
        </w:rPr>
        <w:t>047</w:t>
      </w:r>
      <w:r>
        <w:rPr>
          <w:rFonts w:ascii="Century Gothic" w:eastAsia="Century Gothic" w:hAnsi="Century Gothic" w:cs="Century Gothic"/>
          <w:sz w:val="24"/>
          <w:szCs w:val="24"/>
        </w:rPr>
        <w:t xml:space="preserve"> </w:t>
      </w:r>
      <w:r w:rsidRPr="00F33B05">
        <w:rPr>
          <w:rFonts w:ascii="Century Gothic" w:eastAsia="Century Gothic" w:hAnsi="Century Gothic" w:cs="Century Gothic"/>
          <w:sz w:val="24"/>
          <w:szCs w:val="24"/>
        </w:rPr>
        <w:t>A1</w:t>
      </w:r>
      <w:r>
        <w:rPr>
          <w:rFonts w:ascii="Century Gothic" w:eastAsia="Century Gothic" w:hAnsi="Century Gothic" w:cs="Century Gothic"/>
          <w:sz w:val="24"/>
          <w:szCs w:val="24"/>
        </w:rPr>
        <w:t xml:space="preserve"> Apoyo a Personas con Discapacidad. </w:t>
      </w:r>
    </w:p>
    <w:p w14:paraId="2D134659" w14:textId="77777777" w:rsidR="000E0278" w:rsidRDefault="000E0278" w:rsidP="00A005E5">
      <w:pPr>
        <w:spacing w:after="0" w:line="360" w:lineRule="auto"/>
        <w:jc w:val="both"/>
        <w:rPr>
          <w:rFonts w:ascii="Century Gothic" w:eastAsia="Century Gothic" w:hAnsi="Century Gothic" w:cs="Century Gothic"/>
          <w:sz w:val="24"/>
          <w:szCs w:val="24"/>
        </w:rPr>
      </w:pPr>
    </w:p>
    <w:p w14:paraId="6FF18663" w14:textId="77777777" w:rsidR="00A005E5" w:rsidRDefault="00A005E5" w:rsidP="00A005E5">
      <w:pPr>
        <w:spacing w:after="0" w:line="360" w:lineRule="auto"/>
        <w:jc w:val="both"/>
        <w:rPr>
          <w:rFonts w:ascii="Century Gothic" w:eastAsia="Century Gothic" w:hAnsi="Century Gothic" w:cs="Century Gothic"/>
          <w:sz w:val="24"/>
          <w:szCs w:val="24"/>
        </w:rPr>
      </w:pPr>
      <w:r w:rsidRPr="005C3232">
        <w:rPr>
          <w:rFonts w:ascii="Century Gothic" w:eastAsia="Century Gothic" w:hAnsi="Century Gothic" w:cs="Century Gothic"/>
          <w:sz w:val="24"/>
          <w:szCs w:val="24"/>
        </w:rPr>
        <w:t>ECONOMICO.  Aprobado que sea, túrnese a la Secretaría para que elabore la minuta de Acuerdo correspondiente</w:t>
      </w:r>
    </w:p>
    <w:p w14:paraId="1FBD6D9E" w14:textId="77777777" w:rsidR="00A005E5" w:rsidRPr="00C17393" w:rsidRDefault="00A005E5" w:rsidP="00A005E5">
      <w:pPr>
        <w:spacing w:after="0" w:line="360" w:lineRule="auto"/>
        <w:jc w:val="both"/>
        <w:rPr>
          <w:rFonts w:ascii="Century Gothic" w:eastAsia="Century Gothic" w:hAnsi="Century Gothic" w:cs="Century Gothic"/>
          <w:sz w:val="24"/>
          <w:szCs w:val="24"/>
        </w:rPr>
      </w:pPr>
    </w:p>
    <w:p w14:paraId="4122FE5F" w14:textId="6A964BFA" w:rsidR="00A005E5" w:rsidRDefault="00A005E5" w:rsidP="00A005E5">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w:t>
      </w:r>
      <w:r w:rsidR="00AF2D8A">
        <w:rPr>
          <w:rFonts w:ascii="Century Gothic" w:hAnsi="Century Gothic"/>
          <w:sz w:val="24"/>
          <w:szCs w:val="24"/>
          <w:lang w:val="es-ES"/>
        </w:rPr>
        <w:t xml:space="preserve">nueve </w:t>
      </w:r>
      <w:r>
        <w:rPr>
          <w:rFonts w:ascii="Century Gothic" w:hAnsi="Century Gothic"/>
          <w:sz w:val="24"/>
          <w:szCs w:val="24"/>
          <w:lang w:val="es-ES"/>
        </w:rPr>
        <w:t xml:space="preserve">días </w:t>
      </w:r>
      <w:r w:rsidRPr="00C17393">
        <w:rPr>
          <w:rFonts w:ascii="Century Gothic" w:hAnsi="Century Gothic"/>
          <w:sz w:val="24"/>
          <w:szCs w:val="24"/>
          <w:lang w:val="es-ES"/>
        </w:rPr>
        <w:t xml:space="preserve">de </w:t>
      </w:r>
      <w:r>
        <w:rPr>
          <w:rFonts w:ascii="Century Gothic" w:hAnsi="Century Gothic"/>
          <w:sz w:val="24"/>
          <w:szCs w:val="24"/>
          <w:lang w:val="es-ES"/>
        </w:rPr>
        <w:t xml:space="preserve">noviembre </w:t>
      </w:r>
      <w:r w:rsidRPr="00C17393">
        <w:rPr>
          <w:rFonts w:ascii="Century Gothic" w:hAnsi="Century Gothic"/>
          <w:sz w:val="24"/>
          <w:szCs w:val="24"/>
          <w:lang w:val="es-ES"/>
        </w:rPr>
        <w:t>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76855049" w14:textId="77777777" w:rsidR="00A005E5" w:rsidRDefault="00A005E5" w:rsidP="00A005E5">
      <w:pPr>
        <w:spacing w:after="0" w:line="360" w:lineRule="auto"/>
        <w:jc w:val="both"/>
        <w:rPr>
          <w:rFonts w:ascii="Century Gothic" w:hAnsi="Century Gothic"/>
          <w:sz w:val="24"/>
          <w:szCs w:val="24"/>
          <w:lang w:val="es-ES"/>
        </w:rPr>
      </w:pPr>
    </w:p>
    <w:p w14:paraId="7365EF30" w14:textId="77777777" w:rsidR="00A005E5" w:rsidRDefault="00A005E5" w:rsidP="00A005E5">
      <w:pPr>
        <w:spacing w:after="0" w:line="360" w:lineRule="auto"/>
        <w:jc w:val="both"/>
        <w:rPr>
          <w:rFonts w:ascii="Century Gothic" w:hAnsi="Century Gothic"/>
          <w:sz w:val="24"/>
          <w:szCs w:val="24"/>
          <w:lang w:val="es-ES"/>
        </w:rPr>
      </w:pPr>
    </w:p>
    <w:p w14:paraId="2895E938" w14:textId="77777777" w:rsidR="00A005E5" w:rsidRPr="00D97EFC" w:rsidRDefault="00A005E5" w:rsidP="00A005E5">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1A20C8A9" w14:textId="77777777" w:rsidR="00A005E5" w:rsidRDefault="00A005E5" w:rsidP="00A005E5">
      <w:pPr>
        <w:spacing w:after="0" w:line="240" w:lineRule="auto"/>
        <w:jc w:val="center"/>
        <w:rPr>
          <w:rFonts w:ascii="Century Gothic" w:hAnsi="Century Gothic" w:cs="Times New Roman"/>
          <w:b/>
          <w:bCs/>
          <w:color w:val="000000"/>
          <w:sz w:val="24"/>
          <w:szCs w:val="24"/>
        </w:rPr>
      </w:pPr>
    </w:p>
    <w:p w14:paraId="76BEC186" w14:textId="77777777" w:rsidR="00A005E5" w:rsidRDefault="00A005E5" w:rsidP="00A005E5">
      <w:pPr>
        <w:spacing w:after="0" w:line="240" w:lineRule="auto"/>
        <w:jc w:val="center"/>
        <w:rPr>
          <w:rFonts w:ascii="Century Gothic" w:hAnsi="Century Gothic" w:cs="Times New Roman"/>
          <w:b/>
          <w:bCs/>
          <w:color w:val="000000"/>
          <w:sz w:val="24"/>
          <w:szCs w:val="24"/>
        </w:rPr>
      </w:pPr>
    </w:p>
    <w:p w14:paraId="0F13327C" w14:textId="77777777" w:rsidR="00A005E5" w:rsidRDefault="00A005E5" w:rsidP="00A005E5">
      <w:pPr>
        <w:spacing w:after="0" w:line="240" w:lineRule="auto"/>
        <w:jc w:val="center"/>
        <w:rPr>
          <w:rFonts w:ascii="Century Gothic" w:hAnsi="Century Gothic" w:cs="Times New Roman"/>
          <w:b/>
          <w:bCs/>
          <w:color w:val="000000"/>
          <w:sz w:val="24"/>
          <w:szCs w:val="24"/>
        </w:rPr>
      </w:pPr>
    </w:p>
    <w:p w14:paraId="6E847BD0" w14:textId="77777777" w:rsidR="00A005E5" w:rsidRPr="00D97EFC" w:rsidRDefault="00A005E5" w:rsidP="00A005E5">
      <w:pPr>
        <w:spacing w:after="0" w:line="240" w:lineRule="auto"/>
        <w:jc w:val="center"/>
        <w:rPr>
          <w:rFonts w:ascii="Century Gothic" w:hAnsi="Century Gothic" w:cs="Times New Roman"/>
          <w:b/>
          <w:bCs/>
          <w:color w:val="000000"/>
          <w:sz w:val="24"/>
          <w:szCs w:val="24"/>
        </w:rPr>
      </w:pPr>
    </w:p>
    <w:p w14:paraId="6B8EC050" w14:textId="77777777" w:rsidR="00A005E5" w:rsidRPr="00D97EFC" w:rsidRDefault="00A005E5" w:rsidP="00A005E5">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EDIN CUAUHTÉMOC ESTRADA SOTELO.</w:t>
      </w:r>
    </w:p>
    <w:p w14:paraId="5E74B0AD" w14:textId="77777777" w:rsidR="00A005E5" w:rsidRDefault="00A005E5" w:rsidP="00A005E5">
      <w:pPr>
        <w:spacing w:after="0" w:line="240" w:lineRule="auto"/>
        <w:jc w:val="center"/>
        <w:rPr>
          <w:rFonts w:ascii="Century Gothic" w:hAnsi="Century Gothic" w:cs="Times New Roman"/>
          <w:b/>
          <w:bCs/>
          <w:color w:val="000000"/>
          <w:sz w:val="24"/>
          <w:szCs w:val="24"/>
        </w:rPr>
      </w:pPr>
    </w:p>
    <w:p w14:paraId="3DAAC12D" w14:textId="77777777" w:rsidR="00A005E5" w:rsidRDefault="00A005E5" w:rsidP="00A005E5">
      <w:pPr>
        <w:spacing w:after="0" w:line="240" w:lineRule="auto"/>
        <w:jc w:val="center"/>
        <w:rPr>
          <w:rFonts w:ascii="Century Gothic" w:hAnsi="Century Gothic" w:cs="Times New Roman"/>
          <w:b/>
          <w:bCs/>
          <w:color w:val="000000"/>
          <w:sz w:val="24"/>
          <w:szCs w:val="24"/>
        </w:rPr>
      </w:pPr>
    </w:p>
    <w:p w14:paraId="5AC1BD81" w14:textId="77777777" w:rsidR="00A005E5" w:rsidRDefault="00A005E5" w:rsidP="00A005E5">
      <w:pPr>
        <w:spacing w:after="0" w:line="240" w:lineRule="auto"/>
        <w:jc w:val="center"/>
        <w:rPr>
          <w:rFonts w:ascii="Century Gothic" w:hAnsi="Century Gothic" w:cs="Times New Roman"/>
          <w:b/>
          <w:bCs/>
          <w:color w:val="000000"/>
          <w:sz w:val="24"/>
          <w:szCs w:val="24"/>
        </w:rPr>
      </w:pPr>
    </w:p>
    <w:p w14:paraId="558FD5C1" w14:textId="77777777" w:rsidR="00A005E5" w:rsidRDefault="00A005E5" w:rsidP="00A005E5">
      <w:pPr>
        <w:spacing w:after="0" w:line="240" w:lineRule="auto"/>
        <w:jc w:val="center"/>
        <w:rPr>
          <w:rFonts w:ascii="Century Gothic" w:hAnsi="Century Gothic" w:cs="Times New Roman"/>
          <w:b/>
          <w:bCs/>
          <w:color w:val="000000"/>
          <w:sz w:val="24"/>
          <w:szCs w:val="24"/>
        </w:rPr>
      </w:pPr>
    </w:p>
    <w:p w14:paraId="0A08296E" w14:textId="77777777" w:rsidR="00A005E5" w:rsidRPr="00D97EFC" w:rsidRDefault="00A005E5" w:rsidP="00A005E5">
      <w:pPr>
        <w:spacing w:after="0" w:line="240" w:lineRule="auto"/>
        <w:jc w:val="center"/>
        <w:rPr>
          <w:rFonts w:ascii="Century Gothic" w:hAnsi="Century Gothic" w:cs="Times New Roman"/>
          <w:b/>
          <w:bCs/>
          <w:color w:val="000000"/>
          <w:sz w:val="24"/>
          <w:szCs w:val="24"/>
        </w:rPr>
      </w:pPr>
    </w:p>
    <w:tbl>
      <w:tblPr>
        <w:tblW w:w="9644" w:type="dxa"/>
        <w:tblInd w:w="-572" w:type="dxa"/>
        <w:tblLook w:val="04A0" w:firstRow="1" w:lastRow="0" w:firstColumn="1" w:lastColumn="0" w:noHBand="0" w:noVBand="1"/>
      </w:tblPr>
      <w:tblGrid>
        <w:gridCol w:w="4825"/>
        <w:gridCol w:w="4819"/>
      </w:tblGrid>
      <w:tr w:rsidR="00A005E5" w:rsidRPr="00D97EFC" w14:paraId="5EB6F535" w14:textId="77777777" w:rsidTr="007B71FB">
        <w:tc>
          <w:tcPr>
            <w:tcW w:w="4825" w:type="dxa"/>
          </w:tcPr>
          <w:p w14:paraId="762A0C0B" w14:textId="77777777" w:rsidR="00A005E5" w:rsidRPr="00D97EFC" w:rsidRDefault="00A005E5" w:rsidP="007B71FB">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lastRenderedPageBreak/>
              <w:t>DIP. ILSE AMÉRICA GARCÍA SOTO</w:t>
            </w:r>
          </w:p>
        </w:tc>
        <w:tc>
          <w:tcPr>
            <w:tcW w:w="4819" w:type="dxa"/>
          </w:tcPr>
          <w:p w14:paraId="461CECD8" w14:textId="77777777" w:rsidR="00A005E5" w:rsidRPr="00D97EFC" w:rsidRDefault="00A005E5" w:rsidP="007B71FB">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BENJAMÍN CARRERA CHÁVEZ</w:t>
            </w:r>
          </w:p>
        </w:tc>
      </w:tr>
      <w:tr w:rsidR="00A005E5" w:rsidRPr="00D97EFC" w14:paraId="13A72E1C" w14:textId="77777777" w:rsidTr="007B71FB">
        <w:tc>
          <w:tcPr>
            <w:tcW w:w="4825" w:type="dxa"/>
          </w:tcPr>
          <w:p w14:paraId="2BE9CAD2" w14:textId="77777777" w:rsidR="00A005E5" w:rsidRDefault="00A005E5" w:rsidP="007B71FB">
            <w:pPr>
              <w:spacing w:after="0" w:line="240" w:lineRule="auto"/>
              <w:ind w:left="-2" w:hanging="2"/>
              <w:jc w:val="center"/>
              <w:rPr>
                <w:rFonts w:ascii="Century Gothic" w:hAnsi="Century Gothic"/>
                <w:b/>
                <w:bCs/>
                <w:sz w:val="24"/>
                <w:szCs w:val="24"/>
              </w:rPr>
            </w:pPr>
          </w:p>
          <w:p w14:paraId="4316A897" w14:textId="77777777" w:rsidR="00A005E5" w:rsidRDefault="00A005E5" w:rsidP="007B71FB">
            <w:pPr>
              <w:spacing w:after="0" w:line="240" w:lineRule="auto"/>
              <w:ind w:left="-2" w:hanging="2"/>
              <w:jc w:val="center"/>
              <w:rPr>
                <w:rFonts w:ascii="Century Gothic" w:hAnsi="Century Gothic"/>
                <w:b/>
                <w:bCs/>
                <w:sz w:val="24"/>
                <w:szCs w:val="24"/>
              </w:rPr>
            </w:pPr>
          </w:p>
          <w:p w14:paraId="574E7B93" w14:textId="77777777" w:rsidR="00A005E5" w:rsidRDefault="00A005E5" w:rsidP="007B71FB">
            <w:pPr>
              <w:spacing w:after="0" w:line="240" w:lineRule="auto"/>
              <w:ind w:left="-2" w:hanging="2"/>
              <w:jc w:val="center"/>
              <w:rPr>
                <w:rFonts w:ascii="Century Gothic" w:hAnsi="Century Gothic"/>
                <w:b/>
                <w:bCs/>
                <w:sz w:val="24"/>
                <w:szCs w:val="24"/>
              </w:rPr>
            </w:pPr>
          </w:p>
          <w:p w14:paraId="78E7A49E" w14:textId="77777777" w:rsidR="00A005E5" w:rsidRPr="00D97EFC" w:rsidRDefault="00A005E5" w:rsidP="007B71FB">
            <w:pPr>
              <w:spacing w:after="0" w:line="240" w:lineRule="auto"/>
              <w:ind w:left="-2" w:hanging="2"/>
              <w:jc w:val="center"/>
              <w:rPr>
                <w:rFonts w:ascii="Century Gothic" w:hAnsi="Century Gothic"/>
                <w:b/>
                <w:bCs/>
                <w:sz w:val="24"/>
                <w:szCs w:val="24"/>
              </w:rPr>
            </w:pPr>
          </w:p>
          <w:p w14:paraId="69A34904" w14:textId="77777777" w:rsidR="00A005E5" w:rsidRPr="00D97EFC" w:rsidRDefault="00A005E5" w:rsidP="007B71FB">
            <w:pPr>
              <w:spacing w:after="0" w:line="240" w:lineRule="auto"/>
              <w:ind w:left="-2" w:hanging="2"/>
              <w:jc w:val="center"/>
              <w:rPr>
                <w:rFonts w:ascii="Century Gothic" w:hAnsi="Century Gothic"/>
                <w:b/>
                <w:bCs/>
                <w:sz w:val="24"/>
                <w:szCs w:val="24"/>
              </w:rPr>
            </w:pPr>
          </w:p>
          <w:p w14:paraId="383515F7" w14:textId="77777777" w:rsidR="00A005E5" w:rsidRPr="00D97EFC" w:rsidRDefault="00A005E5" w:rsidP="007B71FB">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OSCAR DANIEL AVITIA ARELLANES</w:t>
            </w:r>
          </w:p>
        </w:tc>
        <w:tc>
          <w:tcPr>
            <w:tcW w:w="4819" w:type="dxa"/>
          </w:tcPr>
          <w:p w14:paraId="679873B4" w14:textId="77777777" w:rsidR="00A005E5" w:rsidRDefault="00A005E5" w:rsidP="007B71FB">
            <w:pPr>
              <w:spacing w:after="0" w:line="240" w:lineRule="auto"/>
              <w:ind w:left="-2" w:hanging="2"/>
              <w:jc w:val="center"/>
              <w:rPr>
                <w:rFonts w:ascii="Century Gothic" w:hAnsi="Century Gothic"/>
                <w:b/>
                <w:bCs/>
                <w:sz w:val="24"/>
                <w:szCs w:val="24"/>
              </w:rPr>
            </w:pPr>
          </w:p>
          <w:p w14:paraId="5E9BAB76" w14:textId="77777777" w:rsidR="00A005E5" w:rsidRDefault="00A005E5" w:rsidP="007B71FB">
            <w:pPr>
              <w:spacing w:after="0" w:line="240" w:lineRule="auto"/>
              <w:ind w:left="-2" w:hanging="2"/>
              <w:jc w:val="center"/>
              <w:rPr>
                <w:rFonts w:ascii="Century Gothic" w:hAnsi="Century Gothic"/>
                <w:b/>
                <w:bCs/>
                <w:sz w:val="24"/>
                <w:szCs w:val="24"/>
              </w:rPr>
            </w:pPr>
          </w:p>
          <w:p w14:paraId="150DBD5D" w14:textId="77777777" w:rsidR="00A005E5" w:rsidRDefault="00A005E5" w:rsidP="007B71FB">
            <w:pPr>
              <w:spacing w:after="0" w:line="240" w:lineRule="auto"/>
              <w:ind w:left="-2" w:hanging="2"/>
              <w:jc w:val="center"/>
              <w:rPr>
                <w:rFonts w:ascii="Century Gothic" w:hAnsi="Century Gothic"/>
                <w:b/>
                <w:bCs/>
                <w:sz w:val="24"/>
                <w:szCs w:val="24"/>
              </w:rPr>
            </w:pPr>
          </w:p>
          <w:p w14:paraId="4B26570D" w14:textId="77777777" w:rsidR="00A005E5" w:rsidRPr="00D97EFC" w:rsidRDefault="00A005E5" w:rsidP="007B71FB">
            <w:pPr>
              <w:spacing w:after="0" w:line="240" w:lineRule="auto"/>
              <w:ind w:left="-2" w:hanging="2"/>
              <w:jc w:val="center"/>
              <w:rPr>
                <w:rFonts w:ascii="Century Gothic" w:hAnsi="Century Gothic"/>
                <w:b/>
                <w:bCs/>
                <w:sz w:val="24"/>
                <w:szCs w:val="24"/>
              </w:rPr>
            </w:pPr>
          </w:p>
          <w:p w14:paraId="18E66564" w14:textId="77777777" w:rsidR="00A005E5" w:rsidRPr="00D97EFC" w:rsidRDefault="00A005E5" w:rsidP="007B71FB">
            <w:pPr>
              <w:spacing w:after="0" w:line="240" w:lineRule="auto"/>
              <w:ind w:left="-2" w:hanging="2"/>
              <w:jc w:val="center"/>
              <w:rPr>
                <w:rFonts w:ascii="Century Gothic" w:hAnsi="Century Gothic"/>
                <w:b/>
                <w:bCs/>
                <w:sz w:val="24"/>
                <w:szCs w:val="24"/>
              </w:rPr>
            </w:pPr>
          </w:p>
          <w:p w14:paraId="59CC74BC" w14:textId="77777777" w:rsidR="00A005E5" w:rsidRPr="00D97EFC" w:rsidRDefault="00A005E5" w:rsidP="007B71FB">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LETICIA ORTEGA MÁYNEZ</w:t>
            </w:r>
          </w:p>
        </w:tc>
      </w:tr>
      <w:tr w:rsidR="00A005E5" w:rsidRPr="00D97EFC" w14:paraId="74A9FF49" w14:textId="77777777" w:rsidTr="007B71FB">
        <w:tc>
          <w:tcPr>
            <w:tcW w:w="4825" w:type="dxa"/>
          </w:tcPr>
          <w:p w14:paraId="0FA0AB89" w14:textId="77777777" w:rsidR="00A005E5" w:rsidRPr="00D97EFC" w:rsidRDefault="00A005E5" w:rsidP="007B71FB">
            <w:pPr>
              <w:spacing w:after="0" w:line="240" w:lineRule="auto"/>
              <w:ind w:left="-2" w:hanging="2"/>
              <w:jc w:val="center"/>
              <w:rPr>
                <w:rFonts w:ascii="Century Gothic" w:hAnsi="Century Gothic"/>
                <w:b/>
                <w:bCs/>
                <w:sz w:val="24"/>
                <w:szCs w:val="24"/>
              </w:rPr>
            </w:pPr>
          </w:p>
          <w:p w14:paraId="21E16590" w14:textId="77777777" w:rsidR="00A005E5" w:rsidRDefault="00A005E5" w:rsidP="007B71FB">
            <w:pPr>
              <w:spacing w:after="0" w:line="240" w:lineRule="auto"/>
              <w:ind w:left="-2" w:hanging="2"/>
              <w:jc w:val="center"/>
              <w:rPr>
                <w:rFonts w:ascii="Century Gothic" w:hAnsi="Century Gothic"/>
                <w:b/>
                <w:bCs/>
                <w:sz w:val="24"/>
                <w:szCs w:val="24"/>
              </w:rPr>
            </w:pPr>
          </w:p>
          <w:p w14:paraId="5F020107" w14:textId="77777777" w:rsidR="00A005E5" w:rsidRDefault="00A005E5" w:rsidP="007B71FB">
            <w:pPr>
              <w:spacing w:after="0" w:line="240" w:lineRule="auto"/>
              <w:ind w:left="-2" w:hanging="2"/>
              <w:jc w:val="center"/>
              <w:rPr>
                <w:rFonts w:ascii="Century Gothic" w:hAnsi="Century Gothic"/>
                <w:b/>
                <w:bCs/>
                <w:sz w:val="24"/>
                <w:szCs w:val="24"/>
              </w:rPr>
            </w:pPr>
          </w:p>
          <w:p w14:paraId="6AEE60D4" w14:textId="77777777" w:rsidR="00A005E5" w:rsidRDefault="00A005E5" w:rsidP="007B71FB">
            <w:pPr>
              <w:spacing w:after="0" w:line="240" w:lineRule="auto"/>
              <w:ind w:left="-2" w:hanging="2"/>
              <w:jc w:val="center"/>
              <w:rPr>
                <w:rFonts w:ascii="Century Gothic" w:hAnsi="Century Gothic"/>
                <w:b/>
                <w:bCs/>
                <w:sz w:val="24"/>
                <w:szCs w:val="24"/>
              </w:rPr>
            </w:pPr>
          </w:p>
          <w:p w14:paraId="56058573" w14:textId="77777777" w:rsidR="00A005E5" w:rsidRDefault="00A005E5" w:rsidP="007B71FB">
            <w:pPr>
              <w:spacing w:after="0" w:line="240" w:lineRule="auto"/>
              <w:ind w:left="-2" w:hanging="2"/>
              <w:jc w:val="center"/>
              <w:rPr>
                <w:rFonts w:ascii="Century Gothic" w:hAnsi="Century Gothic"/>
                <w:b/>
                <w:bCs/>
                <w:sz w:val="24"/>
                <w:szCs w:val="24"/>
              </w:rPr>
            </w:pPr>
          </w:p>
          <w:p w14:paraId="2CDD5DED" w14:textId="77777777" w:rsidR="00A005E5" w:rsidRPr="00D97EFC" w:rsidRDefault="00A005E5" w:rsidP="007B71FB">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ROSANA DÍAZ REYES</w:t>
            </w:r>
          </w:p>
        </w:tc>
        <w:tc>
          <w:tcPr>
            <w:tcW w:w="4819" w:type="dxa"/>
          </w:tcPr>
          <w:p w14:paraId="43691C12" w14:textId="77777777" w:rsidR="00A005E5" w:rsidRPr="00D97EFC" w:rsidRDefault="00A005E5" w:rsidP="007B71FB">
            <w:pPr>
              <w:spacing w:after="0" w:line="240" w:lineRule="auto"/>
              <w:ind w:left="-2" w:hanging="2"/>
              <w:jc w:val="center"/>
              <w:rPr>
                <w:rFonts w:ascii="Century Gothic" w:hAnsi="Century Gothic"/>
                <w:b/>
                <w:bCs/>
                <w:sz w:val="24"/>
                <w:szCs w:val="24"/>
              </w:rPr>
            </w:pPr>
          </w:p>
          <w:p w14:paraId="3266C99D" w14:textId="77777777" w:rsidR="00A005E5" w:rsidRDefault="00A005E5" w:rsidP="007B71FB">
            <w:pPr>
              <w:spacing w:after="0" w:line="240" w:lineRule="auto"/>
              <w:ind w:left="-2" w:hanging="2"/>
              <w:jc w:val="center"/>
              <w:rPr>
                <w:rFonts w:ascii="Century Gothic" w:hAnsi="Century Gothic"/>
                <w:b/>
                <w:bCs/>
                <w:sz w:val="24"/>
                <w:szCs w:val="24"/>
              </w:rPr>
            </w:pPr>
          </w:p>
          <w:p w14:paraId="2C51552B" w14:textId="77777777" w:rsidR="00A005E5" w:rsidRPr="00D97EFC" w:rsidRDefault="00A005E5" w:rsidP="007B71FB">
            <w:pPr>
              <w:spacing w:after="0" w:line="240" w:lineRule="auto"/>
              <w:ind w:left="-2" w:hanging="2"/>
              <w:jc w:val="center"/>
              <w:rPr>
                <w:rFonts w:ascii="Century Gothic" w:hAnsi="Century Gothic"/>
                <w:b/>
                <w:bCs/>
                <w:sz w:val="24"/>
                <w:szCs w:val="24"/>
              </w:rPr>
            </w:pPr>
          </w:p>
          <w:p w14:paraId="473D10E3" w14:textId="77777777" w:rsidR="00A005E5" w:rsidRDefault="00A005E5" w:rsidP="007B71FB">
            <w:pPr>
              <w:spacing w:after="0" w:line="240" w:lineRule="auto"/>
              <w:ind w:left="-2" w:hanging="2"/>
              <w:jc w:val="center"/>
              <w:rPr>
                <w:rFonts w:ascii="Century Gothic" w:hAnsi="Century Gothic"/>
                <w:b/>
                <w:bCs/>
                <w:sz w:val="24"/>
                <w:szCs w:val="24"/>
              </w:rPr>
            </w:pPr>
          </w:p>
          <w:p w14:paraId="0CBDAC22" w14:textId="77777777" w:rsidR="00A005E5" w:rsidRDefault="00A005E5" w:rsidP="007B71FB">
            <w:pPr>
              <w:spacing w:after="0" w:line="240" w:lineRule="auto"/>
              <w:ind w:left="-2" w:hanging="2"/>
              <w:jc w:val="center"/>
              <w:rPr>
                <w:rFonts w:ascii="Century Gothic" w:hAnsi="Century Gothic"/>
                <w:b/>
                <w:bCs/>
                <w:sz w:val="24"/>
                <w:szCs w:val="24"/>
              </w:rPr>
            </w:pPr>
          </w:p>
          <w:p w14:paraId="63815BC2" w14:textId="77777777" w:rsidR="00A005E5" w:rsidRPr="00D97EFC" w:rsidRDefault="00A005E5" w:rsidP="007B71FB">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MARÍA ANTONIETA PÉREZ REYES</w:t>
            </w:r>
          </w:p>
        </w:tc>
      </w:tr>
      <w:tr w:rsidR="00A005E5" w:rsidRPr="00D97EFC" w14:paraId="105EA9B6" w14:textId="77777777" w:rsidTr="007B71FB">
        <w:tc>
          <w:tcPr>
            <w:tcW w:w="4825" w:type="dxa"/>
          </w:tcPr>
          <w:p w14:paraId="38B37D3E" w14:textId="77777777" w:rsidR="00A005E5" w:rsidRDefault="00A005E5" w:rsidP="007B71FB">
            <w:pPr>
              <w:spacing w:after="0" w:line="240" w:lineRule="auto"/>
              <w:ind w:left="-2" w:hanging="2"/>
              <w:jc w:val="center"/>
              <w:rPr>
                <w:rFonts w:ascii="Century Gothic" w:hAnsi="Century Gothic"/>
                <w:b/>
                <w:bCs/>
                <w:sz w:val="24"/>
                <w:szCs w:val="24"/>
              </w:rPr>
            </w:pPr>
          </w:p>
          <w:p w14:paraId="58D898C0" w14:textId="77777777" w:rsidR="00A005E5" w:rsidRDefault="00A005E5" w:rsidP="007B71FB">
            <w:pPr>
              <w:spacing w:after="0" w:line="240" w:lineRule="auto"/>
              <w:ind w:left="-2" w:hanging="2"/>
              <w:jc w:val="center"/>
              <w:rPr>
                <w:rFonts w:ascii="Century Gothic" w:hAnsi="Century Gothic"/>
                <w:b/>
                <w:bCs/>
                <w:sz w:val="24"/>
                <w:szCs w:val="24"/>
              </w:rPr>
            </w:pPr>
          </w:p>
          <w:p w14:paraId="0868E6CE" w14:textId="77777777" w:rsidR="00A005E5" w:rsidRDefault="00A005E5" w:rsidP="007B71FB">
            <w:pPr>
              <w:spacing w:after="0" w:line="240" w:lineRule="auto"/>
              <w:ind w:left="-2" w:hanging="2"/>
              <w:jc w:val="center"/>
              <w:rPr>
                <w:rFonts w:ascii="Century Gothic" w:hAnsi="Century Gothic"/>
                <w:b/>
                <w:bCs/>
                <w:sz w:val="24"/>
                <w:szCs w:val="24"/>
              </w:rPr>
            </w:pPr>
          </w:p>
          <w:p w14:paraId="3B6B1346" w14:textId="77777777" w:rsidR="00A005E5" w:rsidRDefault="00A005E5" w:rsidP="007B71FB">
            <w:pPr>
              <w:spacing w:after="0" w:line="240" w:lineRule="auto"/>
              <w:ind w:left="-2" w:hanging="2"/>
              <w:jc w:val="center"/>
              <w:rPr>
                <w:rFonts w:ascii="Century Gothic" w:hAnsi="Century Gothic"/>
                <w:b/>
                <w:bCs/>
                <w:sz w:val="24"/>
                <w:szCs w:val="24"/>
              </w:rPr>
            </w:pPr>
          </w:p>
          <w:p w14:paraId="15CF453D" w14:textId="77777777" w:rsidR="00A005E5" w:rsidRDefault="00A005E5" w:rsidP="007B71FB">
            <w:pPr>
              <w:spacing w:after="0" w:line="240" w:lineRule="auto"/>
              <w:ind w:left="-2" w:hanging="2"/>
              <w:jc w:val="center"/>
              <w:rPr>
                <w:rFonts w:ascii="Century Gothic" w:hAnsi="Century Gothic"/>
                <w:b/>
                <w:bCs/>
                <w:sz w:val="24"/>
                <w:szCs w:val="24"/>
              </w:rPr>
            </w:pPr>
          </w:p>
          <w:p w14:paraId="4BA002B6" w14:textId="77777777" w:rsidR="00A005E5" w:rsidRDefault="00A005E5" w:rsidP="007B71FB">
            <w:pPr>
              <w:spacing w:after="0" w:line="240" w:lineRule="auto"/>
              <w:ind w:left="-2" w:hanging="2"/>
              <w:jc w:val="center"/>
              <w:rPr>
                <w:rFonts w:ascii="Century Gothic" w:hAnsi="Century Gothic"/>
                <w:b/>
                <w:bCs/>
                <w:sz w:val="24"/>
                <w:szCs w:val="24"/>
              </w:rPr>
            </w:pPr>
          </w:p>
          <w:p w14:paraId="5494D9E1" w14:textId="77777777" w:rsidR="00A005E5" w:rsidRPr="00D97EFC" w:rsidRDefault="00A005E5" w:rsidP="007B71FB">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MAGDALENA RENTERÍA PÉREZ</w:t>
            </w:r>
          </w:p>
        </w:tc>
        <w:tc>
          <w:tcPr>
            <w:tcW w:w="4819" w:type="dxa"/>
          </w:tcPr>
          <w:p w14:paraId="6D777DCD" w14:textId="77777777" w:rsidR="00A005E5" w:rsidRDefault="00A005E5" w:rsidP="007B71FB">
            <w:pPr>
              <w:spacing w:after="0" w:line="240" w:lineRule="auto"/>
              <w:rPr>
                <w:rFonts w:ascii="Century Gothic" w:hAnsi="Century Gothic"/>
                <w:b/>
                <w:bCs/>
                <w:sz w:val="24"/>
                <w:szCs w:val="24"/>
              </w:rPr>
            </w:pPr>
          </w:p>
          <w:p w14:paraId="1C222559" w14:textId="77777777" w:rsidR="00A005E5" w:rsidRDefault="00A005E5" w:rsidP="007B71FB">
            <w:pPr>
              <w:spacing w:after="0" w:line="240" w:lineRule="auto"/>
              <w:rPr>
                <w:rFonts w:ascii="Century Gothic" w:hAnsi="Century Gothic"/>
                <w:b/>
                <w:bCs/>
                <w:sz w:val="24"/>
                <w:szCs w:val="24"/>
              </w:rPr>
            </w:pPr>
          </w:p>
          <w:p w14:paraId="64FF952E" w14:textId="77777777" w:rsidR="00A005E5" w:rsidRDefault="00A005E5" w:rsidP="007B71FB">
            <w:pPr>
              <w:spacing w:after="0" w:line="240" w:lineRule="auto"/>
              <w:rPr>
                <w:rFonts w:ascii="Century Gothic" w:hAnsi="Century Gothic"/>
                <w:b/>
                <w:bCs/>
                <w:sz w:val="24"/>
                <w:szCs w:val="24"/>
              </w:rPr>
            </w:pPr>
          </w:p>
          <w:p w14:paraId="3C0AFB59" w14:textId="77777777" w:rsidR="00A005E5" w:rsidRDefault="00A005E5" w:rsidP="007B71FB">
            <w:pPr>
              <w:spacing w:after="0" w:line="240" w:lineRule="auto"/>
              <w:rPr>
                <w:rFonts w:ascii="Century Gothic" w:hAnsi="Century Gothic"/>
                <w:b/>
                <w:bCs/>
                <w:sz w:val="24"/>
                <w:szCs w:val="24"/>
              </w:rPr>
            </w:pPr>
          </w:p>
          <w:p w14:paraId="0C5965EB" w14:textId="77777777" w:rsidR="00A005E5" w:rsidRDefault="00A005E5" w:rsidP="007B71FB">
            <w:pPr>
              <w:spacing w:after="0" w:line="240" w:lineRule="auto"/>
              <w:rPr>
                <w:rFonts w:ascii="Century Gothic" w:hAnsi="Century Gothic"/>
                <w:b/>
                <w:bCs/>
                <w:sz w:val="24"/>
                <w:szCs w:val="24"/>
              </w:rPr>
            </w:pPr>
          </w:p>
          <w:p w14:paraId="5CA7A104" w14:textId="77777777" w:rsidR="00A005E5" w:rsidRDefault="00A005E5" w:rsidP="007B71FB">
            <w:pPr>
              <w:spacing w:after="0" w:line="240" w:lineRule="auto"/>
              <w:rPr>
                <w:rFonts w:ascii="Century Gothic" w:hAnsi="Century Gothic"/>
                <w:b/>
                <w:bCs/>
                <w:sz w:val="24"/>
                <w:szCs w:val="24"/>
              </w:rPr>
            </w:pPr>
          </w:p>
          <w:p w14:paraId="25D8FC95" w14:textId="77777777" w:rsidR="00A005E5" w:rsidRPr="00D97EFC" w:rsidRDefault="00A005E5" w:rsidP="007B71FB">
            <w:pPr>
              <w:spacing w:after="0" w:line="240" w:lineRule="auto"/>
              <w:rPr>
                <w:rFonts w:ascii="Century Gothic" w:hAnsi="Century Gothic"/>
                <w:b/>
                <w:bCs/>
                <w:sz w:val="24"/>
                <w:szCs w:val="24"/>
              </w:rPr>
            </w:pPr>
            <w:r w:rsidRPr="00D97EFC">
              <w:rPr>
                <w:rFonts w:ascii="Century Gothic" w:hAnsi="Century Gothic"/>
                <w:b/>
                <w:bCs/>
                <w:sz w:val="24"/>
                <w:szCs w:val="24"/>
              </w:rPr>
              <w:t>DIP. GUSTAVO DE LA ROSA HICKERSON</w:t>
            </w:r>
          </w:p>
        </w:tc>
      </w:tr>
      <w:tr w:rsidR="00A005E5" w:rsidRPr="00D97EFC" w14:paraId="2A18ED71" w14:textId="77777777" w:rsidTr="007B71FB">
        <w:tc>
          <w:tcPr>
            <w:tcW w:w="4825" w:type="dxa"/>
          </w:tcPr>
          <w:p w14:paraId="1AA16CD5" w14:textId="77777777" w:rsidR="00A005E5" w:rsidRPr="00D97EFC" w:rsidRDefault="00A005E5" w:rsidP="007B71FB">
            <w:pPr>
              <w:spacing w:line="240" w:lineRule="auto"/>
              <w:jc w:val="center"/>
              <w:rPr>
                <w:rFonts w:ascii="Century Gothic" w:hAnsi="Century Gothic"/>
                <w:b/>
                <w:bCs/>
                <w:sz w:val="24"/>
                <w:szCs w:val="24"/>
              </w:rPr>
            </w:pPr>
          </w:p>
          <w:p w14:paraId="3DD8E652" w14:textId="77777777" w:rsidR="00A005E5" w:rsidRDefault="00A005E5" w:rsidP="007B71FB">
            <w:pPr>
              <w:spacing w:line="240" w:lineRule="auto"/>
              <w:jc w:val="center"/>
              <w:rPr>
                <w:rFonts w:ascii="Century Gothic" w:hAnsi="Century Gothic"/>
                <w:b/>
                <w:bCs/>
                <w:sz w:val="24"/>
                <w:szCs w:val="24"/>
              </w:rPr>
            </w:pPr>
          </w:p>
          <w:p w14:paraId="4508A172" w14:textId="77777777" w:rsidR="00A005E5" w:rsidRDefault="00A005E5" w:rsidP="007B71FB">
            <w:pPr>
              <w:spacing w:line="240" w:lineRule="auto"/>
              <w:jc w:val="center"/>
              <w:rPr>
                <w:rFonts w:ascii="Century Gothic" w:hAnsi="Century Gothic"/>
                <w:b/>
                <w:bCs/>
                <w:sz w:val="24"/>
                <w:szCs w:val="24"/>
              </w:rPr>
            </w:pPr>
          </w:p>
          <w:p w14:paraId="77265B17" w14:textId="77777777" w:rsidR="00A005E5" w:rsidRPr="00D97EFC" w:rsidRDefault="00A005E5" w:rsidP="007B71FB">
            <w:pPr>
              <w:spacing w:line="240" w:lineRule="auto"/>
              <w:jc w:val="center"/>
              <w:rPr>
                <w:rFonts w:ascii="Century Gothic" w:hAnsi="Century Gothic"/>
                <w:b/>
                <w:bCs/>
                <w:sz w:val="24"/>
                <w:szCs w:val="24"/>
              </w:rPr>
            </w:pPr>
          </w:p>
          <w:p w14:paraId="158188E7" w14:textId="77777777" w:rsidR="00A005E5" w:rsidRPr="00D97EFC" w:rsidRDefault="00A005E5" w:rsidP="007B71FB">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DAVID OSCAR CASTREJÓN RIVAS</w:t>
            </w:r>
          </w:p>
        </w:tc>
        <w:tc>
          <w:tcPr>
            <w:tcW w:w="4819" w:type="dxa"/>
          </w:tcPr>
          <w:p w14:paraId="256DD006" w14:textId="77777777" w:rsidR="00A005E5" w:rsidRPr="00D97EFC" w:rsidRDefault="00A005E5" w:rsidP="007B71FB">
            <w:pPr>
              <w:spacing w:line="240" w:lineRule="auto"/>
              <w:jc w:val="center"/>
              <w:rPr>
                <w:rFonts w:ascii="Century Gothic" w:hAnsi="Century Gothic"/>
                <w:b/>
                <w:bCs/>
                <w:sz w:val="24"/>
                <w:szCs w:val="24"/>
              </w:rPr>
            </w:pPr>
          </w:p>
          <w:p w14:paraId="00D24250" w14:textId="77777777" w:rsidR="00A005E5" w:rsidRDefault="00A005E5" w:rsidP="007B71FB">
            <w:pPr>
              <w:spacing w:line="240" w:lineRule="auto"/>
              <w:jc w:val="center"/>
              <w:rPr>
                <w:rFonts w:ascii="Century Gothic" w:hAnsi="Century Gothic"/>
                <w:b/>
                <w:bCs/>
                <w:sz w:val="24"/>
                <w:szCs w:val="24"/>
              </w:rPr>
            </w:pPr>
          </w:p>
          <w:p w14:paraId="1D469928" w14:textId="77777777" w:rsidR="00A005E5" w:rsidRDefault="00A005E5" w:rsidP="007B71FB">
            <w:pPr>
              <w:spacing w:line="240" w:lineRule="auto"/>
              <w:jc w:val="center"/>
              <w:rPr>
                <w:rFonts w:ascii="Century Gothic" w:hAnsi="Century Gothic"/>
                <w:b/>
                <w:bCs/>
                <w:sz w:val="24"/>
                <w:szCs w:val="24"/>
              </w:rPr>
            </w:pPr>
          </w:p>
          <w:p w14:paraId="386E5FCF" w14:textId="77777777" w:rsidR="00A005E5" w:rsidRPr="00D97EFC" w:rsidRDefault="00A005E5" w:rsidP="007B71FB">
            <w:pPr>
              <w:spacing w:line="240" w:lineRule="auto"/>
              <w:jc w:val="center"/>
              <w:rPr>
                <w:rFonts w:ascii="Century Gothic" w:hAnsi="Century Gothic"/>
                <w:b/>
                <w:bCs/>
                <w:sz w:val="24"/>
                <w:szCs w:val="24"/>
              </w:rPr>
            </w:pPr>
          </w:p>
          <w:p w14:paraId="7D5E6A17" w14:textId="77777777" w:rsidR="00A005E5" w:rsidRPr="00D97EFC" w:rsidRDefault="00A005E5" w:rsidP="007B71FB">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JAEL ARGÜELLES DÍAZ</w:t>
            </w:r>
          </w:p>
        </w:tc>
      </w:tr>
    </w:tbl>
    <w:p w14:paraId="1959CFE9" w14:textId="77777777" w:rsidR="00A005E5" w:rsidRDefault="00A005E5" w:rsidP="00A005E5">
      <w:pPr>
        <w:spacing w:after="0" w:line="360" w:lineRule="auto"/>
        <w:jc w:val="center"/>
      </w:pPr>
    </w:p>
    <w:p w14:paraId="6977F189" w14:textId="77777777" w:rsidR="00F0125B" w:rsidRDefault="00F0125B"/>
    <w:sectPr w:rsidR="00F0125B" w:rsidSect="00D9776B">
      <w:headerReference w:type="default" r:id="rId7"/>
      <w:footerReference w:type="default" r:id="rId8"/>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C8B17" w14:textId="77777777" w:rsidR="00785533" w:rsidRDefault="00785533">
      <w:pPr>
        <w:spacing w:after="0" w:line="240" w:lineRule="auto"/>
      </w:pPr>
      <w:r>
        <w:separator/>
      </w:r>
    </w:p>
  </w:endnote>
  <w:endnote w:type="continuationSeparator" w:id="0">
    <w:p w14:paraId="162CEEA7" w14:textId="77777777" w:rsidR="00785533" w:rsidRDefault="0078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55233271" w14:textId="77777777" w:rsidR="0030075C" w:rsidRDefault="0030075C">
        <w:pPr>
          <w:pStyle w:val="Piedepgina"/>
          <w:jc w:val="center"/>
        </w:pPr>
        <w:r>
          <w:fldChar w:fldCharType="begin"/>
        </w:r>
        <w:r>
          <w:instrText>PAGE   \* MERGEFORMAT</w:instrText>
        </w:r>
        <w:r>
          <w:fldChar w:fldCharType="separate"/>
        </w:r>
        <w:r w:rsidRPr="002F739C">
          <w:rPr>
            <w:noProof/>
            <w:lang w:val="es-ES"/>
          </w:rPr>
          <w:t>3</w:t>
        </w:r>
        <w:r>
          <w:fldChar w:fldCharType="end"/>
        </w:r>
      </w:p>
    </w:sdtContent>
  </w:sdt>
  <w:p w14:paraId="4252F390" w14:textId="77777777" w:rsidR="0030075C" w:rsidRDefault="003007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C4DF8" w14:textId="77777777" w:rsidR="00785533" w:rsidRDefault="00785533">
      <w:pPr>
        <w:spacing w:after="0" w:line="240" w:lineRule="auto"/>
      </w:pPr>
      <w:r>
        <w:separator/>
      </w:r>
    </w:p>
  </w:footnote>
  <w:footnote w:type="continuationSeparator" w:id="0">
    <w:p w14:paraId="2F3492F8" w14:textId="77777777" w:rsidR="00785533" w:rsidRDefault="00785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D88A" w14:textId="77777777" w:rsidR="0030075C" w:rsidRDefault="0030075C" w:rsidP="00D9776B">
    <w:pPr>
      <w:pStyle w:val="Encabezado"/>
      <w:jc w:val="center"/>
    </w:pPr>
    <w:r>
      <w:rPr>
        <w:noProof/>
        <w:lang w:val="es-MX" w:eastAsia="es-MX"/>
      </w:rPr>
      <w:drawing>
        <wp:anchor distT="0" distB="0" distL="114300" distR="114300" simplePos="0" relativeHeight="251661312" behindDoc="1" locked="0" layoutInCell="1" allowOverlap="1" wp14:anchorId="32DD4EE8" wp14:editId="6F28EBE0">
          <wp:simplePos x="0" y="0"/>
          <wp:positionH relativeFrom="margin">
            <wp:align>right</wp:align>
          </wp:positionH>
          <wp:positionV relativeFrom="paragraph">
            <wp:posOffset>133350</wp:posOffset>
          </wp:positionV>
          <wp:extent cx="700405" cy="133985"/>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9264" behindDoc="1" locked="0" layoutInCell="1" allowOverlap="1" wp14:anchorId="0FEDE92A" wp14:editId="35169C3E">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3444F722" w14:textId="77777777" w:rsidR="0030075C" w:rsidRDefault="0030075C" w:rsidP="00D9776B">
    <w:pPr>
      <w:pStyle w:val="Encabezado"/>
      <w:jc w:val="center"/>
    </w:pPr>
    <w:r>
      <w:t xml:space="preserve">“2023, Cien años del </w:t>
    </w:r>
    <w:proofErr w:type="spellStart"/>
    <w:r>
      <w:t>Rotarismo</w:t>
    </w:r>
    <w:proofErr w:type="spellEnd"/>
    <w:r>
      <w:t xml:space="preserve"> en Chihuahua”</w:t>
    </w:r>
    <w:r w:rsidRPr="00B30A2D">
      <w:rPr>
        <w:noProof/>
      </w:rPr>
      <w:t xml:space="preserve"> </w:t>
    </w:r>
  </w:p>
  <w:p w14:paraId="54C99463" w14:textId="77777777" w:rsidR="0030075C" w:rsidRDefault="0030075C" w:rsidP="00D9776B">
    <w:pPr>
      <w:pStyle w:val="Encabezado"/>
      <w:jc w:val="right"/>
    </w:pPr>
    <w:r>
      <w:rPr>
        <w:noProof/>
        <w:lang w:val="es-MX" w:eastAsia="es-MX"/>
      </w:rPr>
      <w:drawing>
        <wp:anchor distT="0" distB="0" distL="114300" distR="114300" simplePos="0" relativeHeight="251660288" behindDoc="0" locked="0" layoutInCell="1" allowOverlap="1" wp14:anchorId="3F74C1E7" wp14:editId="7D3F8A6A">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544E8D47" w14:textId="77777777" w:rsidR="0030075C" w:rsidRDefault="0030075C" w:rsidP="00D977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89306A"/>
    <w:multiLevelType w:val="hybridMultilevel"/>
    <w:tmpl w:val="67D855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5E5"/>
    <w:rsid w:val="00001B8C"/>
    <w:rsid w:val="000E0278"/>
    <w:rsid w:val="00137C3F"/>
    <w:rsid w:val="00290426"/>
    <w:rsid w:val="0030075C"/>
    <w:rsid w:val="00315905"/>
    <w:rsid w:val="00385890"/>
    <w:rsid w:val="005A04A6"/>
    <w:rsid w:val="006F3E2A"/>
    <w:rsid w:val="007048DF"/>
    <w:rsid w:val="00716CF4"/>
    <w:rsid w:val="0074677B"/>
    <w:rsid w:val="00783CA6"/>
    <w:rsid w:val="00785533"/>
    <w:rsid w:val="007C097C"/>
    <w:rsid w:val="008362AF"/>
    <w:rsid w:val="00A005E5"/>
    <w:rsid w:val="00AC5E7C"/>
    <w:rsid w:val="00AF2D8A"/>
    <w:rsid w:val="00CE0724"/>
    <w:rsid w:val="00D66F48"/>
    <w:rsid w:val="00EB62EE"/>
    <w:rsid w:val="00F0125B"/>
    <w:rsid w:val="00F33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CCEBD"/>
  <w15:chartTrackingRefBased/>
  <w15:docId w15:val="{3432EF70-D3F8-4ADA-ACF2-3A5EB2106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5E5"/>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05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5E5"/>
    <w:rPr>
      <w:rFonts w:eastAsiaTheme="minorEastAsia"/>
      <w:kern w:val="0"/>
      <w:lang w:val="es-US" w:eastAsia="es-ES"/>
      <w14:ligatures w14:val="none"/>
    </w:rPr>
  </w:style>
  <w:style w:type="paragraph" w:styleId="Piedepgina">
    <w:name w:val="footer"/>
    <w:basedOn w:val="Normal"/>
    <w:link w:val="PiedepginaCar"/>
    <w:uiPriority w:val="99"/>
    <w:unhideWhenUsed/>
    <w:rsid w:val="00A005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5E5"/>
    <w:rPr>
      <w:rFonts w:eastAsiaTheme="minorEastAsia"/>
      <w:kern w:val="0"/>
      <w:lang w:val="es-US" w:eastAsia="es-ES"/>
      <w14:ligatures w14:val="none"/>
    </w:rPr>
  </w:style>
  <w:style w:type="paragraph" w:styleId="Prrafodelista">
    <w:name w:val="List Paragraph"/>
    <w:basedOn w:val="Normal"/>
    <w:uiPriority w:val="34"/>
    <w:qFormat/>
    <w:rsid w:val="007048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3475">
      <w:bodyDiv w:val="1"/>
      <w:marLeft w:val="0"/>
      <w:marRight w:val="0"/>
      <w:marTop w:val="0"/>
      <w:marBottom w:val="0"/>
      <w:divBdr>
        <w:top w:val="none" w:sz="0" w:space="0" w:color="auto"/>
        <w:left w:val="none" w:sz="0" w:space="0" w:color="auto"/>
        <w:bottom w:val="none" w:sz="0" w:space="0" w:color="auto"/>
        <w:right w:val="none" w:sz="0" w:space="0" w:color="auto"/>
      </w:divBdr>
    </w:div>
    <w:div w:id="313801985">
      <w:bodyDiv w:val="1"/>
      <w:marLeft w:val="0"/>
      <w:marRight w:val="0"/>
      <w:marTop w:val="0"/>
      <w:marBottom w:val="0"/>
      <w:divBdr>
        <w:top w:val="none" w:sz="0" w:space="0" w:color="auto"/>
        <w:left w:val="none" w:sz="0" w:space="0" w:color="auto"/>
        <w:bottom w:val="none" w:sz="0" w:space="0" w:color="auto"/>
        <w:right w:val="none" w:sz="0" w:space="0" w:color="auto"/>
      </w:divBdr>
      <w:divsChild>
        <w:div w:id="1201477988">
          <w:marLeft w:val="0"/>
          <w:marRight w:val="0"/>
          <w:marTop w:val="0"/>
          <w:marBottom w:val="0"/>
          <w:divBdr>
            <w:top w:val="none" w:sz="0" w:space="0" w:color="auto"/>
            <w:left w:val="none" w:sz="0" w:space="0" w:color="auto"/>
            <w:bottom w:val="none" w:sz="0" w:space="0" w:color="auto"/>
            <w:right w:val="none" w:sz="0" w:space="0" w:color="auto"/>
          </w:divBdr>
        </w:div>
        <w:div w:id="393312975">
          <w:marLeft w:val="0"/>
          <w:marRight w:val="0"/>
          <w:marTop w:val="0"/>
          <w:marBottom w:val="0"/>
          <w:divBdr>
            <w:top w:val="none" w:sz="0" w:space="0" w:color="auto"/>
            <w:left w:val="none" w:sz="0" w:space="0" w:color="auto"/>
            <w:bottom w:val="none" w:sz="0" w:space="0" w:color="auto"/>
            <w:right w:val="none" w:sz="0" w:space="0" w:color="auto"/>
          </w:divBdr>
        </w:div>
      </w:divsChild>
    </w:div>
    <w:div w:id="605307302">
      <w:bodyDiv w:val="1"/>
      <w:marLeft w:val="0"/>
      <w:marRight w:val="0"/>
      <w:marTop w:val="0"/>
      <w:marBottom w:val="0"/>
      <w:divBdr>
        <w:top w:val="none" w:sz="0" w:space="0" w:color="auto"/>
        <w:left w:val="none" w:sz="0" w:space="0" w:color="auto"/>
        <w:bottom w:val="none" w:sz="0" w:space="0" w:color="auto"/>
        <w:right w:val="none" w:sz="0" w:space="0" w:color="auto"/>
      </w:divBdr>
    </w:div>
    <w:div w:id="1622224659">
      <w:bodyDiv w:val="1"/>
      <w:marLeft w:val="0"/>
      <w:marRight w:val="0"/>
      <w:marTop w:val="0"/>
      <w:marBottom w:val="0"/>
      <w:divBdr>
        <w:top w:val="none" w:sz="0" w:space="0" w:color="auto"/>
        <w:left w:val="none" w:sz="0" w:space="0" w:color="auto"/>
        <w:bottom w:val="none" w:sz="0" w:space="0" w:color="auto"/>
        <w:right w:val="none" w:sz="0" w:space="0" w:color="auto"/>
      </w:divBdr>
    </w:div>
    <w:div w:id="1935436509">
      <w:bodyDiv w:val="1"/>
      <w:marLeft w:val="0"/>
      <w:marRight w:val="0"/>
      <w:marTop w:val="0"/>
      <w:marBottom w:val="0"/>
      <w:divBdr>
        <w:top w:val="none" w:sz="0" w:space="0" w:color="auto"/>
        <w:left w:val="none" w:sz="0" w:space="0" w:color="auto"/>
        <w:bottom w:val="none" w:sz="0" w:space="0" w:color="auto"/>
        <w:right w:val="none" w:sz="0" w:space="0" w:color="auto"/>
      </w:divBdr>
    </w:div>
    <w:div w:id="20115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1416</Words>
  <Characters>7789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2023-11-08T19:13:00Z</dcterms:created>
  <dcterms:modified xsi:type="dcterms:W3CDTF">2023-11-08T19:13:00Z</dcterms:modified>
</cp:coreProperties>
</file>