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1C4A2" w14:textId="77777777" w:rsidR="009B4253" w:rsidRPr="00AA640B" w:rsidRDefault="00502828" w:rsidP="00AA640B">
      <w:pPr>
        <w:pStyle w:val="CuerpoA"/>
        <w:spacing w:line="360" w:lineRule="auto"/>
        <w:ind w:left="-426" w:right="-142"/>
        <w:rPr>
          <w:rStyle w:val="Ninguno"/>
          <w:rFonts w:ascii="Century Gothic" w:eastAsia="Century Gothic" w:hAnsi="Century Gothic" w:cs="Century Gothic"/>
          <w:b/>
          <w:bCs/>
          <w:lang w:val="es-ES"/>
        </w:rPr>
      </w:pPr>
      <w:r>
        <w:rPr>
          <w:rStyle w:val="Ninguno"/>
          <w:rFonts w:ascii="Century Gothic" w:hAnsi="Century Gothic"/>
          <w:b/>
          <w:bCs/>
        </w:rPr>
        <w:t>H</w:t>
      </w:r>
      <w:r w:rsidRPr="00AA640B">
        <w:rPr>
          <w:rStyle w:val="Ninguno"/>
          <w:rFonts w:ascii="Century Gothic" w:hAnsi="Century Gothic"/>
          <w:b/>
          <w:bCs/>
          <w:lang w:val="es-ES"/>
        </w:rPr>
        <w:t>. CONGRESO DEL ESTADO DE CHIHUAHUA</w:t>
      </w:r>
    </w:p>
    <w:p w14:paraId="11014B67" w14:textId="77777777" w:rsidR="009B4253" w:rsidRPr="00AA640B" w:rsidRDefault="00502828" w:rsidP="00AA640B">
      <w:pPr>
        <w:pStyle w:val="CuerpoA"/>
        <w:spacing w:line="360" w:lineRule="auto"/>
        <w:ind w:left="-426" w:right="-142"/>
        <w:jc w:val="both"/>
        <w:rPr>
          <w:rStyle w:val="Ninguno"/>
          <w:rFonts w:ascii="Century Gothic" w:eastAsia="Century Gothic" w:hAnsi="Century Gothic" w:cs="Century Gothic"/>
          <w:b/>
          <w:bCs/>
          <w:lang w:val="es-ES"/>
        </w:rPr>
      </w:pPr>
      <w:r w:rsidRPr="00AA640B">
        <w:rPr>
          <w:rStyle w:val="Ninguno"/>
          <w:rFonts w:ascii="Century Gothic" w:hAnsi="Century Gothic"/>
          <w:b/>
          <w:bCs/>
          <w:lang w:val="es-ES"/>
        </w:rPr>
        <w:t xml:space="preserve">PRESENTE. – </w:t>
      </w:r>
    </w:p>
    <w:p w14:paraId="79B66C01" w14:textId="77777777" w:rsidR="009B4253" w:rsidRPr="00AA640B" w:rsidRDefault="009B4253" w:rsidP="00AA640B">
      <w:pPr>
        <w:pStyle w:val="CuerpoA"/>
        <w:spacing w:line="276" w:lineRule="auto"/>
        <w:ind w:left="-426" w:right="-142"/>
        <w:jc w:val="both"/>
        <w:rPr>
          <w:rStyle w:val="Ninguno"/>
          <w:rFonts w:ascii="Century Gothic" w:eastAsia="Century Gothic" w:hAnsi="Century Gothic" w:cs="Century Gothic"/>
          <w:b/>
          <w:bCs/>
          <w:lang w:val="es-ES"/>
        </w:rPr>
      </w:pPr>
    </w:p>
    <w:p w14:paraId="665A6E67" w14:textId="77777777" w:rsidR="009B4253" w:rsidRPr="00AA640B" w:rsidRDefault="00502828" w:rsidP="00AA640B">
      <w:pPr>
        <w:pStyle w:val="CuerpoA"/>
        <w:spacing w:line="360" w:lineRule="auto"/>
        <w:ind w:left="-426" w:right="-142"/>
        <w:jc w:val="both"/>
        <w:rPr>
          <w:rStyle w:val="Ninguno"/>
          <w:rFonts w:ascii="Century Gothic" w:eastAsia="Century Gothic" w:hAnsi="Century Gothic" w:cs="Century Gothic"/>
          <w:lang w:val="es-ES"/>
        </w:rPr>
      </w:pPr>
      <w:r w:rsidRPr="00AA640B">
        <w:rPr>
          <w:rStyle w:val="Ninguno"/>
          <w:rFonts w:ascii="Century Gothic" w:hAnsi="Century Gothic"/>
          <w:lang w:val="es-ES"/>
        </w:rPr>
        <w:t xml:space="preserve">La suscrita, </w:t>
      </w:r>
      <w:r w:rsidRPr="00AA640B">
        <w:rPr>
          <w:rStyle w:val="Ninguno"/>
          <w:rFonts w:ascii="Century Gothic" w:hAnsi="Century Gothic"/>
          <w:b/>
          <w:bCs/>
          <w:lang w:val="es-ES"/>
        </w:rPr>
        <w:t>Yesenia Guadalupe Reyes Calzadías</w:t>
      </w:r>
      <w:r w:rsidRPr="00AA640B">
        <w:rPr>
          <w:rStyle w:val="Ninguno"/>
          <w:rFonts w:ascii="Century Gothic" w:hAnsi="Century Gothic"/>
          <w:lang w:val="es-ES"/>
        </w:rPr>
        <w:t xml:space="preserve">, en mi carácter de Diputada integrante de la Sexagésima Séptima Legislatura del Honorable Congreso del Estado, y en representación del Grupo Parlamentario de Acción Nacional, acudo ante este Honorable Cuerpo Colegiado con la finalidad de presentar la siguiente </w:t>
      </w:r>
      <w:r w:rsidRPr="002473C9">
        <w:rPr>
          <w:rStyle w:val="Ninguno"/>
          <w:rFonts w:ascii="Century Gothic" w:hAnsi="Century Gothic"/>
          <w:b/>
          <w:lang w:val="es-ES"/>
        </w:rPr>
        <w:t>Proposición con Carácter de Punto de Acuerdo, con el propósito de exhortar a la Fiscalía General de la República</w:t>
      </w:r>
      <w:r w:rsidR="00AA640B" w:rsidRPr="002473C9">
        <w:rPr>
          <w:rStyle w:val="Ninguno"/>
          <w:rFonts w:ascii="Century Gothic" w:hAnsi="Century Gothic"/>
          <w:b/>
          <w:lang w:val="es-ES"/>
        </w:rPr>
        <w:t xml:space="preserve">, a la </w:t>
      </w:r>
      <w:r w:rsidRPr="002473C9">
        <w:rPr>
          <w:rStyle w:val="Ninguno"/>
          <w:rFonts w:ascii="Century Gothic" w:hAnsi="Century Gothic"/>
          <w:b/>
          <w:lang w:val="es-ES"/>
        </w:rPr>
        <w:t>Fiscalía General del Estado</w:t>
      </w:r>
      <w:r w:rsidR="00AA640B" w:rsidRPr="002473C9">
        <w:rPr>
          <w:rStyle w:val="Ninguno"/>
          <w:rFonts w:ascii="Century Gothic" w:hAnsi="Century Gothic"/>
          <w:b/>
          <w:lang w:val="es-ES"/>
        </w:rPr>
        <w:t xml:space="preserve"> y autoridades educativas </w:t>
      </w:r>
      <w:r w:rsidRPr="002473C9">
        <w:rPr>
          <w:rStyle w:val="Ninguno"/>
          <w:rFonts w:ascii="Century Gothic" w:hAnsi="Century Gothic"/>
          <w:b/>
          <w:lang w:val="es-ES"/>
        </w:rPr>
        <w:t>con la finalidad de que se emprendan campañas de prevención en materia de</w:t>
      </w:r>
      <w:r w:rsidR="00EC5C1C" w:rsidRPr="002473C9">
        <w:rPr>
          <w:rStyle w:val="Ninguno"/>
          <w:rFonts w:ascii="Century Gothic" w:hAnsi="Century Gothic"/>
          <w:b/>
          <w:lang w:val="es-ES"/>
        </w:rPr>
        <w:t>l delito de extor</w:t>
      </w:r>
      <w:r w:rsidR="00AA640B" w:rsidRPr="002473C9">
        <w:rPr>
          <w:rStyle w:val="Ninguno"/>
          <w:rFonts w:ascii="Century Gothic" w:hAnsi="Century Gothic"/>
          <w:b/>
          <w:lang w:val="es-ES"/>
        </w:rPr>
        <w:t>sió</w:t>
      </w:r>
      <w:r w:rsidR="00EC5C1C" w:rsidRPr="002473C9">
        <w:rPr>
          <w:rStyle w:val="Ninguno"/>
          <w:rFonts w:ascii="Century Gothic" w:hAnsi="Century Gothic"/>
          <w:b/>
          <w:lang w:val="es-ES"/>
        </w:rPr>
        <w:t>n</w:t>
      </w:r>
      <w:r w:rsidRPr="00AA640B">
        <w:rPr>
          <w:rStyle w:val="Ninguno"/>
          <w:rFonts w:ascii="Century Gothic" w:hAnsi="Century Gothic"/>
          <w:lang w:val="es-ES"/>
        </w:rPr>
        <w:t xml:space="preserve">, al tenor de la siguiente: </w:t>
      </w:r>
    </w:p>
    <w:p w14:paraId="364A51FD" w14:textId="77777777" w:rsidR="009B4253" w:rsidRPr="00AA640B" w:rsidRDefault="009B4253" w:rsidP="00AA640B">
      <w:pPr>
        <w:pStyle w:val="CuerpoA"/>
        <w:spacing w:line="360" w:lineRule="auto"/>
        <w:ind w:left="-426" w:right="-142"/>
        <w:jc w:val="both"/>
        <w:rPr>
          <w:rStyle w:val="Ninguno"/>
          <w:rFonts w:ascii="Century Gothic" w:eastAsia="Century Gothic" w:hAnsi="Century Gothic" w:cs="Century Gothic"/>
          <w:lang w:val="es-ES"/>
        </w:rPr>
      </w:pPr>
    </w:p>
    <w:p w14:paraId="5C383851" w14:textId="77777777" w:rsidR="009B4253" w:rsidRPr="00AA640B" w:rsidRDefault="00502828" w:rsidP="00AA640B">
      <w:pPr>
        <w:pStyle w:val="CuerpoA"/>
        <w:spacing w:line="360" w:lineRule="auto"/>
        <w:ind w:left="-426" w:right="-142"/>
        <w:jc w:val="center"/>
        <w:rPr>
          <w:rStyle w:val="Ninguno"/>
          <w:rFonts w:ascii="Century Gothic" w:eastAsia="Century Gothic" w:hAnsi="Century Gothic" w:cs="Century Gothic"/>
          <w:b/>
          <w:bCs/>
          <w:lang w:val="es-ES"/>
        </w:rPr>
      </w:pPr>
      <w:r w:rsidRPr="00AA640B">
        <w:rPr>
          <w:rStyle w:val="Ninguno"/>
          <w:rFonts w:ascii="Century Gothic" w:hAnsi="Century Gothic"/>
          <w:b/>
          <w:bCs/>
          <w:lang w:val="es-ES"/>
        </w:rPr>
        <w:t>EXPOSICIÓN DE MOTIVOS</w:t>
      </w:r>
    </w:p>
    <w:p w14:paraId="73D55A5B" w14:textId="77777777" w:rsidR="009B4253" w:rsidRPr="00AA640B" w:rsidRDefault="009B4253" w:rsidP="00AA640B">
      <w:pPr>
        <w:pStyle w:val="CuerpoA"/>
        <w:spacing w:line="360" w:lineRule="auto"/>
        <w:ind w:left="-426" w:right="-142"/>
        <w:jc w:val="center"/>
        <w:rPr>
          <w:rStyle w:val="Ninguno"/>
          <w:rFonts w:ascii="Century Gothic" w:eastAsia="Century Gothic" w:hAnsi="Century Gothic" w:cs="Century Gothic"/>
          <w:lang w:val="es-ES"/>
        </w:rPr>
      </w:pPr>
    </w:p>
    <w:p w14:paraId="5AF85A94" w14:textId="77777777" w:rsidR="009B4253" w:rsidRPr="00AA640B" w:rsidRDefault="00502828" w:rsidP="00AA640B">
      <w:pPr>
        <w:pStyle w:val="CuerpoA"/>
        <w:spacing w:line="360" w:lineRule="auto"/>
        <w:ind w:left="-426" w:right="-142"/>
        <w:jc w:val="both"/>
        <w:rPr>
          <w:rStyle w:val="Ninguno"/>
          <w:rFonts w:ascii="Century Gothic" w:eastAsia="Century Gothic" w:hAnsi="Century Gothic" w:cs="Century Gothic"/>
          <w:lang w:val="es-ES"/>
        </w:rPr>
      </w:pPr>
      <w:r w:rsidRPr="00AA640B">
        <w:rPr>
          <w:rStyle w:val="Ninguno"/>
          <w:rFonts w:ascii="Century Gothic" w:hAnsi="Century Gothic"/>
          <w:lang w:val="es-ES"/>
        </w:rPr>
        <w:t xml:space="preserve">Nuestra libertad personal constituye un bien jurídicamente tutelado protegido como parte de nuestros derechos fundamentales. La comisión de delitos que atentan contra este bien, </w:t>
      </w:r>
      <w:r w:rsidR="00EC5C1C" w:rsidRPr="00AA640B">
        <w:rPr>
          <w:rStyle w:val="Ninguno"/>
          <w:rFonts w:ascii="Century Gothic" w:hAnsi="Century Gothic"/>
          <w:lang w:val="es-ES"/>
        </w:rPr>
        <w:t>vulnera</w:t>
      </w:r>
      <w:r w:rsidRPr="00AA640B">
        <w:rPr>
          <w:rStyle w:val="Ninguno"/>
          <w:rFonts w:ascii="Century Gothic" w:hAnsi="Century Gothic"/>
          <w:lang w:val="es-ES"/>
        </w:rPr>
        <w:t xml:space="preserve"> de forma trascendente la vida de las personas afectando la familia y el patrimonio. </w:t>
      </w:r>
    </w:p>
    <w:p w14:paraId="04B7D3FC" w14:textId="77777777" w:rsidR="009B4253" w:rsidRPr="00AA640B" w:rsidRDefault="009B4253" w:rsidP="00AA640B">
      <w:pPr>
        <w:pStyle w:val="CuerpoA"/>
        <w:spacing w:line="360" w:lineRule="auto"/>
        <w:ind w:left="-426" w:right="-142"/>
        <w:jc w:val="both"/>
        <w:rPr>
          <w:rStyle w:val="Ninguno"/>
          <w:rFonts w:ascii="Century Gothic" w:eastAsia="Century Gothic" w:hAnsi="Century Gothic" w:cs="Century Gothic"/>
          <w:lang w:val="es-ES"/>
        </w:rPr>
      </w:pPr>
    </w:p>
    <w:p w14:paraId="1B4C1376" w14:textId="77777777" w:rsidR="009B4253" w:rsidRPr="00AA640B" w:rsidRDefault="00502828" w:rsidP="00AA640B">
      <w:pPr>
        <w:pStyle w:val="CuerpoA"/>
        <w:spacing w:line="360" w:lineRule="auto"/>
        <w:ind w:left="-426" w:right="-142"/>
        <w:jc w:val="both"/>
        <w:rPr>
          <w:rStyle w:val="Ninguno"/>
          <w:rFonts w:ascii="Century Gothic" w:eastAsia="Century Gothic" w:hAnsi="Century Gothic" w:cs="Century Gothic"/>
          <w:lang w:val="es-ES"/>
        </w:rPr>
      </w:pPr>
      <w:r w:rsidRPr="00AA640B">
        <w:rPr>
          <w:rStyle w:val="Ninguno"/>
          <w:rFonts w:ascii="Century Gothic" w:hAnsi="Century Gothic"/>
          <w:lang w:val="es-ES"/>
        </w:rPr>
        <w:t xml:space="preserve">La extorsión telefónica es un delito de relevancia en nuestro Estado y a través de la cual se realiza lo que se conoce como secuestro virtual y que de cierta forma afecta la libertad ya que se crea en la víctima el engaño de tener secuestrada a una persona. </w:t>
      </w:r>
    </w:p>
    <w:p w14:paraId="50935016" w14:textId="77777777" w:rsidR="009B4253" w:rsidRPr="00AA640B" w:rsidRDefault="009B4253" w:rsidP="00AA640B">
      <w:pPr>
        <w:pStyle w:val="CuerpoA"/>
        <w:spacing w:line="360" w:lineRule="auto"/>
        <w:ind w:left="-426" w:right="-142"/>
        <w:jc w:val="both"/>
        <w:rPr>
          <w:rStyle w:val="Ninguno"/>
          <w:rFonts w:ascii="Century Gothic" w:eastAsia="Century Gothic" w:hAnsi="Century Gothic" w:cs="Century Gothic"/>
          <w:lang w:val="es-ES"/>
        </w:rPr>
      </w:pPr>
    </w:p>
    <w:p w14:paraId="3E743B00" w14:textId="77777777" w:rsidR="009B4253" w:rsidRPr="00AA640B" w:rsidRDefault="00502828" w:rsidP="00AA640B">
      <w:pPr>
        <w:pStyle w:val="CuerpoA"/>
        <w:spacing w:line="360" w:lineRule="auto"/>
        <w:ind w:left="-426" w:right="-142"/>
        <w:jc w:val="both"/>
        <w:rPr>
          <w:rStyle w:val="Ninguno"/>
          <w:rFonts w:ascii="Century Gothic" w:eastAsia="Century Gothic" w:hAnsi="Century Gothic" w:cs="Century Gothic"/>
          <w:lang w:val="es-ES"/>
        </w:rPr>
      </w:pPr>
      <w:r w:rsidRPr="00AA640B">
        <w:rPr>
          <w:rStyle w:val="Ninguno"/>
          <w:rFonts w:ascii="Century Gothic" w:hAnsi="Century Gothic"/>
          <w:lang w:val="es-ES"/>
        </w:rPr>
        <w:t xml:space="preserve">Desde el 2019, el Estado de Chihuahua figuraba entre las 18 entidades del país que enfrentaron mayor número de casos de extorsión telefónica con distintas modalidades, por ejemplo, llamadas en las que se oferta un premio manifestando que solo con un pequeño depósito se pueden a hacer acreedores a un viaje, </w:t>
      </w:r>
      <w:r w:rsidRPr="00AA640B">
        <w:rPr>
          <w:rStyle w:val="Ninguno"/>
          <w:rFonts w:ascii="Century Gothic" w:hAnsi="Century Gothic"/>
          <w:lang w:val="es-ES"/>
        </w:rPr>
        <w:lastRenderedPageBreak/>
        <w:t xml:space="preserve">autos, etc.; también mediante amenazas; que se tiene a algún familiar detenido o bien, como secuestro virtual en el que el extorsionador señala que se tiene secuestrada a una persona e incluso se utilizan grabaciones de alguna persona llorando para convencer a la víctima. </w:t>
      </w:r>
    </w:p>
    <w:p w14:paraId="0C085521" w14:textId="77777777" w:rsidR="009B4253" w:rsidRPr="00AA640B" w:rsidRDefault="009B4253" w:rsidP="00AA640B">
      <w:pPr>
        <w:pStyle w:val="CuerpoA"/>
        <w:spacing w:line="360" w:lineRule="auto"/>
        <w:ind w:left="-426" w:right="-142"/>
        <w:jc w:val="both"/>
        <w:rPr>
          <w:rStyle w:val="Ninguno"/>
          <w:rFonts w:ascii="Century Gothic" w:eastAsia="Century Gothic" w:hAnsi="Century Gothic" w:cs="Century Gothic"/>
          <w:lang w:val="es-ES"/>
        </w:rPr>
      </w:pPr>
    </w:p>
    <w:p w14:paraId="36B69C92" w14:textId="77777777" w:rsidR="009B4253" w:rsidRPr="00AA640B" w:rsidRDefault="00502828" w:rsidP="00AA640B">
      <w:pPr>
        <w:pStyle w:val="CuerpoA"/>
        <w:spacing w:line="360" w:lineRule="auto"/>
        <w:ind w:left="-426" w:right="-142"/>
        <w:jc w:val="both"/>
        <w:rPr>
          <w:rFonts w:ascii="Century Gothic" w:eastAsia="Century Gothic" w:hAnsi="Century Gothic" w:cs="Century Gothic"/>
          <w:lang w:val="es-ES"/>
        </w:rPr>
      </w:pPr>
      <w:r w:rsidRPr="00AA640B">
        <w:rPr>
          <w:rFonts w:ascii="Century Gothic" w:hAnsi="Century Gothic"/>
          <w:lang w:val="es-ES"/>
        </w:rPr>
        <w:t xml:space="preserve">De acuerdo con la Encuesta Nacional de Victimización y Percepción sobre Seguridad Pública 2022 del INEGI, el delito con la mayor tasa de prevalecía en los últimos 4 años estado de Chihuahua, es la extorsión, con un promedio de 5,438 por 100 mil habitantes, pese a lo cual, solo un 10.7 por ciento denuncia, lo cual nos brinda un panorama en cuanto a la necesidad de sensibilizar y concientizar acerca de la importancia de conocer las modalidades de los delitos, formas de prevención y de denunciar estos actos que afectan a miles de personas. </w:t>
      </w:r>
    </w:p>
    <w:p w14:paraId="16A14EC1" w14:textId="77777777" w:rsidR="009B4253" w:rsidRPr="00AA640B" w:rsidRDefault="009B4253" w:rsidP="00AA640B">
      <w:pPr>
        <w:pStyle w:val="CuerpoA"/>
        <w:spacing w:line="360" w:lineRule="auto"/>
        <w:ind w:left="-426" w:right="-142"/>
        <w:jc w:val="both"/>
        <w:rPr>
          <w:rFonts w:ascii="Century Gothic" w:eastAsia="Century Gothic" w:hAnsi="Century Gothic" w:cs="Century Gothic"/>
          <w:lang w:val="es-ES"/>
        </w:rPr>
      </w:pPr>
    </w:p>
    <w:p w14:paraId="4557010E" w14:textId="77777777" w:rsidR="009B4253" w:rsidRPr="00AA640B" w:rsidRDefault="00502828" w:rsidP="00AA640B">
      <w:pPr>
        <w:pStyle w:val="CuerpoA"/>
        <w:spacing w:line="360" w:lineRule="auto"/>
        <w:ind w:left="-426" w:right="-142"/>
        <w:jc w:val="both"/>
        <w:rPr>
          <w:rFonts w:ascii="Century Gothic" w:eastAsia="Century Gothic" w:hAnsi="Century Gothic" w:cs="Century Gothic"/>
          <w:lang w:val="es-ES"/>
        </w:rPr>
      </w:pPr>
      <w:r w:rsidRPr="00AA640B">
        <w:rPr>
          <w:rFonts w:ascii="Century Gothic" w:hAnsi="Century Gothic"/>
          <w:lang w:val="es-ES"/>
        </w:rPr>
        <w:t>Durante el 2022, la Fiscalía General del Estado, alertó por una modalidad de extorsión telefónica conocida como “El Botiquín”, en el que se llamaba a centros comunitarios o instituciones de salud y con engaños hacer salir a personal médico, a quienes se amenazan con causarles daños si no depositan el dinero que exigen.</w:t>
      </w:r>
    </w:p>
    <w:p w14:paraId="35D03FBE" w14:textId="77777777" w:rsidR="009B4253" w:rsidRPr="00AA640B" w:rsidRDefault="009B4253" w:rsidP="00AA640B">
      <w:pPr>
        <w:pStyle w:val="CuerpoA"/>
        <w:spacing w:line="360" w:lineRule="auto"/>
        <w:ind w:left="-426" w:right="-142"/>
        <w:jc w:val="both"/>
        <w:rPr>
          <w:rFonts w:ascii="Century Gothic" w:eastAsia="Century Gothic" w:hAnsi="Century Gothic" w:cs="Century Gothic"/>
          <w:lang w:val="es-ES"/>
        </w:rPr>
      </w:pPr>
    </w:p>
    <w:p w14:paraId="112A24B5" w14:textId="77777777" w:rsidR="009B4253" w:rsidRPr="00AA640B" w:rsidRDefault="00502828" w:rsidP="00AA640B">
      <w:pPr>
        <w:pStyle w:val="CuerpoA"/>
        <w:spacing w:line="360" w:lineRule="auto"/>
        <w:ind w:left="-426" w:right="-142"/>
        <w:jc w:val="both"/>
        <w:rPr>
          <w:rFonts w:ascii="Century Gothic" w:eastAsia="Century Gothic" w:hAnsi="Century Gothic" w:cs="Century Gothic"/>
          <w:lang w:val="es-ES"/>
        </w:rPr>
      </w:pPr>
      <w:r w:rsidRPr="00AA640B">
        <w:rPr>
          <w:rFonts w:ascii="Century Gothic" w:hAnsi="Century Gothic"/>
          <w:lang w:val="es-ES"/>
        </w:rPr>
        <w:t>Particularmente en la región noroeste del Estado, en las últimas 3 semanas aproximadamente</w:t>
      </w:r>
      <w:r w:rsidR="00EC5C1C" w:rsidRPr="00AA640B">
        <w:rPr>
          <w:rFonts w:ascii="Century Gothic" w:hAnsi="Century Gothic"/>
          <w:lang w:val="es-ES"/>
        </w:rPr>
        <w:t>,</w:t>
      </w:r>
      <w:r w:rsidRPr="00AA640B">
        <w:rPr>
          <w:rFonts w:ascii="Century Gothic" w:hAnsi="Century Gothic"/>
          <w:lang w:val="es-ES"/>
        </w:rPr>
        <w:t xml:space="preserve"> se ha conocido de 3 casos relacionados con este ilícito</w:t>
      </w:r>
      <w:r w:rsidR="00EC5C1C" w:rsidRPr="00AA640B">
        <w:rPr>
          <w:rFonts w:ascii="Century Gothic" w:hAnsi="Century Gothic"/>
          <w:lang w:val="es-ES"/>
        </w:rPr>
        <w:t xml:space="preserve"> y en total 9 en lo que va del año</w:t>
      </w:r>
      <w:r w:rsidRPr="00AA640B">
        <w:rPr>
          <w:rFonts w:ascii="Century Gothic" w:hAnsi="Century Gothic"/>
          <w:lang w:val="es-ES"/>
        </w:rPr>
        <w:t xml:space="preserve">; el último de ellos, vinculado a una menor de 16 años, </w:t>
      </w:r>
      <w:r w:rsidR="00EC5C1C" w:rsidRPr="00AA640B">
        <w:rPr>
          <w:rFonts w:ascii="Century Gothic" w:hAnsi="Century Gothic"/>
          <w:lang w:val="es-ES"/>
        </w:rPr>
        <w:t>que,</w:t>
      </w:r>
      <w:r w:rsidRPr="00AA640B">
        <w:rPr>
          <w:rFonts w:ascii="Century Gothic" w:hAnsi="Century Gothic"/>
          <w:lang w:val="es-ES"/>
        </w:rPr>
        <w:t xml:space="preserve"> según la información publicada en medios de comunicación locales, la menor </w:t>
      </w:r>
      <w:r w:rsidR="00EC5C1C" w:rsidRPr="00AA640B">
        <w:rPr>
          <w:rFonts w:ascii="Century Gothic" w:eastAsia="Century Gothic" w:hAnsi="Century Gothic" w:cs="Century Gothic"/>
          <w:lang w:val="es-ES"/>
        </w:rPr>
        <w:t>l</w:t>
      </w:r>
      <w:r w:rsidRPr="00AA640B">
        <w:rPr>
          <w:rFonts w:ascii="Century Gothic" w:hAnsi="Century Gothic"/>
          <w:lang w:val="es-ES"/>
        </w:rPr>
        <w:t xml:space="preserve">uego de recibir una llamada telefónica, </w:t>
      </w:r>
      <w:r w:rsidR="00EC5C1C" w:rsidRPr="00AA640B">
        <w:rPr>
          <w:rFonts w:ascii="Century Gothic" w:hAnsi="Century Gothic"/>
          <w:lang w:val="es-ES"/>
        </w:rPr>
        <w:t xml:space="preserve">salió de la </w:t>
      </w:r>
      <w:r w:rsidR="00AA640B" w:rsidRPr="00AA640B">
        <w:rPr>
          <w:rFonts w:ascii="Century Gothic" w:hAnsi="Century Gothic"/>
          <w:lang w:val="es-ES"/>
        </w:rPr>
        <w:t>escuela</w:t>
      </w:r>
      <w:r w:rsidR="00EC5C1C" w:rsidRPr="00AA640B">
        <w:rPr>
          <w:rFonts w:ascii="Century Gothic" w:hAnsi="Century Gothic"/>
          <w:lang w:val="es-ES"/>
        </w:rPr>
        <w:t xml:space="preserve"> </w:t>
      </w:r>
      <w:r w:rsidRPr="00AA640B">
        <w:rPr>
          <w:rFonts w:ascii="Century Gothic" w:hAnsi="Century Gothic"/>
          <w:lang w:val="es-ES"/>
        </w:rPr>
        <w:t>y a partir de ahí la comenzaron a extorsionar. Señalaron que la</w:t>
      </w:r>
      <w:r w:rsidR="00EC5C1C" w:rsidRPr="00AA640B">
        <w:rPr>
          <w:rFonts w:ascii="Century Gothic" w:hAnsi="Century Gothic"/>
          <w:lang w:val="es-ES"/>
        </w:rPr>
        <w:t xml:space="preserve"> amenazaban con</w:t>
      </w:r>
      <w:r w:rsidRPr="00AA640B">
        <w:rPr>
          <w:rFonts w:ascii="Century Gothic" w:hAnsi="Century Gothic"/>
          <w:lang w:val="es-ES"/>
        </w:rPr>
        <w:t xml:space="preserve"> dañarla y también a su familia, posteriormente le hablaron a la mamá para pedirle 300 mil pesos a cambio de su liberación, le mandaban fotos y audios de la niña. </w:t>
      </w:r>
    </w:p>
    <w:p w14:paraId="18CEEE93" w14:textId="77777777" w:rsidR="009B4253" w:rsidRPr="00AA640B" w:rsidRDefault="009B4253" w:rsidP="00AA640B">
      <w:pPr>
        <w:pStyle w:val="CuerpoA"/>
        <w:spacing w:line="360" w:lineRule="auto"/>
        <w:ind w:left="-426" w:right="-142"/>
        <w:jc w:val="both"/>
        <w:rPr>
          <w:rFonts w:ascii="Century Gothic" w:eastAsia="Century Gothic" w:hAnsi="Century Gothic" w:cs="Century Gothic"/>
          <w:lang w:val="es-ES"/>
        </w:rPr>
      </w:pPr>
    </w:p>
    <w:p w14:paraId="55A3476E" w14:textId="77777777" w:rsidR="009B4253" w:rsidRPr="00AA640B" w:rsidRDefault="00502828" w:rsidP="00AA640B">
      <w:pPr>
        <w:pStyle w:val="CuerpoA"/>
        <w:spacing w:line="360" w:lineRule="auto"/>
        <w:ind w:left="-426" w:right="-142"/>
        <w:jc w:val="both"/>
        <w:rPr>
          <w:rFonts w:ascii="Century Gothic" w:hAnsi="Century Gothic"/>
          <w:lang w:val="es-ES"/>
        </w:rPr>
      </w:pPr>
      <w:r w:rsidRPr="00AA640B">
        <w:rPr>
          <w:rFonts w:ascii="Century Gothic" w:hAnsi="Century Gothic"/>
          <w:lang w:val="es-ES"/>
        </w:rPr>
        <w:lastRenderedPageBreak/>
        <w:t xml:space="preserve">Afortunadamente, se dio aviso a las autoridades y se acompañaron las gestiones correspondientes ante las autoridades investigadoras para ser activados los protocolos de búsqueda de forma inmediata y fue localizada en las inmediaciones de una plaza pública para poder ser asegurada y regresar con su familia.  </w:t>
      </w:r>
    </w:p>
    <w:p w14:paraId="73F8327B" w14:textId="77777777" w:rsidR="00EC5C1C" w:rsidRPr="00AA640B" w:rsidRDefault="00EC5C1C" w:rsidP="00AA640B">
      <w:pPr>
        <w:pStyle w:val="CuerpoA"/>
        <w:spacing w:line="360" w:lineRule="auto"/>
        <w:ind w:left="-426" w:right="-142"/>
        <w:jc w:val="both"/>
        <w:rPr>
          <w:rFonts w:ascii="Century Gothic" w:hAnsi="Century Gothic"/>
          <w:lang w:val="es-ES"/>
        </w:rPr>
      </w:pPr>
    </w:p>
    <w:p w14:paraId="13B58BA0" w14:textId="77777777" w:rsidR="00EC5C1C" w:rsidRPr="00AA640B" w:rsidRDefault="00AA640B" w:rsidP="00AA640B">
      <w:pPr>
        <w:spacing w:line="360" w:lineRule="auto"/>
        <w:ind w:left="-426" w:right="-142"/>
        <w:jc w:val="both"/>
        <w:rPr>
          <w:rFonts w:ascii="Century Gothic" w:eastAsia="Arial" w:hAnsi="Century Gothic" w:cs="Arial"/>
          <w:color w:val="000000"/>
          <w:lang w:val="es-ES"/>
        </w:rPr>
      </w:pPr>
      <w:r w:rsidRPr="00AA640B">
        <w:rPr>
          <w:rFonts w:ascii="Century Gothic" w:eastAsia="Arial" w:hAnsi="Century Gothic" w:cs="Arial"/>
          <w:color w:val="000000"/>
          <w:lang w:val="es-ES"/>
        </w:rPr>
        <w:t>También resulta importante que l</w:t>
      </w:r>
      <w:r w:rsidR="00EC5C1C" w:rsidRPr="00AA640B">
        <w:rPr>
          <w:rFonts w:ascii="Century Gothic" w:eastAsia="Arial" w:hAnsi="Century Gothic" w:cs="Arial"/>
          <w:color w:val="000000"/>
          <w:lang w:val="es-ES"/>
        </w:rPr>
        <w:t xml:space="preserve">os límites de una pantalla no son un impedimento para cometer </w:t>
      </w:r>
      <w:r w:rsidR="002473C9" w:rsidRPr="002473C9">
        <w:rPr>
          <w:rFonts w:ascii="Century Gothic" w:eastAsia="Arial" w:hAnsi="Century Gothic" w:cs="Arial"/>
          <w:color w:val="000000"/>
          <w:lang w:val="es-ES"/>
        </w:rPr>
        <w:t>ilícitos</w:t>
      </w:r>
      <w:r w:rsidR="00EC5C1C" w:rsidRPr="00AA640B">
        <w:rPr>
          <w:rFonts w:ascii="Century Gothic" w:eastAsia="Arial" w:hAnsi="Century Gothic" w:cs="Arial"/>
          <w:color w:val="000000"/>
          <w:lang w:val="es-ES"/>
        </w:rPr>
        <w:t xml:space="preserve">, hoy en día los alcances de un celular o cualquier dispositivo electrónico son mundiales, los algoritmos que utilizan las plataformas digitales (Redes Sociales) permiten que usuarios interactúen entre sí por elementos como: amigos en común, ubicación, afiliaciones en grupos o páginas oficiales, interacción con contenido, etc. </w:t>
      </w:r>
    </w:p>
    <w:p w14:paraId="36BA452E" w14:textId="77777777" w:rsidR="00EC5C1C" w:rsidRPr="00AA640B" w:rsidRDefault="00EC5C1C" w:rsidP="00AA640B">
      <w:pPr>
        <w:spacing w:line="360" w:lineRule="auto"/>
        <w:ind w:left="-426" w:right="-142"/>
        <w:jc w:val="both"/>
        <w:rPr>
          <w:rFonts w:ascii="Century Gothic" w:eastAsia="Arial" w:hAnsi="Century Gothic" w:cs="Arial"/>
          <w:color w:val="000000"/>
          <w:lang w:val="es-ES"/>
        </w:rPr>
      </w:pPr>
    </w:p>
    <w:p w14:paraId="22FCB733" w14:textId="77777777" w:rsidR="00EC5C1C" w:rsidRPr="00AA640B" w:rsidRDefault="00EC5C1C" w:rsidP="00AA640B">
      <w:pPr>
        <w:spacing w:line="360" w:lineRule="auto"/>
        <w:ind w:left="-426" w:right="-142"/>
        <w:jc w:val="both"/>
        <w:rPr>
          <w:rFonts w:ascii="Century Gothic" w:eastAsia="Arial" w:hAnsi="Century Gothic" w:cs="Arial"/>
          <w:color w:val="000000"/>
          <w:lang w:val="es-ES"/>
        </w:rPr>
      </w:pPr>
      <w:r w:rsidRPr="00AA640B">
        <w:rPr>
          <w:rFonts w:ascii="Century Gothic" w:eastAsia="Arial" w:hAnsi="Century Gothic" w:cs="Arial"/>
          <w:color w:val="000000"/>
          <w:lang w:val="es-ES"/>
        </w:rPr>
        <w:t>El problema inicia cuando por la naturaleza inmaterial de estos espacios, no existe verificación alguna de la información que los usuarios proporcionan al momento de crear un perfil o cuenta en dichas plataformas. La inexistencia de este proceso de verificación permite un espacio</w:t>
      </w:r>
      <w:r w:rsidR="00AA640B" w:rsidRPr="00AA640B">
        <w:rPr>
          <w:rFonts w:ascii="Century Gothic" w:eastAsia="Arial" w:hAnsi="Century Gothic" w:cs="Arial"/>
          <w:color w:val="000000"/>
          <w:lang w:val="es-ES"/>
        </w:rPr>
        <w:t xml:space="preserve"> </w:t>
      </w:r>
      <w:r w:rsidRPr="00AA640B">
        <w:rPr>
          <w:rFonts w:ascii="Century Gothic" w:eastAsia="Arial" w:hAnsi="Century Gothic" w:cs="Arial"/>
          <w:color w:val="000000"/>
          <w:lang w:val="es-ES"/>
        </w:rPr>
        <w:t>en donde pueden coincidir personas de todas las edades con una total privacidad entre los usuarios…la “discreción” que estos espacios digitales le otorgan al sujeto activo del delito, resulta de gran peligro para nuestra población vulnerable, especialmente para las niñas, niños</w:t>
      </w:r>
      <w:r w:rsidR="00AA640B" w:rsidRPr="00AA640B">
        <w:rPr>
          <w:rFonts w:ascii="Century Gothic" w:eastAsia="Arial" w:hAnsi="Century Gothic" w:cs="Arial"/>
          <w:color w:val="000000"/>
          <w:lang w:val="es-ES"/>
        </w:rPr>
        <w:t xml:space="preserve"> y </w:t>
      </w:r>
      <w:r w:rsidRPr="00AA640B">
        <w:rPr>
          <w:rFonts w:ascii="Century Gothic" w:eastAsia="Arial" w:hAnsi="Century Gothic" w:cs="Arial"/>
          <w:color w:val="000000"/>
          <w:lang w:val="es-ES"/>
        </w:rPr>
        <w:t>adolescentes</w:t>
      </w:r>
      <w:r w:rsidR="00AA640B" w:rsidRPr="00AA640B">
        <w:rPr>
          <w:rFonts w:ascii="Century Gothic" w:eastAsia="Arial" w:hAnsi="Century Gothic" w:cs="Arial"/>
          <w:color w:val="000000"/>
          <w:lang w:val="es-ES"/>
        </w:rPr>
        <w:t xml:space="preserve">. </w:t>
      </w:r>
    </w:p>
    <w:p w14:paraId="540CEFED" w14:textId="77777777" w:rsidR="00EC5C1C" w:rsidRPr="00AA640B" w:rsidRDefault="00EC5C1C" w:rsidP="00AA640B">
      <w:pPr>
        <w:spacing w:line="360" w:lineRule="auto"/>
        <w:ind w:left="-426" w:right="-142"/>
        <w:jc w:val="both"/>
        <w:rPr>
          <w:rFonts w:ascii="Century Gothic" w:eastAsia="Arial" w:hAnsi="Century Gothic" w:cs="Arial"/>
          <w:color w:val="000000"/>
          <w:lang w:val="es-ES"/>
        </w:rPr>
      </w:pPr>
      <w:r w:rsidRPr="00AA640B">
        <w:rPr>
          <w:rFonts w:ascii="Century Gothic" w:eastAsia="Arial" w:hAnsi="Century Gothic" w:cs="Arial"/>
          <w:color w:val="000000"/>
          <w:lang w:val="es-ES"/>
        </w:rPr>
        <w:t xml:space="preserve"> </w:t>
      </w:r>
    </w:p>
    <w:p w14:paraId="0F5D2D1E" w14:textId="77777777" w:rsidR="00AA640B" w:rsidRPr="00AA640B" w:rsidRDefault="00EC5C1C" w:rsidP="00AA640B">
      <w:pPr>
        <w:spacing w:line="360" w:lineRule="auto"/>
        <w:ind w:left="-426" w:right="-142"/>
        <w:jc w:val="both"/>
        <w:rPr>
          <w:rFonts w:ascii="Century Gothic" w:eastAsia="Arial" w:hAnsi="Century Gothic" w:cs="Arial"/>
          <w:color w:val="000000"/>
          <w:lang w:val="es-ES"/>
        </w:rPr>
      </w:pPr>
      <w:r w:rsidRPr="00AA640B">
        <w:rPr>
          <w:rFonts w:ascii="Century Gothic" w:eastAsia="Arial" w:hAnsi="Century Gothic" w:cs="Arial"/>
          <w:color w:val="000000"/>
          <w:lang w:val="es-ES"/>
        </w:rPr>
        <w:t>Es nuestro deber como legisladores proteger a nuestras niñas, niños, adolescentes y jóvenes. Necesitamos que ellos, tengan las herramientas como la información suficiente, para lograr reconocer espacios, usuarios o contenido que pueda representar peligro para su persona. Soy muy precisa al hablar de herramientas, porque aprender el manejo adecuado de estas plataformas a una edad temprana puede lograr ser una aptitud de valor en un mercado laboral.</w:t>
      </w:r>
    </w:p>
    <w:p w14:paraId="04989F75" w14:textId="77777777" w:rsidR="00AA640B" w:rsidRPr="00AA640B" w:rsidRDefault="00AA640B" w:rsidP="00AA640B">
      <w:pPr>
        <w:spacing w:line="360" w:lineRule="auto"/>
        <w:ind w:left="-426" w:right="-142"/>
        <w:jc w:val="both"/>
        <w:rPr>
          <w:rFonts w:ascii="Century Gothic" w:eastAsia="Arial" w:hAnsi="Century Gothic" w:cs="Arial"/>
          <w:color w:val="000000"/>
          <w:lang w:val="es-ES"/>
        </w:rPr>
      </w:pPr>
    </w:p>
    <w:p w14:paraId="6E2A10E3" w14:textId="77777777" w:rsidR="00AA640B" w:rsidRPr="00AA640B" w:rsidRDefault="00AA640B" w:rsidP="00AA640B">
      <w:pPr>
        <w:spacing w:line="360" w:lineRule="auto"/>
        <w:ind w:left="-426" w:right="-142"/>
        <w:jc w:val="both"/>
        <w:rPr>
          <w:rFonts w:ascii="Century Gothic" w:eastAsia="Arial" w:hAnsi="Century Gothic" w:cs="Arial"/>
          <w:color w:val="000000"/>
          <w:lang w:val="es-ES"/>
        </w:rPr>
      </w:pPr>
      <w:r w:rsidRPr="00AA640B">
        <w:rPr>
          <w:rFonts w:ascii="Century Gothic" w:eastAsia="Arial" w:hAnsi="Century Gothic" w:cs="Arial"/>
          <w:color w:val="000000"/>
          <w:lang w:val="es-ES"/>
        </w:rPr>
        <w:lastRenderedPageBreak/>
        <w:t xml:space="preserve">La postura radical de rechazar la tecnología ya no es opción en la actualidad, se requiere de un manejo responsable de estas herramientas digitales ya que resulta indispensable en casi cualquier actividad. Esto implica la formación de talento humano requerido para la competitividad y el desarrollo del país, por lo que surge una necesidad para que las autoridades educativas también puedan colaborar desde la creación de programas, campañas o planes de estudios para impartir la información necesaria y oportuna para desarrollar las herramientas que de forma directa favorezcan la prevención de situaciones de riesgo para los usuarios menores de edad que puedan ser víctimas de estos delitos. </w:t>
      </w:r>
    </w:p>
    <w:p w14:paraId="5ED6B5F2" w14:textId="77777777" w:rsidR="009B4253" w:rsidRPr="00AA640B" w:rsidRDefault="009B4253" w:rsidP="00AA640B">
      <w:pPr>
        <w:pStyle w:val="CuerpoA"/>
        <w:spacing w:line="360" w:lineRule="auto"/>
        <w:ind w:left="-426" w:right="-142"/>
        <w:jc w:val="both"/>
        <w:rPr>
          <w:rFonts w:ascii="Century Gothic" w:eastAsia="Century Gothic" w:hAnsi="Century Gothic" w:cs="Century Gothic"/>
          <w:lang w:val="es-ES"/>
        </w:rPr>
      </w:pPr>
    </w:p>
    <w:p w14:paraId="6E0EEAE4" w14:textId="77777777" w:rsidR="009B4253" w:rsidRPr="00AA640B" w:rsidRDefault="00502828" w:rsidP="00AA640B">
      <w:pPr>
        <w:pStyle w:val="CuerpoA"/>
        <w:spacing w:line="360" w:lineRule="auto"/>
        <w:ind w:left="-426" w:right="-142"/>
        <w:jc w:val="both"/>
        <w:rPr>
          <w:rFonts w:ascii="Century Gothic" w:eastAsia="Century Gothic" w:hAnsi="Century Gothic" w:cs="Century Gothic"/>
          <w:lang w:val="es-ES"/>
        </w:rPr>
      </w:pPr>
      <w:r w:rsidRPr="00AA640B">
        <w:rPr>
          <w:rFonts w:ascii="Century Gothic" w:hAnsi="Century Gothic"/>
          <w:lang w:val="es-ES"/>
        </w:rPr>
        <w:t xml:space="preserve">En razón de estos hechos es necesario sensibilizar e informar a la población en general, incluyendo a menores de edad, de forma precisa sobre sobre las modalidades de este delito y la relevancia de ser víctimas de estos ilícitos para prevenir y actuar de forma eficiente antes de tener una afectación en la vida de las familias chihuahuenses. </w:t>
      </w:r>
    </w:p>
    <w:p w14:paraId="4D560ED5" w14:textId="77777777" w:rsidR="009B4253" w:rsidRPr="00AA640B" w:rsidRDefault="009B4253" w:rsidP="00AA640B">
      <w:pPr>
        <w:pStyle w:val="CuerpoA"/>
        <w:spacing w:line="360" w:lineRule="auto"/>
        <w:ind w:left="-426" w:right="-142"/>
        <w:jc w:val="both"/>
        <w:rPr>
          <w:rFonts w:ascii="Century Gothic" w:eastAsia="Century Gothic" w:hAnsi="Century Gothic" w:cs="Century Gothic"/>
          <w:lang w:val="es-ES"/>
        </w:rPr>
      </w:pPr>
    </w:p>
    <w:p w14:paraId="7983F1B1" w14:textId="77777777" w:rsidR="009B4253" w:rsidRPr="00AA640B" w:rsidRDefault="00502828" w:rsidP="00AA640B">
      <w:pPr>
        <w:pStyle w:val="CuerpoA"/>
        <w:spacing w:line="360" w:lineRule="auto"/>
        <w:ind w:left="-426" w:right="-142"/>
        <w:jc w:val="both"/>
        <w:rPr>
          <w:rStyle w:val="Ninguno"/>
          <w:rFonts w:ascii="Century Gothic" w:eastAsia="Century Gothic" w:hAnsi="Century Gothic" w:cs="Century Gothic"/>
          <w:lang w:val="es-ES"/>
        </w:rPr>
      </w:pPr>
      <w:r w:rsidRPr="00AA640B">
        <w:rPr>
          <w:rStyle w:val="Ninguno"/>
          <w:rFonts w:ascii="Century Gothic" w:hAnsi="Century Gothic"/>
          <w:lang w:val="es-ES"/>
        </w:rPr>
        <w:t>En mérito de lo antes expuesto, es que acudo a esta Honorable Asamblea Legislativa, con fundamento en lo dispuesto por los artículos 169 y 170 de la Ley Orgánica del Poder Legislativo del Estado de Chihuahua, así como los numerales 2 fracción IX, 75, 76 y 77 fracción I, del Reglamento Interior y de Prácticas Parlamentarias del Poder Legislativo, a presentar el siguiente proyecto con carácter de:</w:t>
      </w:r>
    </w:p>
    <w:p w14:paraId="55DC1E38" w14:textId="77777777" w:rsidR="009B4253" w:rsidRPr="00AA640B" w:rsidRDefault="009B4253" w:rsidP="00AA640B">
      <w:pPr>
        <w:pStyle w:val="CuerpoA"/>
        <w:spacing w:line="360" w:lineRule="auto"/>
        <w:ind w:left="-426" w:right="-142"/>
        <w:jc w:val="both"/>
        <w:rPr>
          <w:rStyle w:val="Ninguno"/>
          <w:rFonts w:ascii="Century Gothic" w:eastAsia="Century Gothic" w:hAnsi="Century Gothic" w:cs="Century Gothic"/>
          <w:lang w:val="es-ES"/>
        </w:rPr>
      </w:pPr>
    </w:p>
    <w:p w14:paraId="78801B30" w14:textId="77777777" w:rsidR="009B4253" w:rsidRPr="00AA640B" w:rsidRDefault="00502828" w:rsidP="00AA640B">
      <w:pPr>
        <w:pStyle w:val="CuerpoA"/>
        <w:spacing w:line="360" w:lineRule="auto"/>
        <w:ind w:left="-426" w:right="-142"/>
        <w:jc w:val="center"/>
        <w:rPr>
          <w:rStyle w:val="Ninguno"/>
          <w:rFonts w:ascii="Century Gothic" w:eastAsia="Century Gothic" w:hAnsi="Century Gothic" w:cs="Century Gothic"/>
          <w:b/>
          <w:bCs/>
          <w:lang w:val="es-ES"/>
        </w:rPr>
      </w:pPr>
      <w:r w:rsidRPr="00AA640B">
        <w:rPr>
          <w:rStyle w:val="Ninguno"/>
          <w:rFonts w:ascii="Century Gothic" w:hAnsi="Century Gothic"/>
          <w:b/>
          <w:bCs/>
          <w:lang w:val="es-ES"/>
        </w:rPr>
        <w:t>ACUERDO</w:t>
      </w:r>
    </w:p>
    <w:p w14:paraId="65A00043" w14:textId="77777777" w:rsidR="009B4253" w:rsidRPr="00AA640B" w:rsidRDefault="009B4253" w:rsidP="00AA640B">
      <w:pPr>
        <w:pStyle w:val="CuerpoA"/>
        <w:ind w:left="-426" w:right="-142"/>
        <w:jc w:val="center"/>
        <w:rPr>
          <w:rStyle w:val="Ninguno"/>
          <w:rFonts w:ascii="Century Gothic" w:eastAsia="Century Gothic" w:hAnsi="Century Gothic" w:cs="Century Gothic"/>
          <w:b/>
          <w:bCs/>
          <w:lang w:val="es-ES"/>
        </w:rPr>
      </w:pPr>
    </w:p>
    <w:p w14:paraId="4637060C" w14:textId="77777777" w:rsidR="009B4253" w:rsidRPr="00AA640B" w:rsidRDefault="00EC5C1C" w:rsidP="00AA640B">
      <w:pPr>
        <w:pStyle w:val="CuerpoA"/>
        <w:spacing w:line="360" w:lineRule="auto"/>
        <w:ind w:left="-426" w:right="-142"/>
        <w:jc w:val="both"/>
        <w:rPr>
          <w:rStyle w:val="Ninguno"/>
          <w:rFonts w:ascii="Century Gothic" w:hAnsi="Century Gothic"/>
          <w:lang w:val="es-ES"/>
        </w:rPr>
      </w:pPr>
      <w:r w:rsidRPr="00AA640B">
        <w:rPr>
          <w:rStyle w:val="Ninguno"/>
          <w:rFonts w:ascii="Century Gothic" w:hAnsi="Century Gothic"/>
          <w:b/>
          <w:bCs/>
          <w:lang w:val="es-ES"/>
        </w:rPr>
        <w:t xml:space="preserve">PRIMERO.- </w:t>
      </w:r>
      <w:r w:rsidRPr="00AA640B">
        <w:rPr>
          <w:rStyle w:val="Ninguno"/>
          <w:rFonts w:ascii="Century Gothic" w:hAnsi="Century Gothic"/>
          <w:lang w:val="es-ES"/>
        </w:rPr>
        <w:t xml:space="preserve">La Sexagésima Séptima Legislatura del Honorable Congreso del Estado de Chihuahua, exhorta respetuosamente a la Fiscalía General de la República, así como a la Fiscalía General del Estado, para que se realicen campañas </w:t>
      </w:r>
      <w:r w:rsidRPr="00AA640B">
        <w:rPr>
          <w:rStyle w:val="Ninguno"/>
          <w:rFonts w:ascii="Century Gothic" w:hAnsi="Century Gothic"/>
          <w:lang w:val="es-ES"/>
        </w:rPr>
        <w:lastRenderedPageBreak/>
        <w:t xml:space="preserve">permanentes de información dirigidas a la población en general incluyendo menores de edad, en la que se difundan mecanismos preventivos y de acción, así como la importancia de realizar las denuncias correspondientes ante el ilícito de extorsión telefónica específicamente en la modalidad que se conoce como “secuestro virtual”   </w:t>
      </w:r>
    </w:p>
    <w:p w14:paraId="47EFCFED" w14:textId="77777777" w:rsidR="00EC5C1C" w:rsidRPr="00AA640B" w:rsidRDefault="00EC5C1C" w:rsidP="00AA640B">
      <w:pPr>
        <w:pStyle w:val="CuerpoA"/>
        <w:spacing w:line="360" w:lineRule="auto"/>
        <w:ind w:left="-426" w:right="-142"/>
        <w:jc w:val="both"/>
        <w:rPr>
          <w:rStyle w:val="Ninguno"/>
          <w:rFonts w:ascii="Century Gothic" w:eastAsia="Century Gothic" w:hAnsi="Century Gothic" w:cs="Century Gothic"/>
          <w:lang w:val="es-ES"/>
        </w:rPr>
      </w:pPr>
    </w:p>
    <w:p w14:paraId="5608A192" w14:textId="77777777" w:rsidR="00EC5C1C" w:rsidRPr="00AA640B" w:rsidRDefault="00AA640B" w:rsidP="00AA640B">
      <w:pPr>
        <w:pStyle w:val="CuerpoA"/>
        <w:spacing w:line="360" w:lineRule="auto"/>
        <w:ind w:left="-426" w:right="-142"/>
        <w:jc w:val="both"/>
        <w:rPr>
          <w:rStyle w:val="Ninguno"/>
          <w:rFonts w:ascii="Century Gothic" w:eastAsia="Century Gothic" w:hAnsi="Century Gothic" w:cs="Century Gothic"/>
          <w:lang w:val="es-ES"/>
        </w:rPr>
      </w:pPr>
      <w:r w:rsidRPr="00AA640B">
        <w:rPr>
          <w:rStyle w:val="Ninguno"/>
          <w:rFonts w:ascii="Century Gothic" w:eastAsia="Century Gothic" w:hAnsi="Century Gothic" w:cs="Century Gothic"/>
          <w:b/>
          <w:bCs/>
          <w:lang w:val="es-ES"/>
        </w:rPr>
        <w:t>SEGUNDO. -</w:t>
      </w:r>
      <w:r w:rsidR="00EC5C1C" w:rsidRPr="00AA640B">
        <w:rPr>
          <w:rStyle w:val="Ninguno"/>
          <w:rFonts w:ascii="Century Gothic" w:eastAsia="Century Gothic" w:hAnsi="Century Gothic" w:cs="Century Gothic"/>
          <w:lang w:val="es-ES"/>
        </w:rPr>
        <w:t xml:space="preserve"> </w:t>
      </w:r>
      <w:r w:rsidR="00EC5C1C" w:rsidRPr="00AA640B">
        <w:rPr>
          <w:rFonts w:ascii="Century Gothic" w:eastAsia="Century Gothic" w:hAnsi="Century Gothic" w:cs="Century Gothic"/>
          <w:lang w:val="es-ES"/>
        </w:rPr>
        <w:t xml:space="preserve">La Sexagésima Séptima Legislatura del Estado de Chihuahua, exhorta respetuosamente a la Secretaría de Educación Pública, con el </w:t>
      </w:r>
      <w:r w:rsidRPr="00AA640B">
        <w:rPr>
          <w:rFonts w:ascii="Century Gothic" w:eastAsia="Century Gothic" w:hAnsi="Century Gothic" w:cs="Century Gothic"/>
          <w:lang w:val="es-ES"/>
        </w:rPr>
        <w:t>propósito</w:t>
      </w:r>
      <w:r w:rsidR="00EC5C1C" w:rsidRPr="00AA640B">
        <w:rPr>
          <w:rFonts w:ascii="Century Gothic" w:eastAsia="Century Gothic" w:hAnsi="Century Gothic" w:cs="Century Gothic"/>
          <w:lang w:val="es-ES"/>
        </w:rPr>
        <w:t xml:space="preserve"> de que se proporcione a las instituciones educativas del país la instrucción de incluir en sus proyectos de gestión escolar, el tema de “Plataformas digitales, redes sociales y web” en donde se expliquen sus implicaciones y riesgos, tales como la extorsión</w:t>
      </w:r>
      <w:r w:rsidR="002473C9">
        <w:rPr>
          <w:rFonts w:ascii="Century Gothic" w:eastAsia="Century Gothic" w:hAnsi="Century Gothic" w:cs="Century Gothic"/>
          <w:lang w:val="es-ES"/>
        </w:rPr>
        <w:t>.</w:t>
      </w:r>
    </w:p>
    <w:p w14:paraId="242B3C27" w14:textId="77777777" w:rsidR="009B4253" w:rsidRPr="00AA640B" w:rsidRDefault="009B4253" w:rsidP="00AA640B">
      <w:pPr>
        <w:pStyle w:val="CuerpoA"/>
        <w:spacing w:line="360" w:lineRule="auto"/>
        <w:ind w:left="-426" w:right="-142"/>
        <w:jc w:val="both"/>
        <w:rPr>
          <w:rStyle w:val="Ninguno"/>
          <w:rFonts w:ascii="Century Gothic" w:eastAsia="Century Gothic" w:hAnsi="Century Gothic" w:cs="Century Gothic"/>
          <w:lang w:val="es-ES"/>
        </w:rPr>
      </w:pPr>
    </w:p>
    <w:p w14:paraId="29AF5D0A" w14:textId="77777777" w:rsidR="009B4253" w:rsidRPr="00AA640B" w:rsidRDefault="00502828" w:rsidP="00AA640B">
      <w:pPr>
        <w:pStyle w:val="CuerpoA"/>
        <w:spacing w:line="360" w:lineRule="auto"/>
        <w:ind w:left="-426" w:right="-142"/>
        <w:jc w:val="both"/>
        <w:rPr>
          <w:rStyle w:val="Ninguno"/>
          <w:rFonts w:ascii="Century Gothic" w:eastAsia="Century Gothic" w:hAnsi="Century Gothic" w:cs="Century Gothic"/>
          <w:lang w:val="es-ES"/>
        </w:rPr>
      </w:pPr>
      <w:r w:rsidRPr="00AA640B">
        <w:rPr>
          <w:rStyle w:val="Ninguno"/>
          <w:rFonts w:ascii="Century Gothic" w:hAnsi="Century Gothic"/>
          <w:b/>
          <w:bCs/>
          <w:lang w:val="es-ES"/>
        </w:rPr>
        <w:t>ECONÓMICO.</w:t>
      </w:r>
      <w:r w:rsidRPr="00AA640B">
        <w:rPr>
          <w:rStyle w:val="Ninguno"/>
          <w:rFonts w:ascii="Century Gothic" w:hAnsi="Century Gothic"/>
          <w:lang w:val="es-ES"/>
        </w:rPr>
        <w:t xml:space="preserve"> Aprobado que sea, túrnese a la Secretaría para que elabore la Minuta de Acuerdo correspondiente y sea enviado a las instancias competentes para los efectos legales correspondientes. </w:t>
      </w:r>
    </w:p>
    <w:p w14:paraId="47911D4D" w14:textId="77777777" w:rsidR="009B4253" w:rsidRPr="00AA640B" w:rsidRDefault="009B4253" w:rsidP="00AA640B">
      <w:pPr>
        <w:pStyle w:val="CuerpoA"/>
        <w:spacing w:line="360" w:lineRule="auto"/>
        <w:ind w:left="-426" w:right="-142"/>
        <w:jc w:val="both"/>
        <w:rPr>
          <w:rStyle w:val="Ninguno"/>
          <w:rFonts w:ascii="Century Gothic" w:eastAsia="Century Gothic" w:hAnsi="Century Gothic" w:cs="Century Gothic"/>
          <w:lang w:val="es-ES"/>
        </w:rPr>
      </w:pPr>
    </w:p>
    <w:p w14:paraId="251DF68E" w14:textId="18881345" w:rsidR="009B4253" w:rsidRPr="00AA640B" w:rsidRDefault="00502828" w:rsidP="00AA640B">
      <w:pPr>
        <w:pStyle w:val="CuerpoA"/>
        <w:spacing w:line="360" w:lineRule="auto"/>
        <w:ind w:left="-426" w:right="-142"/>
        <w:jc w:val="both"/>
        <w:rPr>
          <w:rStyle w:val="Ninguno"/>
          <w:rFonts w:ascii="Century Gothic" w:eastAsia="Century Gothic" w:hAnsi="Century Gothic" w:cs="Century Gothic"/>
          <w:lang w:val="es-ES"/>
        </w:rPr>
      </w:pPr>
      <w:r w:rsidRPr="00AA640B">
        <w:rPr>
          <w:rStyle w:val="Ninguno"/>
          <w:rFonts w:ascii="Century Gothic" w:hAnsi="Century Gothic"/>
          <w:b/>
          <w:bCs/>
          <w:lang w:val="es-ES"/>
        </w:rPr>
        <w:t>D A D O</w:t>
      </w:r>
      <w:r w:rsidRPr="00AA640B">
        <w:rPr>
          <w:rStyle w:val="Ninguno"/>
          <w:rFonts w:ascii="Century Gothic" w:hAnsi="Century Gothic"/>
          <w:lang w:val="es-ES"/>
        </w:rPr>
        <w:t xml:space="preserve"> en el Recinto Oficial del Poder Legislativo del Estado, en la Ciudad de Chihuahua, Chihuahua, a los </w:t>
      </w:r>
      <w:r w:rsidR="009E1F2A">
        <w:rPr>
          <w:rStyle w:val="Ninguno"/>
          <w:rFonts w:ascii="Century Gothic" w:hAnsi="Century Gothic"/>
          <w:lang w:val="es-ES"/>
        </w:rPr>
        <w:t>nueve</w:t>
      </w:r>
      <w:r w:rsidRPr="00AA640B">
        <w:rPr>
          <w:rStyle w:val="Ninguno"/>
          <w:rFonts w:ascii="Century Gothic" w:hAnsi="Century Gothic"/>
          <w:lang w:val="es-ES"/>
        </w:rPr>
        <w:t xml:space="preserve"> días del mes de noviembre de dos mil veintitrés. </w:t>
      </w:r>
    </w:p>
    <w:p w14:paraId="0988686D" w14:textId="77777777" w:rsidR="009B4253" w:rsidRPr="00AA640B" w:rsidRDefault="009B4253" w:rsidP="00AA640B">
      <w:pPr>
        <w:pStyle w:val="CuerpoA"/>
        <w:spacing w:line="360" w:lineRule="auto"/>
        <w:ind w:left="-426" w:right="-142"/>
        <w:jc w:val="both"/>
        <w:rPr>
          <w:rStyle w:val="Ninguno"/>
          <w:rFonts w:ascii="Century Gothic" w:eastAsia="Century Gothic" w:hAnsi="Century Gothic" w:cs="Century Gothic"/>
          <w:lang w:val="es-ES"/>
        </w:rPr>
      </w:pPr>
    </w:p>
    <w:p w14:paraId="511AD1F9" w14:textId="77777777" w:rsidR="009B4253" w:rsidRPr="00AA640B" w:rsidRDefault="009B4253" w:rsidP="00AA640B">
      <w:pPr>
        <w:pStyle w:val="CuerpoA"/>
        <w:spacing w:line="360" w:lineRule="auto"/>
        <w:ind w:left="-426" w:right="-142"/>
        <w:jc w:val="both"/>
        <w:rPr>
          <w:rStyle w:val="Ninguno"/>
          <w:rFonts w:ascii="Century Gothic" w:eastAsia="Century Gothic" w:hAnsi="Century Gothic" w:cs="Century Gothic"/>
          <w:lang w:val="es-ES"/>
        </w:rPr>
      </w:pPr>
    </w:p>
    <w:p w14:paraId="0CF61607" w14:textId="77777777" w:rsidR="009B4253" w:rsidRPr="00AA640B" w:rsidRDefault="00502828" w:rsidP="00AA640B">
      <w:pPr>
        <w:pStyle w:val="CuerpoA"/>
        <w:spacing w:line="360" w:lineRule="auto"/>
        <w:ind w:left="-426" w:right="-142"/>
        <w:jc w:val="center"/>
        <w:rPr>
          <w:rStyle w:val="Ninguno"/>
          <w:rFonts w:ascii="Century Gothic" w:eastAsia="Century Gothic" w:hAnsi="Century Gothic" w:cs="Century Gothic"/>
          <w:b/>
          <w:bCs/>
          <w:lang w:val="es-ES"/>
        </w:rPr>
      </w:pPr>
      <w:r w:rsidRPr="00AA640B">
        <w:rPr>
          <w:rStyle w:val="Ninguno"/>
          <w:rFonts w:ascii="Century Gothic" w:hAnsi="Century Gothic"/>
          <w:b/>
          <w:bCs/>
          <w:lang w:val="es-ES"/>
        </w:rPr>
        <w:t>Atentamente</w:t>
      </w:r>
    </w:p>
    <w:p w14:paraId="57B7B27B" w14:textId="77777777" w:rsidR="009B4253" w:rsidRPr="00AA640B" w:rsidRDefault="009B4253" w:rsidP="00AA640B">
      <w:pPr>
        <w:pStyle w:val="CuerpoA"/>
        <w:spacing w:line="360" w:lineRule="auto"/>
        <w:ind w:left="-426" w:right="-142"/>
        <w:jc w:val="center"/>
        <w:rPr>
          <w:rStyle w:val="Ninguno"/>
          <w:rFonts w:ascii="Century Gothic" w:eastAsia="Century Gothic" w:hAnsi="Century Gothic" w:cs="Century Gothic"/>
          <w:b/>
          <w:bCs/>
          <w:lang w:val="es-ES"/>
        </w:rPr>
      </w:pPr>
    </w:p>
    <w:p w14:paraId="3D46EB68" w14:textId="77777777" w:rsidR="009B4253" w:rsidRPr="00AA640B" w:rsidRDefault="00502828" w:rsidP="00AA640B">
      <w:pPr>
        <w:pStyle w:val="CuerpoA"/>
        <w:spacing w:line="360" w:lineRule="auto"/>
        <w:ind w:left="-426" w:right="-142"/>
        <w:jc w:val="center"/>
        <w:rPr>
          <w:rStyle w:val="Ninguno"/>
          <w:rFonts w:ascii="Century Gothic" w:eastAsia="Century Gothic" w:hAnsi="Century Gothic" w:cs="Century Gothic"/>
          <w:lang w:val="es-ES"/>
        </w:rPr>
      </w:pPr>
      <w:r w:rsidRPr="00AA640B">
        <w:rPr>
          <w:rStyle w:val="Ninguno"/>
          <w:rFonts w:ascii="Century Gothic" w:hAnsi="Century Gothic"/>
          <w:b/>
          <w:bCs/>
          <w:lang w:val="es-ES"/>
        </w:rPr>
        <w:t>Diputada Yesenia Guadalupe Reyes Calzadías</w:t>
      </w:r>
    </w:p>
    <w:p w14:paraId="64C1BCA3" w14:textId="77777777" w:rsidR="009B4253" w:rsidRPr="00AA640B" w:rsidRDefault="009B4253" w:rsidP="00AA640B">
      <w:pPr>
        <w:pStyle w:val="CuerpoA"/>
        <w:ind w:left="-426" w:right="-142"/>
        <w:jc w:val="both"/>
        <w:rPr>
          <w:rStyle w:val="Ninguno"/>
          <w:rFonts w:ascii="Century Gothic" w:eastAsia="Century Gothic" w:hAnsi="Century Gothic" w:cs="Century Gothic"/>
          <w:sz w:val="16"/>
          <w:szCs w:val="16"/>
          <w:lang w:val="es-ES"/>
        </w:rPr>
      </w:pPr>
    </w:p>
    <w:p w14:paraId="776E9A78" w14:textId="77777777" w:rsidR="009B4253" w:rsidRPr="00AA640B" w:rsidRDefault="009B4253" w:rsidP="00AA640B">
      <w:pPr>
        <w:pStyle w:val="CuerpoA"/>
        <w:ind w:left="-426" w:right="-142"/>
        <w:jc w:val="both"/>
        <w:rPr>
          <w:rStyle w:val="Ninguno"/>
          <w:rFonts w:ascii="Century Gothic" w:eastAsia="Century Gothic" w:hAnsi="Century Gothic" w:cs="Century Gothic"/>
          <w:sz w:val="16"/>
          <w:szCs w:val="16"/>
          <w:lang w:val="es-ES"/>
        </w:rPr>
      </w:pPr>
    </w:p>
    <w:p w14:paraId="6928E4F4" w14:textId="77777777" w:rsidR="00AA640B" w:rsidRPr="00AA640B" w:rsidRDefault="00AA640B" w:rsidP="00AA640B">
      <w:pPr>
        <w:pStyle w:val="CuerpoA"/>
        <w:ind w:left="-426" w:right="-142"/>
        <w:jc w:val="both"/>
        <w:rPr>
          <w:rStyle w:val="Ninguno"/>
          <w:rFonts w:ascii="Century Gothic" w:eastAsia="Century Gothic" w:hAnsi="Century Gothic" w:cs="Century Gothic"/>
          <w:sz w:val="16"/>
          <w:szCs w:val="16"/>
          <w:lang w:val="es-ES"/>
        </w:rPr>
      </w:pPr>
    </w:p>
    <w:p w14:paraId="60E44C1D" w14:textId="77777777" w:rsidR="00AA640B" w:rsidRPr="00AA640B" w:rsidRDefault="00AA640B" w:rsidP="00AA640B">
      <w:pPr>
        <w:pStyle w:val="CuerpoA"/>
        <w:ind w:left="-426" w:right="-142"/>
        <w:jc w:val="both"/>
        <w:rPr>
          <w:rStyle w:val="Ninguno"/>
          <w:rFonts w:ascii="Century Gothic" w:eastAsia="Century Gothic" w:hAnsi="Century Gothic" w:cs="Century Gothic"/>
          <w:sz w:val="16"/>
          <w:szCs w:val="16"/>
          <w:lang w:val="es-ES"/>
        </w:rPr>
      </w:pPr>
    </w:p>
    <w:p w14:paraId="3148EED2" w14:textId="77777777" w:rsidR="00AA640B" w:rsidRPr="00AA640B" w:rsidRDefault="00AA640B" w:rsidP="00AA640B">
      <w:pPr>
        <w:pStyle w:val="CuerpoA"/>
        <w:ind w:left="-426" w:right="-142"/>
        <w:jc w:val="both"/>
        <w:rPr>
          <w:rStyle w:val="Ninguno"/>
          <w:rFonts w:ascii="Century Gothic" w:eastAsia="Century Gothic" w:hAnsi="Century Gothic" w:cs="Century Gothic"/>
          <w:sz w:val="16"/>
          <w:szCs w:val="16"/>
          <w:lang w:val="es-ES"/>
        </w:rPr>
      </w:pPr>
    </w:p>
    <w:p w14:paraId="55FEB28C" w14:textId="77777777" w:rsidR="00AA640B" w:rsidRPr="00AA640B" w:rsidRDefault="00AA640B" w:rsidP="00AA640B">
      <w:pPr>
        <w:pStyle w:val="CuerpoA"/>
        <w:ind w:left="-426" w:right="-142"/>
        <w:jc w:val="both"/>
        <w:rPr>
          <w:rStyle w:val="Ninguno"/>
          <w:rFonts w:ascii="Century Gothic" w:eastAsia="Century Gothic" w:hAnsi="Century Gothic" w:cs="Century Gothic"/>
          <w:sz w:val="16"/>
          <w:szCs w:val="16"/>
          <w:lang w:val="es-ES"/>
        </w:rPr>
      </w:pPr>
    </w:p>
    <w:p w14:paraId="271490E8" w14:textId="77777777" w:rsidR="00AA640B" w:rsidRPr="00AA640B" w:rsidRDefault="00AA640B" w:rsidP="00AA640B">
      <w:pPr>
        <w:pStyle w:val="CuerpoA"/>
        <w:ind w:left="-426" w:right="-142"/>
        <w:jc w:val="both"/>
        <w:rPr>
          <w:rStyle w:val="Ninguno"/>
          <w:rFonts w:ascii="Century Gothic" w:eastAsia="Century Gothic" w:hAnsi="Century Gothic" w:cs="Century Gothic"/>
          <w:sz w:val="16"/>
          <w:szCs w:val="16"/>
          <w:lang w:val="es-ES"/>
        </w:rPr>
      </w:pPr>
    </w:p>
    <w:p w14:paraId="5B07EB46" w14:textId="77777777" w:rsidR="00AA640B" w:rsidRPr="00AA640B" w:rsidRDefault="00AA640B" w:rsidP="00AA640B">
      <w:pPr>
        <w:pStyle w:val="CuerpoA"/>
        <w:ind w:left="-426" w:right="-142"/>
        <w:jc w:val="both"/>
        <w:rPr>
          <w:rStyle w:val="Ninguno"/>
          <w:rFonts w:ascii="Century Gothic" w:eastAsia="Century Gothic" w:hAnsi="Century Gothic" w:cs="Century Gothic"/>
          <w:sz w:val="16"/>
          <w:szCs w:val="16"/>
          <w:lang w:val="es-ES"/>
        </w:rPr>
      </w:pPr>
    </w:p>
    <w:tbl>
      <w:tblPr>
        <w:tblStyle w:val="TableNormal"/>
        <w:tblW w:w="9078" w:type="dxa"/>
        <w:tblInd w:w="3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037"/>
        <w:gridCol w:w="5041"/>
      </w:tblGrid>
      <w:tr w:rsidR="00AA640B" w:rsidRPr="00AA640B" w14:paraId="6F763D42" w14:textId="77777777" w:rsidTr="00AA640B">
        <w:trPr>
          <w:trHeight w:val="579"/>
        </w:trPr>
        <w:tc>
          <w:tcPr>
            <w:tcW w:w="4037" w:type="dxa"/>
            <w:tcBorders>
              <w:top w:val="nil"/>
              <w:left w:val="nil"/>
              <w:bottom w:val="nil"/>
              <w:right w:val="nil"/>
            </w:tcBorders>
            <w:shd w:val="clear" w:color="auto" w:fill="auto"/>
            <w:tcMar>
              <w:top w:w="80" w:type="dxa"/>
              <w:left w:w="222" w:type="dxa"/>
              <w:bottom w:w="80" w:type="dxa"/>
              <w:right w:w="221" w:type="dxa"/>
            </w:tcMar>
          </w:tcPr>
          <w:p w14:paraId="59D9B1D9"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0F88AE5F" w14:textId="77777777" w:rsidR="009B4253" w:rsidRPr="00AA640B" w:rsidRDefault="00502828" w:rsidP="00AA640B">
            <w:pPr>
              <w:pStyle w:val="CuerpoA"/>
              <w:widowControl w:val="0"/>
              <w:spacing w:line="276" w:lineRule="auto"/>
              <w:ind w:left="-17" w:right="-372"/>
              <w:jc w:val="center"/>
              <w:rPr>
                <w:lang w:val="es-ES"/>
              </w:rPr>
            </w:pPr>
            <w:r w:rsidRPr="00AA640B">
              <w:rPr>
                <w:rStyle w:val="Ninguno"/>
                <w:rFonts w:ascii="Century Gothic" w:hAnsi="Century Gothic"/>
                <w:b/>
                <w:bCs/>
                <w:sz w:val="22"/>
                <w:szCs w:val="22"/>
                <w:lang w:val="es-ES"/>
              </w:rPr>
              <w:t>Dip. Marisela Terrazas Muñoz</w:t>
            </w:r>
          </w:p>
        </w:tc>
        <w:tc>
          <w:tcPr>
            <w:tcW w:w="5041" w:type="dxa"/>
            <w:tcBorders>
              <w:top w:val="nil"/>
              <w:left w:val="nil"/>
              <w:bottom w:val="nil"/>
              <w:right w:val="nil"/>
            </w:tcBorders>
            <w:shd w:val="clear" w:color="auto" w:fill="auto"/>
            <w:tcMar>
              <w:top w:w="80" w:type="dxa"/>
              <w:left w:w="222" w:type="dxa"/>
              <w:bottom w:w="80" w:type="dxa"/>
              <w:right w:w="221" w:type="dxa"/>
            </w:tcMar>
          </w:tcPr>
          <w:p w14:paraId="09963281" w14:textId="77777777" w:rsidR="009B4253" w:rsidRPr="00AA640B" w:rsidRDefault="009B4253" w:rsidP="00AA640B">
            <w:pPr>
              <w:pStyle w:val="CuerpoA"/>
              <w:widowControl w:val="0"/>
              <w:spacing w:line="276" w:lineRule="auto"/>
              <w:ind w:left="-17" w:right="-372"/>
              <w:jc w:val="both"/>
              <w:rPr>
                <w:rStyle w:val="Ninguno"/>
                <w:rFonts w:ascii="Century Gothic" w:eastAsia="Century Gothic" w:hAnsi="Century Gothic" w:cs="Century Gothic"/>
                <w:b/>
                <w:bCs/>
                <w:sz w:val="22"/>
                <w:szCs w:val="22"/>
                <w:lang w:val="es-ES"/>
              </w:rPr>
            </w:pPr>
          </w:p>
          <w:p w14:paraId="621C36FC" w14:textId="77777777" w:rsidR="009B4253" w:rsidRPr="00AA640B" w:rsidRDefault="00502828" w:rsidP="00AA640B">
            <w:pPr>
              <w:pStyle w:val="CuerpoA"/>
              <w:widowControl w:val="0"/>
              <w:spacing w:line="276" w:lineRule="auto"/>
              <w:ind w:left="-17" w:right="-372"/>
              <w:jc w:val="center"/>
              <w:rPr>
                <w:lang w:val="es-ES"/>
              </w:rPr>
            </w:pPr>
            <w:r w:rsidRPr="00AA640B">
              <w:rPr>
                <w:rStyle w:val="Ninguno"/>
                <w:rFonts w:ascii="Century Gothic" w:hAnsi="Century Gothic"/>
                <w:b/>
                <w:bCs/>
                <w:sz w:val="22"/>
                <w:szCs w:val="22"/>
                <w:lang w:val="es-ES"/>
              </w:rPr>
              <w:t>Dip. Ismael Pérez Pavía</w:t>
            </w:r>
          </w:p>
        </w:tc>
      </w:tr>
      <w:tr w:rsidR="00AA640B" w:rsidRPr="00AA640B" w14:paraId="2464BF96" w14:textId="77777777" w:rsidTr="00AA640B">
        <w:trPr>
          <w:trHeight w:val="1177"/>
        </w:trPr>
        <w:tc>
          <w:tcPr>
            <w:tcW w:w="4037" w:type="dxa"/>
            <w:tcBorders>
              <w:top w:val="nil"/>
              <w:left w:val="nil"/>
              <w:bottom w:val="nil"/>
              <w:right w:val="nil"/>
            </w:tcBorders>
            <w:shd w:val="clear" w:color="auto" w:fill="auto"/>
            <w:tcMar>
              <w:top w:w="80" w:type="dxa"/>
              <w:left w:w="222" w:type="dxa"/>
              <w:bottom w:w="80" w:type="dxa"/>
              <w:right w:w="221" w:type="dxa"/>
            </w:tcMar>
          </w:tcPr>
          <w:p w14:paraId="2618F368"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263E9BF3"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4AF17179" w14:textId="77777777" w:rsidR="009B4253" w:rsidRPr="00AA640B" w:rsidRDefault="00502828" w:rsidP="00AA640B">
            <w:pPr>
              <w:pStyle w:val="CuerpoA"/>
              <w:widowControl w:val="0"/>
              <w:spacing w:line="276" w:lineRule="auto"/>
              <w:ind w:left="-17" w:right="-372"/>
              <w:jc w:val="center"/>
              <w:rPr>
                <w:lang w:val="es-ES"/>
              </w:rPr>
            </w:pPr>
            <w:r w:rsidRPr="00AA640B">
              <w:rPr>
                <w:rStyle w:val="Ninguno"/>
                <w:rFonts w:ascii="Century Gothic" w:hAnsi="Century Gothic"/>
                <w:b/>
                <w:bCs/>
                <w:sz w:val="22"/>
                <w:szCs w:val="22"/>
                <w:lang w:val="es-ES"/>
              </w:rPr>
              <w:t>Dip. Rocío Guadalupe Sarmiento Rufino</w:t>
            </w:r>
          </w:p>
        </w:tc>
        <w:tc>
          <w:tcPr>
            <w:tcW w:w="5041" w:type="dxa"/>
            <w:tcBorders>
              <w:top w:val="nil"/>
              <w:left w:val="nil"/>
              <w:bottom w:val="nil"/>
              <w:right w:val="nil"/>
            </w:tcBorders>
            <w:shd w:val="clear" w:color="auto" w:fill="auto"/>
            <w:tcMar>
              <w:top w:w="80" w:type="dxa"/>
              <w:left w:w="222" w:type="dxa"/>
              <w:bottom w:w="80" w:type="dxa"/>
              <w:right w:w="221" w:type="dxa"/>
            </w:tcMar>
          </w:tcPr>
          <w:p w14:paraId="2B9B11A4"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77007C85"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68B5E024" w14:textId="77777777" w:rsidR="009B4253" w:rsidRPr="00AA640B" w:rsidRDefault="00502828" w:rsidP="00AA640B">
            <w:pPr>
              <w:pStyle w:val="CuerpoA"/>
              <w:widowControl w:val="0"/>
              <w:spacing w:line="276" w:lineRule="auto"/>
              <w:ind w:left="-17" w:right="-372"/>
              <w:jc w:val="center"/>
              <w:rPr>
                <w:lang w:val="es-ES"/>
              </w:rPr>
            </w:pPr>
            <w:r w:rsidRPr="00AA640B">
              <w:rPr>
                <w:rStyle w:val="Ninguno"/>
                <w:rFonts w:ascii="Century Gothic" w:hAnsi="Century Gothic"/>
                <w:b/>
                <w:bCs/>
                <w:sz w:val="22"/>
                <w:szCs w:val="22"/>
                <w:lang w:val="es-ES"/>
              </w:rPr>
              <w:t>Dip. Saúl Mireles Corral</w:t>
            </w:r>
          </w:p>
        </w:tc>
      </w:tr>
      <w:tr w:rsidR="00AA640B" w:rsidRPr="009E1F2A" w14:paraId="5273FDF9" w14:textId="77777777" w:rsidTr="00AA640B">
        <w:trPr>
          <w:trHeight w:val="1177"/>
        </w:trPr>
        <w:tc>
          <w:tcPr>
            <w:tcW w:w="4037" w:type="dxa"/>
            <w:tcBorders>
              <w:top w:val="nil"/>
              <w:left w:val="nil"/>
              <w:bottom w:val="nil"/>
              <w:right w:val="nil"/>
            </w:tcBorders>
            <w:shd w:val="clear" w:color="auto" w:fill="auto"/>
            <w:tcMar>
              <w:top w:w="80" w:type="dxa"/>
              <w:left w:w="222" w:type="dxa"/>
              <w:bottom w:w="80" w:type="dxa"/>
              <w:right w:w="221" w:type="dxa"/>
            </w:tcMar>
          </w:tcPr>
          <w:p w14:paraId="4816B6A8"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2A6A2AB7"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45F58699" w14:textId="77777777" w:rsidR="009B4253" w:rsidRPr="00AA640B" w:rsidRDefault="00502828" w:rsidP="00AA640B">
            <w:pPr>
              <w:pStyle w:val="CuerpoA"/>
              <w:widowControl w:val="0"/>
              <w:spacing w:line="276" w:lineRule="auto"/>
              <w:ind w:left="-17" w:right="-372"/>
              <w:jc w:val="center"/>
              <w:rPr>
                <w:lang w:val="es-ES"/>
              </w:rPr>
            </w:pPr>
            <w:r w:rsidRPr="00AA640B">
              <w:rPr>
                <w:rStyle w:val="Ninguno"/>
                <w:rFonts w:ascii="Century Gothic" w:hAnsi="Century Gothic"/>
                <w:b/>
                <w:bCs/>
                <w:sz w:val="22"/>
                <w:szCs w:val="22"/>
                <w:lang w:val="es-ES"/>
              </w:rPr>
              <w:t xml:space="preserve">Dip. Georgina Alejandra Bujanda Ríos. </w:t>
            </w:r>
          </w:p>
        </w:tc>
        <w:tc>
          <w:tcPr>
            <w:tcW w:w="5041" w:type="dxa"/>
            <w:tcBorders>
              <w:top w:val="nil"/>
              <w:left w:val="nil"/>
              <w:bottom w:val="nil"/>
              <w:right w:val="nil"/>
            </w:tcBorders>
            <w:shd w:val="clear" w:color="auto" w:fill="auto"/>
            <w:tcMar>
              <w:top w:w="80" w:type="dxa"/>
              <w:left w:w="222" w:type="dxa"/>
              <w:bottom w:w="80" w:type="dxa"/>
              <w:right w:w="221" w:type="dxa"/>
            </w:tcMar>
          </w:tcPr>
          <w:p w14:paraId="7739666F"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701B9BC5"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6E33C0AF" w14:textId="77777777" w:rsidR="009B4253" w:rsidRPr="00AA640B" w:rsidRDefault="00502828" w:rsidP="00AA640B">
            <w:pPr>
              <w:pStyle w:val="CuerpoA"/>
              <w:widowControl w:val="0"/>
              <w:spacing w:line="276" w:lineRule="auto"/>
              <w:ind w:left="-17" w:right="-372"/>
              <w:jc w:val="center"/>
              <w:rPr>
                <w:lang w:val="es-ES"/>
              </w:rPr>
            </w:pPr>
            <w:r w:rsidRPr="00AA640B">
              <w:rPr>
                <w:rStyle w:val="Ninguno"/>
                <w:rFonts w:ascii="Century Gothic" w:hAnsi="Century Gothic"/>
                <w:b/>
                <w:bCs/>
                <w:sz w:val="22"/>
                <w:szCs w:val="22"/>
                <w:lang w:val="es-ES"/>
              </w:rPr>
              <w:t>Dip. José Alfredo Chávez Madrid</w:t>
            </w:r>
          </w:p>
        </w:tc>
      </w:tr>
      <w:tr w:rsidR="00AA640B" w:rsidRPr="00AA640B" w14:paraId="108AA795" w14:textId="77777777" w:rsidTr="00AA640B">
        <w:trPr>
          <w:trHeight w:val="1177"/>
        </w:trPr>
        <w:tc>
          <w:tcPr>
            <w:tcW w:w="4037" w:type="dxa"/>
            <w:tcBorders>
              <w:top w:val="nil"/>
              <w:left w:val="nil"/>
              <w:bottom w:val="nil"/>
              <w:right w:val="nil"/>
            </w:tcBorders>
            <w:shd w:val="clear" w:color="auto" w:fill="auto"/>
            <w:tcMar>
              <w:top w:w="80" w:type="dxa"/>
              <w:left w:w="222" w:type="dxa"/>
              <w:bottom w:w="80" w:type="dxa"/>
              <w:right w:w="221" w:type="dxa"/>
            </w:tcMar>
          </w:tcPr>
          <w:p w14:paraId="46E311CC"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102E9EDF"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679189BB" w14:textId="77777777" w:rsidR="009B4253" w:rsidRPr="00AA640B" w:rsidRDefault="00502828" w:rsidP="00AA640B">
            <w:pPr>
              <w:pStyle w:val="CuerpoA"/>
              <w:widowControl w:val="0"/>
              <w:spacing w:line="276" w:lineRule="auto"/>
              <w:ind w:left="-17" w:right="-372"/>
              <w:jc w:val="center"/>
              <w:rPr>
                <w:lang w:val="es-ES"/>
              </w:rPr>
            </w:pPr>
            <w:r w:rsidRPr="00AA640B">
              <w:rPr>
                <w:rStyle w:val="Ninguno"/>
                <w:rFonts w:ascii="Century Gothic" w:hAnsi="Century Gothic"/>
                <w:b/>
                <w:bCs/>
                <w:sz w:val="22"/>
                <w:szCs w:val="22"/>
                <w:lang w:val="es-ES"/>
              </w:rPr>
              <w:t>Dip. Carlos Alfredo Olson San Vicente</w:t>
            </w:r>
          </w:p>
        </w:tc>
        <w:tc>
          <w:tcPr>
            <w:tcW w:w="5041" w:type="dxa"/>
            <w:tcBorders>
              <w:top w:val="nil"/>
              <w:left w:val="nil"/>
              <w:bottom w:val="nil"/>
              <w:right w:val="nil"/>
            </w:tcBorders>
            <w:shd w:val="clear" w:color="auto" w:fill="auto"/>
            <w:tcMar>
              <w:top w:w="80" w:type="dxa"/>
              <w:left w:w="222" w:type="dxa"/>
              <w:bottom w:w="80" w:type="dxa"/>
              <w:right w:w="221" w:type="dxa"/>
            </w:tcMar>
          </w:tcPr>
          <w:p w14:paraId="555DB807"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0769D05E"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016B683D" w14:textId="77777777" w:rsidR="009B4253" w:rsidRPr="00AA640B" w:rsidRDefault="00502828" w:rsidP="00AA640B">
            <w:pPr>
              <w:pStyle w:val="CuerpoA"/>
              <w:widowControl w:val="0"/>
              <w:spacing w:line="276" w:lineRule="auto"/>
              <w:ind w:left="-17" w:right="-372"/>
              <w:jc w:val="center"/>
              <w:rPr>
                <w:lang w:val="es-ES"/>
              </w:rPr>
            </w:pPr>
            <w:r w:rsidRPr="00AA640B">
              <w:rPr>
                <w:rStyle w:val="Ninguno"/>
                <w:rFonts w:ascii="Century Gothic" w:hAnsi="Century Gothic"/>
                <w:b/>
                <w:bCs/>
                <w:sz w:val="22"/>
                <w:szCs w:val="22"/>
                <w:lang w:val="es-ES"/>
              </w:rPr>
              <w:t>Dip. Andrea Daniela Flores Chacón</w:t>
            </w:r>
          </w:p>
        </w:tc>
      </w:tr>
      <w:tr w:rsidR="00AA640B" w:rsidRPr="009E1F2A" w14:paraId="66DFDAD4" w14:textId="77777777" w:rsidTr="00AA640B">
        <w:trPr>
          <w:trHeight w:val="1177"/>
        </w:trPr>
        <w:tc>
          <w:tcPr>
            <w:tcW w:w="4037" w:type="dxa"/>
            <w:tcBorders>
              <w:top w:val="nil"/>
              <w:left w:val="nil"/>
              <w:bottom w:val="nil"/>
              <w:right w:val="nil"/>
            </w:tcBorders>
            <w:shd w:val="clear" w:color="auto" w:fill="auto"/>
            <w:tcMar>
              <w:top w:w="80" w:type="dxa"/>
              <w:left w:w="222" w:type="dxa"/>
              <w:bottom w:w="80" w:type="dxa"/>
              <w:right w:w="221" w:type="dxa"/>
            </w:tcMar>
          </w:tcPr>
          <w:p w14:paraId="324BB42E" w14:textId="77777777" w:rsidR="009B4253" w:rsidRPr="00AA640B" w:rsidRDefault="009B4253" w:rsidP="00AA640B">
            <w:pPr>
              <w:pStyle w:val="CuerpoA"/>
              <w:widowControl w:val="0"/>
              <w:spacing w:line="276" w:lineRule="auto"/>
              <w:ind w:left="-17" w:right="-372"/>
              <w:jc w:val="both"/>
              <w:rPr>
                <w:rStyle w:val="Ninguno"/>
                <w:rFonts w:ascii="Century Gothic" w:eastAsia="Century Gothic" w:hAnsi="Century Gothic" w:cs="Century Gothic"/>
                <w:b/>
                <w:bCs/>
                <w:sz w:val="22"/>
                <w:szCs w:val="22"/>
                <w:lang w:val="es-ES"/>
              </w:rPr>
            </w:pPr>
          </w:p>
          <w:p w14:paraId="1D4C1EC5" w14:textId="77777777" w:rsidR="009B4253" w:rsidRPr="00AA640B" w:rsidRDefault="009B4253" w:rsidP="00AA640B">
            <w:pPr>
              <w:pStyle w:val="CuerpoA"/>
              <w:widowControl w:val="0"/>
              <w:spacing w:line="276" w:lineRule="auto"/>
              <w:ind w:left="-17" w:right="-372"/>
              <w:jc w:val="both"/>
              <w:rPr>
                <w:rStyle w:val="Ninguno"/>
                <w:rFonts w:ascii="Century Gothic" w:eastAsia="Century Gothic" w:hAnsi="Century Gothic" w:cs="Century Gothic"/>
                <w:b/>
                <w:bCs/>
                <w:sz w:val="22"/>
                <w:szCs w:val="22"/>
                <w:lang w:val="es-ES"/>
              </w:rPr>
            </w:pPr>
          </w:p>
          <w:p w14:paraId="0C45236E" w14:textId="77777777" w:rsidR="009B4253" w:rsidRPr="00AA640B" w:rsidRDefault="00502828" w:rsidP="00AA640B">
            <w:pPr>
              <w:pStyle w:val="CuerpoA"/>
              <w:widowControl w:val="0"/>
              <w:spacing w:line="276" w:lineRule="auto"/>
              <w:ind w:left="-17" w:right="-372"/>
              <w:jc w:val="center"/>
              <w:rPr>
                <w:lang w:val="es-ES"/>
              </w:rPr>
            </w:pPr>
            <w:r w:rsidRPr="00AA640B">
              <w:rPr>
                <w:rStyle w:val="Ninguno"/>
                <w:rFonts w:ascii="Century Gothic" w:hAnsi="Century Gothic"/>
                <w:b/>
                <w:bCs/>
                <w:sz w:val="22"/>
                <w:szCs w:val="22"/>
                <w:lang w:val="es-ES"/>
              </w:rPr>
              <w:t>Dip. Roberto Marcelino Carreón Huitrón</w:t>
            </w:r>
          </w:p>
        </w:tc>
        <w:tc>
          <w:tcPr>
            <w:tcW w:w="5041" w:type="dxa"/>
            <w:tcBorders>
              <w:top w:val="nil"/>
              <w:left w:val="nil"/>
              <w:bottom w:val="nil"/>
              <w:right w:val="nil"/>
            </w:tcBorders>
            <w:shd w:val="clear" w:color="auto" w:fill="auto"/>
            <w:tcMar>
              <w:top w:w="80" w:type="dxa"/>
              <w:left w:w="222" w:type="dxa"/>
              <w:bottom w:w="80" w:type="dxa"/>
              <w:right w:w="221" w:type="dxa"/>
            </w:tcMar>
          </w:tcPr>
          <w:p w14:paraId="536CE31A" w14:textId="77777777" w:rsidR="009B4253" w:rsidRPr="00AA640B" w:rsidRDefault="009B4253" w:rsidP="00AA640B">
            <w:pPr>
              <w:pStyle w:val="CuerpoA"/>
              <w:widowControl w:val="0"/>
              <w:spacing w:line="276" w:lineRule="auto"/>
              <w:ind w:left="-17" w:right="-372"/>
              <w:jc w:val="both"/>
              <w:rPr>
                <w:rStyle w:val="Ninguno"/>
                <w:rFonts w:ascii="Century Gothic" w:eastAsia="Century Gothic" w:hAnsi="Century Gothic" w:cs="Century Gothic"/>
                <w:b/>
                <w:bCs/>
                <w:sz w:val="22"/>
                <w:szCs w:val="22"/>
                <w:lang w:val="es-ES"/>
              </w:rPr>
            </w:pPr>
          </w:p>
          <w:p w14:paraId="13513E1E" w14:textId="77777777" w:rsidR="009B4253" w:rsidRPr="00AA640B" w:rsidRDefault="009B4253" w:rsidP="00AA640B">
            <w:pPr>
              <w:pStyle w:val="CuerpoA"/>
              <w:widowControl w:val="0"/>
              <w:spacing w:line="276" w:lineRule="auto"/>
              <w:ind w:left="-17" w:right="-372"/>
              <w:jc w:val="both"/>
              <w:rPr>
                <w:rStyle w:val="Ninguno"/>
                <w:rFonts w:ascii="Century Gothic" w:eastAsia="Century Gothic" w:hAnsi="Century Gothic" w:cs="Century Gothic"/>
                <w:b/>
                <w:bCs/>
                <w:sz w:val="22"/>
                <w:szCs w:val="22"/>
                <w:lang w:val="es-ES"/>
              </w:rPr>
            </w:pPr>
          </w:p>
          <w:p w14:paraId="2EC8C2A4" w14:textId="77777777" w:rsidR="009B4253" w:rsidRPr="00AA640B" w:rsidRDefault="00502828" w:rsidP="00AA640B">
            <w:pPr>
              <w:pStyle w:val="CuerpoA"/>
              <w:widowControl w:val="0"/>
              <w:spacing w:line="276" w:lineRule="auto"/>
              <w:ind w:left="-17" w:right="-372"/>
              <w:jc w:val="center"/>
              <w:rPr>
                <w:lang w:val="es-ES"/>
              </w:rPr>
            </w:pPr>
            <w:r w:rsidRPr="00AA640B">
              <w:rPr>
                <w:rStyle w:val="Ninguno"/>
                <w:rFonts w:ascii="Century Gothic" w:hAnsi="Century Gothic"/>
                <w:b/>
                <w:bCs/>
                <w:sz w:val="22"/>
                <w:szCs w:val="22"/>
                <w:lang w:val="es-ES"/>
              </w:rPr>
              <w:t>Dip. Luis Alberto Aguilar Lozoya</w:t>
            </w:r>
          </w:p>
        </w:tc>
      </w:tr>
      <w:tr w:rsidR="00AA640B" w:rsidRPr="009E1F2A" w14:paraId="785CA88D" w14:textId="77777777" w:rsidTr="00AA640B">
        <w:trPr>
          <w:trHeight w:val="1476"/>
        </w:trPr>
        <w:tc>
          <w:tcPr>
            <w:tcW w:w="4037" w:type="dxa"/>
            <w:tcBorders>
              <w:top w:val="nil"/>
              <w:left w:val="nil"/>
              <w:bottom w:val="nil"/>
              <w:right w:val="nil"/>
            </w:tcBorders>
            <w:shd w:val="clear" w:color="auto" w:fill="auto"/>
            <w:tcMar>
              <w:top w:w="80" w:type="dxa"/>
              <w:left w:w="222" w:type="dxa"/>
              <w:bottom w:w="80" w:type="dxa"/>
              <w:right w:w="221" w:type="dxa"/>
            </w:tcMar>
          </w:tcPr>
          <w:p w14:paraId="34DADB45"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4B1AC141"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5C74B6A0" w14:textId="77777777" w:rsidR="009B4253" w:rsidRPr="00AA640B" w:rsidRDefault="00502828" w:rsidP="00AA640B">
            <w:pPr>
              <w:pStyle w:val="CuerpoA"/>
              <w:widowControl w:val="0"/>
              <w:spacing w:line="276" w:lineRule="auto"/>
              <w:ind w:left="-17" w:right="-372"/>
              <w:jc w:val="center"/>
              <w:rPr>
                <w:rStyle w:val="Ninguno"/>
                <w:rFonts w:ascii="Century Gothic" w:eastAsia="Century Gothic" w:hAnsi="Century Gothic" w:cs="Century Gothic"/>
                <w:b/>
                <w:bCs/>
                <w:sz w:val="22"/>
                <w:szCs w:val="22"/>
                <w:lang w:val="es-ES"/>
              </w:rPr>
            </w:pPr>
            <w:r w:rsidRPr="00AA640B">
              <w:rPr>
                <w:rStyle w:val="Ninguno"/>
                <w:rFonts w:ascii="Century Gothic" w:hAnsi="Century Gothic"/>
                <w:b/>
                <w:bCs/>
                <w:sz w:val="22"/>
                <w:szCs w:val="22"/>
                <w:lang w:val="es-ES"/>
              </w:rPr>
              <w:t>Dip. Diana Ivette Pereda Gutiérrez</w:t>
            </w:r>
          </w:p>
          <w:p w14:paraId="048EF411" w14:textId="77777777" w:rsidR="009B4253" w:rsidRPr="00AA640B" w:rsidRDefault="00502828" w:rsidP="00AA640B">
            <w:pPr>
              <w:pStyle w:val="CuerpoA"/>
              <w:tabs>
                <w:tab w:val="left" w:pos="3720"/>
              </w:tabs>
              <w:spacing w:line="276" w:lineRule="auto"/>
              <w:ind w:left="-17" w:right="-372"/>
              <w:rPr>
                <w:lang w:val="es-ES"/>
              </w:rPr>
            </w:pPr>
            <w:r w:rsidRPr="00AA640B">
              <w:rPr>
                <w:rStyle w:val="Ninguno"/>
                <w:rFonts w:ascii="Century Gothic" w:eastAsia="Century Gothic" w:hAnsi="Century Gothic" w:cs="Century Gothic"/>
                <w:sz w:val="22"/>
                <w:szCs w:val="22"/>
                <w:lang w:val="es-ES"/>
              </w:rPr>
              <w:tab/>
            </w:r>
          </w:p>
        </w:tc>
        <w:tc>
          <w:tcPr>
            <w:tcW w:w="5041" w:type="dxa"/>
            <w:tcBorders>
              <w:top w:val="nil"/>
              <w:left w:val="nil"/>
              <w:bottom w:val="nil"/>
              <w:right w:val="nil"/>
            </w:tcBorders>
            <w:shd w:val="clear" w:color="auto" w:fill="auto"/>
            <w:tcMar>
              <w:top w:w="80" w:type="dxa"/>
              <w:left w:w="222" w:type="dxa"/>
              <w:bottom w:w="80" w:type="dxa"/>
              <w:right w:w="221" w:type="dxa"/>
            </w:tcMar>
          </w:tcPr>
          <w:p w14:paraId="7B35DEC7" w14:textId="77777777" w:rsidR="009B4253" w:rsidRPr="00AA640B" w:rsidRDefault="009B4253" w:rsidP="00AA640B">
            <w:pPr>
              <w:pStyle w:val="CuerpoA"/>
              <w:widowControl w:val="0"/>
              <w:tabs>
                <w:tab w:val="left" w:pos="770"/>
                <w:tab w:val="center" w:pos="2149"/>
              </w:tabs>
              <w:spacing w:line="276" w:lineRule="auto"/>
              <w:ind w:left="-17" w:right="-372"/>
              <w:rPr>
                <w:rStyle w:val="Ninguno"/>
                <w:rFonts w:ascii="Century Gothic" w:eastAsia="Century Gothic" w:hAnsi="Century Gothic" w:cs="Century Gothic"/>
                <w:b/>
                <w:bCs/>
                <w:sz w:val="22"/>
                <w:szCs w:val="22"/>
                <w:lang w:val="es-ES"/>
              </w:rPr>
            </w:pPr>
          </w:p>
          <w:p w14:paraId="5CB077BF" w14:textId="77777777" w:rsidR="009B4253" w:rsidRPr="00AA640B" w:rsidRDefault="009B4253" w:rsidP="00AA640B">
            <w:pPr>
              <w:pStyle w:val="CuerpoA"/>
              <w:widowControl w:val="0"/>
              <w:tabs>
                <w:tab w:val="left" w:pos="770"/>
                <w:tab w:val="center" w:pos="2149"/>
              </w:tabs>
              <w:spacing w:line="276" w:lineRule="auto"/>
              <w:ind w:left="-17" w:right="-372"/>
              <w:rPr>
                <w:rStyle w:val="Ninguno"/>
                <w:rFonts w:ascii="Century Gothic" w:eastAsia="Century Gothic" w:hAnsi="Century Gothic" w:cs="Century Gothic"/>
                <w:b/>
                <w:bCs/>
                <w:sz w:val="22"/>
                <w:szCs w:val="22"/>
                <w:lang w:val="es-ES"/>
              </w:rPr>
            </w:pPr>
          </w:p>
          <w:p w14:paraId="78EEB32C" w14:textId="77777777" w:rsidR="009B4253" w:rsidRPr="00AA640B" w:rsidRDefault="00502828" w:rsidP="00AA640B">
            <w:pPr>
              <w:pStyle w:val="CuerpoA"/>
              <w:widowControl w:val="0"/>
              <w:tabs>
                <w:tab w:val="left" w:pos="770"/>
                <w:tab w:val="center" w:pos="2149"/>
              </w:tabs>
              <w:spacing w:line="276" w:lineRule="auto"/>
              <w:ind w:left="-17" w:right="-372"/>
              <w:jc w:val="center"/>
              <w:rPr>
                <w:lang w:val="es-ES"/>
              </w:rPr>
            </w:pPr>
            <w:r w:rsidRPr="00AA640B">
              <w:rPr>
                <w:rStyle w:val="Ninguno"/>
                <w:rFonts w:ascii="Century Gothic" w:hAnsi="Century Gothic"/>
                <w:b/>
                <w:bCs/>
                <w:sz w:val="22"/>
                <w:szCs w:val="22"/>
                <w:lang w:val="es-ES"/>
              </w:rPr>
              <w:t>Dip. Gabriel Ángel García Cantú</w:t>
            </w:r>
          </w:p>
        </w:tc>
      </w:tr>
      <w:tr w:rsidR="00AA640B" w:rsidRPr="00AA640B" w14:paraId="0FDD8FF4" w14:textId="77777777" w:rsidTr="00AA640B">
        <w:trPr>
          <w:trHeight w:val="1157"/>
        </w:trPr>
        <w:tc>
          <w:tcPr>
            <w:tcW w:w="4037" w:type="dxa"/>
            <w:tcBorders>
              <w:top w:val="nil"/>
              <w:left w:val="nil"/>
              <w:bottom w:val="nil"/>
              <w:right w:val="nil"/>
            </w:tcBorders>
            <w:shd w:val="clear" w:color="auto" w:fill="auto"/>
            <w:tcMar>
              <w:top w:w="80" w:type="dxa"/>
              <w:left w:w="222" w:type="dxa"/>
              <w:bottom w:w="80" w:type="dxa"/>
              <w:right w:w="221" w:type="dxa"/>
            </w:tcMar>
          </w:tcPr>
          <w:p w14:paraId="15BB15F2" w14:textId="77777777" w:rsidR="009B4253" w:rsidRPr="00AA640B" w:rsidRDefault="009B4253" w:rsidP="00AA640B">
            <w:pPr>
              <w:pStyle w:val="CuerpoA"/>
              <w:widowControl w:val="0"/>
              <w:spacing w:line="276" w:lineRule="auto"/>
              <w:ind w:left="-17" w:right="-372"/>
              <w:rPr>
                <w:rStyle w:val="Ninguno"/>
                <w:rFonts w:ascii="Century Gothic" w:eastAsia="Century Gothic" w:hAnsi="Century Gothic" w:cs="Century Gothic"/>
                <w:b/>
                <w:bCs/>
                <w:sz w:val="22"/>
                <w:szCs w:val="22"/>
                <w:lang w:val="es-ES"/>
              </w:rPr>
            </w:pPr>
          </w:p>
          <w:p w14:paraId="4545ADF8" w14:textId="77777777" w:rsidR="009B4253" w:rsidRPr="00AA640B" w:rsidRDefault="00502828" w:rsidP="00AA640B">
            <w:pPr>
              <w:pStyle w:val="CuerpoA"/>
              <w:widowControl w:val="0"/>
              <w:spacing w:line="276" w:lineRule="auto"/>
              <w:ind w:left="-17" w:right="-372"/>
              <w:jc w:val="center"/>
              <w:rPr>
                <w:lang w:val="es-ES"/>
              </w:rPr>
            </w:pPr>
            <w:r w:rsidRPr="00AA640B">
              <w:rPr>
                <w:rStyle w:val="Ninguno"/>
                <w:rFonts w:ascii="Century Gothic" w:hAnsi="Century Gothic"/>
                <w:b/>
                <w:bCs/>
                <w:sz w:val="22"/>
                <w:szCs w:val="22"/>
                <w:lang w:val="es-ES"/>
              </w:rPr>
              <w:t>Dip. Ismael Mario Rodríguez Saldaña</w:t>
            </w:r>
          </w:p>
        </w:tc>
        <w:tc>
          <w:tcPr>
            <w:tcW w:w="5041" w:type="dxa"/>
            <w:tcBorders>
              <w:top w:val="nil"/>
              <w:left w:val="nil"/>
              <w:bottom w:val="nil"/>
              <w:right w:val="nil"/>
            </w:tcBorders>
            <w:shd w:val="clear" w:color="auto" w:fill="auto"/>
            <w:tcMar>
              <w:top w:w="80" w:type="dxa"/>
              <w:left w:w="222" w:type="dxa"/>
              <w:bottom w:w="80" w:type="dxa"/>
              <w:right w:w="221" w:type="dxa"/>
            </w:tcMar>
          </w:tcPr>
          <w:p w14:paraId="1D2FE0C2" w14:textId="77777777" w:rsidR="009B4253" w:rsidRPr="00AA640B" w:rsidRDefault="009B4253" w:rsidP="00AA640B">
            <w:pPr>
              <w:pStyle w:val="CuerpoA"/>
              <w:widowControl w:val="0"/>
              <w:tabs>
                <w:tab w:val="left" w:pos="770"/>
                <w:tab w:val="center" w:pos="2149"/>
              </w:tabs>
              <w:spacing w:line="276" w:lineRule="auto"/>
              <w:ind w:left="-17" w:right="-372"/>
              <w:rPr>
                <w:rStyle w:val="Ninguno"/>
                <w:rFonts w:ascii="Century Gothic" w:eastAsia="Century Gothic" w:hAnsi="Century Gothic" w:cs="Century Gothic"/>
                <w:b/>
                <w:bCs/>
                <w:sz w:val="22"/>
                <w:szCs w:val="22"/>
                <w:lang w:val="es-ES"/>
              </w:rPr>
            </w:pPr>
          </w:p>
          <w:p w14:paraId="50CE27E6" w14:textId="77777777" w:rsidR="009B4253" w:rsidRPr="00AA640B" w:rsidRDefault="00502828" w:rsidP="00AA640B">
            <w:pPr>
              <w:pStyle w:val="CuerpoA"/>
              <w:widowControl w:val="0"/>
              <w:tabs>
                <w:tab w:val="left" w:pos="770"/>
                <w:tab w:val="center" w:pos="2149"/>
              </w:tabs>
              <w:spacing w:line="276" w:lineRule="auto"/>
              <w:ind w:left="-17" w:right="-372"/>
              <w:jc w:val="center"/>
              <w:rPr>
                <w:lang w:val="es-ES"/>
              </w:rPr>
            </w:pPr>
            <w:r w:rsidRPr="00AA640B">
              <w:rPr>
                <w:rStyle w:val="Ninguno"/>
                <w:rFonts w:ascii="Century Gothic" w:hAnsi="Century Gothic"/>
                <w:b/>
                <w:bCs/>
                <w:sz w:val="22"/>
                <w:szCs w:val="22"/>
                <w:lang w:val="es-ES"/>
              </w:rPr>
              <w:t xml:space="preserve">Dip. Isela Martínez Díaz </w:t>
            </w:r>
          </w:p>
        </w:tc>
      </w:tr>
    </w:tbl>
    <w:p w14:paraId="41E83E9C" w14:textId="77777777" w:rsidR="009B4253" w:rsidRPr="00AA640B" w:rsidRDefault="009B4253">
      <w:pPr>
        <w:pStyle w:val="CuerpoA"/>
        <w:widowControl w:val="0"/>
        <w:ind w:left="250" w:hanging="250"/>
        <w:rPr>
          <w:rStyle w:val="Ninguno"/>
          <w:rFonts w:ascii="Century Gothic" w:eastAsia="Century Gothic" w:hAnsi="Century Gothic" w:cs="Century Gothic"/>
          <w:sz w:val="21"/>
          <w:szCs w:val="21"/>
          <w:lang w:val="es-ES"/>
        </w:rPr>
      </w:pPr>
    </w:p>
    <w:p w14:paraId="05B6BEA4" w14:textId="4801C351" w:rsidR="00AA640B" w:rsidRPr="00AA640B" w:rsidRDefault="00502828">
      <w:pPr>
        <w:pStyle w:val="CuerpoA"/>
        <w:spacing w:line="360" w:lineRule="auto"/>
        <w:ind w:left="142" w:right="141" w:firstLine="708"/>
        <w:jc w:val="both"/>
        <w:rPr>
          <w:rStyle w:val="Ninguno"/>
          <w:rFonts w:ascii="Century Gothic" w:hAnsi="Century Gothic"/>
          <w:i/>
          <w:iCs/>
          <w:sz w:val="15"/>
          <w:szCs w:val="15"/>
          <w:lang w:val="es-ES"/>
        </w:rPr>
      </w:pPr>
      <w:r w:rsidRPr="00AA640B">
        <w:rPr>
          <w:rStyle w:val="Ninguno"/>
          <w:rFonts w:ascii="Century Gothic" w:hAnsi="Century Gothic"/>
          <w:i/>
          <w:iCs/>
          <w:sz w:val="15"/>
          <w:szCs w:val="15"/>
          <w:lang w:val="es-ES"/>
        </w:rPr>
        <w:t>La presente hoja de firmas corresponde a la proposición con</w:t>
      </w:r>
      <w:r w:rsidR="00AA640B" w:rsidRPr="00AA640B">
        <w:rPr>
          <w:rStyle w:val="Ninguno"/>
          <w:rFonts w:ascii="Century Gothic" w:hAnsi="Century Gothic"/>
          <w:i/>
          <w:iCs/>
          <w:sz w:val="15"/>
          <w:szCs w:val="15"/>
          <w:lang w:val="es-ES"/>
        </w:rPr>
        <w:t xml:space="preserve"> carácter de punto de acuerdo </w:t>
      </w:r>
      <w:r w:rsidR="00AA640B" w:rsidRPr="00AA640B">
        <w:rPr>
          <w:rFonts w:ascii="Century Gothic" w:hAnsi="Century Gothic"/>
          <w:i/>
          <w:iCs/>
          <w:sz w:val="15"/>
          <w:szCs w:val="15"/>
          <w:lang w:val="es-ES"/>
        </w:rPr>
        <w:t>con el propósito de exhortar a la Fiscalía General de la República, a la Fiscalía General del Estado y autoridades educativas con la finalidad de que se emprendan campañas de prevención en materia de</w:t>
      </w:r>
      <w:r w:rsidR="002473C9">
        <w:rPr>
          <w:rFonts w:ascii="Century Gothic" w:hAnsi="Century Gothic"/>
          <w:i/>
          <w:iCs/>
          <w:sz w:val="15"/>
          <w:szCs w:val="15"/>
          <w:lang w:val="es-ES"/>
        </w:rPr>
        <w:t xml:space="preserve"> los </w:t>
      </w:r>
      <w:r w:rsidR="00AA640B" w:rsidRPr="00AA640B">
        <w:rPr>
          <w:rFonts w:ascii="Century Gothic" w:hAnsi="Century Gothic"/>
          <w:i/>
          <w:iCs/>
          <w:sz w:val="15"/>
          <w:szCs w:val="15"/>
          <w:lang w:val="es-ES"/>
        </w:rPr>
        <w:t>delito</w:t>
      </w:r>
      <w:r w:rsidR="002473C9">
        <w:rPr>
          <w:rFonts w:ascii="Century Gothic" w:hAnsi="Century Gothic"/>
          <w:i/>
          <w:iCs/>
          <w:sz w:val="15"/>
          <w:szCs w:val="15"/>
          <w:lang w:val="es-ES"/>
        </w:rPr>
        <w:t xml:space="preserve">s </w:t>
      </w:r>
      <w:r w:rsidR="00AA640B" w:rsidRPr="00AA640B">
        <w:rPr>
          <w:rFonts w:ascii="Century Gothic" w:hAnsi="Century Gothic"/>
          <w:i/>
          <w:iCs/>
          <w:sz w:val="15"/>
          <w:szCs w:val="15"/>
          <w:lang w:val="es-ES"/>
        </w:rPr>
        <w:t xml:space="preserve">de </w:t>
      </w:r>
      <w:r w:rsidR="002473C9" w:rsidRPr="002473C9">
        <w:rPr>
          <w:rFonts w:ascii="Century Gothic" w:hAnsi="Century Gothic"/>
          <w:i/>
          <w:iCs/>
          <w:sz w:val="15"/>
          <w:szCs w:val="15"/>
          <w:lang w:val="es-ES"/>
        </w:rPr>
        <w:t>extorsión</w:t>
      </w:r>
      <w:r w:rsidR="002473C9">
        <w:rPr>
          <w:rFonts w:ascii="Century Gothic" w:hAnsi="Century Gothic"/>
          <w:i/>
          <w:iCs/>
          <w:sz w:val="15"/>
          <w:szCs w:val="15"/>
          <w:lang w:val="es-ES"/>
        </w:rPr>
        <w:t>. D</w:t>
      </w:r>
      <w:r w:rsidR="00AA640B" w:rsidRPr="00AA640B">
        <w:rPr>
          <w:rFonts w:ascii="Century Gothic" w:hAnsi="Century Gothic"/>
          <w:i/>
          <w:iCs/>
          <w:sz w:val="15"/>
          <w:szCs w:val="15"/>
          <w:lang w:val="es-ES"/>
        </w:rPr>
        <w:t>e fecha 0</w:t>
      </w:r>
      <w:r w:rsidR="009E1F2A">
        <w:rPr>
          <w:rFonts w:ascii="Century Gothic" w:hAnsi="Century Gothic"/>
          <w:i/>
          <w:iCs/>
          <w:sz w:val="15"/>
          <w:szCs w:val="15"/>
          <w:lang w:val="es-ES"/>
        </w:rPr>
        <w:t>9</w:t>
      </w:r>
      <w:r w:rsidR="00AA640B" w:rsidRPr="00AA640B">
        <w:rPr>
          <w:rFonts w:ascii="Century Gothic" w:hAnsi="Century Gothic"/>
          <w:i/>
          <w:iCs/>
          <w:sz w:val="15"/>
          <w:szCs w:val="15"/>
          <w:lang w:val="es-ES"/>
        </w:rPr>
        <w:t xml:space="preserve"> de noviembre de 2023. </w:t>
      </w:r>
    </w:p>
    <w:p w14:paraId="4EBC567F" w14:textId="77777777" w:rsidR="00AA640B" w:rsidRPr="00AA640B" w:rsidRDefault="00AA640B">
      <w:pPr>
        <w:pStyle w:val="CuerpoA"/>
        <w:spacing w:line="360" w:lineRule="auto"/>
        <w:ind w:left="142" w:right="141" w:firstLine="708"/>
        <w:jc w:val="both"/>
        <w:rPr>
          <w:rStyle w:val="Ninguno"/>
          <w:rFonts w:ascii="Century Gothic" w:hAnsi="Century Gothic"/>
          <w:i/>
          <w:iCs/>
          <w:sz w:val="15"/>
          <w:szCs w:val="15"/>
          <w:lang w:val="es-ES"/>
        </w:rPr>
      </w:pPr>
    </w:p>
    <w:p w14:paraId="2A4F1377" w14:textId="77777777" w:rsidR="009B4253" w:rsidRPr="00AA640B" w:rsidRDefault="009B4253" w:rsidP="00AA640B">
      <w:pPr>
        <w:pStyle w:val="CuerpoA"/>
        <w:spacing w:line="360" w:lineRule="auto"/>
        <w:ind w:right="141"/>
        <w:jc w:val="both"/>
        <w:rPr>
          <w:sz w:val="36"/>
          <w:szCs w:val="36"/>
          <w:lang w:val="es-ES"/>
        </w:rPr>
      </w:pPr>
    </w:p>
    <w:sectPr w:rsidR="009B4253" w:rsidRPr="00AA640B">
      <w:headerReference w:type="default" r:id="rId6"/>
      <w:footerReference w:type="default" r:id="rId7"/>
      <w:pgSz w:w="12240" w:h="15840"/>
      <w:pgMar w:top="2536" w:right="1467" w:bottom="993"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E8214" w14:textId="77777777" w:rsidR="00502828" w:rsidRDefault="00502828">
      <w:r>
        <w:separator/>
      </w:r>
    </w:p>
  </w:endnote>
  <w:endnote w:type="continuationSeparator" w:id="0">
    <w:p w14:paraId="4D1224C1" w14:textId="77777777" w:rsidR="00502828" w:rsidRDefault="00502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D107E" w14:textId="77777777" w:rsidR="009B4253" w:rsidRDefault="00502828">
    <w:pPr>
      <w:pStyle w:val="Piedepgina"/>
      <w:jc w:val="center"/>
    </w:pPr>
    <w:r>
      <w:rPr>
        <w:rStyle w:val="Ninguno"/>
      </w:rPr>
      <w:fldChar w:fldCharType="begin"/>
    </w:r>
    <w:r>
      <w:rPr>
        <w:rStyle w:val="Ninguno"/>
      </w:rPr>
      <w:instrText xml:space="preserve"> PAGE </w:instrText>
    </w:r>
    <w:r>
      <w:rPr>
        <w:rStyle w:val="Ninguno"/>
      </w:rPr>
      <w:fldChar w:fldCharType="separate"/>
    </w:r>
    <w:r w:rsidR="00EC5C1C">
      <w:rPr>
        <w:rStyle w:val="Ninguno"/>
        <w:noProof/>
      </w:rPr>
      <w:t>1</w:t>
    </w:r>
    <w:r>
      <w:rPr>
        <w:rStyle w:val="Ningun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A8117" w14:textId="77777777" w:rsidR="00502828" w:rsidRDefault="00502828">
      <w:r>
        <w:separator/>
      </w:r>
    </w:p>
  </w:footnote>
  <w:footnote w:type="continuationSeparator" w:id="0">
    <w:p w14:paraId="66F9D99E" w14:textId="77777777" w:rsidR="00502828" w:rsidRDefault="00502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8FE5A" w14:textId="77777777" w:rsidR="009B4253" w:rsidRDefault="00502828">
    <w:pPr>
      <w:pStyle w:val="Encabezado"/>
      <w:tabs>
        <w:tab w:val="clear" w:pos="4419"/>
        <w:tab w:val="clear" w:pos="8838"/>
      </w:tabs>
      <w:spacing w:line="276" w:lineRule="auto"/>
      <w:jc w:val="right"/>
      <w:rPr>
        <w:rStyle w:val="Ninguno"/>
        <w:rFonts w:ascii="Century Gothic" w:eastAsia="Century Gothic" w:hAnsi="Century Gothic" w:cs="Century Gothic"/>
        <w:b/>
        <w:bCs/>
        <w:i/>
        <w:iCs/>
        <w:color w:val="0D0D0D"/>
        <w:sz w:val="22"/>
        <w:szCs w:val="22"/>
        <w:u w:color="0D0D0D"/>
      </w:rPr>
    </w:pPr>
    <w:r>
      <w:rPr>
        <w:rFonts w:ascii="Century Gothic" w:eastAsia="Century Gothic" w:hAnsi="Century Gothic" w:cs="Century Gothic"/>
        <w:b/>
        <w:bCs/>
        <w:i/>
        <w:iCs/>
        <w:noProof/>
        <w:color w:val="0D0D0D"/>
        <w:sz w:val="22"/>
        <w:szCs w:val="22"/>
        <w:u w:color="0D0D0D"/>
      </w:rPr>
      <w:drawing>
        <wp:anchor distT="152400" distB="152400" distL="152400" distR="152400" simplePos="0" relativeHeight="251658240" behindDoc="1" locked="0" layoutInCell="1" allowOverlap="1" wp14:anchorId="08DC530B" wp14:editId="076A8BDD">
          <wp:simplePos x="0" y="0"/>
          <wp:positionH relativeFrom="page">
            <wp:posOffset>375284</wp:posOffset>
          </wp:positionH>
          <wp:positionV relativeFrom="page">
            <wp:posOffset>384809</wp:posOffset>
          </wp:positionV>
          <wp:extent cx="1057275" cy="1019175"/>
          <wp:effectExtent l="0" t="0" r="0" b="0"/>
          <wp:wrapNone/>
          <wp:docPr id="1073741825" name="officeArt object" descr="LogoCongreso-Final-01 (1)"/>
          <wp:cNvGraphicFramePr/>
          <a:graphic xmlns:a="http://schemas.openxmlformats.org/drawingml/2006/main">
            <a:graphicData uri="http://schemas.openxmlformats.org/drawingml/2006/picture">
              <pic:pic xmlns:pic="http://schemas.openxmlformats.org/drawingml/2006/picture">
                <pic:nvPicPr>
                  <pic:cNvPr id="1073741825" name="LogoCongreso-Final-01 (1)" descr="LogoCongreso-Final-01 (1)"/>
                  <pic:cNvPicPr>
                    <a:picLocks noChangeAspect="1"/>
                  </pic:cNvPicPr>
                </pic:nvPicPr>
                <pic:blipFill>
                  <a:blip r:embed="rId1"/>
                  <a:stretch>
                    <a:fillRect/>
                  </a:stretch>
                </pic:blipFill>
                <pic:spPr>
                  <a:xfrm>
                    <a:off x="0" y="0"/>
                    <a:ext cx="1057275" cy="1019175"/>
                  </a:xfrm>
                  <a:prstGeom prst="rect">
                    <a:avLst/>
                  </a:prstGeom>
                  <a:ln w="12700" cap="flat">
                    <a:noFill/>
                    <a:miter lim="400000"/>
                  </a:ln>
                  <a:effectLst/>
                </pic:spPr>
              </pic:pic>
            </a:graphicData>
          </a:graphic>
        </wp:anchor>
      </w:drawing>
    </w:r>
    <w:r>
      <w:rPr>
        <w:rStyle w:val="Ninguno"/>
        <w:rFonts w:ascii="Century Gothic" w:hAnsi="Century Gothic"/>
        <w:b/>
        <w:bCs/>
        <w:i/>
        <w:iCs/>
        <w:color w:val="0D0D0D"/>
        <w:sz w:val="22"/>
        <w:szCs w:val="22"/>
        <w:u w:color="0D0D0D"/>
      </w:rPr>
      <w:t>“2023, Centenario de la muerte del General Francisco Villa”</w:t>
    </w:r>
  </w:p>
  <w:p w14:paraId="7262A659" w14:textId="77777777" w:rsidR="009B4253" w:rsidRDefault="00502828">
    <w:pPr>
      <w:pStyle w:val="Encabezado"/>
      <w:tabs>
        <w:tab w:val="clear" w:pos="4419"/>
        <w:tab w:val="clear" w:pos="8838"/>
      </w:tabs>
      <w:spacing w:line="276" w:lineRule="auto"/>
      <w:jc w:val="right"/>
      <w:rPr>
        <w:rStyle w:val="Ninguno"/>
        <w:rFonts w:ascii="Century Gothic" w:eastAsia="Century Gothic" w:hAnsi="Century Gothic" w:cs="Century Gothic"/>
        <w:b/>
        <w:bCs/>
        <w:i/>
        <w:iCs/>
        <w:color w:val="0D0D0D"/>
        <w:sz w:val="22"/>
        <w:szCs w:val="22"/>
        <w:u w:color="0D0D0D"/>
      </w:rPr>
    </w:pPr>
    <w:r>
      <w:rPr>
        <w:rStyle w:val="Ninguno"/>
        <w:rFonts w:ascii="Century Gothic" w:hAnsi="Century Gothic"/>
        <w:b/>
        <w:bCs/>
        <w:i/>
        <w:iCs/>
        <w:color w:val="0D0D0D"/>
        <w:sz w:val="22"/>
        <w:szCs w:val="22"/>
        <w:u w:color="0D0D0D"/>
      </w:rPr>
      <w:t xml:space="preserve">                                             “2023, Cien años del Rotarismo en Chihuahua”</w:t>
    </w:r>
  </w:p>
  <w:p w14:paraId="4D9494A6" w14:textId="77777777" w:rsidR="009B4253" w:rsidRDefault="009B4253">
    <w:pPr>
      <w:pStyle w:val="Encabezado"/>
      <w:spacing w:line="276"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253"/>
    <w:rsid w:val="002473C9"/>
    <w:rsid w:val="00502828"/>
    <w:rsid w:val="007B0A04"/>
    <w:rsid w:val="009B4253"/>
    <w:rsid w:val="009E1F2A"/>
    <w:rsid w:val="00A61C8C"/>
    <w:rsid w:val="00AA640B"/>
    <w:rsid w:val="00EC5C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2A041"/>
  <w15:docId w15:val="{42B0E1AC-969F-8A4F-91E6-CCEA93E93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cs="Arial Unicode MS"/>
      <w:color w:val="000000"/>
      <w:sz w:val="24"/>
      <w:szCs w:val="24"/>
      <w:u w:color="000000"/>
      <w:lang w:val="es-ES_tradnl"/>
    </w:rPr>
  </w:style>
  <w:style w:type="character" w:customStyle="1" w:styleId="Ninguno">
    <w:name w:val="Ninguno"/>
    <w:rPr>
      <w:lang w:val="es-ES_tradnl"/>
    </w:rPr>
  </w:style>
  <w:style w:type="paragraph" w:styleId="Piedepgina">
    <w:name w:val="footer"/>
    <w:pPr>
      <w:tabs>
        <w:tab w:val="center" w:pos="4419"/>
        <w:tab w:val="right" w:pos="8838"/>
      </w:tabs>
    </w:pPr>
    <w:rPr>
      <w:rFonts w:eastAsia="Times New Roman"/>
      <w:color w:val="000000"/>
      <w:sz w:val="24"/>
      <w:szCs w:val="24"/>
      <w:u w:color="000000"/>
      <w:lang w:val="es-ES_tradnl"/>
    </w:rPr>
  </w:style>
  <w:style w:type="paragraph" w:customStyle="1" w:styleId="CuerpoA">
    <w:name w:val="Cuerpo A"/>
    <w:rPr>
      <w:rFonts w:cs="Arial Unicode MS"/>
      <w:color w:val="000000"/>
      <w:sz w:val="24"/>
      <w:szCs w:val="24"/>
      <w:u w:color="000000"/>
      <w:lang w:val="es-ES_tradn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1345</Words>
  <Characters>7399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Brenda Sarahi Gonzalez Dominguez</cp:lastModifiedBy>
  <cp:revision>2</cp:revision>
  <dcterms:created xsi:type="dcterms:W3CDTF">2023-11-07T19:03:00Z</dcterms:created>
  <dcterms:modified xsi:type="dcterms:W3CDTF">2023-11-07T19:03:00Z</dcterms:modified>
</cp:coreProperties>
</file>