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bookmarkStart w:id="0" w:name="_GoBack"/>
      <w:bookmarkEnd w:id="0"/>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p>
    <w:p w14:paraId="0EAFCA50" w14:textId="760D766B" w:rsidR="00A0290E" w:rsidRPr="00ED0CEF" w:rsidRDefault="00A0290E" w:rsidP="009E7113">
      <w:pPr>
        <w:pStyle w:val="Sinespaciado"/>
        <w:spacing w:line="360" w:lineRule="auto"/>
        <w:jc w:val="both"/>
        <w:rPr>
          <w:rFonts w:ascii="Arial" w:hAnsi="Arial" w:cs="Arial"/>
          <w:sz w:val="24"/>
          <w:szCs w:val="24"/>
        </w:rPr>
      </w:pPr>
      <w:r w:rsidRPr="5E9A89ED">
        <w:rPr>
          <w:rFonts w:ascii="Arial" w:hAnsi="Arial" w:cs="Arial"/>
          <w:spacing w:val="1"/>
          <w:sz w:val="24"/>
          <w:szCs w:val="24"/>
          <w:lang w:val="es-ES"/>
        </w:rPr>
        <w:t xml:space="preserve">El suscrito Diputado </w:t>
      </w:r>
      <w:r w:rsidR="006125CB" w:rsidRPr="5E9A89ED">
        <w:rPr>
          <w:rFonts w:ascii="Arial" w:hAnsi="Arial" w:cs="Arial"/>
          <w:sz w:val="24"/>
          <w:szCs w:val="24"/>
          <w:lang w:val="es-ES"/>
        </w:rPr>
        <w:t>de la Sexagésima Séptima Legislatura del Honorable Congreso del Estado</w:t>
      </w:r>
      <w:r w:rsidR="006125CB" w:rsidRPr="5E9A89ED">
        <w:rPr>
          <w:rFonts w:ascii="Arial" w:hAnsi="Arial" w:cs="Arial"/>
          <w:spacing w:val="1"/>
          <w:sz w:val="24"/>
          <w:szCs w:val="24"/>
          <w:lang w:val="es-ES"/>
        </w:rPr>
        <w:t xml:space="preserve"> </w:t>
      </w:r>
      <w:r w:rsidR="00F94896" w:rsidRPr="5E9A89ED">
        <w:rPr>
          <w:rFonts w:ascii="Arial" w:hAnsi="Arial" w:cs="Arial"/>
          <w:b/>
          <w:bCs/>
          <w:spacing w:val="1"/>
          <w:sz w:val="24"/>
          <w:szCs w:val="24"/>
          <w:lang w:val="es-ES"/>
        </w:rPr>
        <w:t xml:space="preserve">Lic. </w:t>
      </w:r>
      <w:r w:rsidR="006125CB" w:rsidRPr="5E9A89ED">
        <w:rPr>
          <w:rFonts w:ascii="Arial" w:hAnsi="Arial" w:cs="Arial"/>
          <w:b/>
          <w:bCs/>
          <w:spacing w:val="1"/>
          <w:sz w:val="24"/>
          <w:szCs w:val="24"/>
          <w:lang w:val="es-ES"/>
        </w:rPr>
        <w:t>GABRIEL ÁNGEL</w:t>
      </w:r>
      <w:r w:rsidRPr="5E9A89ED">
        <w:rPr>
          <w:rFonts w:ascii="Arial" w:hAnsi="Arial" w:cs="Arial"/>
          <w:b/>
          <w:bCs/>
          <w:spacing w:val="1"/>
          <w:sz w:val="24"/>
          <w:szCs w:val="24"/>
          <w:lang w:val="es-ES"/>
        </w:rPr>
        <w:t xml:space="preserve"> GARCÍA CANTÚ</w:t>
      </w:r>
      <w:r w:rsidRPr="5E9A89ED">
        <w:rPr>
          <w:rFonts w:ascii="Arial" w:hAnsi="Arial" w:cs="Arial"/>
          <w:spacing w:val="1"/>
          <w:sz w:val="24"/>
          <w:szCs w:val="24"/>
          <w:lang w:val="es-ES"/>
        </w:rPr>
        <w:t>,</w:t>
      </w:r>
      <w:r w:rsidR="00D003A3" w:rsidRPr="5E9A89ED">
        <w:rPr>
          <w:rFonts w:ascii="Arial" w:hAnsi="Arial" w:cs="Arial"/>
          <w:spacing w:val="3"/>
          <w:sz w:val="24"/>
          <w:szCs w:val="24"/>
          <w:lang w:val="es-ES"/>
        </w:rPr>
        <w:t xml:space="preserve"> </w:t>
      </w:r>
      <w:r w:rsidR="00F478E0">
        <w:rPr>
          <w:rFonts w:ascii="Arial" w:hAnsi="Arial" w:cs="Arial"/>
          <w:sz w:val="24"/>
          <w:szCs w:val="24"/>
          <w:lang w:val="es-ES"/>
        </w:rPr>
        <w:t>en representación y miembro</w:t>
      </w:r>
      <w:r w:rsidR="00B65E25" w:rsidRPr="5E9A89ED">
        <w:rPr>
          <w:rFonts w:ascii="Arial" w:hAnsi="Arial" w:cs="Arial"/>
          <w:sz w:val="24"/>
          <w:szCs w:val="24"/>
          <w:lang w:val="es-ES"/>
        </w:rPr>
        <w:t xml:space="preserve"> del Grupo Parlamentario del Partido Acción Nacional</w:t>
      </w:r>
      <w:r w:rsidR="00B65E25" w:rsidRPr="00ED0CEF">
        <w:rPr>
          <w:rFonts w:ascii="Arial" w:hAnsi="Arial" w:cs="Arial"/>
          <w:sz w:val="24"/>
          <w:szCs w:val="24"/>
        </w:rPr>
        <w:t xml:space="preserve">, </w:t>
      </w:r>
      <w:r w:rsidRPr="00ED0CEF">
        <w:rPr>
          <w:rFonts w:ascii="Arial" w:hAnsi="Arial" w:cs="Arial"/>
          <w:sz w:val="24"/>
          <w:szCs w:val="24"/>
        </w:rPr>
        <w:t>en uso de las facultades que me confiere</w:t>
      </w:r>
      <w:r w:rsidR="00B65E25" w:rsidRPr="00ED0CEF">
        <w:rPr>
          <w:rFonts w:ascii="Arial" w:hAnsi="Arial" w:cs="Arial"/>
          <w:sz w:val="24"/>
          <w:szCs w:val="24"/>
        </w:rPr>
        <w:t>n los</w:t>
      </w:r>
      <w:r w:rsidRPr="00ED0CEF">
        <w:rPr>
          <w:rFonts w:ascii="Arial" w:hAnsi="Arial" w:cs="Arial"/>
          <w:sz w:val="24"/>
          <w:szCs w:val="24"/>
        </w:rPr>
        <w:t xml:space="preserve"> arábigo</w:t>
      </w:r>
      <w:r w:rsidR="001A1C91">
        <w:rPr>
          <w:rFonts w:ascii="Arial" w:hAnsi="Arial" w:cs="Arial"/>
          <w:sz w:val="24"/>
          <w:szCs w:val="24"/>
        </w:rPr>
        <w:t>s 57</w:t>
      </w:r>
      <w:r w:rsidR="00B65E25" w:rsidRPr="00ED0CEF">
        <w:rPr>
          <w:rFonts w:ascii="Arial" w:hAnsi="Arial" w:cs="Arial"/>
          <w:sz w:val="24"/>
          <w:szCs w:val="24"/>
        </w:rPr>
        <w:t xml:space="preserve"> y </w:t>
      </w:r>
      <w:r w:rsidRPr="00ED0CEF">
        <w:rPr>
          <w:rFonts w:ascii="Arial" w:hAnsi="Arial" w:cs="Arial"/>
          <w:sz w:val="24"/>
          <w:szCs w:val="24"/>
        </w:rPr>
        <w:t xml:space="preserve">68 fracción I de la Constitución Particular del Estado, así como el diverso </w:t>
      </w:r>
      <w:r w:rsidR="006C44EF">
        <w:rPr>
          <w:rFonts w:ascii="Arial" w:hAnsi="Arial" w:cs="Arial"/>
          <w:sz w:val="24"/>
          <w:szCs w:val="24"/>
        </w:rPr>
        <w:t xml:space="preserve">167 fracción primera, 168 y 169 </w:t>
      </w:r>
      <w:r w:rsidRPr="00ED0CEF">
        <w:rPr>
          <w:rFonts w:ascii="Arial" w:hAnsi="Arial" w:cs="Arial"/>
          <w:sz w:val="24"/>
          <w:szCs w:val="24"/>
        </w:rPr>
        <w:t>de la Ley Orgánica del Poder Legislativo del Estado de Chihuahua,</w:t>
      </w:r>
      <w:r w:rsidR="00B65E25" w:rsidRPr="00ED0CEF">
        <w:rPr>
          <w:rFonts w:ascii="Arial" w:hAnsi="Arial" w:cs="Arial"/>
          <w:sz w:val="24"/>
          <w:szCs w:val="24"/>
        </w:rPr>
        <w:t xml:space="preserve"> </w:t>
      </w:r>
      <w:r w:rsidR="00B65E25" w:rsidRPr="5E9A89ED">
        <w:rPr>
          <w:rFonts w:ascii="Arial" w:hAnsi="Arial" w:cs="Arial"/>
          <w:sz w:val="24"/>
          <w:szCs w:val="24"/>
          <w:lang w:val="es-ES"/>
        </w:rPr>
        <w:t xml:space="preserve">así como los numerales </w:t>
      </w:r>
      <w:r w:rsidR="006C44EF">
        <w:rPr>
          <w:rFonts w:ascii="Arial" w:hAnsi="Arial" w:cs="Arial"/>
          <w:sz w:val="24"/>
          <w:szCs w:val="24"/>
          <w:lang w:val="es-ES"/>
        </w:rPr>
        <w:t>2 fracción IX</w:t>
      </w:r>
      <w:r w:rsidR="001A1C91">
        <w:rPr>
          <w:rFonts w:ascii="Arial" w:hAnsi="Arial" w:cs="Arial"/>
          <w:sz w:val="24"/>
          <w:szCs w:val="24"/>
          <w:lang w:val="es-ES"/>
        </w:rPr>
        <w:t>,</w:t>
      </w:r>
      <w:r w:rsidR="006C44EF">
        <w:rPr>
          <w:rFonts w:ascii="Arial" w:hAnsi="Arial" w:cs="Arial"/>
          <w:sz w:val="24"/>
          <w:szCs w:val="24"/>
          <w:lang w:val="es-ES"/>
        </w:rPr>
        <w:t xml:space="preserve"> </w:t>
      </w:r>
      <w:r w:rsidR="00B65E25" w:rsidRPr="5E9A89ED">
        <w:rPr>
          <w:rFonts w:ascii="Arial" w:hAnsi="Arial" w:cs="Arial"/>
          <w:sz w:val="24"/>
          <w:szCs w:val="24"/>
          <w:lang w:val="es-ES"/>
        </w:rPr>
        <w:t xml:space="preserve">75 y 76 del Reglamento Interior y de Prácticas Parlamentarias del Poder Legislativo, </w:t>
      </w:r>
      <w:r w:rsidR="005574CD" w:rsidRPr="00ED0CEF">
        <w:rPr>
          <w:rFonts w:ascii="Arial" w:hAnsi="Arial" w:cs="Arial"/>
          <w:sz w:val="24"/>
          <w:szCs w:val="24"/>
        </w:rPr>
        <w:t>acudo ante esta</w:t>
      </w:r>
      <w:r w:rsidRPr="00ED0CEF">
        <w:rPr>
          <w:rFonts w:ascii="Arial" w:hAnsi="Arial" w:cs="Arial"/>
          <w:sz w:val="24"/>
          <w:szCs w:val="24"/>
        </w:rPr>
        <w:t xml:space="preserve"> Honorable </w:t>
      </w:r>
      <w:r w:rsidR="005574CD" w:rsidRPr="00ED0CEF">
        <w:rPr>
          <w:rFonts w:ascii="Arial" w:hAnsi="Arial" w:cs="Arial"/>
          <w:sz w:val="24"/>
          <w:szCs w:val="24"/>
        </w:rPr>
        <w:t>Asamblea</w:t>
      </w:r>
      <w:r w:rsidRPr="00ED0CEF">
        <w:rPr>
          <w:rFonts w:ascii="Arial" w:hAnsi="Arial" w:cs="Arial"/>
          <w:sz w:val="24"/>
          <w:szCs w:val="24"/>
        </w:rPr>
        <w:t xml:space="preserve">, a fin de presentar </w:t>
      </w:r>
      <w:r w:rsidR="005E77DE">
        <w:rPr>
          <w:rFonts w:ascii="Arial" w:hAnsi="Arial" w:cs="Arial"/>
          <w:b/>
          <w:sz w:val="24"/>
          <w:szCs w:val="24"/>
        </w:rPr>
        <w:t xml:space="preserve">PROPOSICIÓN CON CARÁCTER </w:t>
      </w:r>
      <w:r w:rsidR="006C44EF" w:rsidRPr="00D96E75">
        <w:rPr>
          <w:rFonts w:ascii="Arial" w:hAnsi="Arial" w:cs="Arial"/>
          <w:b/>
          <w:sz w:val="24"/>
          <w:szCs w:val="24"/>
        </w:rPr>
        <w:t xml:space="preserve"> DE PUNTO DE ACUERDO</w:t>
      </w:r>
      <w:r w:rsidR="006C44EF">
        <w:rPr>
          <w:rFonts w:ascii="Arial" w:hAnsi="Arial" w:cs="Arial"/>
          <w:sz w:val="24"/>
          <w:szCs w:val="24"/>
        </w:rPr>
        <w:t xml:space="preserve"> a efecto de exhortar</w:t>
      </w:r>
      <w:r w:rsidRPr="00ED0CEF">
        <w:rPr>
          <w:rFonts w:ascii="Arial" w:hAnsi="Arial" w:cs="Arial"/>
          <w:sz w:val="24"/>
          <w:szCs w:val="24"/>
        </w:rPr>
        <w:t xml:space="preserve"> respetuosamente a</w:t>
      </w:r>
      <w:r w:rsidR="0018726A">
        <w:rPr>
          <w:rFonts w:ascii="Arial" w:hAnsi="Arial" w:cs="Arial"/>
          <w:sz w:val="24"/>
          <w:szCs w:val="24"/>
        </w:rPr>
        <w:t xml:space="preserve">l </w:t>
      </w:r>
      <w:r w:rsidR="00F44388">
        <w:rPr>
          <w:rFonts w:ascii="Arial" w:hAnsi="Arial" w:cs="Arial"/>
          <w:b/>
          <w:bCs/>
          <w:sz w:val="24"/>
          <w:szCs w:val="24"/>
        </w:rPr>
        <w:t>TITULAR DE LA AUDITORÍA SUPERIOR DEL ESTADO a efecto de que audite los contratos realizados por el P</w:t>
      </w:r>
      <w:r w:rsidR="0018726A">
        <w:rPr>
          <w:rFonts w:ascii="Arial" w:hAnsi="Arial" w:cs="Arial"/>
          <w:b/>
          <w:bCs/>
          <w:sz w:val="24"/>
          <w:szCs w:val="24"/>
        </w:rPr>
        <w:t>RE</w:t>
      </w:r>
      <w:r w:rsidR="008B202B">
        <w:rPr>
          <w:rFonts w:ascii="Arial" w:hAnsi="Arial" w:cs="Arial"/>
          <w:b/>
          <w:bCs/>
          <w:sz w:val="24"/>
          <w:szCs w:val="24"/>
        </w:rPr>
        <w:t>SIDENTE MUNICIPAL DE</w:t>
      </w:r>
      <w:r w:rsidR="0018726A">
        <w:rPr>
          <w:rFonts w:ascii="Arial" w:hAnsi="Arial" w:cs="Arial"/>
          <w:b/>
          <w:bCs/>
          <w:sz w:val="24"/>
          <w:szCs w:val="24"/>
        </w:rPr>
        <w:t xml:space="preserve"> JUÁREZ</w:t>
      </w:r>
      <w:r w:rsidR="005C1F83">
        <w:rPr>
          <w:rFonts w:ascii="Arial" w:hAnsi="Arial" w:cs="Arial"/>
          <w:b/>
          <w:bCs/>
          <w:sz w:val="24"/>
          <w:szCs w:val="24"/>
        </w:rPr>
        <w:t xml:space="preserve">, </w:t>
      </w:r>
      <w:r w:rsidR="008B202B">
        <w:rPr>
          <w:rFonts w:ascii="Arial" w:hAnsi="Arial" w:cs="Arial"/>
          <w:b/>
          <w:bCs/>
          <w:sz w:val="24"/>
          <w:szCs w:val="24"/>
        </w:rPr>
        <w:t xml:space="preserve">CHIHUAHUA, </w:t>
      </w:r>
      <w:r w:rsidR="005C1F83">
        <w:rPr>
          <w:rFonts w:ascii="Arial" w:hAnsi="Arial" w:cs="Arial"/>
          <w:b/>
          <w:bCs/>
          <w:sz w:val="24"/>
          <w:szCs w:val="24"/>
        </w:rPr>
        <w:t>CRUZ PÉREZ CUELLAR</w:t>
      </w:r>
      <w:r w:rsidR="00F44388">
        <w:rPr>
          <w:rFonts w:ascii="Arial" w:hAnsi="Arial" w:cs="Arial"/>
          <w:b/>
          <w:bCs/>
          <w:sz w:val="24"/>
          <w:szCs w:val="24"/>
        </w:rPr>
        <w:t xml:space="preserve"> y el ex funcionario municipal Iván Pérez a través de las morales Malotti S. de R.L., y  </w:t>
      </w:r>
      <w:r w:rsidR="00F44388" w:rsidRPr="00F44388">
        <w:rPr>
          <w:rFonts w:ascii="Arial" w:hAnsi="Arial" w:cs="Arial"/>
          <w:b/>
          <w:bCs/>
          <w:sz w:val="24"/>
          <w:szCs w:val="24"/>
        </w:rPr>
        <w:t>LeGranel</w:t>
      </w:r>
      <w:r w:rsidR="0018726A">
        <w:rPr>
          <w:rFonts w:ascii="Arial" w:hAnsi="Arial" w:cs="Arial"/>
          <w:b/>
          <w:bCs/>
          <w:sz w:val="24"/>
          <w:szCs w:val="24"/>
        </w:rPr>
        <w:t xml:space="preserve">, </w:t>
      </w:r>
      <w:r w:rsidR="00F44388">
        <w:rPr>
          <w:rFonts w:ascii="Arial" w:hAnsi="Arial" w:cs="Arial"/>
          <w:b/>
          <w:bCs/>
          <w:sz w:val="24"/>
          <w:szCs w:val="24"/>
        </w:rPr>
        <w:t xml:space="preserve">y </w:t>
      </w:r>
      <w:r w:rsidR="00E84DC9">
        <w:rPr>
          <w:rFonts w:ascii="Arial" w:hAnsi="Arial" w:cs="Arial"/>
          <w:b/>
          <w:bCs/>
          <w:sz w:val="24"/>
          <w:szCs w:val="24"/>
        </w:rPr>
        <w:t>verifique si existe algún hecho</w:t>
      </w:r>
      <w:r w:rsidR="00F44388">
        <w:rPr>
          <w:rFonts w:ascii="Arial" w:hAnsi="Arial" w:cs="Arial"/>
          <w:b/>
          <w:bCs/>
          <w:sz w:val="24"/>
          <w:szCs w:val="24"/>
        </w:rPr>
        <w:t xml:space="preserve"> de corrupción</w:t>
      </w:r>
      <w:r w:rsidRPr="00ED0CEF">
        <w:rPr>
          <w:rFonts w:ascii="Arial" w:hAnsi="Arial" w:cs="Arial"/>
          <w:sz w:val="24"/>
          <w:szCs w:val="24"/>
        </w:rPr>
        <w:t>, lo anterior al tenor de la siguiente:</w:t>
      </w:r>
    </w:p>
    <w:p w14:paraId="1196C186" w14:textId="77777777" w:rsidR="00076ED4" w:rsidRPr="00ED0CEF" w:rsidRDefault="00076ED4" w:rsidP="009E7113">
      <w:pPr>
        <w:pStyle w:val="Sinespaciado"/>
        <w:spacing w:line="360" w:lineRule="auto"/>
        <w:jc w:val="both"/>
        <w:rPr>
          <w:rFonts w:ascii="Arial" w:hAnsi="Arial" w:cs="Arial"/>
          <w:sz w:val="24"/>
          <w:szCs w:val="24"/>
        </w:rPr>
      </w:pPr>
    </w:p>
    <w:p w14:paraId="08F113F7" w14:textId="77777777" w:rsidR="00A0290E" w:rsidRPr="00ED0CEF" w:rsidRDefault="00A0290E" w:rsidP="009E7113">
      <w:pPr>
        <w:pStyle w:val="Sinespaciado"/>
        <w:spacing w:line="360" w:lineRule="auto"/>
        <w:jc w:val="both"/>
        <w:rPr>
          <w:rFonts w:ascii="Arial" w:hAnsi="Arial" w:cs="Arial"/>
          <w:sz w:val="24"/>
          <w:szCs w:val="24"/>
        </w:rPr>
      </w:pPr>
    </w:p>
    <w:p w14:paraId="2397A759" w14:textId="77777777" w:rsidR="00A0290E" w:rsidRPr="00ED0CEF" w:rsidRDefault="00A0290E" w:rsidP="009E7113">
      <w:pPr>
        <w:pStyle w:val="Sinespaciado"/>
        <w:spacing w:line="360" w:lineRule="auto"/>
        <w:jc w:val="center"/>
        <w:rPr>
          <w:rFonts w:ascii="Arial" w:hAnsi="Arial" w:cs="Arial"/>
          <w:b/>
          <w:sz w:val="24"/>
          <w:szCs w:val="24"/>
        </w:rPr>
      </w:pPr>
      <w:r w:rsidRPr="00ED0CEF">
        <w:rPr>
          <w:rFonts w:ascii="Arial" w:hAnsi="Arial" w:cs="Arial"/>
          <w:b/>
          <w:sz w:val="24"/>
          <w:szCs w:val="24"/>
        </w:rPr>
        <w:t>EXPOSICIÓN DE MOTIVOS</w:t>
      </w:r>
    </w:p>
    <w:p w14:paraId="5F8ADCD6" w14:textId="100844D5" w:rsidR="00076ED4" w:rsidRDefault="00076ED4" w:rsidP="009E7113">
      <w:pPr>
        <w:pStyle w:val="Sinespaciado"/>
        <w:spacing w:line="360" w:lineRule="auto"/>
        <w:jc w:val="center"/>
        <w:rPr>
          <w:rFonts w:ascii="Arial" w:hAnsi="Arial" w:cs="Arial"/>
          <w:b/>
          <w:sz w:val="24"/>
          <w:szCs w:val="24"/>
        </w:rPr>
      </w:pPr>
    </w:p>
    <w:p w14:paraId="2001FA07" w14:textId="77777777" w:rsidR="000C7EAC" w:rsidRDefault="000C7EAC" w:rsidP="00A95D1C">
      <w:pPr>
        <w:pStyle w:val="Sinespaciado"/>
        <w:spacing w:line="360" w:lineRule="auto"/>
        <w:jc w:val="both"/>
        <w:rPr>
          <w:rFonts w:ascii="Arial" w:hAnsi="Arial" w:cs="Arial"/>
          <w:sz w:val="24"/>
          <w:szCs w:val="24"/>
        </w:rPr>
      </w:pPr>
      <w:r>
        <w:rPr>
          <w:rFonts w:ascii="Arial" w:hAnsi="Arial" w:cs="Arial"/>
          <w:sz w:val="24"/>
          <w:szCs w:val="24"/>
        </w:rPr>
        <w:t>El libro Estado de Derecho y Corrupción, de la editorial Porrúa, define a la corrupción como “l</w:t>
      </w:r>
      <w:r w:rsidRPr="000C7EAC">
        <w:rPr>
          <w:rFonts w:ascii="Arial" w:hAnsi="Arial" w:cs="Arial"/>
          <w:sz w:val="24"/>
          <w:szCs w:val="24"/>
        </w:rPr>
        <w:t>a violación de un deber posicional, contenido en el sistema normativo, para la obtención de un beneficio extraposicional, no inherente al cargo o a la función</w:t>
      </w:r>
      <w:r>
        <w:rPr>
          <w:rFonts w:ascii="Arial" w:hAnsi="Arial" w:cs="Arial"/>
          <w:sz w:val="24"/>
          <w:szCs w:val="24"/>
        </w:rPr>
        <w:t>”.</w:t>
      </w:r>
    </w:p>
    <w:p w14:paraId="2316C8A2" w14:textId="77777777" w:rsidR="000C7EAC" w:rsidRDefault="000C7EAC" w:rsidP="00A95D1C">
      <w:pPr>
        <w:pStyle w:val="Sinespaciado"/>
        <w:spacing w:line="360" w:lineRule="auto"/>
        <w:jc w:val="both"/>
        <w:rPr>
          <w:rFonts w:ascii="Arial" w:hAnsi="Arial" w:cs="Arial"/>
          <w:sz w:val="24"/>
          <w:szCs w:val="24"/>
        </w:rPr>
      </w:pPr>
    </w:p>
    <w:p w14:paraId="40F1704E" w14:textId="77777777" w:rsidR="00C01EF5" w:rsidRDefault="00C01EF5" w:rsidP="000C7EAC">
      <w:pPr>
        <w:pStyle w:val="Sinespaciado"/>
        <w:spacing w:line="360" w:lineRule="auto"/>
        <w:jc w:val="both"/>
        <w:rPr>
          <w:rFonts w:ascii="Arial" w:hAnsi="Arial" w:cs="Arial"/>
          <w:sz w:val="24"/>
          <w:szCs w:val="24"/>
        </w:rPr>
      </w:pPr>
    </w:p>
    <w:p w14:paraId="020532A8" w14:textId="09454194" w:rsidR="006024A1" w:rsidRDefault="000C7EAC" w:rsidP="000C7EAC">
      <w:pPr>
        <w:pStyle w:val="Sinespaciado"/>
        <w:spacing w:line="360" w:lineRule="auto"/>
        <w:jc w:val="both"/>
        <w:rPr>
          <w:rFonts w:ascii="Arial" w:hAnsi="Arial" w:cs="Arial"/>
          <w:sz w:val="24"/>
          <w:szCs w:val="24"/>
        </w:rPr>
      </w:pPr>
      <w:r>
        <w:rPr>
          <w:rFonts w:ascii="Arial" w:hAnsi="Arial" w:cs="Arial"/>
          <w:sz w:val="24"/>
          <w:szCs w:val="24"/>
        </w:rPr>
        <w:t xml:space="preserve">En la misma tesitura, el Código Penal del Estado de Chihuahua, en su numeral 261 fracción I inciso d), indica que: comete el delito de uso ilegal de atribuciones y facultades, el servidor público que </w:t>
      </w:r>
      <w:r w:rsidRPr="000C7EAC">
        <w:rPr>
          <w:rFonts w:ascii="Arial" w:hAnsi="Arial" w:cs="Arial"/>
          <w:i/>
          <w:sz w:val="24"/>
          <w:szCs w:val="24"/>
        </w:rPr>
        <w:t>ilegalmente otorgue</w:t>
      </w:r>
      <w:r w:rsidRPr="000C7EAC">
        <w:rPr>
          <w:rFonts w:ascii="Arial" w:hAnsi="Arial" w:cs="Arial"/>
          <w:sz w:val="24"/>
          <w:szCs w:val="24"/>
        </w:rPr>
        <w:t xml:space="preserve">, realice o contrate obras </w:t>
      </w:r>
      <w:r w:rsidRPr="000C7EAC">
        <w:rPr>
          <w:rFonts w:ascii="Arial" w:hAnsi="Arial" w:cs="Arial"/>
          <w:sz w:val="24"/>
          <w:szCs w:val="24"/>
        </w:rPr>
        <w:lastRenderedPageBreak/>
        <w:t>públicas, deuda,</w:t>
      </w:r>
      <w:r>
        <w:rPr>
          <w:rFonts w:ascii="Arial" w:hAnsi="Arial" w:cs="Arial"/>
          <w:sz w:val="24"/>
          <w:szCs w:val="24"/>
        </w:rPr>
        <w:t xml:space="preserve"> </w:t>
      </w:r>
      <w:r w:rsidRPr="000C7EAC">
        <w:rPr>
          <w:rFonts w:ascii="Arial" w:hAnsi="Arial" w:cs="Arial"/>
          <w:b/>
          <w:sz w:val="24"/>
          <w:szCs w:val="24"/>
        </w:rPr>
        <w:t>adquisiciones</w:t>
      </w:r>
      <w:r>
        <w:rPr>
          <w:rFonts w:ascii="Arial" w:hAnsi="Arial" w:cs="Arial"/>
          <w:sz w:val="24"/>
          <w:szCs w:val="24"/>
        </w:rPr>
        <w:t xml:space="preserve">, arrendamientos, </w:t>
      </w:r>
      <w:r w:rsidRPr="000C7EAC">
        <w:rPr>
          <w:rFonts w:ascii="Arial" w:hAnsi="Arial" w:cs="Arial"/>
          <w:sz w:val="24"/>
          <w:szCs w:val="24"/>
        </w:rPr>
        <w:t>enajenaciones de bienes o servicios, o colocaciones de fondos y valor</w:t>
      </w:r>
      <w:r>
        <w:rPr>
          <w:rFonts w:ascii="Arial" w:hAnsi="Arial" w:cs="Arial"/>
          <w:sz w:val="24"/>
          <w:szCs w:val="24"/>
        </w:rPr>
        <w:t xml:space="preserve">es </w:t>
      </w:r>
      <w:r w:rsidRPr="000C7EAC">
        <w:rPr>
          <w:rFonts w:ascii="Arial" w:hAnsi="Arial" w:cs="Arial"/>
          <w:b/>
          <w:sz w:val="24"/>
          <w:szCs w:val="24"/>
        </w:rPr>
        <w:t>con recursos económicos públicos</w:t>
      </w:r>
      <w:r w:rsidRPr="000C7EAC">
        <w:rPr>
          <w:rFonts w:ascii="Arial" w:hAnsi="Arial" w:cs="Arial"/>
          <w:sz w:val="24"/>
          <w:szCs w:val="24"/>
        </w:rPr>
        <w:t>.</w:t>
      </w:r>
    </w:p>
    <w:p w14:paraId="04FED27E" w14:textId="1FC59DEB" w:rsidR="000C7EAC" w:rsidRDefault="000C7EAC" w:rsidP="000C7EAC">
      <w:pPr>
        <w:pStyle w:val="Sinespaciado"/>
        <w:spacing w:line="360" w:lineRule="auto"/>
        <w:jc w:val="both"/>
        <w:rPr>
          <w:rFonts w:ascii="Arial" w:hAnsi="Arial" w:cs="Arial"/>
          <w:sz w:val="24"/>
          <w:szCs w:val="24"/>
        </w:rPr>
      </w:pPr>
    </w:p>
    <w:p w14:paraId="7B47FA70" w14:textId="20006F49" w:rsidR="000C7EAC" w:rsidRDefault="000C7EAC" w:rsidP="000C7EAC">
      <w:pPr>
        <w:pStyle w:val="Sinespaciado"/>
        <w:spacing w:line="360" w:lineRule="auto"/>
        <w:jc w:val="both"/>
        <w:rPr>
          <w:rFonts w:ascii="Arial" w:hAnsi="Arial" w:cs="Arial"/>
          <w:sz w:val="24"/>
          <w:szCs w:val="24"/>
        </w:rPr>
      </w:pPr>
      <w:r>
        <w:rPr>
          <w:rFonts w:ascii="Arial" w:hAnsi="Arial" w:cs="Arial"/>
          <w:sz w:val="24"/>
          <w:szCs w:val="24"/>
        </w:rPr>
        <w:t>Pues nuevamente en la administración del actual presidente municipal Cruz Pérez, nos damos cuenta de conductas antisociales que pudieran encuadrar en el tipo penal referido, es decir; probablemente estemos ante la comisión de un hecho delictivo, ante un delito de corrupción.</w:t>
      </w:r>
    </w:p>
    <w:p w14:paraId="4BB9FBF1" w14:textId="78242B5D" w:rsidR="000C7EAC" w:rsidRDefault="000C7EAC" w:rsidP="000C7EAC">
      <w:pPr>
        <w:pStyle w:val="Sinespaciado"/>
        <w:spacing w:line="360" w:lineRule="auto"/>
        <w:jc w:val="both"/>
        <w:rPr>
          <w:rFonts w:ascii="Arial" w:hAnsi="Arial" w:cs="Arial"/>
          <w:sz w:val="24"/>
          <w:szCs w:val="24"/>
        </w:rPr>
      </w:pPr>
    </w:p>
    <w:p w14:paraId="266BED61" w14:textId="77777777" w:rsidR="00C01EF5" w:rsidRDefault="00C01EF5" w:rsidP="000C7EAC">
      <w:pPr>
        <w:pStyle w:val="Sinespaciado"/>
        <w:spacing w:line="360" w:lineRule="auto"/>
        <w:jc w:val="both"/>
        <w:rPr>
          <w:rFonts w:ascii="Arial" w:hAnsi="Arial" w:cs="Arial"/>
          <w:sz w:val="24"/>
          <w:szCs w:val="24"/>
        </w:rPr>
      </w:pPr>
    </w:p>
    <w:p w14:paraId="1EA0797C" w14:textId="25361262" w:rsidR="000C7EAC" w:rsidRDefault="00243F8F" w:rsidP="000C7EAC">
      <w:pPr>
        <w:pStyle w:val="Sinespaciado"/>
        <w:spacing w:line="360" w:lineRule="auto"/>
        <w:jc w:val="both"/>
        <w:rPr>
          <w:rFonts w:ascii="Arial" w:hAnsi="Arial" w:cs="Arial"/>
          <w:sz w:val="24"/>
          <w:szCs w:val="24"/>
        </w:rPr>
      </w:pPr>
      <w:r>
        <w:rPr>
          <w:rFonts w:ascii="Arial" w:hAnsi="Arial" w:cs="Arial"/>
          <w:sz w:val="24"/>
          <w:szCs w:val="24"/>
        </w:rPr>
        <w:t xml:space="preserve">El municipio de Juárez, realizó adjudicaciones directas a través de los contratos </w:t>
      </w:r>
      <w:r w:rsidRPr="00243F8F">
        <w:rPr>
          <w:rFonts w:ascii="Arial" w:hAnsi="Arial" w:cs="Arial"/>
          <w:sz w:val="24"/>
          <w:szCs w:val="24"/>
        </w:rPr>
        <w:t>DCA/RM/047-A/2021</w:t>
      </w:r>
      <w:r>
        <w:rPr>
          <w:rFonts w:ascii="Arial" w:hAnsi="Arial" w:cs="Arial"/>
          <w:sz w:val="24"/>
          <w:szCs w:val="24"/>
        </w:rPr>
        <w:t xml:space="preserve">, </w:t>
      </w:r>
      <w:r w:rsidRPr="00243F8F">
        <w:rPr>
          <w:rFonts w:ascii="Arial" w:hAnsi="Arial" w:cs="Arial"/>
          <w:sz w:val="24"/>
          <w:szCs w:val="24"/>
        </w:rPr>
        <w:t>DCA/RM/071-A/2021</w:t>
      </w:r>
      <w:r>
        <w:rPr>
          <w:rFonts w:ascii="Arial" w:hAnsi="Arial" w:cs="Arial"/>
          <w:sz w:val="24"/>
          <w:szCs w:val="24"/>
        </w:rPr>
        <w:t xml:space="preserve">, </w:t>
      </w:r>
      <w:r w:rsidRPr="00243F8F">
        <w:rPr>
          <w:rFonts w:ascii="Arial" w:hAnsi="Arial" w:cs="Arial"/>
          <w:sz w:val="24"/>
          <w:szCs w:val="24"/>
        </w:rPr>
        <w:t>DCA/RM/080/2022</w:t>
      </w:r>
      <w:r>
        <w:rPr>
          <w:rFonts w:ascii="Arial" w:hAnsi="Arial" w:cs="Arial"/>
          <w:sz w:val="24"/>
          <w:szCs w:val="24"/>
        </w:rPr>
        <w:t xml:space="preserve"> y </w:t>
      </w:r>
      <w:r w:rsidRPr="00243F8F">
        <w:rPr>
          <w:rFonts w:ascii="Arial" w:hAnsi="Arial" w:cs="Arial"/>
          <w:sz w:val="24"/>
          <w:szCs w:val="24"/>
        </w:rPr>
        <w:t>DCA/RM/433/2022</w:t>
      </w:r>
      <w:r>
        <w:rPr>
          <w:rFonts w:ascii="Arial" w:hAnsi="Arial" w:cs="Arial"/>
          <w:sz w:val="24"/>
          <w:szCs w:val="24"/>
        </w:rPr>
        <w:t>, para a compra de diversos insumos de limpieza, contratos que ascienden a los seis millones de pesos.</w:t>
      </w:r>
    </w:p>
    <w:p w14:paraId="41AC740F" w14:textId="6F184647" w:rsidR="00243F8F" w:rsidRDefault="00243F8F" w:rsidP="000C7EAC">
      <w:pPr>
        <w:pStyle w:val="Sinespaciado"/>
        <w:spacing w:line="360" w:lineRule="auto"/>
        <w:jc w:val="both"/>
        <w:rPr>
          <w:rFonts w:ascii="Arial" w:hAnsi="Arial" w:cs="Arial"/>
          <w:sz w:val="24"/>
          <w:szCs w:val="24"/>
        </w:rPr>
      </w:pPr>
    </w:p>
    <w:p w14:paraId="6B479D8A" w14:textId="77777777" w:rsidR="00C01EF5" w:rsidRDefault="00C01EF5" w:rsidP="000C7EAC">
      <w:pPr>
        <w:pStyle w:val="Sinespaciado"/>
        <w:spacing w:line="360" w:lineRule="auto"/>
        <w:jc w:val="both"/>
        <w:rPr>
          <w:rFonts w:ascii="Arial" w:hAnsi="Arial" w:cs="Arial"/>
          <w:sz w:val="24"/>
          <w:szCs w:val="24"/>
        </w:rPr>
      </w:pPr>
    </w:p>
    <w:p w14:paraId="114CF5D3" w14:textId="7CAF471A" w:rsidR="00243F8F" w:rsidRDefault="00243F8F" w:rsidP="000C7EAC">
      <w:pPr>
        <w:pStyle w:val="Sinespaciado"/>
        <w:spacing w:line="360" w:lineRule="auto"/>
        <w:jc w:val="both"/>
        <w:rPr>
          <w:rFonts w:ascii="Arial" w:hAnsi="Arial" w:cs="Arial"/>
          <w:sz w:val="24"/>
          <w:szCs w:val="24"/>
        </w:rPr>
      </w:pPr>
      <w:r>
        <w:rPr>
          <w:rFonts w:ascii="Arial" w:hAnsi="Arial" w:cs="Arial"/>
          <w:sz w:val="24"/>
          <w:szCs w:val="24"/>
        </w:rPr>
        <w:t xml:space="preserve">Dichos contratos se realizaron con una empresa denominada </w:t>
      </w:r>
      <w:r w:rsidRPr="00243F8F">
        <w:rPr>
          <w:rFonts w:ascii="Arial" w:hAnsi="Arial" w:cs="Arial"/>
          <w:sz w:val="24"/>
          <w:szCs w:val="24"/>
        </w:rPr>
        <w:t>Malotti S. de R.L.</w:t>
      </w:r>
      <w:r>
        <w:rPr>
          <w:rFonts w:ascii="Arial" w:hAnsi="Arial" w:cs="Arial"/>
          <w:sz w:val="24"/>
          <w:szCs w:val="24"/>
        </w:rPr>
        <w:t xml:space="preserve">, sin embargo, </w:t>
      </w:r>
      <w:r w:rsidR="00F553DD">
        <w:rPr>
          <w:rFonts w:ascii="Arial" w:hAnsi="Arial" w:cs="Arial"/>
          <w:sz w:val="24"/>
          <w:szCs w:val="24"/>
        </w:rPr>
        <w:t>dicha moral, aunque no es fantasma, sí es una empresa pantalla, ya que es lo que se conoce como empresa hermana de la moral LeGranel, ya que comparten domicilio fiscal, domicilio comercial, números telefónicos y hasta socios.</w:t>
      </w:r>
    </w:p>
    <w:p w14:paraId="7D95FDC5" w14:textId="29946A32" w:rsidR="00F553DD" w:rsidRDefault="00F553DD" w:rsidP="000C7EAC">
      <w:pPr>
        <w:pStyle w:val="Sinespaciado"/>
        <w:spacing w:line="360" w:lineRule="auto"/>
        <w:jc w:val="both"/>
        <w:rPr>
          <w:rFonts w:ascii="Arial" w:hAnsi="Arial" w:cs="Arial"/>
          <w:sz w:val="24"/>
          <w:szCs w:val="24"/>
        </w:rPr>
      </w:pPr>
    </w:p>
    <w:p w14:paraId="13239EB7" w14:textId="77777777" w:rsidR="00C01EF5" w:rsidRDefault="00C01EF5" w:rsidP="000C7EAC">
      <w:pPr>
        <w:pStyle w:val="Sinespaciado"/>
        <w:spacing w:line="360" w:lineRule="auto"/>
        <w:jc w:val="both"/>
        <w:rPr>
          <w:rFonts w:ascii="Arial" w:hAnsi="Arial" w:cs="Arial"/>
          <w:sz w:val="24"/>
          <w:szCs w:val="24"/>
        </w:rPr>
      </w:pPr>
    </w:p>
    <w:p w14:paraId="3DBAC46D" w14:textId="7CA2F87C" w:rsidR="00F553DD" w:rsidRDefault="00F553DD" w:rsidP="000C7EAC">
      <w:pPr>
        <w:pStyle w:val="Sinespaciado"/>
        <w:spacing w:line="360" w:lineRule="auto"/>
        <w:jc w:val="both"/>
        <w:rPr>
          <w:rFonts w:ascii="Arial" w:hAnsi="Arial" w:cs="Arial"/>
          <w:sz w:val="24"/>
          <w:szCs w:val="24"/>
        </w:rPr>
      </w:pPr>
      <w:r>
        <w:rPr>
          <w:rFonts w:ascii="Arial" w:hAnsi="Arial" w:cs="Arial"/>
          <w:sz w:val="24"/>
          <w:szCs w:val="24"/>
        </w:rPr>
        <w:t>El socio que comparten dichas personas morales es Iván Pérez Ruíz, ex colaborador del municipio, desempeñándose hasta el día 9 de octubre del presente año, como Director de Desarrollo Económico Municipal, es decir; era director de una de las dependencias del municipio y a su vez era su proveedor.</w:t>
      </w:r>
    </w:p>
    <w:p w14:paraId="79C939C0" w14:textId="39B375BC" w:rsidR="00F553DD" w:rsidRDefault="00F553DD" w:rsidP="000C7EAC">
      <w:pPr>
        <w:pStyle w:val="Sinespaciado"/>
        <w:spacing w:line="360" w:lineRule="auto"/>
        <w:jc w:val="both"/>
        <w:rPr>
          <w:rFonts w:ascii="Arial" w:hAnsi="Arial" w:cs="Arial"/>
          <w:sz w:val="24"/>
          <w:szCs w:val="24"/>
        </w:rPr>
      </w:pPr>
    </w:p>
    <w:p w14:paraId="2132BBD9" w14:textId="77777777" w:rsidR="00C01EF5" w:rsidRDefault="00C01EF5" w:rsidP="000C7EAC">
      <w:pPr>
        <w:pStyle w:val="Sinespaciado"/>
        <w:spacing w:line="360" w:lineRule="auto"/>
        <w:jc w:val="both"/>
        <w:rPr>
          <w:rFonts w:ascii="Arial" w:hAnsi="Arial" w:cs="Arial"/>
          <w:sz w:val="24"/>
          <w:szCs w:val="24"/>
        </w:rPr>
      </w:pPr>
    </w:p>
    <w:p w14:paraId="34B871B5" w14:textId="15A2CA2C" w:rsidR="00F553DD" w:rsidRDefault="00F553DD" w:rsidP="000C7EAC">
      <w:pPr>
        <w:pStyle w:val="Sinespaciado"/>
        <w:spacing w:line="360" w:lineRule="auto"/>
        <w:jc w:val="both"/>
        <w:rPr>
          <w:rFonts w:ascii="Arial" w:hAnsi="Arial" w:cs="Arial"/>
          <w:sz w:val="24"/>
          <w:szCs w:val="24"/>
        </w:rPr>
      </w:pPr>
      <w:r>
        <w:rPr>
          <w:rFonts w:ascii="Arial" w:hAnsi="Arial" w:cs="Arial"/>
          <w:sz w:val="24"/>
          <w:szCs w:val="24"/>
        </w:rPr>
        <w:lastRenderedPageBreak/>
        <w:t>Dichos contratos que ascienden los seis millones y medio de pesos, eran para la proveeduría de insumos de limpieza, realizados entre octubre del año 2021 y diciembre del año 2022.</w:t>
      </w:r>
    </w:p>
    <w:p w14:paraId="203D99C4" w14:textId="4DF64AE7" w:rsidR="00F553DD" w:rsidRDefault="00F553DD" w:rsidP="000C7EAC">
      <w:pPr>
        <w:pStyle w:val="Sinespaciado"/>
        <w:spacing w:line="360" w:lineRule="auto"/>
        <w:jc w:val="both"/>
        <w:rPr>
          <w:rFonts w:ascii="Arial" w:hAnsi="Arial" w:cs="Arial"/>
          <w:sz w:val="24"/>
          <w:szCs w:val="24"/>
        </w:rPr>
      </w:pPr>
    </w:p>
    <w:p w14:paraId="005E3CDF" w14:textId="77777777" w:rsidR="00C01EF5" w:rsidRDefault="00C01EF5" w:rsidP="000C7EAC">
      <w:pPr>
        <w:pStyle w:val="Sinespaciado"/>
        <w:spacing w:line="360" w:lineRule="auto"/>
        <w:jc w:val="both"/>
        <w:rPr>
          <w:rFonts w:ascii="Arial" w:hAnsi="Arial" w:cs="Arial"/>
          <w:sz w:val="24"/>
          <w:szCs w:val="24"/>
        </w:rPr>
      </w:pPr>
    </w:p>
    <w:p w14:paraId="7CA44EE4" w14:textId="782A0DBE" w:rsidR="00F553DD" w:rsidRDefault="00F553DD" w:rsidP="000C7EAC">
      <w:pPr>
        <w:pStyle w:val="Sinespaciado"/>
        <w:spacing w:line="360" w:lineRule="auto"/>
        <w:jc w:val="both"/>
        <w:rPr>
          <w:rFonts w:ascii="Arial" w:hAnsi="Arial" w:cs="Arial"/>
          <w:sz w:val="24"/>
          <w:szCs w:val="24"/>
        </w:rPr>
      </w:pPr>
      <w:r>
        <w:rPr>
          <w:rFonts w:ascii="Arial" w:hAnsi="Arial" w:cs="Arial"/>
          <w:sz w:val="24"/>
          <w:szCs w:val="24"/>
        </w:rPr>
        <w:t xml:space="preserve">De igual manera el DIF municipal otorgó contratos por más de cuatro millones de pesos a la empresa propiedad del ex funcionario público, </w:t>
      </w:r>
      <w:r w:rsidR="00C34A0D">
        <w:rPr>
          <w:rFonts w:ascii="Arial" w:hAnsi="Arial" w:cs="Arial"/>
          <w:sz w:val="24"/>
          <w:szCs w:val="24"/>
        </w:rPr>
        <w:t xml:space="preserve">bajo los contratos </w:t>
      </w:r>
      <w:r w:rsidR="00C34A0D" w:rsidRPr="00C34A0D">
        <w:rPr>
          <w:rFonts w:ascii="Arial" w:hAnsi="Arial" w:cs="Arial"/>
          <w:sz w:val="24"/>
          <w:szCs w:val="24"/>
        </w:rPr>
        <w:t>DIF/02/ADQ/2021</w:t>
      </w:r>
      <w:r w:rsidR="00C34A0D">
        <w:rPr>
          <w:rFonts w:ascii="Arial" w:hAnsi="Arial" w:cs="Arial"/>
          <w:sz w:val="24"/>
          <w:szCs w:val="24"/>
        </w:rPr>
        <w:t xml:space="preserve">, </w:t>
      </w:r>
      <w:r w:rsidR="00C34A0D" w:rsidRPr="00C34A0D">
        <w:rPr>
          <w:rFonts w:ascii="Arial" w:hAnsi="Arial" w:cs="Arial"/>
          <w:sz w:val="24"/>
          <w:szCs w:val="24"/>
        </w:rPr>
        <w:t>DIF/007/2022</w:t>
      </w:r>
      <w:r w:rsidR="00C34A0D">
        <w:rPr>
          <w:rFonts w:ascii="Arial" w:hAnsi="Arial" w:cs="Arial"/>
          <w:sz w:val="24"/>
          <w:szCs w:val="24"/>
        </w:rPr>
        <w:t xml:space="preserve">, y curiosamente en la licitación número </w:t>
      </w:r>
      <w:r w:rsidR="00C34A0D" w:rsidRPr="00C34A0D">
        <w:rPr>
          <w:rFonts w:ascii="Arial" w:hAnsi="Arial" w:cs="Arial"/>
          <w:sz w:val="24"/>
          <w:szCs w:val="24"/>
        </w:rPr>
        <w:t>DIF-04-2022</w:t>
      </w:r>
      <w:r w:rsidR="00C34A0D">
        <w:rPr>
          <w:rFonts w:ascii="Arial" w:hAnsi="Arial" w:cs="Arial"/>
          <w:sz w:val="24"/>
          <w:szCs w:val="24"/>
        </w:rPr>
        <w:t>, la única empresa concursante fue la de Iván Pérez.</w:t>
      </w:r>
    </w:p>
    <w:p w14:paraId="6F4A7F1D" w14:textId="11369248" w:rsidR="00C34A0D" w:rsidRDefault="00C34A0D" w:rsidP="000C7EAC">
      <w:pPr>
        <w:pStyle w:val="Sinespaciado"/>
        <w:spacing w:line="360" w:lineRule="auto"/>
        <w:jc w:val="both"/>
        <w:rPr>
          <w:rFonts w:ascii="Arial" w:hAnsi="Arial" w:cs="Arial"/>
          <w:sz w:val="24"/>
          <w:szCs w:val="24"/>
        </w:rPr>
      </w:pPr>
    </w:p>
    <w:p w14:paraId="1FDB0DED" w14:textId="77777777" w:rsidR="00C01EF5" w:rsidRDefault="00C01EF5" w:rsidP="000C7EAC">
      <w:pPr>
        <w:pStyle w:val="Sinespaciado"/>
        <w:spacing w:line="360" w:lineRule="auto"/>
        <w:jc w:val="both"/>
        <w:rPr>
          <w:rFonts w:ascii="Arial" w:hAnsi="Arial" w:cs="Arial"/>
          <w:sz w:val="24"/>
          <w:szCs w:val="24"/>
        </w:rPr>
      </w:pPr>
    </w:p>
    <w:p w14:paraId="75968023" w14:textId="495A14C1" w:rsidR="00C34A0D" w:rsidRDefault="00C34A0D" w:rsidP="000C7EAC">
      <w:pPr>
        <w:pStyle w:val="Sinespaciado"/>
        <w:spacing w:line="360" w:lineRule="auto"/>
        <w:jc w:val="both"/>
        <w:rPr>
          <w:rFonts w:ascii="Arial" w:hAnsi="Arial" w:cs="Arial"/>
          <w:sz w:val="24"/>
          <w:szCs w:val="24"/>
        </w:rPr>
      </w:pPr>
      <w:r>
        <w:rPr>
          <w:rFonts w:ascii="Arial" w:hAnsi="Arial" w:cs="Arial"/>
          <w:sz w:val="24"/>
          <w:szCs w:val="24"/>
        </w:rPr>
        <w:t>El artículo 86 de la Ley de Adquisiciones, Arrendamientos y Contratación de Servicios del Estado de Chihuahua, es claro al no permitir que servidores públicos y sus empresas participen en cualquier tipo de contratos de Entes Públicos, porción normativa que no fue aplicada por el municipio de Juárez.</w:t>
      </w:r>
    </w:p>
    <w:p w14:paraId="325DB32F" w14:textId="601DF4A2" w:rsidR="00C34A0D" w:rsidRDefault="00C34A0D" w:rsidP="000C7EAC">
      <w:pPr>
        <w:pStyle w:val="Sinespaciado"/>
        <w:spacing w:line="360" w:lineRule="auto"/>
        <w:jc w:val="both"/>
        <w:rPr>
          <w:rFonts w:ascii="Arial" w:hAnsi="Arial" w:cs="Arial"/>
          <w:sz w:val="24"/>
          <w:szCs w:val="24"/>
        </w:rPr>
      </w:pPr>
    </w:p>
    <w:p w14:paraId="5EE03C86" w14:textId="77777777" w:rsidR="00C01EF5" w:rsidRDefault="00C01EF5" w:rsidP="000C7EAC">
      <w:pPr>
        <w:pStyle w:val="Sinespaciado"/>
        <w:spacing w:line="360" w:lineRule="auto"/>
        <w:jc w:val="both"/>
        <w:rPr>
          <w:rFonts w:ascii="Arial" w:hAnsi="Arial" w:cs="Arial"/>
          <w:sz w:val="24"/>
          <w:szCs w:val="24"/>
        </w:rPr>
      </w:pPr>
    </w:p>
    <w:p w14:paraId="783EDD0A" w14:textId="4EC10B6D" w:rsidR="00C34A0D" w:rsidRDefault="00C34A0D" w:rsidP="000C7EAC">
      <w:pPr>
        <w:pStyle w:val="Sinespaciado"/>
        <w:spacing w:line="360" w:lineRule="auto"/>
        <w:jc w:val="both"/>
        <w:rPr>
          <w:rFonts w:ascii="Arial" w:hAnsi="Arial" w:cs="Arial"/>
          <w:sz w:val="24"/>
          <w:szCs w:val="24"/>
        </w:rPr>
      </w:pPr>
      <w:r>
        <w:rPr>
          <w:rFonts w:ascii="Arial" w:hAnsi="Arial" w:cs="Arial"/>
          <w:sz w:val="24"/>
          <w:szCs w:val="24"/>
        </w:rPr>
        <w:t>Es muy preocupante lo que sucede en la frontera, pareciera que su presidente municipal hace hasta lo imposible por violentar la ley</w:t>
      </w:r>
      <w:r w:rsidR="00C01EF5">
        <w:rPr>
          <w:rFonts w:ascii="Arial" w:hAnsi="Arial" w:cs="Arial"/>
          <w:sz w:val="24"/>
          <w:szCs w:val="24"/>
        </w:rPr>
        <w:t>.</w:t>
      </w:r>
    </w:p>
    <w:p w14:paraId="780B195D" w14:textId="7C762847" w:rsidR="00C01EF5" w:rsidRDefault="00C01EF5" w:rsidP="000C7EAC">
      <w:pPr>
        <w:pStyle w:val="Sinespaciado"/>
        <w:spacing w:line="360" w:lineRule="auto"/>
        <w:jc w:val="both"/>
        <w:rPr>
          <w:rFonts w:ascii="Arial" w:hAnsi="Arial" w:cs="Arial"/>
          <w:sz w:val="24"/>
          <w:szCs w:val="24"/>
        </w:rPr>
      </w:pPr>
    </w:p>
    <w:p w14:paraId="475B985F" w14:textId="77777777" w:rsidR="00C01EF5" w:rsidRDefault="00C01EF5" w:rsidP="000C7EAC">
      <w:pPr>
        <w:pStyle w:val="Sinespaciado"/>
        <w:spacing w:line="360" w:lineRule="auto"/>
        <w:jc w:val="both"/>
        <w:rPr>
          <w:rFonts w:ascii="Arial" w:hAnsi="Arial" w:cs="Arial"/>
          <w:sz w:val="24"/>
          <w:szCs w:val="24"/>
        </w:rPr>
      </w:pPr>
    </w:p>
    <w:p w14:paraId="5BF419F0" w14:textId="7FFE1FEA" w:rsidR="00C01EF5" w:rsidRDefault="00C01EF5" w:rsidP="000C7EAC">
      <w:pPr>
        <w:pStyle w:val="Sinespaciado"/>
        <w:spacing w:line="360" w:lineRule="auto"/>
        <w:jc w:val="both"/>
        <w:rPr>
          <w:rFonts w:ascii="Arial" w:hAnsi="Arial" w:cs="Arial"/>
          <w:sz w:val="24"/>
          <w:szCs w:val="24"/>
        </w:rPr>
      </w:pPr>
      <w:r>
        <w:rPr>
          <w:rFonts w:ascii="Arial" w:hAnsi="Arial" w:cs="Arial"/>
          <w:sz w:val="24"/>
          <w:szCs w:val="24"/>
        </w:rPr>
        <w:t xml:space="preserve">Ni el comité de adquisiciones del municipio, ni la contraloría, ni la síndica municipal que únicamente realiza declaraciones para apoyar a su partido, nadie se dio cuenta de esta situación y mucho menos han actuado en consecuencia, lo que es aún más alarmante, </w:t>
      </w:r>
      <w:r w:rsidR="00E215FF">
        <w:rPr>
          <w:rFonts w:ascii="Arial" w:hAnsi="Arial" w:cs="Arial"/>
          <w:sz w:val="24"/>
          <w:szCs w:val="24"/>
        </w:rPr>
        <w:t>¿</w:t>
      </w:r>
      <w:r>
        <w:rPr>
          <w:rFonts w:ascii="Arial" w:hAnsi="Arial" w:cs="Arial"/>
          <w:sz w:val="24"/>
          <w:szCs w:val="24"/>
        </w:rPr>
        <w:t>no dicen nada por miedo</w:t>
      </w:r>
      <w:r w:rsidR="00E215FF">
        <w:rPr>
          <w:rFonts w:ascii="Arial" w:hAnsi="Arial" w:cs="Arial"/>
          <w:sz w:val="24"/>
          <w:szCs w:val="24"/>
        </w:rPr>
        <w:t>?</w:t>
      </w:r>
      <w:r>
        <w:rPr>
          <w:rFonts w:ascii="Arial" w:hAnsi="Arial" w:cs="Arial"/>
          <w:sz w:val="24"/>
          <w:szCs w:val="24"/>
        </w:rPr>
        <w:t xml:space="preserve">, </w:t>
      </w:r>
      <w:r w:rsidR="00E215FF">
        <w:rPr>
          <w:rFonts w:ascii="Arial" w:hAnsi="Arial" w:cs="Arial"/>
          <w:sz w:val="24"/>
          <w:szCs w:val="24"/>
        </w:rPr>
        <w:t>¿</w:t>
      </w:r>
      <w:r>
        <w:rPr>
          <w:rFonts w:ascii="Arial" w:hAnsi="Arial" w:cs="Arial"/>
          <w:sz w:val="24"/>
          <w:szCs w:val="24"/>
        </w:rPr>
        <w:t>se encuentran amenazados</w:t>
      </w:r>
      <w:r w:rsidR="00E215FF">
        <w:rPr>
          <w:rFonts w:ascii="Arial" w:hAnsi="Arial" w:cs="Arial"/>
          <w:sz w:val="24"/>
          <w:szCs w:val="24"/>
        </w:rPr>
        <w:t>?</w:t>
      </w:r>
      <w:r>
        <w:rPr>
          <w:rFonts w:ascii="Arial" w:hAnsi="Arial" w:cs="Arial"/>
          <w:sz w:val="24"/>
          <w:szCs w:val="24"/>
        </w:rPr>
        <w:t xml:space="preserve"> o </w:t>
      </w:r>
      <w:r w:rsidR="00E215FF">
        <w:rPr>
          <w:rFonts w:ascii="Arial" w:hAnsi="Arial" w:cs="Arial"/>
          <w:sz w:val="24"/>
          <w:szCs w:val="24"/>
        </w:rPr>
        <w:t>¿</w:t>
      </w:r>
      <w:r>
        <w:rPr>
          <w:rFonts w:ascii="Arial" w:hAnsi="Arial" w:cs="Arial"/>
          <w:sz w:val="24"/>
          <w:szCs w:val="24"/>
        </w:rPr>
        <w:t>simplemente es por la ignorancia de la ley</w:t>
      </w:r>
      <w:r w:rsidR="00E215FF">
        <w:rPr>
          <w:rFonts w:ascii="Arial" w:hAnsi="Arial" w:cs="Arial"/>
          <w:sz w:val="24"/>
          <w:szCs w:val="24"/>
        </w:rPr>
        <w:t>?</w:t>
      </w:r>
      <w:r>
        <w:rPr>
          <w:rFonts w:ascii="Arial" w:hAnsi="Arial" w:cs="Arial"/>
          <w:sz w:val="24"/>
          <w:szCs w:val="24"/>
        </w:rPr>
        <w:t>, sin duda no sabemos en qué manos nos encontramos los juarenses y todo el recurso de la ciudad.</w:t>
      </w:r>
    </w:p>
    <w:p w14:paraId="60D2C5F2" w14:textId="01C82F0A" w:rsidR="00F553DD" w:rsidRDefault="00F553DD" w:rsidP="000C7EAC">
      <w:pPr>
        <w:pStyle w:val="Sinespaciado"/>
        <w:spacing w:line="360" w:lineRule="auto"/>
        <w:jc w:val="both"/>
        <w:rPr>
          <w:rFonts w:ascii="Arial" w:hAnsi="Arial" w:cs="Arial"/>
          <w:sz w:val="24"/>
          <w:szCs w:val="24"/>
        </w:rPr>
      </w:pPr>
    </w:p>
    <w:p w14:paraId="77C130D3" w14:textId="77777777" w:rsidR="00F553DD" w:rsidRDefault="00F553DD" w:rsidP="000C7EAC">
      <w:pPr>
        <w:pStyle w:val="Sinespaciado"/>
        <w:spacing w:line="360" w:lineRule="auto"/>
        <w:jc w:val="both"/>
        <w:rPr>
          <w:rFonts w:ascii="Arial" w:hAnsi="Arial" w:cs="Arial"/>
          <w:sz w:val="24"/>
          <w:szCs w:val="24"/>
        </w:rPr>
      </w:pPr>
    </w:p>
    <w:p w14:paraId="53EA0352" w14:textId="77777777" w:rsidR="00C01EF5" w:rsidRDefault="00C01EF5" w:rsidP="00FB3A83">
      <w:pPr>
        <w:pStyle w:val="Sinespaciado"/>
        <w:spacing w:line="360" w:lineRule="auto"/>
        <w:jc w:val="both"/>
        <w:rPr>
          <w:rFonts w:ascii="Arial" w:hAnsi="Arial" w:cs="Arial"/>
          <w:sz w:val="24"/>
          <w:szCs w:val="24"/>
        </w:rPr>
      </w:pPr>
    </w:p>
    <w:p w14:paraId="3A303445" w14:textId="77777777" w:rsidR="00C01EF5" w:rsidRDefault="00C01EF5" w:rsidP="00FB3A83">
      <w:pPr>
        <w:pStyle w:val="Sinespaciado"/>
        <w:spacing w:line="360" w:lineRule="auto"/>
        <w:jc w:val="both"/>
        <w:rPr>
          <w:rFonts w:ascii="Arial" w:hAnsi="Arial" w:cs="Arial"/>
          <w:sz w:val="24"/>
          <w:szCs w:val="24"/>
        </w:rPr>
      </w:pPr>
    </w:p>
    <w:p w14:paraId="250C908A" w14:textId="77777777" w:rsidR="00C01EF5" w:rsidRDefault="00C01EF5" w:rsidP="00FB3A83">
      <w:pPr>
        <w:pStyle w:val="Sinespaciado"/>
        <w:spacing w:line="360" w:lineRule="auto"/>
        <w:jc w:val="both"/>
        <w:rPr>
          <w:rFonts w:ascii="Arial" w:hAnsi="Arial" w:cs="Arial"/>
          <w:sz w:val="24"/>
          <w:szCs w:val="24"/>
        </w:rPr>
      </w:pPr>
    </w:p>
    <w:p w14:paraId="363E6ADE" w14:textId="4E977FBF" w:rsidR="00A0290E" w:rsidRPr="004572B9" w:rsidRDefault="00A0290E" w:rsidP="00FB3A83">
      <w:pPr>
        <w:pStyle w:val="Sinespaciado"/>
        <w:spacing w:line="360" w:lineRule="auto"/>
        <w:jc w:val="both"/>
        <w:rPr>
          <w:rFonts w:ascii="Arial" w:hAnsi="Arial" w:cs="Arial"/>
          <w:sz w:val="24"/>
          <w:szCs w:val="24"/>
        </w:rPr>
      </w:pPr>
      <w:r w:rsidRPr="00ED0CEF">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w:t>
      </w:r>
      <w:r w:rsidR="00FB3A83">
        <w:rPr>
          <w:rFonts w:ascii="Arial" w:hAnsi="Arial" w:cs="Arial"/>
          <w:sz w:val="24"/>
          <w:szCs w:val="24"/>
        </w:rPr>
        <w:t xml:space="preserve">la </w:t>
      </w:r>
      <w:r w:rsidRPr="00ED0CEF">
        <w:rPr>
          <w:rFonts w:ascii="Arial" w:hAnsi="Arial" w:cs="Arial"/>
          <w:sz w:val="24"/>
          <w:szCs w:val="24"/>
        </w:rPr>
        <w:t xml:space="preserve">siguiente </w:t>
      </w:r>
      <w:r w:rsidR="005E77DE">
        <w:rPr>
          <w:rFonts w:ascii="Arial" w:hAnsi="Arial" w:cs="Arial"/>
          <w:b/>
          <w:sz w:val="24"/>
          <w:szCs w:val="24"/>
        </w:rPr>
        <w:t>PROPOSICIÓN CON CARÁ</w:t>
      </w:r>
      <w:r w:rsidR="00FB3A83" w:rsidRPr="00D96E75">
        <w:rPr>
          <w:rFonts w:ascii="Arial" w:hAnsi="Arial" w:cs="Arial"/>
          <w:b/>
          <w:sz w:val="24"/>
          <w:szCs w:val="24"/>
        </w:rPr>
        <w:t>CTER DE PUNTO DE ACUERDO</w:t>
      </w:r>
      <w:r w:rsidR="00FB3A83">
        <w:rPr>
          <w:rFonts w:ascii="Arial" w:hAnsi="Arial" w:cs="Arial"/>
          <w:sz w:val="24"/>
          <w:szCs w:val="24"/>
        </w:rPr>
        <w:t>:</w:t>
      </w:r>
    </w:p>
    <w:p w14:paraId="17BF456F" w14:textId="77777777" w:rsidR="00ED0CEF" w:rsidRPr="00ED0CEF" w:rsidRDefault="00ED0CEF" w:rsidP="00076ED4">
      <w:pPr>
        <w:pStyle w:val="Sinespaciado"/>
        <w:spacing w:line="360" w:lineRule="auto"/>
        <w:jc w:val="center"/>
        <w:rPr>
          <w:rFonts w:ascii="Arial" w:hAnsi="Arial" w:cs="Arial"/>
          <w:b/>
          <w:sz w:val="24"/>
          <w:szCs w:val="24"/>
        </w:rPr>
      </w:pPr>
    </w:p>
    <w:p w14:paraId="50794DD7" w14:textId="77777777" w:rsidR="00F44388" w:rsidRDefault="00115FA6" w:rsidP="00CF0543">
      <w:pPr>
        <w:pStyle w:val="Sinespaciado"/>
        <w:spacing w:line="360" w:lineRule="auto"/>
        <w:jc w:val="both"/>
        <w:rPr>
          <w:rFonts w:ascii="Arial" w:hAnsi="Arial" w:cs="Arial"/>
          <w:b/>
          <w:bCs/>
          <w:sz w:val="24"/>
          <w:szCs w:val="24"/>
        </w:rPr>
      </w:pPr>
      <w:r>
        <w:rPr>
          <w:rFonts w:ascii="Arial" w:hAnsi="Arial" w:cs="Arial"/>
          <w:b/>
          <w:sz w:val="24"/>
          <w:szCs w:val="24"/>
        </w:rPr>
        <w:t>ÚNICO</w:t>
      </w:r>
      <w:r w:rsidR="00A0290E" w:rsidRPr="00ED0CEF">
        <w:rPr>
          <w:rFonts w:ascii="Arial" w:hAnsi="Arial" w:cs="Arial"/>
          <w:b/>
          <w:sz w:val="24"/>
          <w:szCs w:val="24"/>
        </w:rPr>
        <w:t>:</w:t>
      </w:r>
      <w:r w:rsidR="00A0290E" w:rsidRPr="00ED0CEF">
        <w:rPr>
          <w:rFonts w:ascii="Arial" w:hAnsi="Arial" w:cs="Arial"/>
          <w:sz w:val="24"/>
          <w:szCs w:val="24"/>
        </w:rPr>
        <w:t xml:space="preserve"> </w:t>
      </w:r>
      <w:r w:rsidR="009E7113" w:rsidRPr="00ED0CEF">
        <w:rPr>
          <w:rFonts w:ascii="Arial" w:hAnsi="Arial" w:cs="Arial"/>
          <w:sz w:val="24"/>
          <w:szCs w:val="24"/>
        </w:rPr>
        <w:t xml:space="preserve">La </w:t>
      </w:r>
      <w:r w:rsidR="00A6091B" w:rsidRPr="00ED0CEF">
        <w:rPr>
          <w:rFonts w:ascii="Arial" w:hAnsi="Arial" w:cs="Arial"/>
          <w:sz w:val="24"/>
          <w:szCs w:val="24"/>
          <w:lang w:val="es-ES_tradnl"/>
        </w:rPr>
        <w:t>Sexagésima Séptima Legislatura del Honorable Congreso del Estado</w:t>
      </w:r>
      <w:r w:rsidR="00CF0543">
        <w:rPr>
          <w:rFonts w:ascii="Arial" w:hAnsi="Arial" w:cs="Arial"/>
          <w:sz w:val="24"/>
          <w:szCs w:val="24"/>
        </w:rPr>
        <w:t>, exhorta respetuosamente a</w:t>
      </w:r>
      <w:r w:rsidR="005C1F83">
        <w:rPr>
          <w:rFonts w:ascii="Arial" w:hAnsi="Arial" w:cs="Arial"/>
          <w:sz w:val="24"/>
          <w:szCs w:val="24"/>
        </w:rPr>
        <w:t>l</w:t>
      </w:r>
      <w:r w:rsidR="00612119">
        <w:rPr>
          <w:rFonts w:ascii="Arial" w:hAnsi="Arial" w:cs="Arial"/>
          <w:sz w:val="24"/>
          <w:szCs w:val="24"/>
        </w:rPr>
        <w:t xml:space="preserve"> </w:t>
      </w:r>
      <w:r w:rsidR="00F44388" w:rsidRPr="00F44388">
        <w:rPr>
          <w:rFonts w:ascii="Arial" w:hAnsi="Arial" w:cs="Arial"/>
          <w:b/>
          <w:bCs/>
          <w:sz w:val="24"/>
          <w:szCs w:val="24"/>
        </w:rPr>
        <w:t>TITULAR DE LA AUDITORÍA SUPERIOR DEL ESTADO a efecto de que audite los contratos realizados por el PRESIDENTE MUNICIPAL DE JUÁREZ, CHIHUAHUA, CRUZ PÉREZ CUELLAR y el ex funcionario municipal Iván Pérez a través de las morales Malotti S. de R.L., y  LeGranel, y verifique si e</w:t>
      </w:r>
      <w:r w:rsidR="00F44388">
        <w:rPr>
          <w:rFonts w:ascii="Arial" w:hAnsi="Arial" w:cs="Arial"/>
          <w:b/>
          <w:bCs/>
          <w:sz w:val="24"/>
          <w:szCs w:val="24"/>
        </w:rPr>
        <w:t xml:space="preserve">xiste algún hecho de corrupción y si existe alguna violación a la </w:t>
      </w:r>
      <w:r w:rsidR="00F44388" w:rsidRPr="00F44388">
        <w:rPr>
          <w:rFonts w:ascii="Arial" w:hAnsi="Arial" w:cs="Arial"/>
          <w:b/>
          <w:bCs/>
          <w:sz w:val="24"/>
          <w:szCs w:val="24"/>
        </w:rPr>
        <w:t>Ley de Adquisiciones, Arrendamientos y Contratación de Servicios del Estado de Chihuahua</w:t>
      </w:r>
      <w:r w:rsidR="00F44388">
        <w:rPr>
          <w:rFonts w:ascii="Arial" w:hAnsi="Arial" w:cs="Arial"/>
          <w:b/>
          <w:bCs/>
          <w:sz w:val="24"/>
          <w:szCs w:val="24"/>
        </w:rPr>
        <w:t xml:space="preserve"> y en caso de estar en tales supuestos, actuar en consecuencia.</w:t>
      </w:r>
    </w:p>
    <w:p w14:paraId="1B781973" w14:textId="20F41FEB" w:rsidR="00CF0543" w:rsidRPr="00ED0CEF" w:rsidRDefault="00F44388" w:rsidP="00CF0543">
      <w:pPr>
        <w:pStyle w:val="Sinespaciado"/>
        <w:spacing w:line="360" w:lineRule="auto"/>
        <w:jc w:val="both"/>
        <w:rPr>
          <w:rFonts w:ascii="Arial" w:hAnsi="Arial" w:cs="Arial"/>
        </w:rPr>
      </w:pPr>
      <w:r>
        <w:rPr>
          <w:rFonts w:ascii="Arial" w:hAnsi="Arial" w:cs="Arial"/>
          <w:b/>
          <w:bCs/>
          <w:sz w:val="24"/>
          <w:szCs w:val="24"/>
        </w:rPr>
        <w:t xml:space="preserve"> </w:t>
      </w:r>
    </w:p>
    <w:p w14:paraId="3176C7E1" w14:textId="77777777" w:rsidR="009E7113" w:rsidRPr="00ED0CEF" w:rsidRDefault="009E7113" w:rsidP="00076ED4">
      <w:pPr>
        <w:widowControl w:val="0"/>
        <w:autoSpaceDE w:val="0"/>
        <w:autoSpaceDN w:val="0"/>
        <w:adjustRightInd w:val="0"/>
        <w:spacing w:line="360" w:lineRule="auto"/>
        <w:ind w:right="78"/>
        <w:jc w:val="both"/>
        <w:rPr>
          <w:rFonts w:ascii="Arial" w:hAnsi="Arial" w:cs="Arial"/>
          <w:color w:val="000000"/>
          <w:lang w:val="es-ES_tradnl"/>
        </w:rPr>
      </w:pPr>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w:t>
      </w:r>
      <w:r w:rsidRPr="00ED0CEF">
        <w:rPr>
          <w:rFonts w:ascii="Arial" w:hAnsi="Arial" w:cs="Arial"/>
          <w:color w:val="000000"/>
          <w:spacing w:val="-5"/>
          <w:lang w:val="es-ES_tradnl"/>
        </w:rPr>
        <w:t xml:space="preserve"> </w:t>
      </w:r>
      <w:r w:rsidRPr="00ED0CEF">
        <w:rPr>
          <w:rFonts w:ascii="Arial" w:hAnsi="Arial" w:cs="Arial"/>
          <w:color w:val="000000"/>
          <w:lang w:val="es-ES_tradnl"/>
        </w:rPr>
        <w:t>A</w:t>
      </w:r>
      <w:r w:rsidRPr="00ED0CEF">
        <w:rPr>
          <w:rFonts w:ascii="Arial" w:hAnsi="Arial" w:cs="Arial"/>
          <w:color w:val="000000"/>
          <w:spacing w:val="1"/>
          <w:lang w:val="es-ES_tradnl"/>
        </w:rPr>
        <w:t>p</w:t>
      </w:r>
      <w:r w:rsidRPr="00ED0CEF">
        <w:rPr>
          <w:rFonts w:ascii="Arial" w:hAnsi="Arial" w:cs="Arial"/>
          <w:color w:val="000000"/>
          <w:lang w:val="es-ES_tradnl"/>
        </w:rPr>
        <w:t>r</w:t>
      </w:r>
      <w:r w:rsidRPr="00ED0CEF">
        <w:rPr>
          <w:rFonts w:ascii="Arial" w:hAnsi="Arial" w:cs="Arial"/>
          <w:color w:val="000000"/>
          <w:spacing w:val="-2"/>
          <w:lang w:val="es-ES_tradnl"/>
        </w:rPr>
        <w:t>o</w:t>
      </w:r>
      <w:r w:rsidRPr="00ED0CEF">
        <w:rPr>
          <w:rFonts w:ascii="Arial" w:hAnsi="Arial" w:cs="Arial"/>
          <w:color w:val="000000"/>
          <w:spacing w:val="1"/>
          <w:lang w:val="es-ES_tradnl"/>
        </w:rPr>
        <w:t>ba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spacing w:val="-1"/>
          <w:lang w:val="es-ES_tradnl"/>
        </w:rPr>
        <w:t>a</w:t>
      </w:r>
      <w:r w:rsidRPr="00ED0CEF">
        <w:rPr>
          <w:rFonts w:ascii="Arial" w:hAnsi="Arial" w:cs="Arial"/>
          <w:color w:val="000000"/>
          <w:lang w:val="es-ES_tradnl"/>
        </w:rPr>
        <w:t>,</w:t>
      </w:r>
      <w:r w:rsidRPr="00ED0CEF">
        <w:rPr>
          <w:rFonts w:ascii="Arial" w:hAnsi="Arial" w:cs="Arial"/>
          <w:color w:val="000000"/>
          <w:spacing w:val="-1"/>
          <w:lang w:val="es-ES_tradnl"/>
        </w:rPr>
        <w:t xml:space="preserve"> </w:t>
      </w:r>
      <w:r w:rsidRPr="00ED0CEF">
        <w:rPr>
          <w:rFonts w:ascii="Arial" w:hAnsi="Arial" w:cs="Arial"/>
          <w:color w:val="000000"/>
          <w:spacing w:val="-2"/>
          <w:lang w:val="es-ES_tradnl"/>
        </w:rPr>
        <w:t>t</w:t>
      </w:r>
      <w:r w:rsidRPr="00ED0CEF">
        <w:rPr>
          <w:rFonts w:ascii="Arial" w:hAnsi="Arial" w:cs="Arial"/>
          <w:color w:val="000000"/>
          <w:spacing w:val="1"/>
          <w:lang w:val="es-ES_tradnl"/>
        </w:rPr>
        <w:t>ú</w:t>
      </w:r>
      <w:r w:rsidRPr="00ED0CEF">
        <w:rPr>
          <w:rFonts w:ascii="Arial" w:hAnsi="Arial" w:cs="Arial"/>
          <w:color w:val="000000"/>
          <w:lang w:val="es-ES_tradnl"/>
        </w:rPr>
        <w:t>rn</w:t>
      </w:r>
      <w:r w:rsidRPr="00ED0CEF">
        <w:rPr>
          <w:rFonts w:ascii="Arial" w:hAnsi="Arial" w:cs="Arial"/>
          <w:color w:val="000000"/>
          <w:spacing w:val="1"/>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e</w:t>
      </w:r>
      <w:r w:rsidRPr="00ED0CEF">
        <w:rPr>
          <w:rFonts w:ascii="Arial" w:hAnsi="Arial" w:cs="Arial"/>
          <w:color w:val="000000"/>
          <w:spacing w:val="-1"/>
          <w:lang w:val="es-ES_tradnl"/>
        </w:rPr>
        <w:t xml:space="preserve"> </w:t>
      </w:r>
      <w:r w:rsidRPr="00ED0CEF">
        <w:rPr>
          <w:rFonts w:ascii="Arial" w:hAnsi="Arial" w:cs="Arial"/>
          <w:color w:val="000000"/>
          <w:lang w:val="es-ES_tradnl"/>
        </w:rPr>
        <w:t>a</w:t>
      </w:r>
      <w:r w:rsidRPr="00ED0CEF">
        <w:rPr>
          <w:rFonts w:ascii="Arial" w:hAnsi="Arial" w:cs="Arial"/>
          <w:color w:val="000000"/>
          <w:spacing w:val="-3"/>
          <w:lang w:val="es-ES_tradnl"/>
        </w:rPr>
        <w:t xml:space="preserve"> </w:t>
      </w:r>
      <w:r w:rsidRPr="00ED0CEF">
        <w:rPr>
          <w:rFonts w:ascii="Arial" w:hAnsi="Arial" w:cs="Arial"/>
          <w:color w:val="000000"/>
          <w:lang w:val="es-ES_tradnl"/>
        </w:rPr>
        <w:t>la</w:t>
      </w:r>
      <w:r w:rsidRPr="00ED0CEF">
        <w:rPr>
          <w:rFonts w:ascii="Arial" w:hAnsi="Arial" w:cs="Arial"/>
          <w:color w:val="000000"/>
          <w:spacing w:val="-4"/>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lang w:val="es-ES_tradnl"/>
        </w:rPr>
        <w:t>cre</w:t>
      </w:r>
      <w:r w:rsidRPr="00ED0CEF">
        <w:rPr>
          <w:rFonts w:ascii="Arial" w:hAnsi="Arial" w:cs="Arial"/>
          <w:color w:val="000000"/>
          <w:spacing w:val="-2"/>
          <w:lang w:val="es-ES_tradnl"/>
        </w:rPr>
        <w:t>t</w:t>
      </w:r>
      <w:r w:rsidRPr="00ED0CEF">
        <w:rPr>
          <w:rFonts w:ascii="Arial" w:hAnsi="Arial" w:cs="Arial"/>
          <w:color w:val="000000"/>
          <w:spacing w:val="1"/>
          <w:lang w:val="es-ES_tradnl"/>
        </w:rPr>
        <w:t>a</w:t>
      </w:r>
      <w:r w:rsidRPr="00ED0CEF">
        <w:rPr>
          <w:rFonts w:ascii="Arial" w:hAnsi="Arial" w:cs="Arial"/>
          <w:color w:val="000000"/>
          <w:lang w:val="es-ES_tradnl"/>
        </w:rPr>
        <w:t>r</w:t>
      </w:r>
      <w:r w:rsidRPr="00ED0CEF">
        <w:rPr>
          <w:rFonts w:ascii="Arial" w:hAnsi="Arial" w:cs="Arial"/>
          <w:color w:val="000000"/>
          <w:spacing w:val="-3"/>
          <w:lang w:val="es-ES_tradnl"/>
        </w:rPr>
        <w:t>í</w:t>
      </w:r>
      <w:r w:rsidRPr="00ED0CEF">
        <w:rPr>
          <w:rFonts w:ascii="Arial" w:hAnsi="Arial" w:cs="Arial"/>
          <w:color w:val="000000"/>
          <w:lang w:val="es-ES_tradnl"/>
        </w:rPr>
        <w:t>a</w:t>
      </w:r>
      <w:r w:rsidRPr="00ED0CEF">
        <w:rPr>
          <w:rFonts w:ascii="Arial" w:hAnsi="Arial" w:cs="Arial"/>
          <w:color w:val="000000"/>
          <w:spacing w:val="-1"/>
          <w:lang w:val="es-ES_tradnl"/>
        </w:rPr>
        <w:t xml:space="preserve"> </w:t>
      </w:r>
      <w:r w:rsidRPr="00ED0CEF">
        <w:rPr>
          <w:rFonts w:ascii="Arial" w:hAnsi="Arial" w:cs="Arial"/>
          <w:color w:val="000000"/>
          <w:spacing w:val="1"/>
          <w:lang w:val="es-ES_tradnl"/>
        </w:rPr>
        <w:t>pa</w:t>
      </w:r>
      <w:r w:rsidRPr="00ED0CEF">
        <w:rPr>
          <w:rFonts w:ascii="Arial" w:hAnsi="Arial" w:cs="Arial"/>
          <w:color w:val="000000"/>
          <w:spacing w:val="-3"/>
          <w:lang w:val="es-ES_tradnl"/>
        </w:rPr>
        <w:t>r</w:t>
      </w:r>
      <w:r w:rsidRPr="00ED0CEF">
        <w:rPr>
          <w:rFonts w:ascii="Arial" w:hAnsi="Arial" w:cs="Arial"/>
          <w:color w:val="000000"/>
          <w:lang w:val="es-ES_tradnl"/>
        </w:rPr>
        <w:t>a</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spacing w:val="1"/>
          <w:lang w:val="es-ES_tradnl"/>
        </w:rPr>
        <w:t>e</w:t>
      </w:r>
      <w:r w:rsidRPr="00ED0CEF">
        <w:rPr>
          <w:rFonts w:ascii="Arial" w:hAnsi="Arial" w:cs="Arial"/>
          <w:color w:val="000000"/>
          <w:spacing w:val="-3"/>
          <w:lang w:val="es-ES_tradnl"/>
        </w:rPr>
        <w:t>l</w:t>
      </w:r>
      <w:r w:rsidRPr="00ED0CEF">
        <w:rPr>
          <w:rFonts w:ascii="Arial" w:hAnsi="Arial" w:cs="Arial"/>
          <w:color w:val="000000"/>
          <w:spacing w:val="1"/>
          <w:lang w:val="es-ES_tradnl"/>
        </w:rPr>
        <w:t>abo</w:t>
      </w:r>
      <w:r w:rsidRPr="00ED0CEF">
        <w:rPr>
          <w:rFonts w:ascii="Arial" w:hAnsi="Arial" w:cs="Arial"/>
          <w:color w:val="000000"/>
          <w:lang w:val="es-ES_tradnl"/>
        </w:rPr>
        <w:t xml:space="preserve">re </w:t>
      </w:r>
      <w:r w:rsidRPr="00ED0CEF">
        <w:rPr>
          <w:rFonts w:ascii="Arial" w:hAnsi="Arial" w:cs="Arial"/>
          <w:color w:val="000000"/>
          <w:spacing w:val="4"/>
          <w:lang w:val="es-ES_tradnl"/>
        </w:rPr>
        <w:t>l</w:t>
      </w:r>
      <w:r w:rsidRPr="00ED0CEF">
        <w:rPr>
          <w:rFonts w:ascii="Arial" w:hAnsi="Arial" w:cs="Arial"/>
          <w:color w:val="000000"/>
          <w:lang w:val="es-ES_tradnl"/>
        </w:rPr>
        <w:t xml:space="preserve">a </w:t>
      </w:r>
      <w:r w:rsidRPr="00ED0CEF">
        <w:rPr>
          <w:rFonts w:ascii="Arial" w:hAnsi="Arial" w:cs="Arial"/>
          <w:color w:val="000000"/>
          <w:spacing w:val="-1"/>
          <w:position w:val="-1"/>
          <w:lang w:val="es-ES_tradnl"/>
        </w:rPr>
        <w:t>M</w:t>
      </w:r>
      <w:r w:rsidRPr="00ED0CEF">
        <w:rPr>
          <w:rFonts w:ascii="Arial" w:hAnsi="Arial" w:cs="Arial"/>
          <w:color w:val="000000"/>
          <w:position w:val="-1"/>
          <w:lang w:val="es-ES_tradnl"/>
        </w:rPr>
        <w:t>in</w:t>
      </w:r>
      <w:r w:rsidRPr="00ED0CEF">
        <w:rPr>
          <w:rFonts w:ascii="Arial" w:hAnsi="Arial" w:cs="Arial"/>
          <w:color w:val="000000"/>
          <w:spacing w:val="1"/>
          <w:position w:val="-1"/>
          <w:lang w:val="es-ES_tradnl"/>
        </w:rPr>
        <w:t>u</w:t>
      </w:r>
      <w:r w:rsidRPr="00ED0CEF">
        <w:rPr>
          <w:rFonts w:ascii="Arial" w:hAnsi="Arial" w:cs="Arial"/>
          <w:color w:val="000000"/>
          <w:position w:val="-1"/>
          <w:lang w:val="es-ES_tradnl"/>
        </w:rPr>
        <w:t>ta</w:t>
      </w:r>
      <w:r w:rsidRPr="00ED0CEF">
        <w:rPr>
          <w:rFonts w:ascii="Arial" w:hAnsi="Arial" w:cs="Arial"/>
          <w:color w:val="000000"/>
          <w:spacing w:val="1"/>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Pr="00ED0CEF">
        <w:rPr>
          <w:rFonts w:ascii="Arial" w:hAnsi="Arial" w:cs="Arial"/>
          <w:color w:val="000000"/>
          <w:spacing w:val="1"/>
          <w:position w:val="-1"/>
          <w:lang w:val="es-ES_tradnl"/>
        </w:rPr>
        <w:t xml:space="preserve"> A</w:t>
      </w:r>
      <w:r w:rsidRPr="00ED0CEF">
        <w:rPr>
          <w:rFonts w:ascii="Arial" w:hAnsi="Arial" w:cs="Arial"/>
          <w:color w:val="000000"/>
          <w:spacing w:val="-2"/>
          <w:position w:val="-1"/>
          <w:lang w:val="es-ES_tradnl"/>
        </w:rPr>
        <w:t>c</w:t>
      </w:r>
      <w:r w:rsidRPr="00ED0CEF">
        <w:rPr>
          <w:rFonts w:ascii="Arial" w:hAnsi="Arial" w:cs="Arial"/>
          <w:color w:val="000000"/>
          <w:spacing w:val="1"/>
          <w:position w:val="-1"/>
          <w:lang w:val="es-ES_tradnl"/>
        </w:rPr>
        <w:t>ue</w:t>
      </w:r>
      <w:r w:rsidRPr="00ED0CEF">
        <w:rPr>
          <w:rFonts w:ascii="Arial" w:hAnsi="Arial" w:cs="Arial"/>
          <w:color w:val="000000"/>
          <w:position w:val="-1"/>
          <w:lang w:val="es-ES_tradnl"/>
        </w:rPr>
        <w:t>r</w:t>
      </w:r>
      <w:r w:rsidRPr="00ED0CEF">
        <w:rPr>
          <w:rFonts w:ascii="Arial" w:hAnsi="Arial" w:cs="Arial"/>
          <w:color w:val="000000"/>
          <w:spacing w:val="-2"/>
          <w:position w:val="-1"/>
          <w:lang w:val="es-ES_tradnl"/>
        </w:rPr>
        <w:t>d</w:t>
      </w:r>
      <w:r w:rsidRPr="00ED0CEF">
        <w:rPr>
          <w:rFonts w:ascii="Arial" w:hAnsi="Arial" w:cs="Arial"/>
          <w:color w:val="000000"/>
          <w:position w:val="-1"/>
          <w:lang w:val="es-ES_tradnl"/>
        </w:rPr>
        <w:t>o</w:t>
      </w:r>
      <w:r w:rsidRPr="00ED0CEF">
        <w:rPr>
          <w:rFonts w:ascii="Arial" w:hAnsi="Arial" w:cs="Arial"/>
          <w:color w:val="000000"/>
          <w:spacing w:val="1"/>
          <w:position w:val="-1"/>
          <w:lang w:val="es-ES_tradnl"/>
        </w:rPr>
        <w:t xml:space="preserve"> </w:t>
      </w:r>
      <w:r w:rsidRPr="00ED0CEF">
        <w:rPr>
          <w:rFonts w:ascii="Arial" w:hAnsi="Arial" w:cs="Arial"/>
          <w:lang w:val="es-ES_tradnl"/>
        </w:rPr>
        <w:t>c</w:t>
      </w:r>
      <w:r w:rsidRPr="00ED0CEF">
        <w:rPr>
          <w:rFonts w:ascii="Arial" w:hAnsi="Arial" w:cs="Arial"/>
          <w:spacing w:val="1"/>
          <w:lang w:val="es-ES_tradnl"/>
        </w:rPr>
        <w:t>o</w:t>
      </w:r>
      <w:r w:rsidRPr="00ED0CEF">
        <w:rPr>
          <w:rFonts w:ascii="Arial" w:hAnsi="Arial" w:cs="Arial"/>
          <w:spacing w:val="-3"/>
          <w:lang w:val="es-ES_tradnl"/>
        </w:rPr>
        <w:t>r</w:t>
      </w:r>
      <w:r w:rsidRPr="00ED0CEF">
        <w:rPr>
          <w:rFonts w:ascii="Arial" w:hAnsi="Arial" w:cs="Arial"/>
          <w:lang w:val="es-ES_tradnl"/>
        </w:rPr>
        <w:t>res</w:t>
      </w:r>
      <w:r w:rsidRPr="00ED0CEF">
        <w:rPr>
          <w:rFonts w:ascii="Arial" w:hAnsi="Arial" w:cs="Arial"/>
          <w:spacing w:val="1"/>
          <w:lang w:val="es-ES_tradnl"/>
        </w:rPr>
        <w:t>po</w:t>
      </w:r>
      <w:r w:rsidRPr="00ED0CEF">
        <w:rPr>
          <w:rFonts w:ascii="Arial" w:hAnsi="Arial" w:cs="Arial"/>
          <w:spacing w:val="-1"/>
          <w:lang w:val="es-ES_tradnl"/>
        </w:rPr>
        <w:t>n</w:t>
      </w:r>
      <w:r w:rsidRPr="00ED0CEF">
        <w:rPr>
          <w:rFonts w:ascii="Arial" w:hAnsi="Arial" w:cs="Arial"/>
          <w:spacing w:val="1"/>
          <w:lang w:val="es-ES_tradnl"/>
        </w:rPr>
        <w:t>d</w:t>
      </w:r>
      <w:r w:rsidRPr="00ED0CEF">
        <w:rPr>
          <w:rFonts w:ascii="Arial" w:hAnsi="Arial" w:cs="Arial"/>
          <w:lang w:val="es-ES_tradnl"/>
        </w:rPr>
        <w:t>ie</w:t>
      </w:r>
      <w:r w:rsidRPr="00ED0CEF">
        <w:rPr>
          <w:rFonts w:ascii="Arial" w:hAnsi="Arial" w:cs="Arial"/>
          <w:spacing w:val="1"/>
          <w:lang w:val="es-ES_tradnl"/>
        </w:rPr>
        <w:t>n</w:t>
      </w:r>
      <w:r w:rsidRPr="00ED0CEF">
        <w:rPr>
          <w:rFonts w:ascii="Arial" w:hAnsi="Arial" w:cs="Arial"/>
          <w:spacing w:val="-2"/>
          <w:lang w:val="es-ES_tradnl"/>
        </w:rPr>
        <w:t>t</w:t>
      </w:r>
      <w:r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63CCF3E0" w14:textId="43FFA879" w:rsidR="00AE1C30"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00A465F7">
        <w:rPr>
          <w:rFonts w:ascii="Arial" w:hAnsi="Arial" w:cs="Arial"/>
          <w:color w:val="000000"/>
          <w:spacing w:val="9"/>
          <w:lang w:val="es-ES_tradnl"/>
        </w:rPr>
        <w:t xml:space="preserve">día </w:t>
      </w:r>
      <w:r w:rsidR="000072BC">
        <w:rPr>
          <w:rFonts w:ascii="Arial" w:hAnsi="Arial" w:cs="Arial"/>
          <w:color w:val="000000"/>
          <w:spacing w:val="9"/>
          <w:lang w:val="es-ES_tradnl"/>
        </w:rPr>
        <w:t>9</w:t>
      </w:r>
      <w:r w:rsidR="00C01EF5">
        <w:rPr>
          <w:rFonts w:ascii="Arial" w:hAnsi="Arial" w:cs="Arial"/>
          <w:color w:val="000000"/>
          <w:spacing w:val="9"/>
          <w:lang w:val="es-ES_tradnl"/>
        </w:rPr>
        <w:t xml:space="preserve"> del mes de noviembre</w:t>
      </w:r>
      <w:r w:rsidR="00D83174">
        <w:rPr>
          <w:rFonts w:ascii="Arial" w:hAnsi="Arial" w:cs="Arial"/>
          <w:color w:val="000000"/>
          <w:spacing w:val="1"/>
          <w:position w:val="-1"/>
          <w:lang w:val="es-ES_tradnl"/>
        </w:rPr>
        <w:t xml:space="preserve"> del año 2023</w:t>
      </w:r>
      <w:r w:rsidRPr="00ED0CEF">
        <w:rPr>
          <w:rFonts w:ascii="Arial" w:hAnsi="Arial" w:cs="Arial"/>
          <w:color w:val="000000"/>
          <w:position w:val="-1"/>
          <w:lang w:val="es-ES_tradnl"/>
        </w:rPr>
        <w:t>.</w:t>
      </w:r>
    </w:p>
    <w:p w14:paraId="7EF8608F" w14:textId="77777777" w:rsidR="00F44388" w:rsidRPr="00ED0CEF" w:rsidRDefault="00F44388" w:rsidP="00076ED4">
      <w:pPr>
        <w:widowControl w:val="0"/>
        <w:autoSpaceDE w:val="0"/>
        <w:autoSpaceDN w:val="0"/>
        <w:adjustRightInd w:val="0"/>
        <w:spacing w:line="360" w:lineRule="auto"/>
        <w:jc w:val="both"/>
        <w:rPr>
          <w:rFonts w:ascii="Arial" w:hAnsi="Arial" w:cs="Arial"/>
          <w:color w:val="000000"/>
          <w:position w:val="-1"/>
          <w:lang w:val="es-ES_tradnl"/>
        </w:rPr>
      </w:pPr>
    </w:p>
    <w:p w14:paraId="04F47D1A" w14:textId="4EF3E186" w:rsidR="00EC594E" w:rsidRDefault="00EC594E" w:rsidP="00076ED4">
      <w:pPr>
        <w:widowControl w:val="0"/>
        <w:autoSpaceDE w:val="0"/>
        <w:autoSpaceDN w:val="0"/>
        <w:adjustRightInd w:val="0"/>
        <w:spacing w:line="360" w:lineRule="auto"/>
        <w:jc w:val="both"/>
        <w:rPr>
          <w:color w:val="000000"/>
          <w:position w:val="-1"/>
          <w:lang w:val="es-ES_tradnl"/>
        </w:rPr>
      </w:pPr>
    </w:p>
    <w:p w14:paraId="43A1464D" w14:textId="76DAA3AD" w:rsidR="00ED0CEF" w:rsidRPr="00D83174" w:rsidRDefault="00ED0CEF" w:rsidP="00ED0CEF">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ATENTAMENTE.</w:t>
      </w:r>
    </w:p>
    <w:p w14:paraId="515B7D30" w14:textId="53CE9C92" w:rsidR="00F478E0" w:rsidRDefault="00F478E0" w:rsidP="00F478E0">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POR EL GRUPO PARLAMENTARIO DEL PARTIDO ACCIÓN NACIÓN</w:t>
      </w:r>
    </w:p>
    <w:p w14:paraId="38597650" w14:textId="44C537A7" w:rsidR="00612119" w:rsidRDefault="00612119" w:rsidP="00F478E0">
      <w:pPr>
        <w:spacing w:line="360" w:lineRule="auto"/>
        <w:jc w:val="center"/>
        <w:rPr>
          <w:rFonts w:ascii="Arial" w:eastAsia="Century Gothic" w:hAnsi="Arial" w:cs="Arial"/>
          <w:b/>
          <w:sz w:val="20"/>
          <w:szCs w:val="20"/>
        </w:rPr>
      </w:pPr>
    </w:p>
    <w:tbl>
      <w:tblPr>
        <w:tblW w:w="0" w:type="auto"/>
        <w:tblLook w:val="04A0" w:firstRow="1" w:lastRow="0" w:firstColumn="1" w:lastColumn="0" w:noHBand="0" w:noVBand="1"/>
      </w:tblPr>
      <w:tblGrid>
        <w:gridCol w:w="4414"/>
        <w:gridCol w:w="4488"/>
      </w:tblGrid>
      <w:tr w:rsidR="00612119" w:rsidRPr="00C0334D" w14:paraId="43CF9D6D" w14:textId="77777777" w:rsidTr="0018726A">
        <w:tc>
          <w:tcPr>
            <w:tcW w:w="4414" w:type="dxa"/>
          </w:tcPr>
          <w:p w14:paraId="180D1977" w14:textId="77777777" w:rsidR="00612119" w:rsidRPr="00C0334D" w:rsidRDefault="00612119" w:rsidP="0018726A">
            <w:pPr>
              <w:spacing w:line="360" w:lineRule="auto"/>
              <w:jc w:val="center"/>
              <w:rPr>
                <w:rFonts w:ascii="Arial" w:hAnsi="Arial" w:cs="Arial"/>
                <w:b/>
              </w:rPr>
            </w:pPr>
          </w:p>
          <w:p w14:paraId="4996A593" w14:textId="77777777" w:rsidR="00612119" w:rsidRPr="00C0334D" w:rsidRDefault="00612119" w:rsidP="0018726A">
            <w:pPr>
              <w:spacing w:line="360" w:lineRule="auto"/>
              <w:jc w:val="center"/>
              <w:rPr>
                <w:rFonts w:ascii="Arial" w:hAnsi="Arial" w:cs="Arial"/>
                <w:b/>
              </w:rPr>
            </w:pPr>
            <w:r w:rsidRPr="00C0334D">
              <w:rPr>
                <w:rFonts w:ascii="Arial" w:hAnsi="Arial" w:cs="Arial"/>
                <w:b/>
              </w:rPr>
              <w:t>Dip. Saúl Mireles Corral</w:t>
            </w:r>
          </w:p>
        </w:tc>
        <w:tc>
          <w:tcPr>
            <w:tcW w:w="4488" w:type="dxa"/>
          </w:tcPr>
          <w:p w14:paraId="335ACCD9" w14:textId="77777777" w:rsidR="00612119" w:rsidRPr="00C0334D" w:rsidRDefault="00612119" w:rsidP="0018726A">
            <w:pPr>
              <w:spacing w:line="360" w:lineRule="auto"/>
              <w:jc w:val="center"/>
              <w:rPr>
                <w:rFonts w:ascii="Arial" w:hAnsi="Arial" w:cs="Arial"/>
                <w:b/>
              </w:rPr>
            </w:pPr>
          </w:p>
          <w:p w14:paraId="3D716F82" w14:textId="77777777" w:rsidR="00612119" w:rsidRPr="00C0334D" w:rsidRDefault="00612119" w:rsidP="0018726A">
            <w:pPr>
              <w:spacing w:line="360" w:lineRule="auto"/>
              <w:jc w:val="center"/>
              <w:rPr>
                <w:rFonts w:ascii="Arial" w:hAnsi="Arial" w:cs="Arial"/>
                <w:b/>
              </w:rPr>
            </w:pPr>
            <w:r w:rsidRPr="00C0334D">
              <w:rPr>
                <w:rFonts w:ascii="Arial" w:hAnsi="Arial" w:cs="Arial"/>
                <w:b/>
              </w:rPr>
              <w:t>Dip. Rocío Guadalupe Sarmiento Rufino</w:t>
            </w:r>
          </w:p>
        </w:tc>
      </w:tr>
      <w:tr w:rsidR="00612119" w:rsidRPr="00C0334D" w14:paraId="07E1ABC6" w14:textId="77777777" w:rsidTr="0018726A">
        <w:tc>
          <w:tcPr>
            <w:tcW w:w="4414" w:type="dxa"/>
          </w:tcPr>
          <w:p w14:paraId="0ED73837" w14:textId="77777777" w:rsidR="00612119" w:rsidRPr="00C0334D" w:rsidRDefault="00612119" w:rsidP="0018726A">
            <w:pPr>
              <w:spacing w:line="360" w:lineRule="auto"/>
              <w:jc w:val="center"/>
              <w:rPr>
                <w:rFonts w:ascii="Arial" w:hAnsi="Arial" w:cs="Arial"/>
                <w:b/>
              </w:rPr>
            </w:pPr>
          </w:p>
          <w:p w14:paraId="719452BF" w14:textId="77777777" w:rsidR="00612119" w:rsidRPr="00C0334D" w:rsidRDefault="00612119" w:rsidP="0018726A">
            <w:pPr>
              <w:spacing w:line="360" w:lineRule="auto"/>
              <w:jc w:val="center"/>
              <w:rPr>
                <w:rFonts w:ascii="Arial" w:hAnsi="Arial" w:cs="Arial"/>
                <w:b/>
              </w:rPr>
            </w:pPr>
            <w:r w:rsidRPr="00C0334D">
              <w:rPr>
                <w:rFonts w:ascii="Arial" w:hAnsi="Arial" w:cs="Arial"/>
                <w:b/>
              </w:rPr>
              <w:t>Dip. Ismael Mario Rodríguez Saldaña</w:t>
            </w:r>
          </w:p>
        </w:tc>
        <w:tc>
          <w:tcPr>
            <w:tcW w:w="4488" w:type="dxa"/>
          </w:tcPr>
          <w:p w14:paraId="62374F23" w14:textId="77777777" w:rsidR="00612119" w:rsidRPr="00C0334D" w:rsidRDefault="00612119" w:rsidP="0018726A">
            <w:pPr>
              <w:spacing w:line="360" w:lineRule="auto"/>
              <w:jc w:val="center"/>
              <w:rPr>
                <w:rFonts w:ascii="Arial" w:hAnsi="Arial" w:cs="Arial"/>
                <w:b/>
              </w:rPr>
            </w:pPr>
          </w:p>
          <w:p w14:paraId="7EE3E553" w14:textId="77777777" w:rsidR="00612119" w:rsidRPr="00C0334D" w:rsidRDefault="00612119" w:rsidP="0018726A">
            <w:pPr>
              <w:spacing w:line="360" w:lineRule="auto"/>
              <w:jc w:val="center"/>
              <w:rPr>
                <w:rFonts w:ascii="Arial" w:hAnsi="Arial" w:cs="Arial"/>
                <w:b/>
              </w:rPr>
            </w:pPr>
            <w:r w:rsidRPr="00C0334D">
              <w:rPr>
                <w:rFonts w:ascii="Arial" w:hAnsi="Arial" w:cs="Arial"/>
                <w:b/>
              </w:rPr>
              <w:t>Dip. Ismael Pérez Pavía</w:t>
            </w:r>
          </w:p>
        </w:tc>
      </w:tr>
      <w:tr w:rsidR="00612119" w:rsidRPr="00C0334D" w14:paraId="5BEC00C4" w14:textId="77777777" w:rsidTr="0018726A">
        <w:tc>
          <w:tcPr>
            <w:tcW w:w="4414" w:type="dxa"/>
          </w:tcPr>
          <w:p w14:paraId="77877FE7" w14:textId="77777777" w:rsidR="00612119" w:rsidRPr="00C0334D" w:rsidRDefault="00612119" w:rsidP="0018726A">
            <w:pPr>
              <w:spacing w:line="360" w:lineRule="auto"/>
              <w:jc w:val="center"/>
              <w:rPr>
                <w:rFonts w:ascii="Arial" w:hAnsi="Arial" w:cs="Arial"/>
                <w:b/>
              </w:rPr>
            </w:pPr>
          </w:p>
          <w:p w14:paraId="2442AADE" w14:textId="77777777" w:rsidR="00612119" w:rsidRPr="00C0334D" w:rsidRDefault="00612119" w:rsidP="0018726A">
            <w:pPr>
              <w:spacing w:line="360" w:lineRule="auto"/>
              <w:jc w:val="center"/>
              <w:rPr>
                <w:rFonts w:ascii="Arial" w:hAnsi="Arial" w:cs="Arial"/>
                <w:b/>
              </w:rPr>
            </w:pPr>
            <w:r w:rsidRPr="00C0334D">
              <w:rPr>
                <w:rFonts w:ascii="Arial" w:hAnsi="Arial" w:cs="Arial"/>
                <w:b/>
              </w:rPr>
              <w:t>Dip. Georgina Alejandra Bujanda Ríos</w:t>
            </w:r>
          </w:p>
        </w:tc>
        <w:tc>
          <w:tcPr>
            <w:tcW w:w="4488" w:type="dxa"/>
          </w:tcPr>
          <w:p w14:paraId="2CA1DA7F" w14:textId="77777777" w:rsidR="00612119" w:rsidRPr="00C0334D" w:rsidRDefault="00612119" w:rsidP="0018726A">
            <w:pPr>
              <w:spacing w:line="360" w:lineRule="auto"/>
              <w:jc w:val="center"/>
              <w:rPr>
                <w:rFonts w:ascii="Arial" w:hAnsi="Arial" w:cs="Arial"/>
                <w:b/>
              </w:rPr>
            </w:pPr>
          </w:p>
          <w:p w14:paraId="5847F76D" w14:textId="77777777" w:rsidR="00612119" w:rsidRPr="00C0334D" w:rsidRDefault="00612119" w:rsidP="0018726A">
            <w:pPr>
              <w:spacing w:line="360" w:lineRule="auto"/>
              <w:jc w:val="center"/>
              <w:rPr>
                <w:rFonts w:ascii="Arial" w:hAnsi="Arial" w:cs="Arial"/>
                <w:b/>
              </w:rPr>
            </w:pPr>
            <w:r w:rsidRPr="00C0334D">
              <w:rPr>
                <w:rFonts w:ascii="Arial" w:hAnsi="Arial" w:cs="Arial"/>
                <w:b/>
              </w:rPr>
              <w:t>Dip. Marisela Terrazas Muñoz</w:t>
            </w:r>
          </w:p>
        </w:tc>
      </w:tr>
      <w:tr w:rsidR="00612119" w:rsidRPr="00C0334D" w14:paraId="461820D0" w14:textId="77777777" w:rsidTr="0018726A">
        <w:tc>
          <w:tcPr>
            <w:tcW w:w="4414" w:type="dxa"/>
          </w:tcPr>
          <w:p w14:paraId="07E635D3" w14:textId="77777777" w:rsidR="00612119" w:rsidRPr="00C0334D" w:rsidRDefault="00612119" w:rsidP="0018726A">
            <w:pPr>
              <w:spacing w:line="360" w:lineRule="auto"/>
              <w:jc w:val="center"/>
              <w:rPr>
                <w:rFonts w:ascii="Arial" w:hAnsi="Arial" w:cs="Arial"/>
                <w:b/>
              </w:rPr>
            </w:pPr>
          </w:p>
          <w:p w14:paraId="25AB923B" w14:textId="77777777" w:rsidR="00612119" w:rsidRPr="00C0334D" w:rsidRDefault="00612119" w:rsidP="0018726A">
            <w:pPr>
              <w:spacing w:line="360" w:lineRule="auto"/>
              <w:jc w:val="center"/>
              <w:rPr>
                <w:rFonts w:ascii="Arial" w:hAnsi="Arial" w:cs="Arial"/>
                <w:b/>
              </w:rPr>
            </w:pPr>
            <w:r w:rsidRPr="00C0334D">
              <w:rPr>
                <w:rFonts w:ascii="Arial" w:hAnsi="Arial" w:cs="Arial"/>
                <w:b/>
              </w:rPr>
              <w:t>Dip. José Alfredo Chávez Madrid</w:t>
            </w:r>
          </w:p>
        </w:tc>
        <w:tc>
          <w:tcPr>
            <w:tcW w:w="4488" w:type="dxa"/>
          </w:tcPr>
          <w:p w14:paraId="4215AC36" w14:textId="77777777" w:rsidR="00612119" w:rsidRPr="00C0334D" w:rsidRDefault="00612119" w:rsidP="0018726A">
            <w:pPr>
              <w:spacing w:line="360" w:lineRule="auto"/>
              <w:jc w:val="center"/>
              <w:rPr>
                <w:rFonts w:ascii="Arial" w:hAnsi="Arial" w:cs="Arial"/>
                <w:b/>
              </w:rPr>
            </w:pPr>
          </w:p>
          <w:p w14:paraId="547C7818" w14:textId="77777777" w:rsidR="00612119" w:rsidRPr="00C0334D" w:rsidRDefault="00612119" w:rsidP="0018726A">
            <w:pPr>
              <w:spacing w:line="360" w:lineRule="auto"/>
              <w:jc w:val="center"/>
              <w:rPr>
                <w:rFonts w:ascii="Arial" w:hAnsi="Arial" w:cs="Arial"/>
                <w:b/>
              </w:rPr>
            </w:pPr>
            <w:r w:rsidRPr="00C0334D">
              <w:rPr>
                <w:rFonts w:ascii="Arial" w:hAnsi="Arial" w:cs="Arial"/>
                <w:b/>
              </w:rPr>
              <w:t>Dip. Roberto Marcelino Carreón Huitrón</w:t>
            </w:r>
          </w:p>
        </w:tc>
      </w:tr>
      <w:tr w:rsidR="00612119" w:rsidRPr="00C0334D" w14:paraId="64345E9A" w14:textId="77777777" w:rsidTr="0018726A">
        <w:tc>
          <w:tcPr>
            <w:tcW w:w="4414" w:type="dxa"/>
          </w:tcPr>
          <w:p w14:paraId="26AF9B37" w14:textId="77777777" w:rsidR="00612119" w:rsidRPr="00C0334D" w:rsidRDefault="00612119" w:rsidP="0018726A">
            <w:pPr>
              <w:spacing w:line="360" w:lineRule="auto"/>
              <w:jc w:val="center"/>
              <w:rPr>
                <w:rFonts w:ascii="Arial" w:hAnsi="Arial" w:cs="Arial"/>
                <w:b/>
              </w:rPr>
            </w:pPr>
          </w:p>
          <w:p w14:paraId="39E243AE" w14:textId="77777777" w:rsidR="00612119" w:rsidRPr="00C0334D" w:rsidRDefault="00612119" w:rsidP="0018726A">
            <w:pPr>
              <w:spacing w:line="360" w:lineRule="auto"/>
              <w:jc w:val="center"/>
              <w:rPr>
                <w:rFonts w:ascii="Arial" w:hAnsi="Arial" w:cs="Arial"/>
                <w:b/>
              </w:rPr>
            </w:pPr>
            <w:r w:rsidRPr="00C0334D">
              <w:rPr>
                <w:rFonts w:ascii="Arial" w:hAnsi="Arial" w:cs="Arial"/>
                <w:b/>
              </w:rPr>
              <w:t>Dip. Luis Alberto Aguilar Lozoya</w:t>
            </w:r>
          </w:p>
        </w:tc>
        <w:tc>
          <w:tcPr>
            <w:tcW w:w="4488" w:type="dxa"/>
          </w:tcPr>
          <w:p w14:paraId="384B349E" w14:textId="77777777" w:rsidR="00612119" w:rsidRPr="00C0334D" w:rsidRDefault="00612119" w:rsidP="0018726A">
            <w:pPr>
              <w:spacing w:line="360" w:lineRule="auto"/>
              <w:jc w:val="center"/>
              <w:rPr>
                <w:rFonts w:ascii="Arial" w:hAnsi="Arial" w:cs="Arial"/>
                <w:b/>
              </w:rPr>
            </w:pPr>
          </w:p>
          <w:p w14:paraId="382E5309" w14:textId="77777777" w:rsidR="00612119" w:rsidRPr="00C0334D" w:rsidRDefault="00612119" w:rsidP="0018726A">
            <w:pPr>
              <w:spacing w:line="360" w:lineRule="auto"/>
              <w:jc w:val="center"/>
              <w:rPr>
                <w:rFonts w:ascii="Arial" w:hAnsi="Arial" w:cs="Arial"/>
                <w:b/>
              </w:rPr>
            </w:pPr>
            <w:r w:rsidRPr="00C0334D">
              <w:rPr>
                <w:rFonts w:ascii="Arial" w:hAnsi="Arial" w:cs="Arial"/>
                <w:b/>
              </w:rPr>
              <w:t>Dip. Diana Ivette Pereda Gutiérrez</w:t>
            </w:r>
          </w:p>
        </w:tc>
      </w:tr>
      <w:tr w:rsidR="00612119" w:rsidRPr="00C0334D" w14:paraId="66FF9F50" w14:textId="77777777" w:rsidTr="0018726A">
        <w:tc>
          <w:tcPr>
            <w:tcW w:w="4414" w:type="dxa"/>
          </w:tcPr>
          <w:p w14:paraId="481E2E16" w14:textId="77777777" w:rsidR="00612119" w:rsidRPr="00C0334D" w:rsidRDefault="00612119" w:rsidP="0018726A">
            <w:pPr>
              <w:spacing w:line="360" w:lineRule="auto"/>
              <w:jc w:val="center"/>
              <w:rPr>
                <w:rFonts w:ascii="Arial" w:hAnsi="Arial" w:cs="Arial"/>
                <w:b/>
              </w:rPr>
            </w:pPr>
          </w:p>
          <w:p w14:paraId="48DACA4C" w14:textId="77777777" w:rsidR="00612119" w:rsidRPr="00C0334D" w:rsidRDefault="00612119" w:rsidP="0018726A">
            <w:pPr>
              <w:spacing w:line="360" w:lineRule="auto"/>
              <w:jc w:val="center"/>
              <w:rPr>
                <w:rFonts w:ascii="Arial" w:hAnsi="Arial" w:cs="Arial"/>
                <w:b/>
              </w:rPr>
            </w:pPr>
            <w:r w:rsidRPr="00C0334D">
              <w:rPr>
                <w:rFonts w:ascii="Arial" w:hAnsi="Arial" w:cs="Arial"/>
                <w:b/>
              </w:rPr>
              <w:t>Dip. Gabriel Ángel García Cantú</w:t>
            </w:r>
          </w:p>
        </w:tc>
        <w:tc>
          <w:tcPr>
            <w:tcW w:w="4488" w:type="dxa"/>
          </w:tcPr>
          <w:p w14:paraId="0C8FAA51" w14:textId="77777777" w:rsidR="00612119" w:rsidRPr="00C0334D" w:rsidRDefault="00612119" w:rsidP="0018726A">
            <w:pPr>
              <w:spacing w:line="360" w:lineRule="auto"/>
              <w:jc w:val="center"/>
              <w:rPr>
                <w:rFonts w:ascii="Arial" w:hAnsi="Arial" w:cs="Arial"/>
                <w:b/>
              </w:rPr>
            </w:pPr>
          </w:p>
          <w:p w14:paraId="7E859DB2" w14:textId="77777777" w:rsidR="00612119" w:rsidRPr="00C0334D" w:rsidRDefault="00612119" w:rsidP="0018726A">
            <w:pPr>
              <w:spacing w:line="360" w:lineRule="auto"/>
              <w:jc w:val="center"/>
              <w:rPr>
                <w:rFonts w:ascii="Arial" w:hAnsi="Arial" w:cs="Arial"/>
                <w:b/>
              </w:rPr>
            </w:pPr>
            <w:r w:rsidRPr="00C0334D">
              <w:rPr>
                <w:rFonts w:ascii="Arial" w:hAnsi="Arial" w:cs="Arial"/>
                <w:b/>
              </w:rPr>
              <w:t>Dip. Rosa Isela Martínez Díaz</w:t>
            </w:r>
          </w:p>
        </w:tc>
      </w:tr>
      <w:tr w:rsidR="00612119" w:rsidRPr="00C0334D" w14:paraId="750677CF" w14:textId="77777777" w:rsidTr="0018726A">
        <w:tc>
          <w:tcPr>
            <w:tcW w:w="4414" w:type="dxa"/>
          </w:tcPr>
          <w:p w14:paraId="778F9E65" w14:textId="77777777" w:rsidR="00612119" w:rsidRPr="00C0334D" w:rsidRDefault="00612119" w:rsidP="0018726A">
            <w:pPr>
              <w:spacing w:line="360" w:lineRule="auto"/>
              <w:jc w:val="center"/>
              <w:rPr>
                <w:rFonts w:ascii="Arial" w:hAnsi="Arial" w:cs="Arial"/>
                <w:b/>
              </w:rPr>
            </w:pPr>
          </w:p>
          <w:p w14:paraId="5BBC7CD4" w14:textId="77777777" w:rsidR="00612119" w:rsidRPr="00C0334D" w:rsidRDefault="00612119" w:rsidP="0018726A">
            <w:pPr>
              <w:spacing w:line="360" w:lineRule="auto"/>
              <w:jc w:val="center"/>
              <w:rPr>
                <w:rFonts w:ascii="Arial" w:hAnsi="Arial" w:cs="Arial"/>
                <w:b/>
              </w:rPr>
            </w:pPr>
            <w:r w:rsidRPr="00C0334D">
              <w:rPr>
                <w:rFonts w:ascii="Arial" w:hAnsi="Arial" w:cs="Arial"/>
                <w:b/>
              </w:rPr>
              <w:t>Dip. Carlos Olson San Vicente</w:t>
            </w:r>
          </w:p>
        </w:tc>
        <w:tc>
          <w:tcPr>
            <w:tcW w:w="4488" w:type="dxa"/>
          </w:tcPr>
          <w:p w14:paraId="690DBFD5" w14:textId="77777777" w:rsidR="00612119" w:rsidRPr="00C0334D" w:rsidRDefault="00612119" w:rsidP="0018726A">
            <w:pPr>
              <w:spacing w:line="360" w:lineRule="auto"/>
              <w:jc w:val="center"/>
              <w:rPr>
                <w:rFonts w:ascii="Arial" w:hAnsi="Arial" w:cs="Arial"/>
                <w:b/>
              </w:rPr>
            </w:pPr>
          </w:p>
          <w:p w14:paraId="4F854105" w14:textId="77777777" w:rsidR="00612119" w:rsidRPr="00C0334D" w:rsidRDefault="00612119" w:rsidP="0018726A">
            <w:pPr>
              <w:spacing w:line="360" w:lineRule="auto"/>
              <w:jc w:val="center"/>
              <w:rPr>
                <w:rFonts w:ascii="Arial" w:hAnsi="Arial" w:cs="Arial"/>
                <w:b/>
              </w:rPr>
            </w:pPr>
            <w:r w:rsidRPr="00C0334D">
              <w:rPr>
                <w:rFonts w:ascii="Arial" w:hAnsi="Arial" w:cs="Arial"/>
                <w:b/>
              </w:rPr>
              <w:t>Dip. Andrea Daniela Flores Chacón</w:t>
            </w:r>
          </w:p>
          <w:p w14:paraId="461C3335" w14:textId="77777777" w:rsidR="00612119" w:rsidRPr="00C0334D" w:rsidRDefault="00612119" w:rsidP="0018726A">
            <w:pPr>
              <w:spacing w:line="360" w:lineRule="auto"/>
              <w:jc w:val="center"/>
              <w:rPr>
                <w:rFonts w:ascii="Arial" w:hAnsi="Arial" w:cs="Arial"/>
                <w:b/>
              </w:rPr>
            </w:pPr>
          </w:p>
          <w:p w14:paraId="42E562A7" w14:textId="77777777" w:rsidR="00612119" w:rsidRPr="00C0334D" w:rsidRDefault="00612119" w:rsidP="0018726A">
            <w:pPr>
              <w:spacing w:line="360" w:lineRule="auto"/>
              <w:jc w:val="center"/>
              <w:rPr>
                <w:rFonts w:ascii="Arial" w:hAnsi="Arial" w:cs="Arial"/>
                <w:b/>
              </w:rPr>
            </w:pPr>
            <w:r w:rsidRPr="00C0334D">
              <w:rPr>
                <w:rFonts w:ascii="Arial" w:hAnsi="Arial" w:cs="Arial"/>
                <w:b/>
              </w:rPr>
              <w:t>Dip. Yesenia Guadalupe Reyes Calzadías</w:t>
            </w:r>
          </w:p>
        </w:tc>
      </w:tr>
      <w:tr w:rsidR="00612119" w:rsidRPr="00C0334D" w14:paraId="4973A895" w14:textId="77777777" w:rsidTr="0018726A">
        <w:tc>
          <w:tcPr>
            <w:tcW w:w="4414" w:type="dxa"/>
          </w:tcPr>
          <w:p w14:paraId="142F238F" w14:textId="77777777" w:rsidR="00612119" w:rsidRPr="00C0334D" w:rsidRDefault="00612119" w:rsidP="0018726A">
            <w:pPr>
              <w:spacing w:line="360" w:lineRule="auto"/>
              <w:jc w:val="center"/>
              <w:rPr>
                <w:rFonts w:ascii="Arial" w:hAnsi="Arial" w:cs="Arial"/>
                <w:b/>
              </w:rPr>
            </w:pPr>
          </w:p>
        </w:tc>
        <w:tc>
          <w:tcPr>
            <w:tcW w:w="4488" w:type="dxa"/>
          </w:tcPr>
          <w:p w14:paraId="6F73D307" w14:textId="77777777" w:rsidR="00612119" w:rsidRPr="00C0334D" w:rsidRDefault="00612119" w:rsidP="0018726A">
            <w:pPr>
              <w:spacing w:line="360" w:lineRule="auto"/>
              <w:jc w:val="center"/>
              <w:rPr>
                <w:rFonts w:ascii="Arial" w:hAnsi="Arial" w:cs="Arial"/>
                <w:b/>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3631"/>
      </w:tblGrid>
      <w:tr w:rsidR="00F478E0" w:rsidRPr="00D83174" w14:paraId="7A4DC6AB" w14:textId="77777777" w:rsidTr="00D83174">
        <w:trPr>
          <w:trHeight w:val="375"/>
        </w:trPr>
        <w:tc>
          <w:tcPr>
            <w:tcW w:w="3631" w:type="dxa"/>
          </w:tcPr>
          <w:p w14:paraId="1D6133F6" w14:textId="221080A4" w:rsidR="00612119" w:rsidRPr="00D83174" w:rsidRDefault="00612119" w:rsidP="00380ADE">
            <w:pPr>
              <w:spacing w:line="360" w:lineRule="auto"/>
              <w:jc w:val="center"/>
              <w:rPr>
                <w:rFonts w:ascii="Arial" w:eastAsia="Century Gothic" w:hAnsi="Arial" w:cs="Arial"/>
                <w:b/>
              </w:rPr>
            </w:pPr>
          </w:p>
        </w:tc>
        <w:tc>
          <w:tcPr>
            <w:tcW w:w="3631" w:type="dxa"/>
          </w:tcPr>
          <w:p w14:paraId="3D54D3CA" w14:textId="03BCE8A9" w:rsidR="00F478E0" w:rsidRPr="00D83174" w:rsidRDefault="00F478E0" w:rsidP="00380ADE">
            <w:pPr>
              <w:spacing w:line="360" w:lineRule="auto"/>
              <w:jc w:val="center"/>
              <w:rPr>
                <w:rFonts w:ascii="Arial" w:eastAsia="Century Gothic" w:hAnsi="Arial" w:cs="Arial"/>
                <w:b/>
              </w:rPr>
            </w:pPr>
          </w:p>
        </w:tc>
      </w:tr>
    </w:tbl>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F478E0" w:rsidRPr="00F478E0" w14:paraId="05BB4892" w14:textId="77777777" w:rsidTr="00380ADE">
        <w:tc>
          <w:tcPr>
            <w:tcW w:w="8828" w:type="dxa"/>
          </w:tcPr>
          <w:p w14:paraId="69D75A97" w14:textId="43BC97A4" w:rsidR="00F478E0" w:rsidRPr="00F478E0" w:rsidRDefault="00F478E0" w:rsidP="00F44388">
            <w:pPr>
              <w:spacing w:line="360" w:lineRule="auto"/>
              <w:jc w:val="both"/>
              <w:rPr>
                <w:rFonts w:ascii="Arial" w:eastAsia="Century Gothic" w:hAnsi="Arial" w:cs="Arial"/>
                <w:b/>
                <w:sz w:val="10"/>
                <w:szCs w:val="10"/>
              </w:rPr>
            </w:pPr>
            <w:r w:rsidRPr="00F478E0">
              <w:rPr>
                <w:rFonts w:ascii="Arial" w:eastAsia="Century Gothic" w:hAnsi="Arial" w:cs="Arial"/>
                <w:sz w:val="10"/>
                <w:szCs w:val="10"/>
              </w:rPr>
              <w:t xml:space="preserve">Esta hoja de firmas pertenece a la iniciativa de </w:t>
            </w:r>
            <w:r w:rsidR="00426B5C" w:rsidRPr="00426B5C">
              <w:rPr>
                <w:rFonts w:ascii="Arial" w:hAnsi="Arial" w:cs="Arial"/>
                <w:b/>
                <w:sz w:val="10"/>
                <w:szCs w:val="10"/>
              </w:rPr>
              <w:t xml:space="preserve">PROPOSICIÓN CON CARÁCTER  DE PUNTO DE ACUERDO a efecto de exhortar respetuosamente al </w:t>
            </w:r>
            <w:r w:rsidR="00F44388" w:rsidRPr="00F44388">
              <w:rPr>
                <w:rFonts w:ascii="Arial" w:hAnsi="Arial" w:cs="Arial"/>
                <w:b/>
                <w:sz w:val="10"/>
                <w:szCs w:val="10"/>
              </w:rPr>
              <w:t>TITULAR DE LA AUDITORÍA SUPERIOR DEL ESTADO a efecto de que audite los contratos realizados por el PRESIDENTE MUNICIPAL DE JUÁREZ, CHIHUAHUA, CRUZ PÉREZ CUELLAR y el ex funcionario municipal Iván Pérez a través de las morales Malotti S. de R.L., y  LeGranel, y verifique si existe algún hechos de corrupción</w:t>
            </w:r>
          </w:p>
        </w:tc>
      </w:tr>
    </w:tbl>
    <w:p w14:paraId="3CC61A4F" w14:textId="0DC9E105" w:rsidR="00115FA6" w:rsidRDefault="00115FA6" w:rsidP="00ED0CEF">
      <w:pPr>
        <w:spacing w:line="360" w:lineRule="auto"/>
        <w:jc w:val="center"/>
        <w:rPr>
          <w:rFonts w:ascii="Arial" w:eastAsia="Century Gothic" w:hAnsi="Arial" w:cs="Arial"/>
          <w:b/>
        </w:rPr>
      </w:pPr>
    </w:p>
    <w:sectPr w:rsidR="00115FA6"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3544B" w14:textId="77777777" w:rsidR="00753278" w:rsidRDefault="00753278" w:rsidP="00D003A3">
      <w:r>
        <w:separator/>
      </w:r>
    </w:p>
  </w:endnote>
  <w:endnote w:type="continuationSeparator" w:id="0">
    <w:p w14:paraId="3187B965" w14:textId="77777777" w:rsidR="00753278" w:rsidRDefault="00753278"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677E6" w14:textId="059F2F7A" w:rsidR="00F553DD" w:rsidRDefault="00F553DD">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w="9525">
                            <a:solidFill>
                              <a:srgbClr val="000000"/>
                            </a:solidFill>
                            <a:miter lim="800000"/>
                            <a:headEnd/>
                            <a:tailEnd/>
                          </a14:hiddenLine>
                        </a:ext>
                      </a:extLst>
                    </wps:spPr>
                    <wps:txbx>
                      <w:txbxContent>
                        <w:p w14:paraId="070F1E4F" w14:textId="2515E8BC" w:rsidR="00F553DD" w:rsidRPr="00017204" w:rsidRDefault="00F553DD">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D47FEB">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2515E8BC" w:rsidR="00F553DD" w:rsidRPr="00017204" w:rsidRDefault="00F553DD">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D47FEB">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72329C93" w14:textId="77777777" w:rsidR="00F553DD" w:rsidRDefault="00F553DD">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C8332C" w14:textId="77777777" w:rsidR="00753278" w:rsidRDefault="00753278" w:rsidP="00D003A3">
      <w:r>
        <w:separator/>
      </w:r>
    </w:p>
  </w:footnote>
  <w:footnote w:type="continuationSeparator" w:id="0">
    <w:p w14:paraId="76DEF10B" w14:textId="77777777" w:rsidR="00753278" w:rsidRDefault="00753278" w:rsidP="00D00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4F0A5" w14:textId="40FDBD8B" w:rsidR="00F553DD" w:rsidRDefault="00F553DD">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615D61D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F553DD" w:rsidRDefault="00F553DD">
    <w:pPr>
      <w:widowControl w:val="0"/>
      <w:autoSpaceDE w:val="0"/>
      <w:autoSpaceDN w:val="0"/>
      <w:adjustRightInd w:val="0"/>
      <w:spacing w:line="200" w:lineRule="exact"/>
      <w:rPr>
        <w:sz w:val="20"/>
        <w:szCs w:val="20"/>
      </w:rPr>
    </w:pPr>
  </w:p>
  <w:p w14:paraId="2EBDC6A2" w14:textId="77777777" w:rsidR="00F553DD" w:rsidRDefault="00F553DD">
    <w:pPr>
      <w:widowControl w:val="0"/>
      <w:autoSpaceDE w:val="0"/>
      <w:autoSpaceDN w:val="0"/>
      <w:adjustRightInd w:val="0"/>
      <w:spacing w:line="200" w:lineRule="exact"/>
      <w:rPr>
        <w:sz w:val="20"/>
        <w:szCs w:val="20"/>
      </w:rPr>
    </w:pPr>
  </w:p>
  <w:p w14:paraId="4179F763" w14:textId="77777777" w:rsidR="00F553DD" w:rsidRDefault="00F553DD">
    <w:pPr>
      <w:widowControl w:val="0"/>
      <w:autoSpaceDE w:val="0"/>
      <w:autoSpaceDN w:val="0"/>
      <w:adjustRightInd w:val="0"/>
      <w:spacing w:line="200" w:lineRule="exact"/>
      <w:rPr>
        <w:sz w:val="20"/>
        <w:szCs w:val="20"/>
      </w:rPr>
    </w:pPr>
  </w:p>
  <w:p w14:paraId="7F147630" w14:textId="77777777" w:rsidR="00F553DD" w:rsidRDefault="00F553DD">
    <w:pPr>
      <w:widowControl w:val="0"/>
      <w:autoSpaceDE w:val="0"/>
      <w:autoSpaceDN w:val="0"/>
      <w:adjustRightInd w:val="0"/>
      <w:spacing w:line="200" w:lineRule="exact"/>
      <w:rPr>
        <w:sz w:val="20"/>
        <w:szCs w:val="20"/>
      </w:rPr>
    </w:pPr>
  </w:p>
  <w:p w14:paraId="4F071EDA" w14:textId="77777777" w:rsidR="00F553DD" w:rsidRDefault="00F553DD">
    <w:pPr>
      <w:widowControl w:val="0"/>
      <w:autoSpaceDE w:val="0"/>
      <w:autoSpaceDN w:val="0"/>
      <w:adjustRightInd w:val="0"/>
      <w:spacing w:line="200" w:lineRule="exact"/>
      <w:rPr>
        <w:sz w:val="20"/>
        <w:szCs w:val="20"/>
      </w:rPr>
    </w:pPr>
  </w:p>
  <w:p w14:paraId="5F375E25" w14:textId="77777777" w:rsidR="00F553DD" w:rsidRDefault="00F553DD">
    <w:pPr>
      <w:widowControl w:val="0"/>
      <w:autoSpaceDE w:val="0"/>
      <w:autoSpaceDN w:val="0"/>
      <w:adjustRightInd w:val="0"/>
      <w:spacing w:line="200" w:lineRule="exact"/>
      <w:rPr>
        <w:sz w:val="20"/>
        <w:szCs w:val="20"/>
      </w:rPr>
    </w:pPr>
  </w:p>
  <w:p w14:paraId="6A23A02F" w14:textId="3E8F8CBD" w:rsidR="00F553DD" w:rsidRDefault="00F553DD">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3A3"/>
    <w:rsid w:val="00003675"/>
    <w:rsid w:val="000072BC"/>
    <w:rsid w:val="00015260"/>
    <w:rsid w:val="000278D6"/>
    <w:rsid w:val="00031461"/>
    <w:rsid w:val="00043BBF"/>
    <w:rsid w:val="00057F2B"/>
    <w:rsid w:val="00061FF4"/>
    <w:rsid w:val="0007106D"/>
    <w:rsid w:val="00076ED4"/>
    <w:rsid w:val="0008091A"/>
    <w:rsid w:val="00082056"/>
    <w:rsid w:val="00084E26"/>
    <w:rsid w:val="00086F4D"/>
    <w:rsid w:val="000B2691"/>
    <w:rsid w:val="000B4523"/>
    <w:rsid w:val="000C14D0"/>
    <w:rsid w:val="000C7EAC"/>
    <w:rsid w:val="000F6E13"/>
    <w:rsid w:val="00102498"/>
    <w:rsid w:val="0010612F"/>
    <w:rsid w:val="00106219"/>
    <w:rsid w:val="00112D49"/>
    <w:rsid w:val="00112E47"/>
    <w:rsid w:val="00115FA6"/>
    <w:rsid w:val="00130AC2"/>
    <w:rsid w:val="00132A26"/>
    <w:rsid w:val="00140D4B"/>
    <w:rsid w:val="00142F73"/>
    <w:rsid w:val="0016774B"/>
    <w:rsid w:val="00172D2B"/>
    <w:rsid w:val="00176204"/>
    <w:rsid w:val="0018726A"/>
    <w:rsid w:val="001A17FD"/>
    <w:rsid w:val="001A1C91"/>
    <w:rsid w:val="001B1AF2"/>
    <w:rsid w:val="001B61B2"/>
    <w:rsid w:val="001B7D8F"/>
    <w:rsid w:val="001C67D6"/>
    <w:rsid w:val="001D225F"/>
    <w:rsid w:val="001D3394"/>
    <w:rsid w:val="001F0724"/>
    <w:rsid w:val="001F3DB7"/>
    <w:rsid w:val="00200723"/>
    <w:rsid w:val="00200CC1"/>
    <w:rsid w:val="00203722"/>
    <w:rsid w:val="00206695"/>
    <w:rsid w:val="00242F0A"/>
    <w:rsid w:val="00243F8F"/>
    <w:rsid w:val="00265A21"/>
    <w:rsid w:val="00274704"/>
    <w:rsid w:val="002C20E1"/>
    <w:rsid w:val="002C54EC"/>
    <w:rsid w:val="002D3DB3"/>
    <w:rsid w:val="002E0739"/>
    <w:rsid w:val="002E0B9F"/>
    <w:rsid w:val="003001E7"/>
    <w:rsid w:val="00341336"/>
    <w:rsid w:val="00347BF6"/>
    <w:rsid w:val="00365560"/>
    <w:rsid w:val="00373930"/>
    <w:rsid w:val="0037634C"/>
    <w:rsid w:val="00380ADE"/>
    <w:rsid w:val="00395599"/>
    <w:rsid w:val="003A71A4"/>
    <w:rsid w:val="003E3D72"/>
    <w:rsid w:val="003F3A70"/>
    <w:rsid w:val="004038D9"/>
    <w:rsid w:val="00426B5C"/>
    <w:rsid w:val="0043443A"/>
    <w:rsid w:val="004555A7"/>
    <w:rsid w:val="004572B9"/>
    <w:rsid w:val="004816BA"/>
    <w:rsid w:val="004D342B"/>
    <w:rsid w:val="004D54A8"/>
    <w:rsid w:val="004E7C84"/>
    <w:rsid w:val="004F5190"/>
    <w:rsid w:val="004F551C"/>
    <w:rsid w:val="004F6F7F"/>
    <w:rsid w:val="00516288"/>
    <w:rsid w:val="0051661A"/>
    <w:rsid w:val="00522E55"/>
    <w:rsid w:val="005312E2"/>
    <w:rsid w:val="00531545"/>
    <w:rsid w:val="00532033"/>
    <w:rsid w:val="00536719"/>
    <w:rsid w:val="00540AD7"/>
    <w:rsid w:val="005574CD"/>
    <w:rsid w:val="00562B70"/>
    <w:rsid w:val="00572F00"/>
    <w:rsid w:val="00573233"/>
    <w:rsid w:val="00573DD8"/>
    <w:rsid w:val="005A3087"/>
    <w:rsid w:val="005B65C6"/>
    <w:rsid w:val="005C1F83"/>
    <w:rsid w:val="005E77DE"/>
    <w:rsid w:val="006024A1"/>
    <w:rsid w:val="0060616B"/>
    <w:rsid w:val="00607B35"/>
    <w:rsid w:val="00612119"/>
    <w:rsid w:val="006125CB"/>
    <w:rsid w:val="00632FFA"/>
    <w:rsid w:val="00640936"/>
    <w:rsid w:val="00647D61"/>
    <w:rsid w:val="00657F1F"/>
    <w:rsid w:val="0067118B"/>
    <w:rsid w:val="00681CEC"/>
    <w:rsid w:val="00686C2F"/>
    <w:rsid w:val="0069784C"/>
    <w:rsid w:val="006C226A"/>
    <w:rsid w:val="006C44EF"/>
    <w:rsid w:val="0071287F"/>
    <w:rsid w:val="00717F7B"/>
    <w:rsid w:val="00720AFB"/>
    <w:rsid w:val="007219D6"/>
    <w:rsid w:val="00726758"/>
    <w:rsid w:val="00727738"/>
    <w:rsid w:val="007311E5"/>
    <w:rsid w:val="00732B82"/>
    <w:rsid w:val="00735DF9"/>
    <w:rsid w:val="00753278"/>
    <w:rsid w:val="007743C5"/>
    <w:rsid w:val="00793C86"/>
    <w:rsid w:val="00796278"/>
    <w:rsid w:val="007A53A8"/>
    <w:rsid w:val="007A5F78"/>
    <w:rsid w:val="007B4744"/>
    <w:rsid w:val="007C2109"/>
    <w:rsid w:val="007C569A"/>
    <w:rsid w:val="007D0312"/>
    <w:rsid w:val="007D6885"/>
    <w:rsid w:val="007E1535"/>
    <w:rsid w:val="007E3411"/>
    <w:rsid w:val="007E6F93"/>
    <w:rsid w:val="007F5946"/>
    <w:rsid w:val="007F5D7E"/>
    <w:rsid w:val="0083649F"/>
    <w:rsid w:val="0084292D"/>
    <w:rsid w:val="00865106"/>
    <w:rsid w:val="008748AF"/>
    <w:rsid w:val="00893E1D"/>
    <w:rsid w:val="008A0487"/>
    <w:rsid w:val="008B202B"/>
    <w:rsid w:val="008B593F"/>
    <w:rsid w:val="008D4F47"/>
    <w:rsid w:val="00901F11"/>
    <w:rsid w:val="00914639"/>
    <w:rsid w:val="00921C4C"/>
    <w:rsid w:val="009543C4"/>
    <w:rsid w:val="00965394"/>
    <w:rsid w:val="00971E48"/>
    <w:rsid w:val="009832D0"/>
    <w:rsid w:val="009857E3"/>
    <w:rsid w:val="009A0FFB"/>
    <w:rsid w:val="009C3708"/>
    <w:rsid w:val="009C4069"/>
    <w:rsid w:val="009C6F80"/>
    <w:rsid w:val="009E2239"/>
    <w:rsid w:val="009E7113"/>
    <w:rsid w:val="009F6331"/>
    <w:rsid w:val="009F691B"/>
    <w:rsid w:val="009F7926"/>
    <w:rsid w:val="00A0290E"/>
    <w:rsid w:val="00A06652"/>
    <w:rsid w:val="00A26427"/>
    <w:rsid w:val="00A27536"/>
    <w:rsid w:val="00A404D6"/>
    <w:rsid w:val="00A465F7"/>
    <w:rsid w:val="00A57AB5"/>
    <w:rsid w:val="00A6091B"/>
    <w:rsid w:val="00A8174F"/>
    <w:rsid w:val="00A95731"/>
    <w:rsid w:val="00A95D1C"/>
    <w:rsid w:val="00AA0E04"/>
    <w:rsid w:val="00AC5439"/>
    <w:rsid w:val="00AD1ECA"/>
    <w:rsid w:val="00AD2ECC"/>
    <w:rsid w:val="00AE1C30"/>
    <w:rsid w:val="00AF24EF"/>
    <w:rsid w:val="00AF45A7"/>
    <w:rsid w:val="00B11610"/>
    <w:rsid w:val="00B13F21"/>
    <w:rsid w:val="00B17AA1"/>
    <w:rsid w:val="00B30273"/>
    <w:rsid w:val="00B4557B"/>
    <w:rsid w:val="00B55A40"/>
    <w:rsid w:val="00B65E25"/>
    <w:rsid w:val="00B71135"/>
    <w:rsid w:val="00B9455A"/>
    <w:rsid w:val="00BA639B"/>
    <w:rsid w:val="00BC6E4C"/>
    <w:rsid w:val="00C01EF5"/>
    <w:rsid w:val="00C042CD"/>
    <w:rsid w:val="00C120C7"/>
    <w:rsid w:val="00C1453C"/>
    <w:rsid w:val="00C14B27"/>
    <w:rsid w:val="00C2549F"/>
    <w:rsid w:val="00C34A0D"/>
    <w:rsid w:val="00C43906"/>
    <w:rsid w:val="00C52EF4"/>
    <w:rsid w:val="00C6231E"/>
    <w:rsid w:val="00C822C3"/>
    <w:rsid w:val="00C9307D"/>
    <w:rsid w:val="00CA27C3"/>
    <w:rsid w:val="00CA79F6"/>
    <w:rsid w:val="00CE54D1"/>
    <w:rsid w:val="00CF0543"/>
    <w:rsid w:val="00CF29FD"/>
    <w:rsid w:val="00D003A3"/>
    <w:rsid w:val="00D10296"/>
    <w:rsid w:val="00D146E1"/>
    <w:rsid w:val="00D20FD6"/>
    <w:rsid w:val="00D33E9B"/>
    <w:rsid w:val="00D47FEB"/>
    <w:rsid w:val="00D804B4"/>
    <w:rsid w:val="00D824E9"/>
    <w:rsid w:val="00D83174"/>
    <w:rsid w:val="00D902C0"/>
    <w:rsid w:val="00D90FA1"/>
    <w:rsid w:val="00D9410C"/>
    <w:rsid w:val="00D96E75"/>
    <w:rsid w:val="00DE47D3"/>
    <w:rsid w:val="00DE6F3B"/>
    <w:rsid w:val="00DE73AC"/>
    <w:rsid w:val="00DF2CA1"/>
    <w:rsid w:val="00DF66DF"/>
    <w:rsid w:val="00E10E8B"/>
    <w:rsid w:val="00E11CB0"/>
    <w:rsid w:val="00E1481E"/>
    <w:rsid w:val="00E215FF"/>
    <w:rsid w:val="00E26562"/>
    <w:rsid w:val="00E4206D"/>
    <w:rsid w:val="00E84DC9"/>
    <w:rsid w:val="00E955B6"/>
    <w:rsid w:val="00EA1581"/>
    <w:rsid w:val="00EB4A6E"/>
    <w:rsid w:val="00EB7118"/>
    <w:rsid w:val="00EC594E"/>
    <w:rsid w:val="00ED0CEF"/>
    <w:rsid w:val="00F01142"/>
    <w:rsid w:val="00F11CED"/>
    <w:rsid w:val="00F35150"/>
    <w:rsid w:val="00F44388"/>
    <w:rsid w:val="00F478E0"/>
    <w:rsid w:val="00F553DD"/>
    <w:rsid w:val="00F60170"/>
    <w:rsid w:val="00F60D06"/>
    <w:rsid w:val="00F71013"/>
    <w:rsid w:val="00F846A5"/>
    <w:rsid w:val="00F94896"/>
    <w:rsid w:val="00FA5350"/>
    <w:rsid w:val="00FB377F"/>
    <w:rsid w:val="00FB3A83"/>
    <w:rsid w:val="00FC08AB"/>
    <w:rsid w:val="00FD1F86"/>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D83174"/>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1E598-0C2B-436D-BD86-E2F8375CF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1006</Words>
  <Characters>5537</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2023-11-07T17:03:00Z</dcterms:created>
  <dcterms:modified xsi:type="dcterms:W3CDTF">2023-11-07T17:03:00Z</dcterms:modified>
</cp:coreProperties>
</file>