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D6DF" w14:textId="77777777" w:rsidR="00206DE5" w:rsidRDefault="00206DE5" w:rsidP="00206DE5">
      <w:pPr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5AE0BFC6" w14:textId="77777777" w:rsidR="00206DE5" w:rsidRDefault="00206DE5" w:rsidP="00206DE5">
      <w:pPr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1321103D" w14:textId="77777777" w:rsidR="00206DE5" w:rsidRDefault="00206DE5" w:rsidP="00206DE5">
      <w:pPr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10CC06F9" w14:textId="77777777" w:rsidR="00206DE5" w:rsidRDefault="00206DE5" w:rsidP="00206DE5">
      <w:pPr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2A5C7C70" w14:textId="77777777" w:rsidR="00A01CB9" w:rsidRDefault="00A01CB9" w:rsidP="00A01CB9">
      <w:pPr>
        <w:spacing w:after="0" w:line="360" w:lineRule="auto"/>
        <w:jc w:val="both"/>
        <w:rPr>
          <w:rFonts w:ascii="Century Gothic" w:hAnsi="Century Gothic"/>
          <w:b/>
          <w:sz w:val="24"/>
        </w:rPr>
        <w:sectPr w:rsidR="00A01CB9" w:rsidSect="007855FE">
          <w:headerReference w:type="default" r:id="rId7"/>
          <w:footerReference w:type="default" r:id="rId8"/>
          <w:type w:val="continuous"/>
          <w:pgSz w:w="12240" w:h="15840"/>
          <w:pgMar w:top="1701" w:right="1701" w:bottom="1417" w:left="1701" w:header="708" w:footer="708" w:gutter="0"/>
          <w:cols w:num="2" w:space="708"/>
          <w:docGrid w:linePitch="360"/>
        </w:sectPr>
      </w:pPr>
    </w:p>
    <w:p w14:paraId="030513C3" w14:textId="77777777" w:rsidR="00A01CB9" w:rsidRDefault="00A01CB9" w:rsidP="00A01CB9">
      <w:pPr>
        <w:spacing w:after="0" w:line="360" w:lineRule="auto"/>
        <w:jc w:val="both"/>
        <w:rPr>
          <w:rFonts w:ascii="Century Gothic" w:hAnsi="Century Gothic"/>
          <w:b/>
          <w:sz w:val="24"/>
        </w:rPr>
      </w:pPr>
    </w:p>
    <w:p w14:paraId="7FC8A04B" w14:textId="77777777" w:rsidR="00A01CB9" w:rsidRDefault="00A01CB9" w:rsidP="00A01CB9">
      <w:pPr>
        <w:spacing w:after="0" w:line="360" w:lineRule="auto"/>
        <w:jc w:val="both"/>
        <w:rPr>
          <w:rFonts w:ascii="Century Gothic" w:hAnsi="Century Gothic"/>
          <w:b/>
          <w:sz w:val="24"/>
        </w:rPr>
      </w:pPr>
    </w:p>
    <w:p w14:paraId="5E941544" w14:textId="74D3E36C" w:rsidR="00A01CB9" w:rsidRPr="00351407" w:rsidRDefault="00A01CB9" w:rsidP="00A01CB9">
      <w:pPr>
        <w:spacing w:after="0" w:line="360" w:lineRule="auto"/>
        <w:jc w:val="both"/>
        <w:rPr>
          <w:rFonts w:ascii="Century Gothic" w:hAnsi="Century Gothic"/>
          <w:b/>
          <w:sz w:val="24"/>
        </w:rPr>
      </w:pPr>
      <w:r w:rsidRPr="00351407">
        <w:rPr>
          <w:rFonts w:ascii="Century Gothic" w:hAnsi="Century Gothic"/>
          <w:b/>
          <w:sz w:val="24"/>
        </w:rPr>
        <w:t>H. CONGRESO DEL ESTADO</w:t>
      </w:r>
    </w:p>
    <w:p w14:paraId="7200A8EB" w14:textId="77777777" w:rsidR="00A01CB9" w:rsidRPr="00351407" w:rsidRDefault="00A01CB9" w:rsidP="00A01CB9">
      <w:pPr>
        <w:spacing w:after="0" w:line="360" w:lineRule="auto"/>
        <w:jc w:val="both"/>
        <w:rPr>
          <w:rFonts w:ascii="Century Gothic" w:hAnsi="Century Gothic"/>
          <w:b/>
          <w:sz w:val="24"/>
        </w:rPr>
      </w:pPr>
      <w:r w:rsidRPr="00351407">
        <w:rPr>
          <w:rFonts w:ascii="Century Gothic" w:hAnsi="Century Gothic"/>
          <w:b/>
          <w:sz w:val="24"/>
        </w:rPr>
        <w:t>DE CHIHUAHUA.-</w:t>
      </w:r>
    </w:p>
    <w:p w14:paraId="1E5D29B2" w14:textId="77777777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771561E9" w14:textId="79D1F3EC" w:rsidR="00A01CB9" w:rsidRPr="00351407" w:rsidRDefault="00A01CB9" w:rsidP="00A01CB9">
      <w:pPr>
        <w:spacing w:after="0"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sz w:val="24"/>
        </w:rPr>
        <w:t xml:space="preserve">La suscrita, </w:t>
      </w:r>
      <w:r w:rsidRPr="00351407">
        <w:rPr>
          <w:rFonts w:ascii="Century Gothic" w:hAnsi="Century Gothic"/>
          <w:b/>
          <w:sz w:val="24"/>
        </w:rPr>
        <w:t>GEORGINA ALEJANDRA BUJANDA RÍOS</w:t>
      </w:r>
      <w:r w:rsidRPr="00351407">
        <w:rPr>
          <w:rFonts w:ascii="Century Gothic" w:hAnsi="Century Gothic"/>
          <w:sz w:val="24"/>
        </w:rPr>
        <w:t xml:space="preserve">, en mi carácter de Diputada de la Sexagésima Séptima Legislatura del Honorable Congreso del Estado, en representación y miembro del Grupo Parlamentario del Partido Acción Nacional, en uso de las facultades que me confieren los arábigos 57, 58 y 68 fracción I de la Constitución del Estado, así como el diverso 169, 170, 171, 174 fracción I, 175 y demás relativos de la Ley Orgánica del Poder Legislativo del Estado de Chihuahua, los numerales 75 y 76 del Reglamento Interior y de Prácticas Parlamentarias del Poder Legislativo, acudo ante esta Honorable Asamblea, a fin de presentar </w:t>
      </w:r>
      <w:r w:rsidRPr="00351407">
        <w:rPr>
          <w:rFonts w:ascii="Century Gothic" w:hAnsi="Century Gothic"/>
          <w:b/>
          <w:sz w:val="24"/>
        </w:rPr>
        <w:t xml:space="preserve">INICIATIVA CON PROYECTO DE DECRETO </w:t>
      </w:r>
      <w:r w:rsidRPr="00351407">
        <w:rPr>
          <w:rFonts w:ascii="Century Gothic" w:hAnsi="Century Gothic"/>
          <w:sz w:val="24"/>
        </w:rPr>
        <w:t xml:space="preserve">para </w:t>
      </w:r>
      <w:r w:rsidRPr="00351407">
        <w:rPr>
          <w:rFonts w:ascii="Century Gothic" w:hAnsi="Century Gothic"/>
          <w:b/>
          <w:sz w:val="24"/>
        </w:rPr>
        <w:t>ADICIONAR</w:t>
      </w:r>
      <w:r w:rsidRPr="00351407">
        <w:rPr>
          <w:rFonts w:ascii="Century Gothic" w:hAnsi="Century Gothic"/>
          <w:sz w:val="24"/>
        </w:rPr>
        <w:t xml:space="preserve"> una fracción al</w:t>
      </w:r>
      <w:r w:rsidR="00A64665">
        <w:rPr>
          <w:rFonts w:ascii="Century Gothic" w:hAnsi="Century Gothic"/>
          <w:sz w:val="24"/>
        </w:rPr>
        <w:t xml:space="preserve"> </w:t>
      </w:r>
      <w:r w:rsidR="005512F4">
        <w:rPr>
          <w:rFonts w:ascii="Century Gothic" w:hAnsi="Century Gothic"/>
          <w:b/>
          <w:sz w:val="24"/>
        </w:rPr>
        <w:t>ARTÍCULO 32</w:t>
      </w:r>
      <w:r w:rsidR="00A64665">
        <w:rPr>
          <w:rFonts w:ascii="Century Gothic" w:hAnsi="Century Gothic"/>
          <w:sz w:val="24"/>
        </w:rPr>
        <w:t xml:space="preserve"> de la  </w:t>
      </w:r>
      <w:r w:rsidR="00A64665" w:rsidRPr="00A64665">
        <w:rPr>
          <w:rFonts w:ascii="Century Gothic" w:hAnsi="Century Gothic"/>
          <w:b/>
          <w:sz w:val="24"/>
        </w:rPr>
        <w:t>LEY ESTATAL DEL DERECHO DE LAS MUJERES A UNA VIDA LIBRE DE VIOLENCIA</w:t>
      </w:r>
      <w:r w:rsidRPr="00351407">
        <w:rPr>
          <w:rFonts w:ascii="Century Gothic" w:hAnsi="Century Gothic"/>
          <w:sz w:val="24"/>
        </w:rPr>
        <w:t>, a efecto de que,</w:t>
      </w:r>
      <w:r w:rsidR="00A64665">
        <w:rPr>
          <w:rFonts w:ascii="Century Gothic" w:hAnsi="Century Gothic"/>
          <w:sz w:val="24"/>
        </w:rPr>
        <w:t xml:space="preserve"> </w:t>
      </w:r>
      <w:r w:rsidR="005F439B" w:rsidRPr="005F439B">
        <w:rPr>
          <w:rFonts w:ascii="Century Gothic" w:hAnsi="Century Gothic"/>
          <w:b/>
          <w:sz w:val="24"/>
        </w:rPr>
        <w:t xml:space="preserve">DESDE TODOS LOS </w:t>
      </w:r>
      <w:r w:rsidR="005F439B">
        <w:rPr>
          <w:rFonts w:ascii="Century Gothic" w:hAnsi="Century Gothic"/>
          <w:b/>
          <w:sz w:val="24"/>
        </w:rPr>
        <w:t>NIVELES</w:t>
      </w:r>
      <w:r w:rsidR="005F439B" w:rsidRPr="005F439B">
        <w:rPr>
          <w:rFonts w:ascii="Century Gothic" w:hAnsi="Century Gothic"/>
          <w:b/>
          <w:sz w:val="24"/>
        </w:rPr>
        <w:t xml:space="preserve"> EDUCATIVOS</w:t>
      </w:r>
      <w:r w:rsidR="005F439B">
        <w:rPr>
          <w:rFonts w:ascii="Century Gothic" w:hAnsi="Century Gothic"/>
          <w:sz w:val="24"/>
        </w:rPr>
        <w:t>, se implementen</w:t>
      </w:r>
      <w:r w:rsidR="00A64665">
        <w:rPr>
          <w:rFonts w:ascii="Century Gothic" w:hAnsi="Century Gothic"/>
          <w:sz w:val="24"/>
        </w:rPr>
        <w:t xml:space="preserve"> protocolos de actuación en casos de hostigamiento y viole</w:t>
      </w:r>
      <w:r w:rsidR="005F439B">
        <w:rPr>
          <w:rFonts w:ascii="Century Gothic" w:hAnsi="Century Gothic"/>
          <w:sz w:val="24"/>
        </w:rPr>
        <w:t xml:space="preserve">ncia sexual, lo anterior, </w:t>
      </w:r>
      <w:r w:rsidRPr="00351407">
        <w:rPr>
          <w:rFonts w:ascii="Century Gothic" w:hAnsi="Century Gothic"/>
          <w:sz w:val="24"/>
        </w:rPr>
        <w:t>al tenor de la siguiente:</w:t>
      </w:r>
    </w:p>
    <w:p w14:paraId="0A5A1618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5BB47826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7760DC04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5273D02A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35B974FD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28EC7805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1642DC62" w14:textId="77777777" w:rsidR="00A01CB9" w:rsidRPr="00351407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529C30CA" w14:textId="77777777" w:rsidR="003E3947" w:rsidRDefault="003E3947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3D0E4028" w14:textId="77777777" w:rsidR="00A01CB9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351407">
        <w:rPr>
          <w:rFonts w:ascii="Century Gothic" w:hAnsi="Century Gothic"/>
          <w:b/>
          <w:sz w:val="24"/>
        </w:rPr>
        <w:t>EXPOSICIÓN DE MOTIVOS</w:t>
      </w:r>
    </w:p>
    <w:p w14:paraId="15FDC3C2" w14:textId="77777777" w:rsidR="00962372" w:rsidRDefault="00962372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3776B14C" w14:textId="0F205E80" w:rsidR="00962372" w:rsidRPr="00962372" w:rsidRDefault="00962372" w:rsidP="00962372">
      <w:pPr>
        <w:spacing w:line="360" w:lineRule="auto"/>
        <w:jc w:val="both"/>
        <w:rPr>
          <w:rFonts w:ascii="Century Gothic" w:hAnsi="Century Gothic"/>
          <w:sz w:val="24"/>
        </w:rPr>
      </w:pPr>
      <w:r w:rsidRPr="00962372">
        <w:rPr>
          <w:rFonts w:ascii="Century Gothic" w:hAnsi="Century Gothic"/>
          <w:sz w:val="24"/>
        </w:rPr>
        <w:t>La educación es un pilar fundamental para el desarrollo de cualquier sociedad, y es imperativo que las instituciones educativas sean espacios seguros y libres de violencia para todos sus miembros, particularmente para las niñas, adolescentes y mujere</w:t>
      </w:r>
      <w:r>
        <w:rPr>
          <w:rFonts w:ascii="Century Gothic" w:hAnsi="Century Gothic"/>
          <w:sz w:val="24"/>
        </w:rPr>
        <w:t xml:space="preserve">s, porque esto conlleva un mejor y más sano desarrollo para nuestra comunidad. </w:t>
      </w:r>
    </w:p>
    <w:p w14:paraId="264717E3" w14:textId="77777777" w:rsidR="00962372" w:rsidRDefault="00962372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63D19EF0" w14:textId="12CEE42E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  <w:r w:rsidRPr="00AC6EEC">
        <w:rPr>
          <w:rFonts w:ascii="Century Gothic" w:hAnsi="Century Gothic"/>
          <w:sz w:val="24"/>
        </w:rPr>
        <w:t xml:space="preserve">En este contexto, es imperativo considerar la creación de </w:t>
      </w:r>
      <w:r>
        <w:rPr>
          <w:rFonts w:ascii="Century Gothic" w:hAnsi="Century Gothic"/>
          <w:sz w:val="24"/>
        </w:rPr>
        <w:t xml:space="preserve">una adición a las facultades con las que cuenta </w:t>
      </w:r>
      <w:r w:rsidRPr="00AC6EEC">
        <w:rPr>
          <w:rFonts w:ascii="Century Gothic" w:hAnsi="Century Gothic"/>
          <w:sz w:val="24"/>
        </w:rPr>
        <w:t xml:space="preserve">Secretaría de Educación de Chihuahua </w:t>
      </w:r>
      <w:r>
        <w:rPr>
          <w:rFonts w:ascii="Century Gothic" w:hAnsi="Century Gothic"/>
          <w:sz w:val="24"/>
        </w:rPr>
        <w:t xml:space="preserve">a través de la </w:t>
      </w:r>
      <w:r w:rsidRPr="00AC6EEC">
        <w:rPr>
          <w:rFonts w:ascii="Century Gothic" w:hAnsi="Century Gothic"/>
          <w:sz w:val="24"/>
        </w:rPr>
        <w:t>Ley Estatal del Derecho de las Mujeres a una Vida Libre de Violencia</w:t>
      </w:r>
      <w:r>
        <w:rPr>
          <w:rFonts w:ascii="Century Gothic" w:hAnsi="Century Gothic"/>
          <w:sz w:val="24"/>
        </w:rPr>
        <w:t xml:space="preserve"> a efecto de que </w:t>
      </w:r>
      <w:r w:rsidRPr="00AC6EEC">
        <w:rPr>
          <w:rFonts w:ascii="Century Gothic" w:hAnsi="Century Gothic"/>
          <w:sz w:val="24"/>
        </w:rPr>
        <w:t>establezca como una de sus responsabilidades principales la elaboración y aplicación de protocolos de actuación en casos de acoso, hostigamiento o violencia sexual en todos los niveles educativos. Esta iniciativa busca abordar una problemática que, lamentablemente, ha afectado a muchos estudiantes y personal educativo, generando un entorno de miedo, desigualdad y exclusión en nuestras instituciones educativas.</w:t>
      </w:r>
    </w:p>
    <w:p w14:paraId="280A4EB1" w14:textId="77777777" w:rsidR="00AC6EEC" w:rsidRPr="00962372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7525C8B6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</w:t>
      </w:r>
      <w:r w:rsidR="00962372" w:rsidRPr="00962372">
        <w:rPr>
          <w:rFonts w:ascii="Century Gothic" w:hAnsi="Century Gothic"/>
          <w:sz w:val="24"/>
        </w:rPr>
        <w:t xml:space="preserve">Constitución </w:t>
      </w:r>
      <w:r>
        <w:rPr>
          <w:rFonts w:ascii="Century Gothic" w:hAnsi="Century Gothic"/>
          <w:sz w:val="24"/>
        </w:rPr>
        <w:t xml:space="preserve">Política </w:t>
      </w:r>
      <w:r w:rsidR="00962372" w:rsidRPr="00962372">
        <w:rPr>
          <w:rFonts w:ascii="Century Gothic" w:hAnsi="Century Gothic"/>
          <w:sz w:val="24"/>
        </w:rPr>
        <w:t xml:space="preserve">de nuestro país consagra el derecho a la igualdad y la no discriminación, y establece la obligación de las autoridades de promover, respetar, proteger y garantizar estos derechos, así como los derivados de tratados internacionales. </w:t>
      </w:r>
    </w:p>
    <w:p w14:paraId="0AC10DEB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2B3FAA11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446C22C5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037EBC2F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106C20F5" w14:textId="133FB223" w:rsidR="00962372" w:rsidRPr="00962372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Los artículos 3 y 4 de dicho ordenamiento, </w:t>
      </w:r>
      <w:r w:rsidR="00962372" w:rsidRPr="00962372">
        <w:rPr>
          <w:rFonts w:ascii="Century Gothic" w:hAnsi="Century Gothic"/>
          <w:sz w:val="24"/>
        </w:rPr>
        <w:t>también establecen e</w:t>
      </w:r>
      <w:r w:rsidR="005F439B">
        <w:rPr>
          <w:rFonts w:ascii="Century Gothic" w:hAnsi="Century Gothic"/>
          <w:sz w:val="24"/>
        </w:rPr>
        <w:t xml:space="preserve">l derecho a la educación con un </w:t>
      </w:r>
      <w:r w:rsidR="00962372" w:rsidRPr="00962372">
        <w:rPr>
          <w:rFonts w:ascii="Century Gothic" w:hAnsi="Century Gothic"/>
          <w:sz w:val="24"/>
        </w:rPr>
        <w:t>enfoque de derechos humanos e igualdad sustantiva, creando una relación intrínseca entre educación, igualdad y una vida libre de violencia.</w:t>
      </w:r>
    </w:p>
    <w:p w14:paraId="1F39010A" w14:textId="77777777" w:rsidR="00962372" w:rsidRPr="00962372" w:rsidRDefault="00962372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68E9B2A6" w14:textId="6525D301" w:rsidR="00962372" w:rsidRPr="00937DD3" w:rsidRDefault="005F439B" w:rsidP="00962372">
      <w:pPr>
        <w:spacing w:line="360" w:lineRule="auto"/>
        <w:jc w:val="both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sz w:val="24"/>
        </w:rPr>
        <w:t>Del mismo modo, la</w:t>
      </w:r>
      <w:r w:rsidR="00962372" w:rsidRPr="005F439B">
        <w:rPr>
          <w:rFonts w:ascii="Century Gothic" w:hAnsi="Century Gothic"/>
          <w:sz w:val="24"/>
        </w:rPr>
        <w:t xml:space="preserve"> Ley General de Acceso de las Mujeres a una Vida Libre de Violencia define claramente el hostigamiento y acoso sexual, subrayando la necesidad de prevenir y sancionar estas conductas en los</w:t>
      </w:r>
      <w:r w:rsidR="00AC6EEC">
        <w:rPr>
          <w:rFonts w:ascii="Century Gothic" w:hAnsi="Century Gothic"/>
          <w:sz w:val="24"/>
        </w:rPr>
        <w:t xml:space="preserve"> ámbitos laborales y escolares.</w:t>
      </w:r>
    </w:p>
    <w:p w14:paraId="47E94F61" w14:textId="77777777" w:rsidR="005F439B" w:rsidRDefault="005F439B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4A4C0E74" w14:textId="38A20678" w:rsidR="00962372" w:rsidRPr="00962372" w:rsidRDefault="00962372" w:rsidP="00962372">
      <w:pPr>
        <w:spacing w:line="360" w:lineRule="auto"/>
        <w:jc w:val="both"/>
        <w:rPr>
          <w:rFonts w:ascii="Century Gothic" w:hAnsi="Century Gothic"/>
          <w:sz w:val="24"/>
        </w:rPr>
      </w:pPr>
      <w:r w:rsidRPr="00962372">
        <w:rPr>
          <w:rFonts w:ascii="Century Gothic" w:hAnsi="Century Gothic"/>
          <w:sz w:val="24"/>
        </w:rPr>
        <w:t>Además, las recomendaciones de organismos internacionales como el Comité para la Eliminación de todas las Formas de Discriminación contra la Mujer de las Naciones Unidas (</w:t>
      </w:r>
      <w:r w:rsidRPr="00962372">
        <w:rPr>
          <w:rFonts w:ascii="Century Gothic" w:hAnsi="Century Gothic"/>
          <w:b/>
          <w:sz w:val="24"/>
        </w:rPr>
        <w:t>CEDAW</w:t>
      </w:r>
      <w:r w:rsidRPr="00962372">
        <w:rPr>
          <w:rFonts w:ascii="Century Gothic" w:hAnsi="Century Gothic"/>
          <w:sz w:val="24"/>
        </w:rPr>
        <w:t>) y el Fondo de las Naciones Unidas para la Infancia (</w:t>
      </w:r>
      <w:r w:rsidRPr="00962372">
        <w:rPr>
          <w:rFonts w:ascii="Century Gothic" w:hAnsi="Century Gothic"/>
          <w:b/>
          <w:sz w:val="24"/>
        </w:rPr>
        <w:t>UNICEF</w:t>
      </w:r>
      <w:r w:rsidRPr="00962372">
        <w:rPr>
          <w:rFonts w:ascii="Century Gothic" w:hAnsi="Century Gothic"/>
          <w:sz w:val="24"/>
        </w:rPr>
        <w:t>) subrayan la necesidad de poner fin a la violencia sexual en las escuelas y garantizar ambientes libres de violencia. Esto resalta la relevancia global de este problema y la necesidad de abordarlo con urgencia.</w:t>
      </w:r>
    </w:p>
    <w:p w14:paraId="62D3599F" w14:textId="77777777" w:rsidR="00962372" w:rsidRPr="00962372" w:rsidRDefault="00962372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162B4B56" w14:textId="77777777" w:rsidR="00AC6EEC" w:rsidRDefault="00962372" w:rsidP="00962372">
      <w:pPr>
        <w:spacing w:line="360" w:lineRule="auto"/>
        <w:jc w:val="both"/>
        <w:rPr>
          <w:rFonts w:ascii="Century Gothic" w:hAnsi="Century Gothic"/>
          <w:sz w:val="24"/>
        </w:rPr>
      </w:pPr>
      <w:r w:rsidRPr="00962372">
        <w:rPr>
          <w:rFonts w:ascii="Century Gothic" w:hAnsi="Century Gothic"/>
          <w:sz w:val="24"/>
        </w:rPr>
        <w:t>Los datos recabados revelan una preocupante cantidad de casos de</w:t>
      </w:r>
      <w:r w:rsidR="00AC6EEC">
        <w:rPr>
          <w:rFonts w:ascii="Century Gothic" w:hAnsi="Century Gothic"/>
          <w:sz w:val="24"/>
        </w:rPr>
        <w:t xml:space="preserve"> acoso, hostigamiento y</w:t>
      </w:r>
      <w:r w:rsidRPr="00962372">
        <w:rPr>
          <w:rFonts w:ascii="Century Gothic" w:hAnsi="Century Gothic"/>
          <w:sz w:val="24"/>
        </w:rPr>
        <w:t xml:space="preserve"> abuso sexual en instituciones educativas en nuestro país en las últimas dos décadas.</w:t>
      </w:r>
    </w:p>
    <w:p w14:paraId="11EF92B6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2EDC017F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49323383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25EF0248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61220EAA" w14:textId="5D3747E4" w:rsidR="00962372" w:rsidRDefault="00962372" w:rsidP="00962372">
      <w:pPr>
        <w:spacing w:line="360" w:lineRule="auto"/>
        <w:jc w:val="both"/>
        <w:rPr>
          <w:rFonts w:ascii="Century Gothic" w:hAnsi="Century Gothic"/>
          <w:sz w:val="24"/>
        </w:rPr>
      </w:pPr>
      <w:r w:rsidRPr="00962372">
        <w:rPr>
          <w:rFonts w:ascii="Century Gothic" w:hAnsi="Century Gothic"/>
          <w:sz w:val="24"/>
        </w:rPr>
        <w:t xml:space="preserve"> </w:t>
      </w:r>
      <w:r w:rsidR="00AC6EEC">
        <w:rPr>
          <w:rFonts w:ascii="Century Gothic" w:hAnsi="Century Gothic"/>
          <w:sz w:val="24"/>
        </w:rPr>
        <w:t>Estas conductas tienen</w:t>
      </w:r>
      <w:r w:rsidRPr="00962372">
        <w:rPr>
          <w:rFonts w:ascii="Century Gothic" w:hAnsi="Century Gothic"/>
          <w:sz w:val="24"/>
        </w:rPr>
        <w:t xml:space="preserve"> un impact</w:t>
      </w:r>
      <w:r w:rsidR="005F439B">
        <w:rPr>
          <w:rFonts w:ascii="Century Gothic" w:hAnsi="Century Gothic"/>
          <w:sz w:val="24"/>
        </w:rPr>
        <w:t xml:space="preserve">o devastador en la salud física </w:t>
      </w:r>
      <w:r w:rsidRPr="00962372">
        <w:rPr>
          <w:rFonts w:ascii="Century Gothic" w:hAnsi="Century Gothic"/>
          <w:sz w:val="24"/>
        </w:rPr>
        <w:t>y mental de sus víctimas, y es fundamental tomar medidas para prevenirla y abordarla de manera efectiva.</w:t>
      </w:r>
    </w:p>
    <w:p w14:paraId="69B64C12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76684822" w14:textId="77777777" w:rsidR="00AC6EEC" w:rsidRDefault="00AC6EEC" w:rsidP="00AC6EEC">
      <w:pPr>
        <w:spacing w:line="360" w:lineRule="auto"/>
        <w:jc w:val="both"/>
        <w:rPr>
          <w:rFonts w:ascii="Century Gothic" w:hAnsi="Century Gothic"/>
          <w:sz w:val="24"/>
        </w:rPr>
      </w:pPr>
      <w:r w:rsidRPr="00AC6EEC">
        <w:rPr>
          <w:rFonts w:ascii="Century Gothic" w:hAnsi="Century Gothic"/>
          <w:sz w:val="24"/>
        </w:rPr>
        <w:t xml:space="preserve">En un esfuerzo por garantizar una educación libre de violencia, es importante destacar que, si bien existen disposiciones legales y reglamentarias </w:t>
      </w:r>
      <w:r>
        <w:rPr>
          <w:rFonts w:ascii="Century Gothic" w:hAnsi="Century Gothic"/>
          <w:sz w:val="24"/>
        </w:rPr>
        <w:t xml:space="preserve">–como las antes mencionadas- </w:t>
      </w:r>
      <w:r w:rsidRPr="00AC6EEC">
        <w:rPr>
          <w:rFonts w:ascii="Century Gothic" w:hAnsi="Century Gothic"/>
          <w:sz w:val="24"/>
        </w:rPr>
        <w:t>que señalan las obligaciones de la Secretaría de Educación de Chihuahua en materia de combate a la violencia contra las mujeres, es necesario contar</w:t>
      </w:r>
      <w:r>
        <w:rPr>
          <w:rFonts w:ascii="Century Gothic" w:hAnsi="Century Gothic"/>
          <w:sz w:val="24"/>
        </w:rPr>
        <w:t xml:space="preserve"> en nuestra legislación,</w:t>
      </w:r>
      <w:r w:rsidRPr="00AC6EEC">
        <w:rPr>
          <w:rFonts w:ascii="Century Gothic" w:hAnsi="Century Gothic"/>
          <w:sz w:val="24"/>
        </w:rPr>
        <w:t xml:space="preserve"> con protocolos adecuados y específicos para el acoso y el hostigamiento sexual. </w:t>
      </w:r>
    </w:p>
    <w:p w14:paraId="4C6483E2" w14:textId="77777777" w:rsidR="00AC6EEC" w:rsidRDefault="00AC6EEC" w:rsidP="00AC6EEC">
      <w:pPr>
        <w:spacing w:line="360" w:lineRule="auto"/>
        <w:jc w:val="both"/>
        <w:rPr>
          <w:rFonts w:ascii="Century Gothic" w:hAnsi="Century Gothic"/>
          <w:sz w:val="24"/>
        </w:rPr>
      </w:pPr>
    </w:p>
    <w:p w14:paraId="0DE5F4A5" w14:textId="19A43A7D" w:rsidR="00AC6EEC" w:rsidRDefault="00AC6EEC" w:rsidP="00AC6EEC">
      <w:pPr>
        <w:spacing w:line="360" w:lineRule="auto"/>
        <w:jc w:val="both"/>
        <w:rPr>
          <w:rFonts w:ascii="Century Gothic" w:hAnsi="Century Gothic"/>
          <w:sz w:val="24"/>
        </w:rPr>
      </w:pPr>
      <w:r w:rsidRPr="00AC6EEC">
        <w:rPr>
          <w:rFonts w:ascii="Century Gothic" w:hAnsi="Century Gothic"/>
          <w:sz w:val="24"/>
        </w:rPr>
        <w:t>Estas formas de violencia son manifestaciones graves de discriminación de género que afectan no solo a las víctimas directas, sino también a la integridad y el bienestar de toda la comunidad educativa.</w:t>
      </w:r>
    </w:p>
    <w:p w14:paraId="20B7925C" w14:textId="77777777" w:rsidR="00AC6EEC" w:rsidRPr="00AC6EEC" w:rsidRDefault="00AC6EEC" w:rsidP="00AC6EEC">
      <w:pPr>
        <w:spacing w:line="360" w:lineRule="auto"/>
        <w:jc w:val="both"/>
        <w:rPr>
          <w:rFonts w:ascii="Century Gothic" w:hAnsi="Century Gothic"/>
          <w:sz w:val="24"/>
        </w:rPr>
      </w:pPr>
    </w:p>
    <w:p w14:paraId="49E7086D" w14:textId="3BDAA025" w:rsidR="00AC6EEC" w:rsidRPr="00AC6EEC" w:rsidRDefault="00AC6EEC" w:rsidP="00AC6EEC">
      <w:pPr>
        <w:spacing w:line="360" w:lineRule="auto"/>
        <w:jc w:val="both"/>
        <w:rPr>
          <w:rFonts w:ascii="Century Gothic" w:hAnsi="Century Gothic"/>
          <w:sz w:val="24"/>
        </w:rPr>
      </w:pPr>
      <w:r w:rsidRPr="00AC6EEC">
        <w:rPr>
          <w:rFonts w:ascii="Century Gothic" w:hAnsi="Century Gothic"/>
          <w:sz w:val="24"/>
        </w:rPr>
        <w:t>El acoso y el hostigamiento sexual no solo tienen consecuencias físicas y emocionales perjudiciales para las víctimas, sino que también pueden tener un impacto duradero en su proceso educativo y en su futuro desarrollo p</w:t>
      </w:r>
      <w:r>
        <w:rPr>
          <w:rFonts w:ascii="Century Gothic" w:hAnsi="Century Gothic"/>
          <w:sz w:val="24"/>
        </w:rPr>
        <w:t xml:space="preserve">ersonal. Estos comportamientos, </w:t>
      </w:r>
      <w:r w:rsidRPr="00AC6EEC">
        <w:rPr>
          <w:rFonts w:ascii="Century Gothic" w:hAnsi="Century Gothic"/>
          <w:sz w:val="24"/>
        </w:rPr>
        <w:t>perpetúan una cultura de impunidad que tolera la violencia y socava la confianza en nuestras instituciones educativas.</w:t>
      </w:r>
    </w:p>
    <w:p w14:paraId="2CCDD776" w14:textId="77777777" w:rsidR="00AC6EEC" w:rsidRPr="00962372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4D3E83C8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72526F69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5F891497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28E7D207" w14:textId="77777777" w:rsidR="00AC6EEC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72996ACB" w14:textId="7ADBF853" w:rsidR="00962372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  <w:r w:rsidRPr="00AC6EEC">
        <w:rPr>
          <w:rFonts w:ascii="Century Gothic" w:hAnsi="Century Gothic"/>
          <w:sz w:val="24"/>
        </w:rPr>
        <w:t xml:space="preserve">Estos protocolos desempeñan un papel crucial, ya que son la primera línea de respuesta a situaciones de violencia sexual en el entorno escolar. De esta manera, se busca combatir de manera efectiva todas las formas de </w:t>
      </w:r>
      <w:r>
        <w:rPr>
          <w:rFonts w:ascii="Century Gothic" w:hAnsi="Century Gothic"/>
          <w:sz w:val="24"/>
        </w:rPr>
        <w:t xml:space="preserve">acoso y </w:t>
      </w:r>
      <w:r w:rsidRPr="00AC6EEC">
        <w:rPr>
          <w:rFonts w:ascii="Century Gothic" w:hAnsi="Century Gothic"/>
          <w:sz w:val="24"/>
        </w:rPr>
        <w:t xml:space="preserve">violencia </w:t>
      </w:r>
      <w:r>
        <w:rPr>
          <w:rFonts w:ascii="Century Gothic" w:hAnsi="Century Gothic"/>
          <w:sz w:val="24"/>
        </w:rPr>
        <w:t xml:space="preserve">sexual </w:t>
      </w:r>
      <w:r w:rsidRPr="00AC6EEC">
        <w:rPr>
          <w:rFonts w:ascii="Century Gothic" w:hAnsi="Century Gothic"/>
          <w:sz w:val="24"/>
        </w:rPr>
        <w:t>dirigidas a las niñas, adolescent</w:t>
      </w:r>
      <w:r>
        <w:rPr>
          <w:rFonts w:ascii="Century Gothic" w:hAnsi="Century Gothic"/>
          <w:sz w:val="24"/>
        </w:rPr>
        <w:t xml:space="preserve">es y mujeres, tanto en el hogar, </w:t>
      </w:r>
      <w:r w:rsidRPr="00AC6EEC">
        <w:rPr>
          <w:rFonts w:ascii="Century Gothic" w:hAnsi="Century Gothic"/>
          <w:sz w:val="24"/>
        </w:rPr>
        <w:t>en l</w:t>
      </w:r>
      <w:r>
        <w:rPr>
          <w:rFonts w:ascii="Century Gothic" w:hAnsi="Century Gothic"/>
          <w:sz w:val="24"/>
        </w:rPr>
        <w:t xml:space="preserve">as escuelas y en cualquier ámbito de sus vidas. </w:t>
      </w:r>
    </w:p>
    <w:p w14:paraId="4721A867" w14:textId="77777777" w:rsidR="00AC6EEC" w:rsidRPr="00962372" w:rsidRDefault="00AC6EEC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02A2E230" w14:textId="69FB7559" w:rsidR="00962372" w:rsidRDefault="00962372" w:rsidP="00962372">
      <w:pPr>
        <w:spacing w:line="360" w:lineRule="auto"/>
        <w:jc w:val="both"/>
        <w:rPr>
          <w:rFonts w:ascii="Century Gothic" w:hAnsi="Century Gothic"/>
          <w:sz w:val="24"/>
        </w:rPr>
      </w:pPr>
      <w:r w:rsidRPr="00962372">
        <w:rPr>
          <w:rFonts w:ascii="Century Gothic" w:hAnsi="Century Gothic"/>
          <w:sz w:val="24"/>
        </w:rPr>
        <w:t xml:space="preserve">La cifra de casos denunciados es probablemente solo la punta del iceberg, ya que muchas víctimas no denuncian por temor a </w:t>
      </w:r>
      <w:r w:rsidR="005F439B">
        <w:rPr>
          <w:rFonts w:ascii="Century Gothic" w:hAnsi="Century Gothic"/>
          <w:sz w:val="24"/>
        </w:rPr>
        <w:t>represalias</w:t>
      </w:r>
      <w:r w:rsidRPr="00962372">
        <w:rPr>
          <w:rFonts w:ascii="Century Gothic" w:hAnsi="Century Gothic"/>
          <w:sz w:val="24"/>
        </w:rPr>
        <w:t xml:space="preserve"> o la falta de confianza en las autoridades. Es esencial que las autoridades educativas y la sociedad en su conjunto tomen medidas contundentes para garantizar un entorno escolar seguro y de apoyo, donde las víctimas </w:t>
      </w:r>
      <w:r w:rsidR="005F439B">
        <w:rPr>
          <w:rFonts w:ascii="Century Gothic" w:hAnsi="Century Gothic"/>
          <w:sz w:val="24"/>
        </w:rPr>
        <w:t>se sientan seguras al denunciar y hacer valer sus derechos.</w:t>
      </w:r>
    </w:p>
    <w:p w14:paraId="1CC47FF6" w14:textId="77777777" w:rsidR="005F439B" w:rsidRDefault="005F439B" w:rsidP="00F10C1B">
      <w:pPr>
        <w:spacing w:line="360" w:lineRule="auto"/>
        <w:jc w:val="both"/>
        <w:rPr>
          <w:rFonts w:ascii="Century Gothic" w:hAnsi="Century Gothic"/>
          <w:sz w:val="24"/>
        </w:rPr>
      </w:pPr>
    </w:p>
    <w:p w14:paraId="6ADFDD96" w14:textId="77777777" w:rsidR="005F439B" w:rsidRDefault="00F10C1B" w:rsidP="006C3704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En Chihuahua este tipo de casos no son ajenos, el pasado mes</w:t>
      </w:r>
      <w:r w:rsidR="005F439B">
        <w:rPr>
          <w:rFonts w:ascii="Century Gothic" w:hAnsi="Century Gothic"/>
          <w:sz w:val="24"/>
        </w:rPr>
        <w:t>,</w:t>
      </w:r>
      <w:r>
        <w:rPr>
          <w:rFonts w:ascii="Century Gothic" w:hAnsi="Century Gothic"/>
          <w:sz w:val="24"/>
        </w:rPr>
        <w:t xml:space="preserve"> u</w:t>
      </w:r>
      <w:r w:rsidRPr="00F10C1B">
        <w:rPr>
          <w:rFonts w:ascii="Century Gothic" w:hAnsi="Century Gothic"/>
          <w:sz w:val="24"/>
        </w:rPr>
        <w:t xml:space="preserve">n </w:t>
      </w:r>
      <w:r w:rsidR="005F439B">
        <w:rPr>
          <w:rFonts w:ascii="Century Gothic" w:hAnsi="Century Gothic"/>
          <w:sz w:val="24"/>
        </w:rPr>
        <w:t>sujeto</w:t>
      </w:r>
      <w:r w:rsidRPr="00F10C1B">
        <w:rPr>
          <w:rFonts w:ascii="Century Gothic" w:hAnsi="Century Gothic"/>
          <w:sz w:val="24"/>
        </w:rPr>
        <w:t xml:space="preserve"> </w:t>
      </w:r>
      <w:r w:rsidR="005F439B">
        <w:rPr>
          <w:rFonts w:ascii="Century Gothic" w:hAnsi="Century Gothic"/>
          <w:sz w:val="24"/>
        </w:rPr>
        <w:t xml:space="preserve">que se desempeñaba como docente, </w:t>
      </w:r>
      <w:r>
        <w:rPr>
          <w:rFonts w:ascii="Century Gothic" w:hAnsi="Century Gothic"/>
          <w:sz w:val="24"/>
        </w:rPr>
        <w:t>fue detenido</w:t>
      </w:r>
      <w:r w:rsidR="005F439B">
        <w:rPr>
          <w:rFonts w:ascii="Century Gothic" w:hAnsi="Century Gothic"/>
          <w:sz w:val="24"/>
        </w:rPr>
        <w:t xml:space="preserve"> por </w:t>
      </w:r>
      <w:r>
        <w:rPr>
          <w:rFonts w:ascii="Century Gothic" w:hAnsi="Century Gothic"/>
          <w:sz w:val="24"/>
        </w:rPr>
        <w:t xml:space="preserve">la presunta comisión de acoso sexual en perjuicio de cuatro menores de edad, alumnas de una escuela primaria. </w:t>
      </w:r>
      <w:r w:rsidR="005F439B">
        <w:rPr>
          <w:rFonts w:ascii="Century Gothic" w:hAnsi="Century Gothic"/>
          <w:sz w:val="24"/>
        </w:rPr>
        <w:t>Afortunadamente, e</w:t>
      </w:r>
      <w:r w:rsidR="006C3704" w:rsidRPr="005F439B">
        <w:rPr>
          <w:rFonts w:ascii="Century Gothic" w:hAnsi="Century Gothic"/>
          <w:sz w:val="24"/>
        </w:rPr>
        <w:t xml:space="preserve">l Gobierno del Estado </w:t>
      </w:r>
      <w:r w:rsidR="005F439B">
        <w:rPr>
          <w:rFonts w:ascii="Century Gothic" w:hAnsi="Century Gothic"/>
          <w:sz w:val="24"/>
        </w:rPr>
        <w:t>se ha esforzado en implementar</w:t>
      </w:r>
      <w:r w:rsidR="006C3704" w:rsidRPr="005F439B">
        <w:rPr>
          <w:rFonts w:ascii="Century Gothic" w:hAnsi="Century Gothic"/>
          <w:sz w:val="24"/>
        </w:rPr>
        <w:t xml:space="preserve"> las medidas necesarias para la elaboración de un protocolo unificado destinado a la prevención, detección y gestión de casos de violencia dirigida hacia niñas, niños y adolescentes en las instituciones de educación básica del estado de Chihuahua. </w:t>
      </w:r>
    </w:p>
    <w:p w14:paraId="4AE3FA24" w14:textId="77777777" w:rsidR="005F439B" w:rsidRDefault="005F439B" w:rsidP="006C3704">
      <w:pPr>
        <w:spacing w:line="360" w:lineRule="auto"/>
        <w:jc w:val="both"/>
        <w:rPr>
          <w:rFonts w:ascii="Century Gothic" w:hAnsi="Century Gothic"/>
          <w:sz w:val="24"/>
        </w:rPr>
      </w:pPr>
    </w:p>
    <w:p w14:paraId="71465620" w14:textId="77777777" w:rsidR="00AC6EEC" w:rsidRDefault="00AC6EEC" w:rsidP="006C3704">
      <w:pPr>
        <w:spacing w:line="360" w:lineRule="auto"/>
        <w:jc w:val="both"/>
        <w:rPr>
          <w:rFonts w:ascii="Century Gothic" w:hAnsi="Century Gothic"/>
          <w:sz w:val="24"/>
        </w:rPr>
      </w:pPr>
    </w:p>
    <w:p w14:paraId="3262FA3E" w14:textId="77777777" w:rsidR="00AC6EEC" w:rsidRDefault="00AC6EEC" w:rsidP="006C3704">
      <w:pPr>
        <w:spacing w:line="360" w:lineRule="auto"/>
        <w:jc w:val="both"/>
        <w:rPr>
          <w:rFonts w:ascii="Century Gothic" w:hAnsi="Century Gothic"/>
          <w:sz w:val="24"/>
        </w:rPr>
      </w:pPr>
    </w:p>
    <w:p w14:paraId="1A26F6AA" w14:textId="77777777" w:rsidR="00AC6EEC" w:rsidRDefault="00AC6EEC" w:rsidP="006C3704">
      <w:pPr>
        <w:spacing w:line="360" w:lineRule="auto"/>
        <w:jc w:val="both"/>
        <w:rPr>
          <w:rFonts w:ascii="Century Gothic" w:hAnsi="Century Gothic"/>
          <w:sz w:val="24"/>
        </w:rPr>
      </w:pPr>
    </w:p>
    <w:p w14:paraId="4D08A819" w14:textId="77777777" w:rsidR="003E3947" w:rsidRDefault="003E3947" w:rsidP="006C3704">
      <w:pPr>
        <w:spacing w:line="360" w:lineRule="auto"/>
        <w:jc w:val="both"/>
        <w:rPr>
          <w:rFonts w:ascii="Century Gothic" w:hAnsi="Century Gothic"/>
          <w:sz w:val="24"/>
        </w:rPr>
      </w:pPr>
    </w:p>
    <w:p w14:paraId="18B50ABA" w14:textId="249C5567" w:rsidR="005F439B" w:rsidRDefault="005F439B" w:rsidP="006C3704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En ese sentido, las víctimas pudieron ser oportunamente atendidas y respaldadas por las autoridades, sin embargo, </w:t>
      </w:r>
      <w:r w:rsidR="00F11E1D">
        <w:rPr>
          <w:rFonts w:ascii="Century Gothic" w:hAnsi="Century Gothic"/>
          <w:sz w:val="24"/>
        </w:rPr>
        <w:t>consideramos de vital importancia, elevar estos</w:t>
      </w:r>
      <w:r w:rsidR="006C3704" w:rsidRPr="005F439B">
        <w:rPr>
          <w:rFonts w:ascii="Century Gothic" w:hAnsi="Century Gothic"/>
          <w:sz w:val="24"/>
        </w:rPr>
        <w:t xml:space="preserve"> protocolo</w:t>
      </w:r>
      <w:r w:rsidR="00F11E1D">
        <w:rPr>
          <w:rFonts w:ascii="Century Gothic" w:hAnsi="Century Gothic"/>
          <w:sz w:val="24"/>
        </w:rPr>
        <w:t>s</w:t>
      </w:r>
      <w:r w:rsidR="006C3704" w:rsidRPr="005F439B">
        <w:rPr>
          <w:rFonts w:ascii="Century Gothic" w:hAnsi="Century Gothic"/>
          <w:sz w:val="24"/>
        </w:rPr>
        <w:t xml:space="preserve"> a </w:t>
      </w:r>
      <w:r w:rsidR="00F11E1D">
        <w:rPr>
          <w:rFonts w:ascii="Century Gothic" w:hAnsi="Century Gothic"/>
          <w:sz w:val="24"/>
        </w:rPr>
        <w:t>categoría de l</w:t>
      </w:r>
      <w:r w:rsidR="006C3704" w:rsidRPr="005F439B">
        <w:rPr>
          <w:rFonts w:ascii="Century Gothic" w:hAnsi="Century Gothic"/>
          <w:sz w:val="24"/>
        </w:rPr>
        <w:t>ey, con el objetivo de garantizar que</w:t>
      </w:r>
      <w:r>
        <w:rPr>
          <w:rFonts w:ascii="Century Gothic" w:hAnsi="Century Gothic"/>
          <w:sz w:val="24"/>
        </w:rPr>
        <w:t xml:space="preserve"> de manera permanente,</w:t>
      </w:r>
      <w:r w:rsidR="006C3704" w:rsidRPr="005F439B">
        <w:rPr>
          <w:rFonts w:ascii="Century Gothic" w:hAnsi="Century Gothic"/>
          <w:sz w:val="24"/>
        </w:rPr>
        <w:t xml:space="preserve"> se proporcione una protección efectiva en todos los niveles educativos de forma constante y sostenida. </w:t>
      </w:r>
    </w:p>
    <w:p w14:paraId="1C851D39" w14:textId="77777777" w:rsidR="00F11E1D" w:rsidRDefault="00F11E1D" w:rsidP="00962372">
      <w:pPr>
        <w:spacing w:line="360" w:lineRule="auto"/>
        <w:jc w:val="both"/>
        <w:rPr>
          <w:rFonts w:ascii="Century Gothic" w:hAnsi="Century Gothic"/>
          <w:sz w:val="24"/>
        </w:rPr>
      </w:pPr>
    </w:p>
    <w:p w14:paraId="434BB05C" w14:textId="5F8A54BE" w:rsidR="00962372" w:rsidRDefault="00962372" w:rsidP="00962372">
      <w:pPr>
        <w:spacing w:line="360" w:lineRule="auto"/>
        <w:jc w:val="both"/>
        <w:rPr>
          <w:rFonts w:ascii="Century Gothic" w:hAnsi="Century Gothic"/>
          <w:sz w:val="24"/>
        </w:rPr>
      </w:pPr>
      <w:r w:rsidRPr="00962372">
        <w:rPr>
          <w:rFonts w:ascii="Century Gothic" w:hAnsi="Century Gothic"/>
          <w:sz w:val="24"/>
        </w:rPr>
        <w:t>Los datos presentados son alarmantes, y es nuestra responsabilidad como sociedad tomar medidas para garantizar la seguridad y la dignidad de todas las niñas, niños y adolescentes en el entorno escolar.</w:t>
      </w:r>
    </w:p>
    <w:p w14:paraId="2A61AF46" w14:textId="77777777" w:rsidR="00962372" w:rsidRDefault="00962372" w:rsidP="00F11E1D">
      <w:pPr>
        <w:spacing w:line="360" w:lineRule="auto"/>
        <w:jc w:val="both"/>
        <w:rPr>
          <w:rFonts w:ascii="Century Gothic" w:hAnsi="Century Gothic"/>
          <w:sz w:val="24"/>
        </w:rPr>
      </w:pPr>
    </w:p>
    <w:p w14:paraId="1C521B9C" w14:textId="2BCA5994" w:rsidR="00F11E1D" w:rsidRDefault="00F11E1D" w:rsidP="00F11E1D">
      <w:pPr>
        <w:spacing w:line="360" w:lineRule="auto"/>
        <w:jc w:val="both"/>
        <w:rPr>
          <w:rFonts w:ascii="Century Gothic" w:hAnsi="Century Gothic"/>
          <w:sz w:val="24"/>
        </w:rPr>
      </w:pPr>
      <w:r w:rsidRPr="00F11E1D">
        <w:rPr>
          <w:rFonts w:ascii="Century Gothic" w:hAnsi="Century Gothic"/>
          <w:sz w:val="24"/>
        </w:rPr>
        <w:t>Nuestro objetivo es proteger a nuestros estudiantes, docentes y personal educativo, brindándoles las herramientas necesarias para identificar, prevenir y abordar casos de acoso, hostigamiento o violencia sexual. Al hacerlo, no solo promovemos la equidad de género, sino que también sentamos las bases para una educación de calidad que fomente el respeto, la diversidad y la dignidad de todas las personas.</w:t>
      </w:r>
    </w:p>
    <w:p w14:paraId="67F77BB7" w14:textId="77777777" w:rsidR="00F11E1D" w:rsidRDefault="00F11E1D" w:rsidP="00F11E1D">
      <w:pPr>
        <w:spacing w:line="360" w:lineRule="auto"/>
        <w:ind w:firstLine="708"/>
        <w:jc w:val="both"/>
        <w:rPr>
          <w:rFonts w:ascii="Century Gothic" w:hAnsi="Century Gothic"/>
          <w:sz w:val="24"/>
        </w:rPr>
      </w:pPr>
    </w:p>
    <w:p w14:paraId="35A315DD" w14:textId="77777777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sz w:val="24"/>
        </w:rPr>
        <w:t>Bajo las consideraciones anteriormente expuestas, en mi carácter del Grupo Parlamentario de Acción Nacional, pongo a consideración de esta Honorable asamblea de representación popular, el siguiente proyecto con carácter de:</w:t>
      </w:r>
    </w:p>
    <w:p w14:paraId="7B82DC0B" w14:textId="77777777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04FE4A5F" w14:textId="77777777" w:rsidR="006C3704" w:rsidRDefault="006C3704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05408269" w14:textId="77777777" w:rsidR="006C3704" w:rsidRDefault="006C3704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664082D6" w14:textId="77777777" w:rsidR="00A01CB9" w:rsidRPr="00351407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351407">
        <w:rPr>
          <w:rFonts w:ascii="Century Gothic" w:hAnsi="Century Gothic"/>
          <w:b/>
          <w:sz w:val="24"/>
        </w:rPr>
        <w:t>DECRETO</w:t>
      </w:r>
    </w:p>
    <w:p w14:paraId="53E83AB6" w14:textId="77777777" w:rsidR="00A01CB9" w:rsidRPr="00351407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0F213256" w14:textId="54A67D20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b/>
          <w:sz w:val="24"/>
        </w:rPr>
        <w:t>ARTÍCULO ÚNICO:</w:t>
      </w:r>
      <w:r w:rsidRPr="00351407">
        <w:rPr>
          <w:rFonts w:ascii="Century Gothic" w:hAnsi="Century Gothic"/>
          <w:sz w:val="24"/>
        </w:rPr>
        <w:t xml:space="preserve"> Se </w:t>
      </w:r>
      <w:r w:rsidRPr="00351407">
        <w:rPr>
          <w:rFonts w:ascii="Century Gothic" w:hAnsi="Century Gothic"/>
          <w:b/>
          <w:sz w:val="24"/>
        </w:rPr>
        <w:t>ADICIONA</w:t>
      </w:r>
      <w:r w:rsidR="00A64665">
        <w:rPr>
          <w:rFonts w:ascii="Century Gothic" w:hAnsi="Century Gothic"/>
          <w:sz w:val="24"/>
        </w:rPr>
        <w:t xml:space="preserve"> al</w:t>
      </w:r>
      <w:r w:rsidRPr="00351407">
        <w:rPr>
          <w:rFonts w:ascii="Century Gothic" w:hAnsi="Century Gothic"/>
          <w:sz w:val="24"/>
        </w:rPr>
        <w:t xml:space="preserve"> </w:t>
      </w:r>
      <w:r w:rsidRPr="00A64665">
        <w:rPr>
          <w:rFonts w:ascii="Century Gothic" w:hAnsi="Century Gothic"/>
          <w:b/>
          <w:sz w:val="24"/>
        </w:rPr>
        <w:t xml:space="preserve">artículo </w:t>
      </w:r>
      <w:r w:rsidR="00A64665" w:rsidRPr="00A64665">
        <w:rPr>
          <w:rFonts w:ascii="Century Gothic" w:hAnsi="Century Gothic"/>
          <w:b/>
          <w:sz w:val="24"/>
        </w:rPr>
        <w:t xml:space="preserve">32  la fracción XVI  </w:t>
      </w:r>
      <w:r w:rsidRPr="00A64665">
        <w:rPr>
          <w:rFonts w:ascii="Century Gothic" w:hAnsi="Century Gothic"/>
          <w:b/>
          <w:sz w:val="24"/>
        </w:rPr>
        <w:t>de</w:t>
      </w:r>
      <w:r w:rsidR="00A64665" w:rsidRPr="00A64665">
        <w:rPr>
          <w:rFonts w:ascii="Century Gothic" w:hAnsi="Century Gothic"/>
          <w:b/>
          <w:sz w:val="24"/>
        </w:rPr>
        <w:t xml:space="preserve"> </w:t>
      </w:r>
      <w:r w:rsidRPr="00A64665">
        <w:rPr>
          <w:rFonts w:ascii="Century Gothic" w:hAnsi="Century Gothic"/>
          <w:b/>
          <w:sz w:val="24"/>
        </w:rPr>
        <w:t>l</w:t>
      </w:r>
      <w:r w:rsidR="00A64665" w:rsidRPr="00A64665">
        <w:rPr>
          <w:rFonts w:ascii="Century Gothic" w:hAnsi="Century Gothic"/>
          <w:b/>
          <w:sz w:val="24"/>
        </w:rPr>
        <w:t>a</w:t>
      </w:r>
      <w:r w:rsidR="00A64665" w:rsidRPr="00A64665">
        <w:rPr>
          <w:b/>
        </w:rPr>
        <w:t xml:space="preserve"> </w:t>
      </w:r>
      <w:r w:rsidR="00A64665" w:rsidRPr="00A64665">
        <w:rPr>
          <w:rFonts w:ascii="Century Gothic" w:hAnsi="Century Gothic"/>
          <w:b/>
          <w:sz w:val="24"/>
        </w:rPr>
        <w:t>LEY ESTATAL DEL DERECHO DE LAS MUJERES A UNA VIDA LIBRE DE VIOLENCIA</w:t>
      </w:r>
      <w:r w:rsidR="00F11E1D">
        <w:rPr>
          <w:rFonts w:ascii="Century Gothic" w:hAnsi="Century Gothic"/>
          <w:sz w:val="24"/>
        </w:rPr>
        <w:t xml:space="preserve">, </w:t>
      </w:r>
      <w:r w:rsidRPr="00351407">
        <w:rPr>
          <w:rFonts w:ascii="Century Gothic" w:hAnsi="Century Gothic"/>
          <w:sz w:val="24"/>
        </w:rPr>
        <w:t xml:space="preserve">relativo a las </w:t>
      </w:r>
      <w:r w:rsidR="00A64665">
        <w:rPr>
          <w:rFonts w:ascii="Century Gothic" w:hAnsi="Century Gothic"/>
          <w:sz w:val="24"/>
        </w:rPr>
        <w:t>distribuciones de competencias de la Secretaria de Educación y Deporte,</w:t>
      </w:r>
      <w:r w:rsidRPr="00351407">
        <w:rPr>
          <w:rFonts w:ascii="Century Gothic" w:hAnsi="Century Gothic"/>
          <w:sz w:val="24"/>
        </w:rPr>
        <w:t xml:space="preserve"> para quedar redactado de la siguiente manera: </w:t>
      </w:r>
    </w:p>
    <w:p w14:paraId="0794B508" w14:textId="77777777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6EF1B8B0" w14:textId="54B01884" w:rsidR="00A01CB9" w:rsidRDefault="00F11E1D" w:rsidP="00A01CB9">
      <w:pPr>
        <w:spacing w:after="0"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>ARTÍCULO 32.</w:t>
      </w:r>
      <w:r w:rsidRPr="00351407">
        <w:rPr>
          <w:rFonts w:ascii="Century Gothic" w:hAnsi="Century Gothic"/>
          <w:b/>
          <w:sz w:val="24"/>
        </w:rPr>
        <w:t xml:space="preserve"> </w:t>
      </w:r>
      <w:r w:rsidRPr="00F11E1D">
        <w:rPr>
          <w:rFonts w:ascii="Century Gothic" w:hAnsi="Century Gothic"/>
          <w:sz w:val="24"/>
        </w:rPr>
        <w:t xml:space="preserve">CORRESPONDE A LA SECRETARÍA DE EDUCACIÓN Y DEPORTE: </w:t>
      </w:r>
    </w:p>
    <w:p w14:paraId="4C3AEFFD" w14:textId="77777777" w:rsidR="00F11E1D" w:rsidRPr="00F11E1D" w:rsidRDefault="00F11E1D" w:rsidP="00A01CB9">
      <w:pPr>
        <w:spacing w:after="0" w:line="360" w:lineRule="auto"/>
        <w:jc w:val="both"/>
        <w:rPr>
          <w:rFonts w:ascii="Century Gothic" w:hAnsi="Century Gothic"/>
          <w:sz w:val="24"/>
        </w:rPr>
      </w:pPr>
    </w:p>
    <w:p w14:paraId="50118B27" w14:textId="3DD06E29" w:rsidR="005512F4" w:rsidRDefault="00F11E1D" w:rsidP="00A01CB9">
      <w:pPr>
        <w:spacing w:after="0" w:line="360" w:lineRule="auto"/>
        <w:jc w:val="both"/>
        <w:rPr>
          <w:rFonts w:ascii="Century Gothic" w:hAnsi="Century Gothic"/>
          <w:b/>
          <w:i/>
          <w:sz w:val="24"/>
        </w:rPr>
      </w:pPr>
      <w:r>
        <w:rPr>
          <w:rFonts w:ascii="Century Gothic" w:hAnsi="Century Gothic"/>
          <w:b/>
          <w:i/>
          <w:sz w:val="24"/>
        </w:rPr>
        <w:t>I - XV (…)</w:t>
      </w:r>
    </w:p>
    <w:p w14:paraId="5D7DE4A8" w14:textId="77777777" w:rsidR="00F11E1D" w:rsidRPr="005512F4" w:rsidRDefault="00F11E1D" w:rsidP="00A01CB9">
      <w:pPr>
        <w:spacing w:after="0" w:line="360" w:lineRule="auto"/>
        <w:jc w:val="both"/>
        <w:rPr>
          <w:rFonts w:ascii="Century Gothic" w:hAnsi="Century Gothic"/>
          <w:b/>
          <w:i/>
          <w:sz w:val="24"/>
        </w:rPr>
      </w:pPr>
    </w:p>
    <w:p w14:paraId="4C14411E" w14:textId="292359DB" w:rsidR="005512F4" w:rsidRPr="005512F4" w:rsidRDefault="00F11E1D" w:rsidP="005512F4">
      <w:pPr>
        <w:spacing w:after="0" w:line="360" w:lineRule="auto"/>
        <w:jc w:val="both"/>
        <w:rPr>
          <w:rFonts w:ascii="Century Gothic" w:hAnsi="Century Gothic"/>
          <w:i/>
          <w:sz w:val="28"/>
        </w:rPr>
      </w:pPr>
      <w:r w:rsidRPr="005512F4">
        <w:rPr>
          <w:rFonts w:ascii="Century Gothic" w:hAnsi="Century Gothic"/>
          <w:b/>
          <w:i/>
          <w:sz w:val="24"/>
        </w:rPr>
        <w:t xml:space="preserve">XVI. </w:t>
      </w:r>
      <w:r w:rsidRPr="005512F4">
        <w:rPr>
          <w:rFonts w:ascii="Century Gothic" w:hAnsi="Century Gothic"/>
          <w:i/>
          <w:sz w:val="24"/>
        </w:rPr>
        <w:t>ELABORAR Y APLICAR PROTOCOLOS DE ACTUACIÓN EN CASOS DE ACOSO, HOSTIGAMIENTO O VIOLENCIA SEXUAL EN TODOS LOS NIVELES EDUCATIVOS.</w:t>
      </w:r>
    </w:p>
    <w:p w14:paraId="6A8DD56B" w14:textId="77777777" w:rsidR="005512F4" w:rsidRDefault="005512F4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</w:p>
    <w:p w14:paraId="482096A4" w14:textId="77777777" w:rsidR="00A01CB9" w:rsidRPr="00351407" w:rsidRDefault="00A01CB9" w:rsidP="00A01CB9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351407">
        <w:rPr>
          <w:rFonts w:ascii="Century Gothic" w:hAnsi="Century Gothic"/>
          <w:b/>
          <w:sz w:val="24"/>
        </w:rPr>
        <w:t>TRANSITORIOS:</w:t>
      </w:r>
    </w:p>
    <w:p w14:paraId="253FFADB" w14:textId="77777777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3E50985D" w14:textId="5F854F89" w:rsidR="00A01CB9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b/>
          <w:sz w:val="24"/>
        </w:rPr>
        <w:t>ÚNICO:</w:t>
      </w:r>
      <w:r w:rsidRPr="00351407">
        <w:rPr>
          <w:rFonts w:ascii="Century Gothic" w:hAnsi="Century Gothic"/>
          <w:sz w:val="24"/>
        </w:rPr>
        <w:t xml:space="preserve"> El presente decreto entrará en vigor al día siguiente de su publicación en el Periódico Oficial del Estado. </w:t>
      </w:r>
    </w:p>
    <w:p w14:paraId="001EFEEE" w14:textId="77777777" w:rsidR="00F11E1D" w:rsidRDefault="00F11E1D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40269061" w14:textId="77777777" w:rsidR="00F11E1D" w:rsidRDefault="00F11E1D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227DC19E" w14:textId="77777777" w:rsidR="00F11E1D" w:rsidRDefault="00F11E1D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4B2C1189" w14:textId="77777777" w:rsidR="00F11E1D" w:rsidRDefault="00F11E1D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482C84E2" w14:textId="77777777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6025A471" w14:textId="77777777" w:rsidR="003E3947" w:rsidRDefault="003E3947" w:rsidP="00A01CB9">
      <w:pPr>
        <w:spacing w:line="360" w:lineRule="auto"/>
        <w:jc w:val="both"/>
        <w:rPr>
          <w:rFonts w:ascii="Century Gothic" w:hAnsi="Century Gothic"/>
          <w:b/>
          <w:sz w:val="24"/>
        </w:rPr>
      </w:pPr>
    </w:p>
    <w:p w14:paraId="1F226955" w14:textId="77777777" w:rsidR="003E3947" w:rsidRDefault="003E3947" w:rsidP="00A01CB9">
      <w:pPr>
        <w:spacing w:line="360" w:lineRule="auto"/>
        <w:jc w:val="both"/>
        <w:rPr>
          <w:rFonts w:ascii="Century Gothic" w:hAnsi="Century Gothic"/>
          <w:b/>
          <w:sz w:val="24"/>
        </w:rPr>
      </w:pPr>
    </w:p>
    <w:p w14:paraId="2940B78F" w14:textId="74A98D55" w:rsidR="006C3704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b/>
          <w:sz w:val="24"/>
        </w:rPr>
        <w:t>ECONÓMICO:</w:t>
      </w:r>
      <w:r w:rsidRPr="00351407">
        <w:rPr>
          <w:rFonts w:ascii="Century Gothic" w:hAnsi="Century Gothic"/>
          <w:sz w:val="24"/>
        </w:rPr>
        <w:t xml:space="preserve"> Aprobado que sea, túrnese a la Secretaría para que elabore la minuta de acuerdo correspondiente.</w:t>
      </w:r>
    </w:p>
    <w:p w14:paraId="279FEA8B" w14:textId="77777777" w:rsidR="00F11E1D" w:rsidRPr="00F11E1D" w:rsidRDefault="00F11E1D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5BA19583" w14:textId="3AFD367B" w:rsidR="00A01CB9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  <w:r w:rsidRPr="00351407">
        <w:rPr>
          <w:rFonts w:ascii="Century Gothic" w:hAnsi="Century Gothic"/>
          <w:b/>
          <w:sz w:val="24"/>
        </w:rPr>
        <w:t>DADO</w:t>
      </w:r>
      <w:r w:rsidRPr="00351407">
        <w:rPr>
          <w:rFonts w:ascii="Century Gothic" w:hAnsi="Century Gothic"/>
          <w:sz w:val="24"/>
        </w:rPr>
        <w:t xml:space="preserve"> en el salón de sesiones del Poder Leg</w:t>
      </w:r>
      <w:r w:rsidR="005512F4">
        <w:rPr>
          <w:rFonts w:ascii="Century Gothic" w:hAnsi="Century Gothic"/>
          <w:sz w:val="24"/>
        </w:rPr>
        <w:t xml:space="preserve">islativo de Chihuahua, a </w:t>
      </w:r>
      <w:r w:rsidR="005512F4" w:rsidRPr="00F11E1D">
        <w:rPr>
          <w:rFonts w:ascii="Century Gothic" w:hAnsi="Century Gothic"/>
          <w:sz w:val="24"/>
        </w:rPr>
        <w:t>los 09 días del mes de noviembre</w:t>
      </w:r>
      <w:r w:rsidRPr="00F11E1D">
        <w:rPr>
          <w:rFonts w:ascii="Century Gothic" w:hAnsi="Century Gothic"/>
          <w:sz w:val="24"/>
        </w:rPr>
        <w:t xml:space="preserve"> del año dos mil veintitrés.</w:t>
      </w:r>
      <w:r w:rsidRPr="00351407">
        <w:rPr>
          <w:rFonts w:ascii="Century Gothic" w:hAnsi="Century Gothic"/>
          <w:sz w:val="24"/>
        </w:rPr>
        <w:t xml:space="preserve"> </w:t>
      </w:r>
    </w:p>
    <w:p w14:paraId="615BC5B6" w14:textId="77777777" w:rsidR="00A01CB9" w:rsidRPr="00351407" w:rsidRDefault="00A01CB9" w:rsidP="00A01CB9">
      <w:pPr>
        <w:spacing w:line="360" w:lineRule="auto"/>
        <w:jc w:val="both"/>
        <w:rPr>
          <w:rFonts w:ascii="Century Gothic" w:hAnsi="Century Gothic"/>
          <w:sz w:val="24"/>
        </w:rPr>
      </w:pPr>
    </w:p>
    <w:p w14:paraId="1F1FCF00" w14:textId="77777777" w:rsidR="005512F4" w:rsidRDefault="005512F4" w:rsidP="00A01CB9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2E6564A2" w14:textId="77777777" w:rsidR="005512F4" w:rsidRDefault="005512F4" w:rsidP="00F11E1D">
      <w:pPr>
        <w:spacing w:line="360" w:lineRule="auto"/>
        <w:rPr>
          <w:rFonts w:ascii="Century Gothic" w:hAnsi="Century Gothic"/>
          <w:b/>
          <w:sz w:val="23"/>
          <w:szCs w:val="23"/>
        </w:rPr>
      </w:pPr>
    </w:p>
    <w:p w14:paraId="7A62BCEA" w14:textId="77777777" w:rsidR="00A01CB9" w:rsidRDefault="00A01CB9"/>
    <w:p w14:paraId="16729BE3" w14:textId="77777777" w:rsidR="003E3947" w:rsidRDefault="003E3947"/>
    <w:p w14:paraId="45D318C6" w14:textId="77777777" w:rsidR="003E3947" w:rsidRDefault="003E3947"/>
    <w:p w14:paraId="4E6A3E71" w14:textId="77777777" w:rsidR="003E3947" w:rsidRDefault="003E3947"/>
    <w:p w14:paraId="5CEA5F13" w14:textId="77777777" w:rsidR="003E3947" w:rsidRDefault="003E3947"/>
    <w:p w14:paraId="338218B3" w14:textId="77777777" w:rsidR="003E3947" w:rsidRDefault="003E3947"/>
    <w:p w14:paraId="20FA5FA0" w14:textId="77777777" w:rsidR="003E3947" w:rsidRDefault="003E3947"/>
    <w:p w14:paraId="40333360" w14:textId="77777777" w:rsidR="003E3947" w:rsidRDefault="003E3947"/>
    <w:p w14:paraId="7DE4B71C" w14:textId="77777777" w:rsidR="003E3947" w:rsidRDefault="003E3947"/>
    <w:p w14:paraId="4A51AD00" w14:textId="77777777" w:rsidR="003E3947" w:rsidRDefault="003E3947"/>
    <w:p w14:paraId="3A66AE58" w14:textId="77777777" w:rsidR="003E3947" w:rsidRDefault="003E3947"/>
    <w:p w14:paraId="103B3B8A" w14:textId="77777777" w:rsidR="003E3947" w:rsidRDefault="003E3947"/>
    <w:p w14:paraId="4B67E13E" w14:textId="77777777" w:rsidR="003E3947" w:rsidRDefault="003E3947"/>
    <w:p w14:paraId="6B38E5A2" w14:textId="77777777" w:rsidR="003E3947" w:rsidRDefault="003E3947"/>
    <w:p w14:paraId="264E3691" w14:textId="77777777" w:rsidR="003E3947" w:rsidRDefault="003E3947"/>
    <w:p w14:paraId="21902A46" w14:textId="77777777" w:rsidR="003E3947" w:rsidRDefault="003E3947"/>
    <w:p w14:paraId="07922A8C" w14:textId="77777777" w:rsidR="003E3947" w:rsidRDefault="003E3947"/>
    <w:p w14:paraId="1025995C" w14:textId="77777777" w:rsidR="003E3947" w:rsidRDefault="003E3947" w:rsidP="003E3947">
      <w:pPr>
        <w:spacing w:before="150" w:after="150"/>
        <w:jc w:val="center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ATENTAMENTE</w:t>
      </w:r>
    </w:p>
    <w:p w14:paraId="0D792A2E" w14:textId="77777777" w:rsidR="003E3947" w:rsidRDefault="003E3947" w:rsidP="003E3947">
      <w:pPr>
        <w:spacing w:before="150" w:after="150"/>
        <w:jc w:val="center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C53CC52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35D26D09" w14:textId="77777777" w:rsidR="003E3947" w:rsidRDefault="003E3947" w:rsidP="003E3947">
      <w:pPr>
        <w:spacing w:after="0"/>
        <w:rPr>
          <w:rFonts w:ascii="Century Gothic" w:eastAsia="Arial" w:hAnsi="Century Gothic" w:cs="Arial"/>
          <w:b/>
          <w:color w:val="4A4A4A"/>
          <w:sz w:val="19"/>
          <w:szCs w:val="19"/>
        </w:rPr>
        <w:sectPr w:rsidR="003E3947" w:rsidSect="003E3947">
          <w:type w:val="continuous"/>
          <w:pgSz w:w="12240" w:h="15840"/>
          <w:pgMar w:top="1417" w:right="1701" w:bottom="1417" w:left="1701" w:header="708" w:footer="708" w:gutter="0"/>
          <w:cols w:space="720"/>
        </w:sectPr>
      </w:pPr>
    </w:p>
    <w:p w14:paraId="64ADC6DD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Georgina Alejandra Bujanda Ríos</w:t>
      </w:r>
    </w:p>
    <w:p w14:paraId="79B2E8E5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F9D8683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393E2A07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Ismael Mario Rodríguez Saldaña</w:t>
      </w:r>
    </w:p>
    <w:p w14:paraId="20DF319A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2D7E995E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6CCE7C5E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Yesenia Guadalupe Reyes Calzadías</w:t>
      </w:r>
    </w:p>
    <w:p w14:paraId="48861E74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C4B2F2A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4B5D5518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Marisela Terrazas Muñoz</w:t>
      </w:r>
    </w:p>
    <w:p w14:paraId="569656B4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60892130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07CB1A90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Ismael Pérez Pavía</w:t>
      </w:r>
    </w:p>
    <w:p w14:paraId="15C6BDEA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047064F2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66DD4E76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Rocio Guadalupe Sarmiento Rufino</w:t>
      </w:r>
    </w:p>
    <w:p w14:paraId="5317E7B2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72087E8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160AACDF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Saúl Mireles Corral</w:t>
      </w:r>
    </w:p>
    <w:p w14:paraId="32969578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5F0E7BF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15F76B59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Dip. José Alfredo Chávez Madrid</w:t>
      </w:r>
    </w:p>
    <w:p w14:paraId="4FDDEA75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0F785C07" w14:textId="32E4B81D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73F8B" wp14:editId="5F032714">
                <wp:simplePos x="0" y="0"/>
                <wp:positionH relativeFrom="margin">
                  <wp:align>center</wp:align>
                </wp:positionH>
                <wp:positionV relativeFrom="paragraph">
                  <wp:posOffset>181020</wp:posOffset>
                </wp:positionV>
                <wp:extent cx="6621780" cy="443230"/>
                <wp:effectExtent l="0" t="0" r="26670" b="13970"/>
                <wp:wrapNone/>
                <wp:docPr id="822164450" name="Rectángulo 822164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43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D9C5A" w14:textId="53E3C1C0" w:rsidR="003E3947" w:rsidRDefault="003E3947" w:rsidP="003E3947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Esta hoja de firmas pertenece a la </w:t>
                            </w:r>
                            <w:r w:rsidRPr="003E3947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INICIATIVA CON PROYECTO DE DECRETO para ADICIONAR una fracción al ARTÍCULO 32 de la  LEY ESTATAL DEL DERECHO DE LAS MUJERES A UNA VIDA LIBRE DE VIOLENCIA, a efecto de que, DESDE TODOS LOS NIVELES EDUCATIVOS</w:t>
                            </w:r>
                            <w:r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 xml:space="preserve">. Presentada el día 09 de noviembre de 2023 </w:t>
                            </w:r>
                          </w:p>
                          <w:p w14:paraId="4B93FA5E" w14:textId="77777777" w:rsidR="003E3947" w:rsidRDefault="003E3947" w:rsidP="003E3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73F8B" id="Rectángulo 822164450" o:spid="_x0000_s1026" style="position:absolute;left:0;text-align:left;margin-left:0;margin-top:14.25pt;width:521.4pt;height:34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" fillcolor="white [3201]" strokecolor="#a5a5a5 [3206]" strokeweight="1pt">
                <v:textbox>
                  <w:txbxContent>
                    <w:p w14:paraId="19ED9C5A" w14:textId="53E3C1C0" w:rsidR="003E3947" w:rsidRDefault="003E3947" w:rsidP="003E3947">
                      <w:pPr>
                        <w:jc w:val="both"/>
                        <w:rPr>
                          <w:sz w:val="14"/>
                          <w:szCs w:val="14"/>
                          <w:lang w:val="es-ES_tradnl"/>
                        </w:rPr>
                      </w:pPr>
                      <w:r>
                        <w:rPr>
                          <w:sz w:val="14"/>
                          <w:szCs w:val="14"/>
                          <w:lang w:val="es-ES_tradnl"/>
                        </w:rPr>
                        <w:t xml:space="preserve">Esta hoja de firmas pertenece a la </w:t>
                      </w:r>
                      <w:r w:rsidRPr="003E3947">
                        <w:rPr>
                          <w:sz w:val="14"/>
                          <w:szCs w:val="14"/>
                          <w:lang w:val="es-ES_tradnl"/>
                        </w:rPr>
                        <w:t>INICIATIVA CON PROYECTO DE DECRETO para ADICIONAR una fracción al ARTÍCULO 32 de la  LEY ESTATAL DEL DERECHO DE LAS MUJERES A UNA VIDA LIBRE DE VIOLENCIA, a efecto de que, DESDE TODOS LOS NIVELES EDUCATIVOS</w:t>
                      </w:r>
                      <w:r>
                        <w:rPr>
                          <w:sz w:val="14"/>
                          <w:szCs w:val="14"/>
                          <w:lang w:val="es-ES_tradnl"/>
                        </w:rPr>
                        <w:t xml:space="preserve">. Presentada el día 09 de noviembre de 2023 </w:t>
                      </w:r>
                    </w:p>
                    <w:p w14:paraId="4B93FA5E" w14:textId="77777777" w:rsidR="003E3947" w:rsidRDefault="003E3947" w:rsidP="003E3947"/>
                  </w:txbxContent>
                </v:textbox>
                <w10:wrap anchorx="margin"/>
              </v:rect>
            </w:pict>
          </mc:Fallback>
        </mc:AlternateContent>
      </w:r>
    </w:p>
    <w:p w14:paraId="176F4400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Carlos Alfredo Olson San Vicente</w:t>
      </w:r>
    </w:p>
    <w:p w14:paraId="2290641B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185D2AD1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49404095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Andrea Daniela Flores Chacón</w:t>
      </w:r>
    </w:p>
    <w:p w14:paraId="40FA77DC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63D503B1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DFB9628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Roberto Marcelino Carreón Huitrón</w:t>
      </w:r>
    </w:p>
    <w:p w14:paraId="37BC7C36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54F5EADF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940633F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Luis Alberto Aguilar Lozoya</w:t>
      </w:r>
    </w:p>
    <w:p w14:paraId="362C59DB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5E7FE4AC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6B748A93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Diana Ivette Pereda Gutiérrez</w:t>
      </w:r>
    </w:p>
    <w:p w14:paraId="70F51F69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06C302A6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02494564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Gabriel Ángel García Cantú</w:t>
      </w:r>
    </w:p>
    <w:p w14:paraId="4FF7D1D0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138F327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30D500CD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Dip. Rosa Isela Martínez Díaz</w:t>
      </w:r>
    </w:p>
    <w:p w14:paraId="768C8605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07FE6DF3" w14:textId="77777777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46CCA7C4" w14:textId="481B69CF" w:rsidR="003E3947" w:rsidRDefault="003E3947" w:rsidP="003E3947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344CF5A7" w14:textId="77777777" w:rsidR="003E3947" w:rsidRDefault="003E3947" w:rsidP="003E3947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778CD48" w14:textId="77777777" w:rsidR="003E3947" w:rsidRDefault="003E3947" w:rsidP="003E3947">
      <w:pPr>
        <w:spacing w:after="0" w:line="360" w:lineRule="auto"/>
        <w:rPr>
          <w:rFonts w:ascii="Century Gothic" w:hAnsi="Century Gothic"/>
          <w:b/>
          <w:sz w:val="24"/>
          <w:szCs w:val="24"/>
        </w:rPr>
        <w:sectPr w:rsidR="003E3947">
          <w:type w:val="continuous"/>
          <w:pgSz w:w="12240" w:h="15840"/>
          <w:pgMar w:top="1417" w:right="1701" w:bottom="1417" w:left="1701" w:header="708" w:footer="708" w:gutter="0"/>
          <w:cols w:num="2" w:space="708"/>
        </w:sectPr>
      </w:pPr>
    </w:p>
    <w:p w14:paraId="24C41DE0" w14:textId="73DAFB39" w:rsidR="003E3947" w:rsidRDefault="003E3947"/>
    <w:sectPr w:rsidR="003E3947" w:rsidSect="007855FE">
      <w:type w:val="continuous"/>
      <w:pgSz w:w="12240" w:h="15840"/>
      <w:pgMar w:top="1701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4957" w14:textId="77777777" w:rsidR="00C01014" w:rsidRDefault="00C01014">
      <w:pPr>
        <w:spacing w:after="0" w:line="240" w:lineRule="auto"/>
      </w:pPr>
      <w:r>
        <w:separator/>
      </w:r>
    </w:p>
  </w:endnote>
  <w:endnote w:type="continuationSeparator" w:id="0">
    <w:p w14:paraId="67F55A31" w14:textId="77777777" w:rsidR="00C01014" w:rsidRDefault="00C0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Times New Roman"/>
    <w:charset w:val="00"/>
    <w:family w:val="modern"/>
    <w:pitch w:val="variable"/>
    <w:sig w:usb0="00000003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640752"/>
      <w:docPartObj>
        <w:docPartGallery w:val="Page Numbers (Bottom of Page)"/>
        <w:docPartUnique/>
      </w:docPartObj>
    </w:sdtPr>
    <w:sdtEndPr/>
    <w:sdtContent>
      <w:p w14:paraId="68CB2280" w14:textId="745BD76B" w:rsidR="00D5091C" w:rsidRDefault="00F10C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47" w:rsidRPr="003E3947">
          <w:rPr>
            <w:noProof/>
            <w:lang w:val="es-ES"/>
          </w:rPr>
          <w:t>8</w:t>
        </w:r>
        <w:r>
          <w:fldChar w:fldCharType="end"/>
        </w:r>
      </w:p>
    </w:sdtContent>
  </w:sdt>
  <w:p w14:paraId="53F785B4" w14:textId="77777777" w:rsidR="00D5091C" w:rsidRDefault="00D50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C5A6" w14:textId="77777777" w:rsidR="00C01014" w:rsidRDefault="00C01014">
      <w:pPr>
        <w:spacing w:after="0" w:line="240" w:lineRule="auto"/>
      </w:pPr>
      <w:r>
        <w:separator/>
      </w:r>
    </w:p>
  </w:footnote>
  <w:footnote w:type="continuationSeparator" w:id="0">
    <w:p w14:paraId="255B70BD" w14:textId="77777777" w:rsidR="00C01014" w:rsidRDefault="00C0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B137" w14:textId="77777777" w:rsidR="00D5091C" w:rsidRDefault="00F10C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673A93" wp14:editId="753EFF0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2ED"/>
    <w:multiLevelType w:val="hybridMultilevel"/>
    <w:tmpl w:val="942E3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E5"/>
    <w:rsid w:val="001926D7"/>
    <w:rsid w:val="00195FE0"/>
    <w:rsid w:val="00206DE5"/>
    <w:rsid w:val="00254B0E"/>
    <w:rsid w:val="003262D1"/>
    <w:rsid w:val="003A2796"/>
    <w:rsid w:val="003C6FC3"/>
    <w:rsid w:val="003E3947"/>
    <w:rsid w:val="005512F4"/>
    <w:rsid w:val="005F00BC"/>
    <w:rsid w:val="005F439B"/>
    <w:rsid w:val="006C3704"/>
    <w:rsid w:val="008C5536"/>
    <w:rsid w:val="00937DD3"/>
    <w:rsid w:val="00962372"/>
    <w:rsid w:val="00A01CB9"/>
    <w:rsid w:val="00A64665"/>
    <w:rsid w:val="00A94F59"/>
    <w:rsid w:val="00AC4B6E"/>
    <w:rsid w:val="00AC6EEC"/>
    <w:rsid w:val="00C01014"/>
    <w:rsid w:val="00D5091C"/>
    <w:rsid w:val="00E574FC"/>
    <w:rsid w:val="00EE3508"/>
    <w:rsid w:val="00F10C1B"/>
    <w:rsid w:val="00F11E1D"/>
    <w:rsid w:val="00F3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5845"/>
  <w15:chartTrackingRefBased/>
  <w15:docId w15:val="{14B81857-6AAD-BD4F-89A1-571A101B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DE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DE5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06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DE5"/>
    <w:rPr>
      <w:kern w:val="0"/>
      <w:sz w:val="22"/>
      <w:szCs w:val="22"/>
      <w14:ligatures w14:val="none"/>
    </w:rPr>
  </w:style>
  <w:style w:type="paragraph" w:customStyle="1" w:styleId="Normal1">
    <w:name w:val="Normal1"/>
    <w:rsid w:val="00206DE5"/>
    <w:pPr>
      <w:spacing w:after="160" w:line="259" w:lineRule="auto"/>
    </w:pPr>
    <w:rPr>
      <w:rFonts w:ascii="Soberana Sans" w:eastAsia="Soberana Sans" w:hAnsi="Soberana Sans" w:cs="Soberana Sans"/>
      <w:kern w:val="0"/>
      <w:sz w:val="22"/>
      <w:szCs w:val="22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206DE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06DE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94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1312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Ivan  Perez perez</dc:creator>
  <cp:keywords/>
  <dc:description/>
  <cp:lastModifiedBy>Sonia Pérez Chacón</cp:lastModifiedBy>
  <cp:revision>2</cp:revision>
  <cp:lastPrinted>2023-11-09T15:52:00Z</cp:lastPrinted>
  <dcterms:created xsi:type="dcterms:W3CDTF">2023-11-14T16:35:00Z</dcterms:created>
  <dcterms:modified xsi:type="dcterms:W3CDTF">2023-11-14T16:35:00Z</dcterms:modified>
</cp:coreProperties>
</file>