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03B87" w14:textId="77777777" w:rsidR="000D0348" w:rsidRDefault="000D0348" w:rsidP="000D0348">
      <w:pPr>
        <w:spacing w:line="36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H. CONGRESO DEL ESTADO DE CHIHUAHUA.</w:t>
      </w:r>
    </w:p>
    <w:p w14:paraId="6CF899AF" w14:textId="77777777" w:rsidR="000D0348" w:rsidRDefault="000D0348" w:rsidP="000D0348">
      <w:pPr>
        <w:spacing w:line="36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P R E S E N T E. </w:t>
      </w:r>
    </w:p>
    <w:p w14:paraId="182CC124" w14:textId="77777777" w:rsidR="000D0348" w:rsidRDefault="000D0348" w:rsidP="000D0348">
      <w:pPr>
        <w:spacing w:line="360" w:lineRule="auto"/>
        <w:jc w:val="both"/>
        <w:rPr>
          <w:rFonts w:ascii="Century Gothic" w:eastAsia="Century Gothic" w:hAnsi="Century Gothic" w:cs="Century Gothic"/>
          <w:b/>
        </w:rPr>
      </w:pPr>
    </w:p>
    <w:p w14:paraId="07FA5195" w14:textId="3AA79C5C" w:rsidR="000D0348" w:rsidRDefault="000D0348" w:rsidP="000D0348">
      <w:pP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Quienes suscriben, </w:t>
      </w:r>
      <w:r>
        <w:rPr>
          <w:rFonts w:ascii="Century Gothic" w:eastAsia="Century Gothic" w:hAnsi="Century Gothic" w:cs="Century Gothic"/>
          <w:b/>
        </w:rPr>
        <w:t xml:space="preserve">Benjamín Carrera Chávez, Edin Cuauhtémoc Estrada Sotelo, Leticia Ortega Máynez, Óscar Daniel Avitia Arellanes, Rosana Díaz Reyes, Gustavo de la Rosa </w:t>
      </w:r>
      <w:proofErr w:type="spellStart"/>
      <w:r>
        <w:rPr>
          <w:rFonts w:ascii="Century Gothic" w:eastAsia="Century Gothic" w:hAnsi="Century Gothic" w:cs="Century Gothic"/>
          <w:b/>
        </w:rPr>
        <w:t>Hickerson</w:t>
      </w:r>
      <w:proofErr w:type="spellEnd"/>
      <w:r>
        <w:rPr>
          <w:rFonts w:ascii="Century Gothic" w:eastAsia="Century Gothic" w:hAnsi="Century Gothic" w:cs="Century Gothic"/>
          <w:b/>
        </w:rPr>
        <w:t>, Magdalena Rentería Pérez, María Antonieta Pérez Reyes, David Óscar Castrejón Rivas, Ilse América García Soto y Jael Argüelles Díaz</w:t>
      </w:r>
      <w:r>
        <w:rPr>
          <w:rFonts w:ascii="Century Gothic" w:eastAsia="Century Gothic" w:hAnsi="Century Gothic" w:cs="Century Gothic"/>
        </w:rPr>
        <w:t xml:space="preserve">, en nuestro carácter de Diputados de la Sexagésima Séptima Legislatura del Honorable Congreso del Estado de Chihuahua e integrantes del Grupo Parlamentario de Morena, con fundamento en lo dispuesto por los artículos 68 fracción I, de la Constitución Política; 167 fracción I, 168 de la Ley Orgánica del Poder Legislativo; así como los numerales 75 y 77 del Reglamento Interior de Prácticas Parlamentarias del Poder Legislativo; todos ordenamientos del Estado de Chihuahua, acudimos ante esta Honorable Asamblea Legislativa, a fin de someter a consideración del Pleno el siguiente proyecto con carácter de </w:t>
      </w:r>
      <w:r>
        <w:rPr>
          <w:rFonts w:ascii="Century Gothic" w:eastAsia="Century Gothic" w:hAnsi="Century Gothic" w:cs="Century Gothic"/>
          <w:b/>
        </w:rPr>
        <w:t xml:space="preserve">DECRETO, </w:t>
      </w:r>
      <w:r>
        <w:rPr>
          <w:rFonts w:ascii="Century Gothic" w:eastAsia="Century Gothic" w:hAnsi="Century Gothic" w:cs="Century Gothic"/>
        </w:rPr>
        <w:t>con sustento en la siguiente:</w:t>
      </w:r>
    </w:p>
    <w:p w14:paraId="59508182" w14:textId="77777777" w:rsidR="00890F31" w:rsidRPr="007930EB" w:rsidRDefault="00890F31" w:rsidP="000D0348">
      <w:pPr>
        <w:spacing w:line="360" w:lineRule="auto"/>
        <w:jc w:val="both"/>
        <w:rPr>
          <w:rFonts w:ascii="Century Gothic" w:eastAsia="Century Gothic" w:hAnsi="Century Gothic" w:cs="Century Gothic"/>
          <w:b/>
        </w:rPr>
      </w:pPr>
    </w:p>
    <w:p w14:paraId="291869E4" w14:textId="50797C9C" w:rsidR="000D0348" w:rsidRDefault="000D0348" w:rsidP="000D0348">
      <w:pPr>
        <w:spacing w:line="360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EXPOSICIÓN DE MOTIVOS:</w:t>
      </w:r>
    </w:p>
    <w:p w14:paraId="5FAE411D" w14:textId="3B04EA93" w:rsidR="00684B3D" w:rsidRDefault="00684B3D" w:rsidP="000D0348">
      <w:pPr>
        <w:spacing w:line="360" w:lineRule="auto"/>
        <w:jc w:val="center"/>
        <w:rPr>
          <w:rFonts w:ascii="Century Gothic" w:eastAsia="Century Gothic" w:hAnsi="Century Gothic" w:cs="Century Gothic"/>
          <w:b/>
        </w:rPr>
      </w:pPr>
    </w:p>
    <w:p w14:paraId="46A7D89A" w14:textId="1B94BF75" w:rsidR="00684B3D" w:rsidRDefault="00684B3D" w:rsidP="00684B3D">
      <w:pPr>
        <w:spacing w:line="360" w:lineRule="auto"/>
        <w:jc w:val="both"/>
        <w:rPr>
          <w:rFonts w:ascii="Century Gothic" w:eastAsia="Century Gothic" w:hAnsi="Century Gothic" w:cs="Century Gothic"/>
          <w:bCs/>
        </w:rPr>
      </w:pPr>
      <w:r w:rsidRPr="00684B3D">
        <w:rPr>
          <w:rFonts w:ascii="Century Gothic" w:eastAsia="Century Gothic" w:hAnsi="Century Gothic" w:cs="Century Gothic"/>
          <w:bCs/>
        </w:rPr>
        <w:t xml:space="preserve">Con anterioridad, en más de una ocasión hemos aprovechado este espacio para </w:t>
      </w:r>
      <w:r>
        <w:rPr>
          <w:rFonts w:ascii="Century Gothic" w:eastAsia="Century Gothic" w:hAnsi="Century Gothic" w:cs="Century Gothic"/>
          <w:bCs/>
        </w:rPr>
        <w:t>emprender acciones ante las diversas secuelas y afectaciones que quedaron como remanente de la pandemia; no obstante, quizá sean las personas adultas mayores quienes han sido de manera particular afectadas debido a condiciones y padecimientos propios de la edad que los colocan ante un mayor riesgo.</w:t>
      </w:r>
    </w:p>
    <w:p w14:paraId="3481B05D" w14:textId="6EAF029B" w:rsidR="00684B3D" w:rsidRDefault="00684B3D" w:rsidP="00684B3D">
      <w:pPr>
        <w:spacing w:line="360" w:lineRule="auto"/>
        <w:jc w:val="both"/>
        <w:rPr>
          <w:rFonts w:ascii="Century Gothic" w:eastAsia="Century Gothic" w:hAnsi="Century Gothic" w:cs="Century Gothic"/>
          <w:bCs/>
        </w:rPr>
      </w:pPr>
      <w:r>
        <w:rPr>
          <w:rFonts w:ascii="Century Gothic" w:eastAsia="Century Gothic" w:hAnsi="Century Gothic" w:cs="Century Gothic"/>
          <w:bCs/>
        </w:rPr>
        <w:lastRenderedPageBreak/>
        <w:t>A lo anterior, habría que sumarle el hecho de que algunas personas adultas mayores viven solas, aumentando su vulnerabilidad debido a la falta de redes de apoyo y en algunos casos, a recursos limitados, discapacidad y/o movilidad limitada que les impida realizar</w:t>
      </w:r>
      <w:r w:rsidR="00D17D3F">
        <w:rPr>
          <w:rFonts w:ascii="Century Gothic" w:eastAsia="Century Gothic" w:hAnsi="Century Gothic" w:cs="Century Gothic"/>
          <w:bCs/>
        </w:rPr>
        <w:t xml:space="preserve"> actividades cotidianas</w:t>
      </w:r>
      <w:r>
        <w:rPr>
          <w:rFonts w:ascii="Century Gothic" w:eastAsia="Century Gothic" w:hAnsi="Century Gothic" w:cs="Century Gothic"/>
          <w:bCs/>
        </w:rPr>
        <w:t xml:space="preserve"> de</w:t>
      </w:r>
      <w:r w:rsidR="00D17D3F">
        <w:rPr>
          <w:rFonts w:ascii="Century Gothic" w:eastAsia="Century Gothic" w:hAnsi="Century Gothic" w:cs="Century Gothic"/>
          <w:bCs/>
        </w:rPr>
        <w:t xml:space="preserve"> manera totalmente independiente.</w:t>
      </w:r>
      <w:r>
        <w:rPr>
          <w:rFonts w:ascii="Century Gothic" w:eastAsia="Century Gothic" w:hAnsi="Century Gothic" w:cs="Century Gothic"/>
          <w:bCs/>
        </w:rPr>
        <w:t xml:space="preserve"> </w:t>
      </w:r>
    </w:p>
    <w:p w14:paraId="36E061FF" w14:textId="591C38DF" w:rsidR="00D17D3F" w:rsidRDefault="00D17D3F" w:rsidP="00684B3D">
      <w:pPr>
        <w:spacing w:line="360" w:lineRule="auto"/>
        <w:jc w:val="both"/>
        <w:rPr>
          <w:rFonts w:ascii="Century Gothic" w:eastAsia="Century Gothic" w:hAnsi="Century Gothic" w:cs="Century Gothic"/>
          <w:bCs/>
        </w:rPr>
      </w:pPr>
    </w:p>
    <w:p w14:paraId="2ABE968F" w14:textId="44BF9C79" w:rsidR="00D17D3F" w:rsidRDefault="00D17D3F" w:rsidP="00684B3D">
      <w:pPr>
        <w:spacing w:line="360" w:lineRule="auto"/>
        <w:jc w:val="both"/>
        <w:rPr>
          <w:rFonts w:ascii="Century Gothic" w:eastAsia="Century Gothic" w:hAnsi="Century Gothic" w:cs="Century Gothic"/>
          <w:bCs/>
        </w:rPr>
      </w:pPr>
      <w:r>
        <w:rPr>
          <w:rFonts w:ascii="Century Gothic" w:eastAsia="Century Gothic" w:hAnsi="Century Gothic" w:cs="Century Gothic"/>
          <w:bCs/>
        </w:rPr>
        <w:t>En ese orden de ideas, de acuerdo con lo recopilado durante el 2º. Congreso Internacional Interdisciplinario sobre Vejez y Envejecimiento, para el próximo 2025 habrá cerca de 14 millones de personas adultas mayores en México; si actualmente, un 20% de estas personas sufren abandono por parte de sus familiares, sin duda podemos decir que esta cifra aumentará de manera paralela, lo que requiere de acciones que aseguren una vejez digna a este sector creciente de la población.</w:t>
      </w:r>
    </w:p>
    <w:p w14:paraId="05E2979E" w14:textId="60DF2AB7" w:rsidR="00D17D3F" w:rsidRDefault="00D17D3F" w:rsidP="00684B3D">
      <w:pPr>
        <w:spacing w:line="360" w:lineRule="auto"/>
        <w:jc w:val="both"/>
        <w:rPr>
          <w:rFonts w:ascii="Century Gothic" w:eastAsia="Century Gothic" w:hAnsi="Century Gothic" w:cs="Century Gothic"/>
          <w:bCs/>
        </w:rPr>
      </w:pPr>
    </w:p>
    <w:p w14:paraId="6C768FA9" w14:textId="463EF78C" w:rsidR="00D17D3F" w:rsidRDefault="00D17D3F" w:rsidP="00684B3D">
      <w:pPr>
        <w:spacing w:line="360" w:lineRule="auto"/>
        <w:jc w:val="both"/>
        <w:rPr>
          <w:rFonts w:ascii="Century Gothic" w:eastAsia="Century Gothic" w:hAnsi="Century Gothic" w:cs="Century Gothic"/>
          <w:bCs/>
        </w:rPr>
      </w:pPr>
      <w:r>
        <w:rPr>
          <w:rFonts w:ascii="Century Gothic" w:eastAsia="Century Gothic" w:hAnsi="Century Gothic" w:cs="Century Gothic"/>
          <w:bCs/>
        </w:rPr>
        <w:t xml:space="preserve">Si bien, la esperanza de vida aumenta cada vez más, favorecida por el avance de la ciencia y medidas en varios rubros para reducir la tasa de mortalidad, </w:t>
      </w:r>
      <w:r w:rsidR="001F01CA">
        <w:rPr>
          <w:rFonts w:ascii="Century Gothic" w:eastAsia="Century Gothic" w:hAnsi="Century Gothic" w:cs="Century Gothic"/>
          <w:bCs/>
        </w:rPr>
        <w:t xml:space="preserve">al grado de que, de acuerdo con el Instituto Nacional de Ciencias Médicas y Nutrición Salvador Zubirán, para 2030 se espera que se extienda hasta los 77 años, </w:t>
      </w:r>
      <w:r>
        <w:rPr>
          <w:rFonts w:ascii="Century Gothic" w:eastAsia="Century Gothic" w:hAnsi="Century Gothic" w:cs="Century Gothic"/>
          <w:bCs/>
        </w:rPr>
        <w:t xml:space="preserve">hemos de decir que la calidad de vida de algunas personas sigue </w:t>
      </w:r>
      <w:r w:rsidR="001F01CA">
        <w:rPr>
          <w:rFonts w:ascii="Century Gothic" w:eastAsia="Century Gothic" w:hAnsi="Century Gothic" w:cs="Century Gothic"/>
          <w:bCs/>
        </w:rPr>
        <w:t>permaneciendo comprometida, siendo incluso víctimas de maltrato, omisión de cuidados, violencia física e incluso abandono.</w:t>
      </w:r>
    </w:p>
    <w:p w14:paraId="78AB9889" w14:textId="6A07C870" w:rsidR="00290E66" w:rsidRDefault="00290E66" w:rsidP="00684B3D">
      <w:pPr>
        <w:spacing w:line="360" w:lineRule="auto"/>
        <w:jc w:val="both"/>
        <w:rPr>
          <w:rFonts w:ascii="Century Gothic" w:eastAsia="Century Gothic" w:hAnsi="Century Gothic" w:cs="Century Gothic"/>
          <w:bCs/>
        </w:rPr>
      </w:pPr>
    </w:p>
    <w:p w14:paraId="1380DA07" w14:textId="77777777" w:rsidR="00290E66" w:rsidRDefault="00290E66" w:rsidP="00290E66">
      <w:pPr>
        <w:spacing w:line="360" w:lineRule="auto"/>
        <w:jc w:val="both"/>
        <w:rPr>
          <w:rFonts w:ascii="Century Gothic" w:hAnsi="Century Gothic" w:cs="Arial"/>
          <w:bCs/>
        </w:rPr>
      </w:pPr>
    </w:p>
    <w:p w14:paraId="47A15684" w14:textId="4F14E904" w:rsidR="00290E66" w:rsidRPr="00290E66" w:rsidRDefault="00290E66" w:rsidP="00684B3D">
      <w:pPr>
        <w:spacing w:line="360" w:lineRule="auto"/>
        <w:jc w:val="both"/>
        <w:rPr>
          <w:rFonts w:ascii="Century Gothic" w:hAnsi="Century Gothic"/>
        </w:rPr>
      </w:pPr>
      <w:r w:rsidRPr="00BF0489">
        <w:rPr>
          <w:rFonts w:ascii="Century Gothic" w:hAnsi="Century Gothic" w:cs="Arial"/>
          <w:bCs/>
        </w:rPr>
        <w:t xml:space="preserve">Ahora bien, en el caso de Chihuahua, de conformidad con el Censo de Población y Vivienda del año 2020, en el estado habitan </w:t>
      </w:r>
      <w:r w:rsidRPr="00BF0489">
        <w:rPr>
          <w:rFonts w:ascii="Century Gothic" w:hAnsi="Century Gothic"/>
        </w:rPr>
        <w:t xml:space="preserve">278,960 adultos </w:t>
      </w:r>
      <w:r w:rsidRPr="00BF0489">
        <w:rPr>
          <w:rFonts w:ascii="Century Gothic" w:hAnsi="Century Gothic"/>
        </w:rPr>
        <w:lastRenderedPageBreak/>
        <w:t>mayores de 65 años, de los cuales, poco más de 140 mil se encuentran en alguna condición de vulnerabilidad</w:t>
      </w:r>
      <w:r>
        <w:rPr>
          <w:rFonts w:ascii="Century Gothic" w:hAnsi="Century Gothic"/>
        </w:rPr>
        <w:t xml:space="preserve"> que responde a la falta de pensión, la falta de familiares directos que les brinden apoyo o bien, que se encuentren viviendo en asilos.</w:t>
      </w:r>
    </w:p>
    <w:p w14:paraId="41717AEC" w14:textId="39858EE5" w:rsidR="00104D57" w:rsidRDefault="00104D57" w:rsidP="00684B3D">
      <w:pPr>
        <w:spacing w:line="360" w:lineRule="auto"/>
        <w:jc w:val="both"/>
        <w:rPr>
          <w:rFonts w:ascii="Century Gothic" w:eastAsia="Century Gothic" w:hAnsi="Century Gothic" w:cs="Century Gothic"/>
          <w:bCs/>
        </w:rPr>
      </w:pPr>
    </w:p>
    <w:p w14:paraId="53C7B4E4" w14:textId="5647C0A4" w:rsidR="00104D57" w:rsidRDefault="00104D57" w:rsidP="00684B3D">
      <w:pPr>
        <w:spacing w:line="360" w:lineRule="auto"/>
        <w:jc w:val="both"/>
        <w:rPr>
          <w:rFonts w:ascii="Century Gothic" w:eastAsia="Century Gothic" w:hAnsi="Century Gothic" w:cs="Century Gothic"/>
          <w:bCs/>
        </w:rPr>
      </w:pPr>
      <w:r>
        <w:rPr>
          <w:rFonts w:ascii="Century Gothic" w:eastAsia="Century Gothic" w:hAnsi="Century Gothic" w:cs="Century Gothic"/>
          <w:bCs/>
        </w:rPr>
        <w:t xml:space="preserve">De acuerdo con el Instituto Nacional de Geriatría, para el año 2029, 9.7 personas de cada 100 serán dependientes por vejez, a lo cual habría de añadirse que, actualmente hay una pérdida acelerada y </w:t>
      </w:r>
      <w:r w:rsidR="00BA0E15">
        <w:rPr>
          <w:rFonts w:ascii="Century Gothic" w:eastAsia="Century Gothic" w:hAnsi="Century Gothic" w:cs="Century Gothic"/>
          <w:bCs/>
        </w:rPr>
        <w:t>continua de</w:t>
      </w:r>
      <w:r>
        <w:rPr>
          <w:rFonts w:ascii="Century Gothic" w:eastAsia="Century Gothic" w:hAnsi="Century Gothic" w:cs="Century Gothic"/>
          <w:bCs/>
        </w:rPr>
        <w:t xml:space="preserve"> oportunidades laborales, lo que conduce a la exclusión y por ende aumenta la susceptibilidad ante trastornos psicosociales.</w:t>
      </w:r>
    </w:p>
    <w:p w14:paraId="73A0151A" w14:textId="77777777" w:rsidR="00104D57" w:rsidRDefault="00104D57" w:rsidP="00104D57">
      <w:pPr>
        <w:spacing w:line="360" w:lineRule="auto"/>
        <w:jc w:val="both"/>
        <w:rPr>
          <w:rFonts w:ascii="Century Gothic" w:eastAsia="Century Gothic" w:hAnsi="Century Gothic" w:cs="Century Gothic"/>
          <w:bCs/>
        </w:rPr>
      </w:pPr>
    </w:p>
    <w:p w14:paraId="5F566CDF" w14:textId="0193F656" w:rsidR="00104D57" w:rsidRDefault="00104D57" w:rsidP="00104D57">
      <w:pPr>
        <w:spacing w:line="360" w:lineRule="auto"/>
        <w:jc w:val="both"/>
        <w:rPr>
          <w:rFonts w:ascii="Century Gothic" w:eastAsia="Century Gothic" w:hAnsi="Century Gothic" w:cs="Century Gothic"/>
          <w:bCs/>
        </w:rPr>
      </w:pPr>
      <w:r>
        <w:rPr>
          <w:rFonts w:ascii="Century Gothic" w:eastAsia="Century Gothic" w:hAnsi="Century Gothic" w:cs="Century Gothic"/>
          <w:bCs/>
        </w:rPr>
        <w:t>Precisamente esos factores entre otros, son los que motivan a las familias a recurrir a instituciones asistenciales ya sea públicas o privadas, buscando en un principio facilitar la atención de las personas adultas mayores que se encuentren en situaciones de vulnerabilidad, optando por espacios que ofrezcan un entorno más seguro y adecuado</w:t>
      </w:r>
      <w:r w:rsidR="00AD5274">
        <w:rPr>
          <w:rFonts w:ascii="Century Gothic" w:eastAsia="Century Gothic" w:hAnsi="Century Gothic" w:cs="Century Gothic"/>
          <w:bCs/>
        </w:rPr>
        <w:t>.</w:t>
      </w:r>
    </w:p>
    <w:p w14:paraId="245DFDB6" w14:textId="44DAF8FF" w:rsidR="00AD5274" w:rsidRDefault="00AD5274" w:rsidP="00104D57">
      <w:pPr>
        <w:spacing w:line="360" w:lineRule="auto"/>
        <w:jc w:val="both"/>
        <w:rPr>
          <w:rFonts w:ascii="Century Gothic" w:eastAsia="Century Gothic" w:hAnsi="Century Gothic" w:cs="Century Gothic"/>
          <w:bCs/>
        </w:rPr>
      </w:pPr>
    </w:p>
    <w:p w14:paraId="1F8F37BA" w14:textId="6DC31983" w:rsidR="00AD5274" w:rsidRDefault="00AD5274" w:rsidP="00104D57">
      <w:pPr>
        <w:spacing w:line="360" w:lineRule="auto"/>
        <w:jc w:val="both"/>
        <w:rPr>
          <w:rFonts w:ascii="Century Gothic" w:eastAsia="Century Gothic" w:hAnsi="Century Gothic" w:cs="Century Gothic"/>
          <w:bCs/>
        </w:rPr>
      </w:pPr>
      <w:r>
        <w:rPr>
          <w:rFonts w:ascii="Century Gothic" w:eastAsia="Century Gothic" w:hAnsi="Century Gothic" w:cs="Century Gothic"/>
          <w:bCs/>
        </w:rPr>
        <w:t>Sin embargo, para algunas personas adultas mayores</w:t>
      </w:r>
      <w:r w:rsidR="00290E66">
        <w:rPr>
          <w:rFonts w:ascii="Century Gothic" w:eastAsia="Century Gothic" w:hAnsi="Century Gothic" w:cs="Century Gothic"/>
          <w:bCs/>
        </w:rPr>
        <w:t xml:space="preserve">, de </w:t>
      </w:r>
      <w:r w:rsidR="00C07602">
        <w:rPr>
          <w:rFonts w:ascii="Century Gothic" w:eastAsia="Century Gothic" w:hAnsi="Century Gothic" w:cs="Century Gothic"/>
          <w:bCs/>
        </w:rPr>
        <w:t>entrada,</w:t>
      </w:r>
      <w:r w:rsidR="00290E66">
        <w:rPr>
          <w:rFonts w:ascii="Century Gothic" w:eastAsia="Century Gothic" w:hAnsi="Century Gothic" w:cs="Century Gothic"/>
          <w:bCs/>
        </w:rPr>
        <w:t xml:space="preserve"> </w:t>
      </w:r>
      <w:r>
        <w:rPr>
          <w:rFonts w:ascii="Century Gothic" w:eastAsia="Century Gothic" w:hAnsi="Century Gothic" w:cs="Century Gothic"/>
          <w:bCs/>
        </w:rPr>
        <w:t xml:space="preserve">esta opción representa un impacto que se asocia con </w:t>
      </w:r>
      <w:r w:rsidR="00290E66">
        <w:rPr>
          <w:rFonts w:ascii="Century Gothic" w:eastAsia="Century Gothic" w:hAnsi="Century Gothic" w:cs="Century Gothic"/>
          <w:bCs/>
        </w:rPr>
        <w:t>soledad</w:t>
      </w:r>
      <w:r>
        <w:rPr>
          <w:rFonts w:ascii="Century Gothic" w:eastAsia="Century Gothic" w:hAnsi="Century Gothic" w:cs="Century Gothic"/>
          <w:bCs/>
        </w:rPr>
        <w:t xml:space="preserve">, desplazamiento, entre otros que representan malestar, </w:t>
      </w:r>
      <w:r w:rsidR="00FF2578">
        <w:rPr>
          <w:rFonts w:ascii="Century Gothic" w:eastAsia="Century Gothic" w:hAnsi="Century Gothic" w:cs="Century Gothic"/>
          <w:bCs/>
        </w:rPr>
        <w:t>lo que</w:t>
      </w:r>
      <w:r>
        <w:rPr>
          <w:rFonts w:ascii="Century Gothic" w:eastAsia="Century Gothic" w:hAnsi="Century Gothic" w:cs="Century Gothic"/>
          <w:bCs/>
        </w:rPr>
        <w:t xml:space="preserve"> se ve agravado con la falta de visitas de sus familiares</w:t>
      </w:r>
      <w:r w:rsidR="00290E66">
        <w:rPr>
          <w:rFonts w:ascii="Century Gothic" w:eastAsia="Century Gothic" w:hAnsi="Century Gothic" w:cs="Century Gothic"/>
          <w:bCs/>
        </w:rPr>
        <w:t xml:space="preserve"> y con un abandono que se vuelve real.</w:t>
      </w:r>
    </w:p>
    <w:p w14:paraId="07248EE7" w14:textId="208AF6E8" w:rsidR="00FF2578" w:rsidRDefault="00FF2578" w:rsidP="00104D57">
      <w:pPr>
        <w:spacing w:line="360" w:lineRule="auto"/>
        <w:jc w:val="both"/>
        <w:rPr>
          <w:rFonts w:ascii="Century Gothic" w:eastAsia="Century Gothic" w:hAnsi="Century Gothic" w:cs="Century Gothic"/>
          <w:bCs/>
        </w:rPr>
      </w:pPr>
    </w:p>
    <w:p w14:paraId="0E2EE499" w14:textId="59811234" w:rsidR="00FF2578" w:rsidRDefault="00FF2578" w:rsidP="00104D57">
      <w:pPr>
        <w:spacing w:line="360" w:lineRule="auto"/>
        <w:jc w:val="both"/>
        <w:rPr>
          <w:rFonts w:ascii="Century Gothic" w:eastAsia="Century Gothic" w:hAnsi="Century Gothic" w:cs="Century Gothic"/>
          <w:bCs/>
        </w:rPr>
      </w:pPr>
      <w:r>
        <w:rPr>
          <w:rFonts w:ascii="Century Gothic" w:eastAsia="Century Gothic" w:hAnsi="Century Gothic" w:cs="Century Gothic"/>
          <w:bCs/>
        </w:rPr>
        <w:t xml:space="preserve">Hemos de decir que actualmente persiste una devaluación </w:t>
      </w:r>
      <w:r w:rsidR="00BA0E15">
        <w:rPr>
          <w:rFonts w:ascii="Century Gothic" w:eastAsia="Century Gothic" w:hAnsi="Century Gothic" w:cs="Century Gothic"/>
          <w:bCs/>
        </w:rPr>
        <w:t>respecto a</w:t>
      </w:r>
      <w:r>
        <w:rPr>
          <w:rFonts w:ascii="Century Gothic" w:eastAsia="Century Gothic" w:hAnsi="Century Gothic" w:cs="Century Gothic"/>
          <w:bCs/>
        </w:rPr>
        <w:t xml:space="preserve"> la imagen de la vejez, lo que propicia actitudes </w:t>
      </w:r>
      <w:r w:rsidR="00BA0E15">
        <w:rPr>
          <w:rFonts w:ascii="Century Gothic" w:eastAsia="Century Gothic" w:hAnsi="Century Gothic" w:cs="Century Gothic"/>
          <w:bCs/>
        </w:rPr>
        <w:t>y comportamientos</w:t>
      </w:r>
      <w:r>
        <w:rPr>
          <w:rFonts w:ascii="Century Gothic" w:eastAsia="Century Gothic" w:hAnsi="Century Gothic" w:cs="Century Gothic"/>
          <w:bCs/>
        </w:rPr>
        <w:t xml:space="preserve"> discriminatorios que se reflejan </w:t>
      </w:r>
      <w:r w:rsidR="00BA0E15">
        <w:rPr>
          <w:rFonts w:ascii="Century Gothic" w:eastAsia="Century Gothic" w:hAnsi="Century Gothic" w:cs="Century Gothic"/>
          <w:bCs/>
        </w:rPr>
        <w:t xml:space="preserve">en diversos actos de violencia, maltrato, </w:t>
      </w:r>
      <w:r w:rsidR="00BA0E15">
        <w:rPr>
          <w:rFonts w:ascii="Century Gothic" w:eastAsia="Century Gothic" w:hAnsi="Century Gothic" w:cs="Century Gothic"/>
          <w:bCs/>
        </w:rPr>
        <w:lastRenderedPageBreak/>
        <w:t>abuso y abandono, lo que compromete no solo el futuro sino la garantía de sus derechos.</w:t>
      </w:r>
    </w:p>
    <w:p w14:paraId="61EBD317" w14:textId="77777777" w:rsidR="0014035E" w:rsidRDefault="0014035E" w:rsidP="00104D57">
      <w:pPr>
        <w:spacing w:line="360" w:lineRule="auto"/>
        <w:jc w:val="both"/>
        <w:rPr>
          <w:rFonts w:ascii="Century Gothic" w:eastAsia="Century Gothic" w:hAnsi="Century Gothic" w:cs="Century Gothic"/>
          <w:bCs/>
        </w:rPr>
      </w:pPr>
    </w:p>
    <w:p w14:paraId="598D5C4A" w14:textId="168EC607" w:rsidR="00AD5274" w:rsidRDefault="0014035E" w:rsidP="00104D57">
      <w:pPr>
        <w:spacing w:line="360" w:lineRule="auto"/>
        <w:jc w:val="both"/>
        <w:rPr>
          <w:rFonts w:ascii="Century Gothic" w:eastAsia="Century Gothic" w:hAnsi="Century Gothic" w:cs="Century Gothic"/>
          <w:bCs/>
        </w:rPr>
      </w:pPr>
      <w:r>
        <w:rPr>
          <w:rFonts w:ascii="Century Gothic" w:eastAsia="Century Gothic" w:hAnsi="Century Gothic" w:cs="Century Gothic"/>
          <w:bCs/>
        </w:rPr>
        <w:t xml:space="preserve">Como una medida para </w:t>
      </w:r>
      <w:r w:rsidR="00C749C0">
        <w:rPr>
          <w:rFonts w:ascii="Century Gothic" w:eastAsia="Century Gothic" w:hAnsi="Century Gothic" w:cs="Century Gothic"/>
          <w:bCs/>
        </w:rPr>
        <w:t xml:space="preserve">contrarrestar lo anterior y </w:t>
      </w:r>
      <w:r w:rsidR="001E19B2">
        <w:rPr>
          <w:rFonts w:ascii="Century Gothic" w:eastAsia="Century Gothic" w:hAnsi="Century Gothic" w:cs="Century Gothic"/>
          <w:bCs/>
        </w:rPr>
        <w:t>revalorizar el papel que l</w:t>
      </w:r>
      <w:r w:rsidR="00CC2538">
        <w:rPr>
          <w:rFonts w:ascii="Century Gothic" w:eastAsia="Century Gothic" w:hAnsi="Century Gothic" w:cs="Century Gothic"/>
          <w:bCs/>
        </w:rPr>
        <w:t>as y los</w:t>
      </w:r>
      <w:r w:rsidR="001E19B2">
        <w:rPr>
          <w:rFonts w:ascii="Century Gothic" w:eastAsia="Century Gothic" w:hAnsi="Century Gothic" w:cs="Century Gothic"/>
          <w:bCs/>
        </w:rPr>
        <w:t xml:space="preserve"> adultos mayores ha tenido y debe seguir teniendo, es que </w:t>
      </w:r>
      <w:r w:rsidR="00145953">
        <w:rPr>
          <w:rFonts w:ascii="Century Gothic" w:eastAsia="Century Gothic" w:hAnsi="Century Gothic" w:cs="Century Gothic"/>
          <w:bCs/>
        </w:rPr>
        <w:t xml:space="preserve">en la presente </w:t>
      </w:r>
      <w:r w:rsidR="00F72DDC">
        <w:rPr>
          <w:rFonts w:ascii="Century Gothic" w:eastAsia="Century Gothic" w:hAnsi="Century Gothic" w:cs="Century Gothic"/>
          <w:bCs/>
        </w:rPr>
        <w:t xml:space="preserve">administración de Gobierno Federal, </w:t>
      </w:r>
      <w:r w:rsidR="0094075D">
        <w:rPr>
          <w:rFonts w:ascii="Century Gothic" w:eastAsia="Century Gothic" w:hAnsi="Century Gothic" w:cs="Century Gothic"/>
          <w:bCs/>
        </w:rPr>
        <w:t xml:space="preserve">han sido sujetos prioritarios de políticas públicas y </w:t>
      </w:r>
      <w:r w:rsidR="00556483">
        <w:rPr>
          <w:rFonts w:ascii="Century Gothic" w:eastAsia="Century Gothic" w:hAnsi="Century Gothic" w:cs="Century Gothic"/>
          <w:bCs/>
        </w:rPr>
        <w:t xml:space="preserve">programas sociales como </w:t>
      </w:r>
      <w:r w:rsidR="00C1777C">
        <w:rPr>
          <w:rFonts w:ascii="Century Gothic" w:eastAsia="Century Gothic" w:hAnsi="Century Gothic" w:cs="Century Gothic"/>
          <w:bCs/>
        </w:rPr>
        <w:t xml:space="preserve">la </w:t>
      </w:r>
      <w:r w:rsidR="00B643BA">
        <w:rPr>
          <w:rFonts w:ascii="Century Gothic" w:eastAsia="Century Gothic" w:hAnsi="Century Gothic" w:cs="Century Gothic"/>
          <w:bCs/>
        </w:rPr>
        <w:t xml:space="preserve">Pensión para el Bienestar: </w:t>
      </w:r>
      <w:r w:rsidR="00B643BA" w:rsidRPr="00B643BA">
        <w:rPr>
          <w:rFonts w:ascii="Century Gothic" w:eastAsia="Century Gothic" w:hAnsi="Century Gothic" w:cs="Century Gothic"/>
          <w:bCs/>
        </w:rPr>
        <w:t>Actualmente, 332</w:t>
      </w:r>
      <w:r w:rsidR="008C1800">
        <w:rPr>
          <w:rFonts w:ascii="Century Gothic" w:eastAsia="Century Gothic" w:hAnsi="Century Gothic" w:cs="Century Gothic"/>
          <w:bCs/>
        </w:rPr>
        <w:t xml:space="preserve">,321 </w:t>
      </w:r>
      <w:r w:rsidR="00B73D85">
        <w:rPr>
          <w:rFonts w:ascii="Century Gothic" w:eastAsia="Century Gothic" w:hAnsi="Century Gothic" w:cs="Century Gothic"/>
          <w:bCs/>
        </w:rPr>
        <w:t>chihuahuenses</w:t>
      </w:r>
      <w:r w:rsidR="00CC2538">
        <w:rPr>
          <w:rFonts w:ascii="Century Gothic" w:eastAsia="Century Gothic" w:hAnsi="Century Gothic" w:cs="Century Gothic"/>
          <w:bCs/>
        </w:rPr>
        <w:t xml:space="preserve"> </w:t>
      </w:r>
      <w:r w:rsidR="00AA1938">
        <w:rPr>
          <w:rFonts w:ascii="Century Gothic" w:eastAsia="Century Gothic" w:hAnsi="Century Gothic" w:cs="Century Gothic"/>
          <w:bCs/>
        </w:rPr>
        <w:t>r</w:t>
      </w:r>
      <w:r w:rsidR="00AA1938" w:rsidRPr="00B643BA">
        <w:rPr>
          <w:rFonts w:ascii="Century Gothic" w:eastAsia="Century Gothic" w:hAnsi="Century Gothic" w:cs="Century Gothic"/>
          <w:bCs/>
        </w:rPr>
        <w:t>eciben</w:t>
      </w:r>
      <w:r w:rsidR="00B643BA" w:rsidRPr="00B643BA">
        <w:rPr>
          <w:rFonts w:ascii="Century Gothic" w:eastAsia="Century Gothic" w:hAnsi="Century Gothic" w:cs="Century Gothic"/>
          <w:bCs/>
        </w:rPr>
        <w:t xml:space="preserve"> la Pensión para el Bienestar de las Personas Adultas Mayores, lo que s</w:t>
      </w:r>
      <w:r w:rsidR="003A30A3">
        <w:rPr>
          <w:rFonts w:ascii="Century Gothic" w:eastAsia="Century Gothic" w:hAnsi="Century Gothic" w:cs="Century Gothic"/>
          <w:bCs/>
        </w:rPr>
        <w:t>e traduce a un</w:t>
      </w:r>
      <w:r w:rsidR="00B643BA" w:rsidRPr="00B643BA">
        <w:rPr>
          <w:rFonts w:ascii="Century Gothic" w:eastAsia="Century Gothic" w:hAnsi="Century Gothic" w:cs="Century Gothic"/>
          <w:bCs/>
        </w:rPr>
        <w:t xml:space="preserve"> </w:t>
      </w:r>
      <w:r w:rsidR="003A30A3">
        <w:rPr>
          <w:rFonts w:ascii="Century Gothic" w:eastAsia="Century Gothic" w:hAnsi="Century Gothic" w:cs="Century Gothic"/>
          <w:bCs/>
        </w:rPr>
        <w:t xml:space="preserve">beneficio </w:t>
      </w:r>
      <w:r w:rsidR="00B643BA" w:rsidRPr="00B643BA">
        <w:rPr>
          <w:rFonts w:ascii="Century Gothic" w:eastAsia="Century Gothic" w:hAnsi="Century Gothic" w:cs="Century Gothic"/>
          <w:bCs/>
        </w:rPr>
        <w:t xml:space="preserve">de </w:t>
      </w:r>
      <w:r w:rsidR="00CA5F44">
        <w:rPr>
          <w:rFonts w:ascii="Century Gothic" w:eastAsia="Century Gothic" w:hAnsi="Century Gothic" w:cs="Century Gothic"/>
          <w:bCs/>
        </w:rPr>
        <w:t>$</w:t>
      </w:r>
      <w:r w:rsidR="00B643BA" w:rsidRPr="00B643BA">
        <w:rPr>
          <w:rFonts w:ascii="Century Gothic" w:eastAsia="Century Gothic" w:hAnsi="Century Gothic" w:cs="Century Gothic"/>
          <w:bCs/>
        </w:rPr>
        <w:t xml:space="preserve">9 mil 570 millones 844 mil 800 pesos </w:t>
      </w:r>
      <w:r w:rsidR="00CA5F44">
        <w:rPr>
          <w:rFonts w:ascii="Century Gothic" w:eastAsia="Century Gothic" w:hAnsi="Century Gothic" w:cs="Century Gothic"/>
          <w:bCs/>
        </w:rPr>
        <w:t>cada año, siendo este un esfuerzo sin precedente por abonar a</w:t>
      </w:r>
      <w:r w:rsidR="00441084">
        <w:rPr>
          <w:rFonts w:ascii="Century Gothic" w:eastAsia="Century Gothic" w:hAnsi="Century Gothic" w:cs="Century Gothic"/>
          <w:bCs/>
        </w:rPr>
        <w:t xml:space="preserve"> la calidad de vida de la ciudadanía, esfuerzo que sin embargo debe ser fortalecido a través de acciones legislativas que minimicen el riesgo para este grupo poblacional. </w:t>
      </w:r>
    </w:p>
    <w:p w14:paraId="474B4D87" w14:textId="77777777" w:rsidR="00CA5F44" w:rsidRDefault="00CA5F44" w:rsidP="00104D57">
      <w:pPr>
        <w:spacing w:line="360" w:lineRule="auto"/>
        <w:jc w:val="both"/>
        <w:rPr>
          <w:rFonts w:ascii="Century Gothic" w:eastAsia="Century Gothic" w:hAnsi="Century Gothic" w:cs="Century Gothic"/>
          <w:bCs/>
        </w:rPr>
      </w:pPr>
    </w:p>
    <w:p w14:paraId="54F60DC1" w14:textId="35ABF44B" w:rsidR="00AD5274" w:rsidRDefault="00AD5274" w:rsidP="00104D57">
      <w:pPr>
        <w:spacing w:line="360" w:lineRule="auto"/>
        <w:jc w:val="both"/>
        <w:rPr>
          <w:rFonts w:ascii="Century Gothic" w:eastAsia="Century Gothic" w:hAnsi="Century Gothic" w:cs="Century Gothic"/>
          <w:bCs/>
        </w:rPr>
      </w:pPr>
      <w:r>
        <w:rPr>
          <w:rFonts w:ascii="Century Gothic" w:eastAsia="Century Gothic" w:hAnsi="Century Gothic" w:cs="Century Gothic"/>
          <w:bCs/>
        </w:rPr>
        <w:t>Al respecto, podemos decir que</w:t>
      </w:r>
      <w:r w:rsidR="006F3238">
        <w:rPr>
          <w:rFonts w:ascii="Century Gothic" w:eastAsia="Century Gothic" w:hAnsi="Century Gothic" w:cs="Century Gothic"/>
          <w:bCs/>
        </w:rPr>
        <w:t xml:space="preserve"> uno de esos riesgos, es</w:t>
      </w:r>
      <w:r>
        <w:rPr>
          <w:rFonts w:ascii="Century Gothic" w:eastAsia="Century Gothic" w:hAnsi="Century Gothic" w:cs="Century Gothic"/>
          <w:bCs/>
        </w:rPr>
        <w:t xml:space="preserve"> el abandono de personas adultas mayores en instituciones públicas o privadas en algunos lamentables casos llega al extremo de </w:t>
      </w:r>
      <w:r w:rsidR="00BA0E15">
        <w:rPr>
          <w:rFonts w:ascii="Century Gothic" w:eastAsia="Century Gothic" w:hAnsi="Century Gothic" w:cs="Century Gothic"/>
          <w:bCs/>
        </w:rPr>
        <w:t>que, incluso se proporcionen</w:t>
      </w:r>
      <w:r>
        <w:rPr>
          <w:rFonts w:ascii="Century Gothic" w:eastAsia="Century Gothic" w:hAnsi="Century Gothic" w:cs="Century Gothic"/>
          <w:bCs/>
        </w:rPr>
        <w:t xml:space="preserve"> datos falsos de contacto con miras </w:t>
      </w:r>
      <w:r w:rsidR="00BA0E15">
        <w:rPr>
          <w:rFonts w:ascii="Century Gothic" w:eastAsia="Century Gothic" w:hAnsi="Century Gothic" w:cs="Century Gothic"/>
          <w:bCs/>
        </w:rPr>
        <w:t xml:space="preserve">a </w:t>
      </w:r>
      <w:r>
        <w:rPr>
          <w:rFonts w:ascii="Century Gothic" w:eastAsia="Century Gothic" w:hAnsi="Century Gothic" w:cs="Century Gothic"/>
          <w:bCs/>
        </w:rPr>
        <w:t>omitir la exigibilidad de cualquier obligación ya sea monetaria o personal, volviendo a las personas que fungen como responsables, ilocalizables, incurriendo por ende a la omisión de cuidados.</w:t>
      </w:r>
    </w:p>
    <w:p w14:paraId="589EC0F2" w14:textId="5D5CED30" w:rsidR="00AD5274" w:rsidRDefault="00AD5274" w:rsidP="00D6034E">
      <w:pPr>
        <w:spacing w:line="360" w:lineRule="auto"/>
        <w:jc w:val="both"/>
        <w:rPr>
          <w:rFonts w:ascii="Century Gothic" w:eastAsia="Century Gothic" w:hAnsi="Century Gothic" w:cs="Century Gothic"/>
          <w:bCs/>
        </w:rPr>
      </w:pPr>
    </w:p>
    <w:p w14:paraId="51042C25" w14:textId="740A4731" w:rsidR="00AD5274" w:rsidRDefault="00AD5274" w:rsidP="00D6034E">
      <w:pPr>
        <w:spacing w:line="360" w:lineRule="auto"/>
        <w:jc w:val="both"/>
        <w:rPr>
          <w:rFonts w:ascii="Century Gothic" w:eastAsia="Century Gothic" w:hAnsi="Century Gothic" w:cs="Century Gothic"/>
          <w:bCs/>
        </w:rPr>
      </w:pPr>
      <w:r>
        <w:rPr>
          <w:rFonts w:ascii="Century Gothic" w:eastAsia="Century Gothic" w:hAnsi="Century Gothic" w:cs="Century Gothic"/>
          <w:bCs/>
        </w:rPr>
        <w:t xml:space="preserve">Sin duda alguna, esta situación se vuelve un problema para el estado y la comunidad, ya que </w:t>
      </w:r>
      <w:r w:rsidR="00FF2578">
        <w:rPr>
          <w:rFonts w:ascii="Century Gothic" w:eastAsia="Century Gothic" w:hAnsi="Century Gothic" w:cs="Century Gothic"/>
          <w:bCs/>
        </w:rPr>
        <w:t xml:space="preserve">el cuidado de personas en situación de vulnerabilidad </w:t>
      </w:r>
      <w:r w:rsidR="00BA0E15">
        <w:rPr>
          <w:rFonts w:ascii="Century Gothic" w:eastAsia="Century Gothic" w:hAnsi="Century Gothic" w:cs="Century Gothic"/>
          <w:bCs/>
        </w:rPr>
        <w:t xml:space="preserve">si bien es </w:t>
      </w:r>
      <w:r>
        <w:rPr>
          <w:rFonts w:ascii="Century Gothic" w:eastAsia="Century Gothic" w:hAnsi="Century Gothic" w:cs="Century Gothic"/>
          <w:bCs/>
        </w:rPr>
        <w:t>todo un reto</w:t>
      </w:r>
      <w:r w:rsidR="00BA0E15">
        <w:rPr>
          <w:rFonts w:ascii="Century Gothic" w:eastAsia="Century Gothic" w:hAnsi="Century Gothic" w:cs="Century Gothic"/>
          <w:bCs/>
        </w:rPr>
        <w:t>, debería ser una obligación que valore y dignifíquelos esfuerzos realizados durante toda una vida por las y los adultos mayores</w:t>
      </w:r>
      <w:r w:rsidR="00D6034E">
        <w:rPr>
          <w:rFonts w:ascii="Century Gothic" w:eastAsia="Century Gothic" w:hAnsi="Century Gothic" w:cs="Century Gothic"/>
          <w:bCs/>
        </w:rPr>
        <w:t>.</w:t>
      </w:r>
    </w:p>
    <w:p w14:paraId="495A09E7" w14:textId="77777777" w:rsidR="00D6034E" w:rsidRDefault="00D6034E" w:rsidP="00D6034E">
      <w:pPr>
        <w:spacing w:line="360" w:lineRule="auto"/>
        <w:jc w:val="both"/>
        <w:rPr>
          <w:rFonts w:ascii="Century Gothic" w:eastAsia="Century Gothic" w:hAnsi="Century Gothic" w:cs="Century Gothic"/>
          <w:bCs/>
        </w:rPr>
      </w:pPr>
    </w:p>
    <w:p w14:paraId="04E5841F" w14:textId="4E0C3449" w:rsidR="00D6034E" w:rsidRDefault="00D6034E" w:rsidP="00D6034E">
      <w:pPr>
        <w:spacing w:line="360" w:lineRule="auto"/>
        <w:jc w:val="both"/>
        <w:rPr>
          <w:rFonts w:ascii="Century Gothic" w:eastAsia="Century Gothic" w:hAnsi="Century Gothic" w:cs="Century Gothic"/>
          <w:bCs/>
        </w:rPr>
      </w:pPr>
      <w:r>
        <w:rPr>
          <w:rFonts w:ascii="Century Gothic" w:eastAsia="Century Gothic" w:hAnsi="Century Gothic" w:cs="Century Gothic"/>
          <w:bCs/>
        </w:rPr>
        <w:lastRenderedPageBreak/>
        <w:t>En ese orden de ideas, se considera un área de oportunidad, implementar medidas que sancionen dichas conductas orientándose a garantizar para las personas de este grupo etario, una vida libre de violencia y de abandono.</w:t>
      </w:r>
    </w:p>
    <w:p w14:paraId="224116DB" w14:textId="77777777" w:rsidR="006E4F10" w:rsidRPr="00BA0E15" w:rsidRDefault="006E4F10" w:rsidP="00BA0E15">
      <w:pPr>
        <w:pStyle w:val="NormalWeb"/>
        <w:tabs>
          <w:tab w:val="right" w:pos="8838"/>
        </w:tabs>
        <w:spacing w:before="0" w:beforeAutospacing="0" w:after="153" w:afterAutospacing="0" w:line="360" w:lineRule="auto"/>
        <w:jc w:val="both"/>
        <w:textAlignment w:val="baseline"/>
        <w:rPr>
          <w:rFonts w:ascii="Century Gothic" w:hAnsi="Century Gothic" w:cs="Arial"/>
          <w:color w:val="000000"/>
        </w:rPr>
      </w:pPr>
    </w:p>
    <w:p w14:paraId="567133C6" w14:textId="446BAE67" w:rsidR="006E4F10" w:rsidRPr="00BA0E15" w:rsidRDefault="006E4F10" w:rsidP="00BA0E15">
      <w:pPr>
        <w:pStyle w:val="NormalWeb"/>
        <w:tabs>
          <w:tab w:val="right" w:pos="8838"/>
        </w:tabs>
        <w:spacing w:before="0" w:beforeAutospacing="0" w:after="153" w:afterAutospacing="0" w:line="360" w:lineRule="auto"/>
        <w:jc w:val="both"/>
        <w:textAlignment w:val="baseline"/>
        <w:rPr>
          <w:rFonts w:ascii="Century Gothic" w:hAnsi="Century Gothic" w:cs="Arial"/>
          <w:color w:val="000000"/>
        </w:rPr>
      </w:pPr>
      <w:r w:rsidRPr="00BA0E15">
        <w:rPr>
          <w:rFonts w:ascii="Century Gothic" w:hAnsi="Century Gothic" w:cs="Arial"/>
          <w:color w:val="000000"/>
        </w:rPr>
        <w:t xml:space="preserve">Es por lo anteriormente expuesto que </w:t>
      </w:r>
      <w:r w:rsidR="00BA0E15" w:rsidRPr="00BA0E15">
        <w:rPr>
          <w:rFonts w:ascii="Century Gothic" w:hAnsi="Century Gothic" w:cs="Arial"/>
          <w:color w:val="000000"/>
        </w:rPr>
        <w:t>nos</w:t>
      </w:r>
      <w:r w:rsidRPr="00BA0E15">
        <w:rPr>
          <w:rFonts w:ascii="Century Gothic" w:hAnsi="Century Gothic" w:cs="Arial"/>
          <w:color w:val="000000"/>
        </w:rPr>
        <w:t xml:space="preserve"> permit</w:t>
      </w:r>
      <w:r w:rsidR="00BA0E15" w:rsidRPr="00BA0E15">
        <w:rPr>
          <w:rFonts w:ascii="Century Gothic" w:hAnsi="Century Gothic" w:cs="Arial"/>
          <w:color w:val="000000"/>
        </w:rPr>
        <w:t>imos</w:t>
      </w:r>
      <w:r w:rsidRPr="00BA0E15">
        <w:rPr>
          <w:rFonts w:ascii="Century Gothic" w:hAnsi="Century Gothic" w:cs="Arial"/>
          <w:color w:val="000000"/>
        </w:rPr>
        <w:t xml:space="preserve"> someter a consideración del Pleno el presente proyecto con carácter de:</w:t>
      </w:r>
    </w:p>
    <w:p w14:paraId="4FDC0E31" w14:textId="720E8014" w:rsidR="006E4F10" w:rsidRPr="00470749" w:rsidRDefault="006E4F10" w:rsidP="006E4F10">
      <w:pPr>
        <w:pStyle w:val="NormalWeb"/>
        <w:tabs>
          <w:tab w:val="right" w:pos="8838"/>
        </w:tabs>
        <w:spacing w:after="153" w:line="276" w:lineRule="auto"/>
        <w:jc w:val="center"/>
        <w:textAlignment w:val="baseline"/>
        <w:rPr>
          <w:rFonts w:ascii="Arial" w:hAnsi="Arial" w:cs="Arial"/>
          <w:b/>
          <w:bCs/>
        </w:rPr>
      </w:pPr>
      <w:r w:rsidRPr="00470749">
        <w:rPr>
          <w:rFonts w:ascii="Arial" w:hAnsi="Arial" w:cs="Arial"/>
          <w:b/>
          <w:bCs/>
        </w:rPr>
        <w:t>D E C R E T O</w:t>
      </w:r>
      <w:r w:rsidR="00BA0E15">
        <w:rPr>
          <w:rFonts w:ascii="Arial" w:hAnsi="Arial" w:cs="Arial"/>
          <w:b/>
          <w:bCs/>
        </w:rPr>
        <w:t>.</w:t>
      </w:r>
    </w:p>
    <w:p w14:paraId="481950C8" w14:textId="77777777" w:rsidR="006E4F10" w:rsidRPr="00470749" w:rsidRDefault="006E4F10" w:rsidP="006E4F10">
      <w:pPr>
        <w:rPr>
          <w:rFonts w:ascii="Arial" w:hAnsi="Arial" w:cs="Arial"/>
          <w:color w:val="000000"/>
        </w:rPr>
      </w:pPr>
    </w:p>
    <w:p w14:paraId="0E3CE07A" w14:textId="15DAAC04" w:rsidR="006E4F10" w:rsidRPr="006E4F10" w:rsidRDefault="00BA0E15" w:rsidP="006E4F10">
      <w:pPr>
        <w:spacing w:line="360" w:lineRule="auto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b/>
          <w:color w:val="000000"/>
        </w:rPr>
        <w:t xml:space="preserve">ARTÍCULO </w:t>
      </w:r>
      <w:r w:rsidRPr="006E4F10">
        <w:rPr>
          <w:rFonts w:ascii="Century Gothic" w:hAnsi="Century Gothic" w:cs="Arial"/>
          <w:b/>
          <w:color w:val="000000"/>
        </w:rPr>
        <w:t>ÚNICO. -</w:t>
      </w:r>
      <w:r w:rsidR="006E4F10" w:rsidRPr="006E4F10">
        <w:rPr>
          <w:rFonts w:ascii="Century Gothic" w:hAnsi="Century Gothic" w:cs="Arial"/>
          <w:color w:val="000000"/>
        </w:rPr>
        <w:t xml:space="preserve"> Se adiciona un artículo 156 BIS al Código Penal del Estado de Chihuahua para quedar redactado de la siguiente manera:</w:t>
      </w:r>
    </w:p>
    <w:p w14:paraId="3F09D88D" w14:textId="77777777" w:rsidR="006E4F10" w:rsidRDefault="006E4F10" w:rsidP="006E4F10">
      <w:pPr>
        <w:spacing w:line="360" w:lineRule="auto"/>
        <w:jc w:val="both"/>
        <w:rPr>
          <w:rFonts w:ascii="Century Gothic" w:hAnsi="Century Gothic" w:cs="Arial"/>
          <w:color w:val="000000"/>
        </w:rPr>
      </w:pPr>
    </w:p>
    <w:p w14:paraId="77F16A9A" w14:textId="1855122C" w:rsidR="006E4F10" w:rsidRPr="006E4F10" w:rsidRDefault="006E4F10" w:rsidP="00290E66">
      <w:pPr>
        <w:spacing w:line="360" w:lineRule="auto"/>
        <w:ind w:left="708"/>
        <w:jc w:val="both"/>
        <w:rPr>
          <w:rFonts w:ascii="Century Gothic" w:hAnsi="Century Gothic" w:cs="Arial"/>
          <w:b/>
          <w:color w:val="000000"/>
        </w:rPr>
      </w:pPr>
      <w:r w:rsidRPr="006E4F10">
        <w:rPr>
          <w:rFonts w:ascii="Century Gothic" w:hAnsi="Century Gothic" w:cs="Arial"/>
          <w:b/>
          <w:color w:val="000000"/>
        </w:rPr>
        <w:t>Artículo 156 BIS. A quien</w:t>
      </w:r>
      <w:r w:rsidR="00290E66">
        <w:rPr>
          <w:rFonts w:ascii="Century Gothic" w:hAnsi="Century Gothic" w:cs="Arial"/>
          <w:b/>
          <w:color w:val="000000"/>
        </w:rPr>
        <w:t>,</w:t>
      </w:r>
      <w:r w:rsidRPr="006E4F10">
        <w:rPr>
          <w:rFonts w:ascii="Century Gothic" w:hAnsi="Century Gothic" w:cs="Arial"/>
          <w:b/>
          <w:color w:val="000000"/>
        </w:rPr>
        <w:t xml:space="preserve"> teniendo la obligación de cuidar o encontrándose legalmente a cargo de una persona incapaz de valerse por sí misma,</w:t>
      </w:r>
      <w:r w:rsidR="00290E66">
        <w:rPr>
          <w:rFonts w:ascii="Century Gothic" w:hAnsi="Century Gothic" w:cs="Arial"/>
          <w:b/>
          <w:color w:val="000000"/>
        </w:rPr>
        <w:t xml:space="preserve"> incumpla sus obligaciones como responsable de dicha persona ante algún centro, </w:t>
      </w:r>
      <w:r w:rsidR="00D6034E">
        <w:rPr>
          <w:rFonts w:ascii="Century Gothic" w:hAnsi="Century Gothic" w:cs="Arial"/>
          <w:b/>
          <w:color w:val="000000"/>
        </w:rPr>
        <w:t>institución de cuidado</w:t>
      </w:r>
      <w:r w:rsidR="00290E66">
        <w:rPr>
          <w:rFonts w:ascii="Century Gothic" w:hAnsi="Century Gothic" w:cs="Arial"/>
          <w:b/>
          <w:color w:val="000000"/>
        </w:rPr>
        <w:t xml:space="preserve"> o establecimiento</w:t>
      </w:r>
      <w:r w:rsidR="00D6034E">
        <w:rPr>
          <w:rFonts w:ascii="Century Gothic" w:hAnsi="Century Gothic" w:cs="Arial"/>
          <w:b/>
          <w:color w:val="000000"/>
        </w:rPr>
        <w:t xml:space="preserve"> asistencial</w:t>
      </w:r>
      <w:r w:rsidR="00290E66">
        <w:rPr>
          <w:rFonts w:ascii="Century Gothic" w:hAnsi="Century Gothic" w:cs="Arial"/>
          <w:b/>
          <w:color w:val="000000"/>
        </w:rPr>
        <w:t xml:space="preserve">, ya sea </w:t>
      </w:r>
      <w:r w:rsidR="00D6034E">
        <w:rPr>
          <w:rFonts w:ascii="Century Gothic" w:hAnsi="Century Gothic" w:cs="Arial"/>
          <w:b/>
          <w:color w:val="000000"/>
        </w:rPr>
        <w:t>público o privado</w:t>
      </w:r>
      <w:r w:rsidR="00290E66">
        <w:rPr>
          <w:rFonts w:ascii="Century Gothic" w:hAnsi="Century Gothic" w:cs="Arial"/>
          <w:b/>
          <w:color w:val="000000"/>
        </w:rPr>
        <w:t xml:space="preserve">, </w:t>
      </w:r>
      <w:r w:rsidRPr="006E4F10">
        <w:rPr>
          <w:rFonts w:ascii="Century Gothic" w:hAnsi="Century Gothic" w:cs="Arial"/>
          <w:b/>
          <w:color w:val="000000"/>
        </w:rPr>
        <w:t>repercutiendo</w:t>
      </w:r>
      <w:r w:rsidR="00290E66">
        <w:rPr>
          <w:rFonts w:ascii="Century Gothic" w:hAnsi="Century Gothic" w:cs="Arial"/>
          <w:b/>
          <w:color w:val="000000"/>
        </w:rPr>
        <w:t xml:space="preserve"> esta omisión</w:t>
      </w:r>
      <w:r w:rsidRPr="006E4F10">
        <w:rPr>
          <w:rFonts w:ascii="Century Gothic" w:hAnsi="Century Gothic" w:cs="Arial"/>
          <w:b/>
          <w:color w:val="000000"/>
        </w:rPr>
        <w:t xml:space="preserve"> en el cuidado de la persona</w:t>
      </w:r>
      <w:r w:rsidR="00290E66">
        <w:rPr>
          <w:rFonts w:ascii="Century Gothic" w:hAnsi="Century Gothic" w:cs="Arial"/>
          <w:b/>
          <w:color w:val="000000"/>
        </w:rPr>
        <w:t xml:space="preserve"> incapaz o adulta mayor</w:t>
      </w:r>
      <w:r w:rsidRPr="006E4F10">
        <w:rPr>
          <w:rFonts w:ascii="Century Gothic" w:hAnsi="Century Gothic" w:cs="Arial"/>
          <w:b/>
          <w:color w:val="000000"/>
        </w:rPr>
        <w:t>, se le impondrán de seis meses a dos años de prisión.</w:t>
      </w:r>
    </w:p>
    <w:p w14:paraId="1B9E03BF" w14:textId="77777777" w:rsidR="00890F31" w:rsidRDefault="00890F31" w:rsidP="006E4F10">
      <w:pPr>
        <w:spacing w:line="360" w:lineRule="auto"/>
        <w:jc w:val="both"/>
        <w:rPr>
          <w:rFonts w:ascii="Century Gothic" w:eastAsia="Century Gothic" w:hAnsi="Century Gothic" w:cs="Century Gothic"/>
          <w:b/>
        </w:rPr>
      </w:pPr>
    </w:p>
    <w:p w14:paraId="1DB078A9" w14:textId="77777777" w:rsidR="00AC0469" w:rsidRPr="00AC0469" w:rsidRDefault="00AC0469" w:rsidP="00AC0469">
      <w:pPr>
        <w:spacing w:line="360" w:lineRule="auto"/>
        <w:jc w:val="center"/>
        <w:rPr>
          <w:rFonts w:ascii="Century Gothic" w:eastAsia="Century Gothic" w:hAnsi="Century Gothic" w:cs="Century Gothic"/>
          <w:b/>
          <w:highlight w:val="white"/>
          <w:lang w:val="en-US"/>
        </w:rPr>
      </w:pPr>
      <w:r w:rsidRPr="00AC0469">
        <w:rPr>
          <w:rFonts w:ascii="Century Gothic" w:eastAsia="Century Gothic" w:hAnsi="Century Gothic" w:cs="Century Gothic"/>
          <w:b/>
          <w:highlight w:val="white"/>
          <w:lang w:val="en-US"/>
        </w:rPr>
        <w:t>T R A N S I T O R I O S:</w:t>
      </w:r>
    </w:p>
    <w:p w14:paraId="1611B14E" w14:textId="77777777" w:rsidR="00AC0469" w:rsidRPr="00AC0469" w:rsidRDefault="00AC0469" w:rsidP="00AC0469">
      <w:pPr>
        <w:spacing w:line="360" w:lineRule="auto"/>
        <w:jc w:val="both"/>
        <w:rPr>
          <w:rFonts w:ascii="Century Gothic" w:eastAsia="Century Gothic" w:hAnsi="Century Gothic" w:cs="Century Gothic"/>
          <w:lang w:val="en-US"/>
        </w:rPr>
      </w:pPr>
    </w:p>
    <w:p w14:paraId="3FCBC2DF" w14:textId="77777777" w:rsidR="00AC0469" w:rsidRDefault="00AC0469" w:rsidP="00AC0469">
      <w:pP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ÚNICO. - </w:t>
      </w:r>
      <w:r>
        <w:rPr>
          <w:rFonts w:ascii="Century Gothic" w:eastAsia="Century Gothic" w:hAnsi="Century Gothic" w:cs="Century Gothic"/>
        </w:rPr>
        <w:t>El presente Decreto entrará en vigor al día siguiente de su publicación en el Periódico Oficial del Estado.</w:t>
      </w:r>
    </w:p>
    <w:p w14:paraId="06FFAE12" w14:textId="77777777" w:rsidR="00AC0469" w:rsidRDefault="00AC0469" w:rsidP="00AC0469">
      <w:pPr>
        <w:spacing w:line="360" w:lineRule="auto"/>
        <w:jc w:val="both"/>
        <w:rPr>
          <w:rFonts w:ascii="Century Gothic" w:eastAsia="Century Gothic" w:hAnsi="Century Gothic" w:cs="Century Gothic"/>
          <w:b/>
        </w:rPr>
      </w:pPr>
    </w:p>
    <w:p w14:paraId="19C59FD7" w14:textId="77777777" w:rsidR="00AC0469" w:rsidRDefault="00AC0469" w:rsidP="00AC0469">
      <w:pPr>
        <w:spacing w:line="36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lastRenderedPageBreak/>
        <w:t xml:space="preserve">ECONÓMICO. - </w:t>
      </w:r>
      <w:r>
        <w:rPr>
          <w:rFonts w:ascii="Century Gothic" w:eastAsia="Century Gothic" w:hAnsi="Century Gothic" w:cs="Century Gothic"/>
        </w:rPr>
        <w:t>Aprobado que sea, túrnese a la Secretaría de Asuntos Legislativos y Jurídicos para que elabore la minuta de Decreto, en los términos en que deba publicarse.</w:t>
      </w:r>
    </w:p>
    <w:p w14:paraId="4D91B087" w14:textId="77777777" w:rsidR="00AC0469" w:rsidRDefault="00AC0469" w:rsidP="00AC0469">
      <w:pPr>
        <w:spacing w:line="360" w:lineRule="auto"/>
        <w:jc w:val="both"/>
        <w:rPr>
          <w:rFonts w:ascii="Century Gothic" w:eastAsia="Century Gothic" w:hAnsi="Century Gothic" w:cs="Century Gothic"/>
          <w:b/>
        </w:rPr>
      </w:pPr>
    </w:p>
    <w:p w14:paraId="692E1870" w14:textId="53534E0F" w:rsidR="00AC0469" w:rsidRDefault="00AC0469" w:rsidP="00AC0469">
      <w:pP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D A D O</w:t>
      </w:r>
      <w:r>
        <w:rPr>
          <w:rFonts w:ascii="Century Gothic" w:eastAsia="Century Gothic" w:hAnsi="Century Gothic" w:cs="Century Gothic"/>
        </w:rPr>
        <w:t xml:space="preserve"> en el Salón de Sesiones del Poder Legislativo, en la Ciudad de Chihuahua, Chih., a los </w:t>
      </w:r>
      <w:r w:rsidR="00290E66">
        <w:rPr>
          <w:rFonts w:ascii="Century Gothic" w:eastAsia="Century Gothic" w:hAnsi="Century Gothic" w:cs="Century Gothic"/>
        </w:rPr>
        <w:t>7</w:t>
      </w:r>
      <w:r>
        <w:rPr>
          <w:rFonts w:ascii="Century Gothic" w:eastAsia="Century Gothic" w:hAnsi="Century Gothic" w:cs="Century Gothic"/>
        </w:rPr>
        <w:t xml:space="preserve"> días del mes de </w:t>
      </w:r>
      <w:r w:rsidR="00290E66">
        <w:rPr>
          <w:rFonts w:ascii="Century Gothic" w:eastAsia="Century Gothic" w:hAnsi="Century Gothic" w:cs="Century Gothic"/>
        </w:rPr>
        <w:t>noviembre</w:t>
      </w:r>
      <w:r>
        <w:rPr>
          <w:rFonts w:ascii="Century Gothic" w:eastAsia="Century Gothic" w:hAnsi="Century Gothic" w:cs="Century Gothic"/>
          <w:b/>
        </w:rPr>
        <w:t xml:space="preserve"> </w:t>
      </w:r>
      <w:r>
        <w:rPr>
          <w:rFonts w:ascii="Century Gothic" w:eastAsia="Century Gothic" w:hAnsi="Century Gothic" w:cs="Century Gothic"/>
        </w:rPr>
        <w:t xml:space="preserve">del año </w:t>
      </w:r>
      <w:r w:rsidR="00890F31">
        <w:rPr>
          <w:rFonts w:ascii="Century Gothic" w:eastAsia="Century Gothic" w:hAnsi="Century Gothic" w:cs="Century Gothic"/>
        </w:rPr>
        <w:t>2023</w:t>
      </w:r>
      <w:r>
        <w:rPr>
          <w:rFonts w:ascii="Century Gothic" w:eastAsia="Century Gothic" w:hAnsi="Century Gothic" w:cs="Century Gothic"/>
        </w:rPr>
        <w:t xml:space="preserve">. </w:t>
      </w:r>
    </w:p>
    <w:p w14:paraId="17568C9C" w14:textId="77777777" w:rsidR="00A9409C" w:rsidRDefault="00A9409C" w:rsidP="00AC0469">
      <w:pPr>
        <w:spacing w:line="360" w:lineRule="auto"/>
        <w:jc w:val="both"/>
        <w:rPr>
          <w:rFonts w:ascii="Century Gothic" w:eastAsia="Century Gothic" w:hAnsi="Century Gothic" w:cs="Century Gothic"/>
        </w:rPr>
      </w:pPr>
    </w:p>
    <w:p w14:paraId="0294A405" w14:textId="143937F4" w:rsidR="00A9409C" w:rsidRPr="00A9409C" w:rsidRDefault="00A9409C" w:rsidP="00A9409C">
      <w:pPr>
        <w:spacing w:line="360" w:lineRule="auto"/>
        <w:jc w:val="center"/>
        <w:rPr>
          <w:rFonts w:ascii="Century Gothic" w:eastAsia="Century Gothic" w:hAnsi="Century Gothic" w:cs="Century Gothic"/>
          <w:b/>
          <w:bCs/>
        </w:rPr>
      </w:pPr>
      <w:r w:rsidRPr="00A9409C">
        <w:rPr>
          <w:rFonts w:ascii="Century Gothic" w:eastAsia="Century Gothic" w:hAnsi="Century Gothic" w:cs="Century Gothic"/>
          <w:b/>
          <w:bCs/>
        </w:rPr>
        <w:t>A T E N T A M E N T E,</w:t>
      </w:r>
    </w:p>
    <w:p w14:paraId="74372C53" w14:textId="77777777" w:rsidR="00A9409C" w:rsidRDefault="00A9409C" w:rsidP="00A9409C">
      <w:pPr>
        <w:spacing w:line="360" w:lineRule="auto"/>
        <w:jc w:val="center"/>
        <w:rPr>
          <w:rFonts w:ascii="Century Gothic" w:eastAsia="Century Gothic" w:hAnsi="Century Gothic" w:cs="Century Gothic"/>
        </w:rPr>
      </w:pPr>
    </w:p>
    <w:p w14:paraId="09DB514B" w14:textId="77777777" w:rsidR="00A9409C" w:rsidRDefault="00A9409C" w:rsidP="00A9409C">
      <w:pPr>
        <w:spacing w:line="360" w:lineRule="auto"/>
        <w:jc w:val="center"/>
        <w:rPr>
          <w:rFonts w:ascii="Century Gothic" w:eastAsia="Century Gothic" w:hAnsi="Century Gothic" w:cs="Century Gothic"/>
        </w:rPr>
      </w:pPr>
    </w:p>
    <w:p w14:paraId="3167D858" w14:textId="18A00D33" w:rsidR="00A9409C" w:rsidRDefault="00A9409C" w:rsidP="00A9409C">
      <w:pPr>
        <w:spacing w:after="240"/>
        <w:ind w:left="4960" w:hanging="496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DIP. BENJAMÍN CARRERA CHÁVEZ.</w:t>
      </w:r>
      <w:r>
        <w:rPr>
          <w:rFonts w:ascii="Century Gothic" w:eastAsia="Century Gothic" w:hAnsi="Century Gothic" w:cs="Century Gothic"/>
          <w:b/>
        </w:rPr>
        <w:tab/>
        <w:t>DIP. EDIN CUAUHTÉMOC ESTRADA SOTELO.</w:t>
      </w:r>
    </w:p>
    <w:p w14:paraId="2A06168D" w14:textId="77777777" w:rsidR="00A9409C" w:rsidRDefault="00A9409C" w:rsidP="00A9409C">
      <w:pPr>
        <w:spacing w:after="240"/>
        <w:ind w:left="4960" w:hanging="4960"/>
        <w:rPr>
          <w:rFonts w:ascii="Century Gothic" w:eastAsia="Century Gothic" w:hAnsi="Century Gothic" w:cs="Century Gothic"/>
          <w:b/>
        </w:rPr>
      </w:pPr>
    </w:p>
    <w:p w14:paraId="578D26C0" w14:textId="77777777" w:rsidR="00A9409C" w:rsidRDefault="00A9409C" w:rsidP="00A9409C">
      <w:pPr>
        <w:spacing w:after="240"/>
        <w:ind w:left="4960" w:hanging="4960"/>
        <w:rPr>
          <w:rFonts w:ascii="Century Gothic" w:eastAsia="Century Gothic" w:hAnsi="Century Gothic" w:cs="Century Gothic"/>
          <w:b/>
        </w:rPr>
      </w:pPr>
    </w:p>
    <w:p w14:paraId="686F6F54" w14:textId="4C16F848" w:rsidR="00A9409C" w:rsidRDefault="00A9409C" w:rsidP="00A9409C">
      <w:pPr>
        <w:spacing w:after="240"/>
        <w:ind w:left="4960" w:hanging="496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DIP. ILSE AMÉRICA GARCÍA SOTO.</w:t>
      </w:r>
      <w:r>
        <w:rPr>
          <w:rFonts w:ascii="Century Gothic" w:eastAsia="Century Gothic" w:hAnsi="Century Gothic" w:cs="Century Gothic"/>
          <w:b/>
        </w:rPr>
        <w:tab/>
        <w:t>DIP. ROSSANA DÍAZ REYES.</w:t>
      </w:r>
    </w:p>
    <w:p w14:paraId="6E455060" w14:textId="77777777" w:rsidR="00A9409C" w:rsidRDefault="00A9409C" w:rsidP="00A9409C">
      <w:pPr>
        <w:spacing w:after="240"/>
        <w:ind w:firstLine="720"/>
        <w:rPr>
          <w:rFonts w:ascii="Century Gothic" w:eastAsia="Century Gothic" w:hAnsi="Century Gothic" w:cs="Century Gothic"/>
          <w:b/>
        </w:rPr>
      </w:pPr>
    </w:p>
    <w:p w14:paraId="75C833FD" w14:textId="77777777" w:rsidR="00A9409C" w:rsidRDefault="00A9409C" w:rsidP="00A9409C">
      <w:pPr>
        <w:spacing w:after="240"/>
        <w:ind w:firstLine="720"/>
        <w:rPr>
          <w:rFonts w:ascii="Century Gothic" w:eastAsia="Century Gothic" w:hAnsi="Century Gothic" w:cs="Century Gothic"/>
          <w:b/>
        </w:rPr>
      </w:pPr>
    </w:p>
    <w:p w14:paraId="60B11805" w14:textId="32C71610" w:rsidR="00A9409C" w:rsidRDefault="00A9409C" w:rsidP="00A9409C">
      <w:pPr>
        <w:spacing w:after="240"/>
        <w:ind w:left="4956" w:hanging="4956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DIP. JAEL ARGÜELLES DÍAZ</w:t>
      </w:r>
      <w:r>
        <w:rPr>
          <w:rFonts w:ascii="Century Gothic" w:eastAsia="Century Gothic" w:hAnsi="Century Gothic" w:cs="Century Gothic"/>
          <w:b/>
        </w:rPr>
        <w:tab/>
        <w:t>DIP. MARIA ANTONIETA PÉREZ REYES.</w:t>
      </w:r>
    </w:p>
    <w:p w14:paraId="7738FA18" w14:textId="77777777" w:rsidR="00A9409C" w:rsidRDefault="00A9409C" w:rsidP="00A9409C">
      <w:pPr>
        <w:spacing w:after="240"/>
        <w:ind w:left="4956" w:hanging="4956"/>
        <w:rPr>
          <w:rFonts w:ascii="Century Gothic" w:eastAsia="Century Gothic" w:hAnsi="Century Gothic" w:cs="Century Gothic"/>
          <w:b/>
        </w:rPr>
      </w:pPr>
    </w:p>
    <w:p w14:paraId="5CE75C87" w14:textId="77777777" w:rsidR="00A9409C" w:rsidRDefault="00A9409C" w:rsidP="00A9409C">
      <w:pPr>
        <w:spacing w:after="240"/>
        <w:ind w:left="4956" w:hanging="4956"/>
        <w:rPr>
          <w:rFonts w:ascii="Century Gothic" w:eastAsia="Century Gothic" w:hAnsi="Century Gothic" w:cs="Century Gothic"/>
          <w:b/>
        </w:rPr>
      </w:pPr>
    </w:p>
    <w:p w14:paraId="18ED734B" w14:textId="2F61C83A" w:rsidR="00A9409C" w:rsidRDefault="00A9409C" w:rsidP="00A9409C">
      <w:pPr>
        <w:spacing w:after="240"/>
        <w:ind w:left="4956" w:hanging="4956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DIP. LETICIA ORTEGA MÁYNEZ.</w:t>
      </w:r>
      <w:r>
        <w:rPr>
          <w:rFonts w:ascii="Century Gothic" w:eastAsia="Century Gothic" w:hAnsi="Century Gothic" w:cs="Century Gothic"/>
          <w:b/>
        </w:rPr>
        <w:tab/>
        <w:t>DIP.MAGDALENA RENTERÍA PÉREZ.</w:t>
      </w:r>
    </w:p>
    <w:p w14:paraId="3F93F5D6" w14:textId="77777777" w:rsidR="00A9409C" w:rsidRDefault="00A9409C" w:rsidP="00A9409C">
      <w:pPr>
        <w:spacing w:after="240"/>
        <w:ind w:left="4956" w:hanging="4956"/>
        <w:rPr>
          <w:rFonts w:ascii="Century Gothic" w:eastAsia="Century Gothic" w:hAnsi="Century Gothic" w:cs="Century Gothic"/>
          <w:b/>
        </w:rPr>
      </w:pPr>
    </w:p>
    <w:p w14:paraId="445C48A9" w14:textId="77777777" w:rsidR="00A9409C" w:rsidRDefault="00A9409C" w:rsidP="00A9409C">
      <w:pPr>
        <w:spacing w:after="240"/>
        <w:ind w:left="4956" w:hanging="4956"/>
        <w:rPr>
          <w:rFonts w:ascii="Century Gothic" w:eastAsia="Century Gothic" w:hAnsi="Century Gothic" w:cs="Century Gothic"/>
          <w:b/>
        </w:rPr>
      </w:pPr>
    </w:p>
    <w:p w14:paraId="16B0A9D2" w14:textId="35922D57" w:rsidR="00A9409C" w:rsidRDefault="00A9409C" w:rsidP="00A9409C">
      <w:pPr>
        <w:spacing w:after="240"/>
        <w:ind w:left="4956" w:hanging="4956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lastRenderedPageBreak/>
        <w:t>DIP. DAVID ÓSCAR CASTREJÓN RIVAS.</w:t>
      </w:r>
      <w:r>
        <w:rPr>
          <w:rFonts w:ascii="Century Gothic" w:eastAsia="Century Gothic" w:hAnsi="Century Gothic" w:cs="Century Gothic"/>
          <w:b/>
        </w:rPr>
        <w:tab/>
        <w:t>DIP. GUSTAVO DE LA ROSA HICKERSON.</w:t>
      </w:r>
    </w:p>
    <w:p w14:paraId="5907B527" w14:textId="77777777" w:rsidR="00A9409C" w:rsidRDefault="00A9409C" w:rsidP="00A9409C">
      <w:pPr>
        <w:spacing w:after="240"/>
        <w:ind w:left="4956" w:hanging="4956"/>
        <w:rPr>
          <w:rFonts w:ascii="Century Gothic" w:eastAsia="Century Gothic" w:hAnsi="Century Gothic" w:cs="Century Gothic"/>
          <w:b/>
        </w:rPr>
      </w:pPr>
    </w:p>
    <w:p w14:paraId="5FC3CCF1" w14:textId="77777777" w:rsidR="00A9409C" w:rsidRDefault="00A9409C" w:rsidP="00A9409C">
      <w:pPr>
        <w:spacing w:after="240"/>
        <w:ind w:left="4956" w:hanging="4956"/>
        <w:rPr>
          <w:rFonts w:ascii="Century Gothic" w:eastAsia="Century Gothic" w:hAnsi="Century Gothic" w:cs="Century Gothic"/>
          <w:b/>
        </w:rPr>
      </w:pPr>
    </w:p>
    <w:p w14:paraId="08A3325C" w14:textId="759A3268" w:rsidR="00A9409C" w:rsidRPr="00A9409C" w:rsidRDefault="00A9409C" w:rsidP="00A9409C">
      <w:pPr>
        <w:spacing w:after="240"/>
        <w:ind w:left="4956" w:hanging="4956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DIP. OSCAR DANIEL AVITIA ARELLANES.</w:t>
      </w:r>
    </w:p>
    <w:p w14:paraId="601600A6" w14:textId="77777777" w:rsidR="00AC0469" w:rsidRPr="00AC0469" w:rsidRDefault="00AC0469" w:rsidP="00AC0469">
      <w:pPr>
        <w:pStyle w:val="NormalWeb"/>
        <w:spacing w:line="360" w:lineRule="auto"/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2A6156F9" w14:textId="4142F136" w:rsidR="009D52DA" w:rsidRPr="00C07602" w:rsidRDefault="00290E66" w:rsidP="00C07602">
      <w:pPr>
        <w:spacing w:line="360" w:lineRule="auto"/>
        <w:jc w:val="both"/>
        <w:rPr>
          <w:rFonts w:ascii="Century Gothic" w:hAnsi="Century Gothic"/>
          <w:i/>
          <w:iCs/>
          <w:sz w:val="16"/>
          <w:szCs w:val="16"/>
        </w:rPr>
      </w:pPr>
      <w:r w:rsidRPr="00C07602">
        <w:rPr>
          <w:rFonts w:ascii="Century Gothic" w:hAnsi="Century Gothic" w:cs="Arial"/>
          <w:i/>
          <w:iCs/>
          <w:color w:val="000000"/>
          <w:sz w:val="16"/>
          <w:szCs w:val="16"/>
        </w:rPr>
        <w:t xml:space="preserve">La presente hoja de firmas corresponde a la iniciativa con carácter de Decreto por medio de la cual se </w:t>
      </w:r>
      <w:r w:rsidR="00C07602" w:rsidRPr="00C07602">
        <w:rPr>
          <w:rFonts w:ascii="Century Gothic" w:hAnsi="Century Gothic" w:cs="Arial"/>
          <w:i/>
          <w:iCs/>
          <w:color w:val="000000"/>
          <w:sz w:val="16"/>
          <w:szCs w:val="16"/>
        </w:rPr>
        <w:t>busca adicionar</w:t>
      </w:r>
      <w:r w:rsidRPr="00C07602">
        <w:rPr>
          <w:rFonts w:ascii="Century Gothic" w:hAnsi="Century Gothic" w:cs="Arial"/>
          <w:i/>
          <w:iCs/>
          <w:color w:val="000000"/>
          <w:sz w:val="16"/>
          <w:szCs w:val="16"/>
        </w:rPr>
        <w:t xml:space="preserve"> un artículo 156 BIS al Código Penal del Estado de Chihuahua</w:t>
      </w:r>
      <w:r w:rsidR="00C07602" w:rsidRPr="00C07602">
        <w:rPr>
          <w:rFonts w:ascii="Century Gothic" w:hAnsi="Century Gothic" w:cs="Arial"/>
          <w:i/>
          <w:iCs/>
          <w:color w:val="000000"/>
          <w:sz w:val="16"/>
          <w:szCs w:val="16"/>
        </w:rPr>
        <w:t xml:space="preserve"> en materia de omisión de cuidados a personas incapaces y adultas mayores.</w:t>
      </w:r>
    </w:p>
    <w:sectPr w:rsidR="009D52DA" w:rsidRPr="00C07602" w:rsidSect="00AC0469">
      <w:headerReference w:type="default" r:id="rId8"/>
      <w:pgSz w:w="12240" w:h="15840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FE0AC" w14:textId="77777777" w:rsidR="00F27E0E" w:rsidRDefault="00F27E0E" w:rsidP="00AC0469">
      <w:r>
        <w:separator/>
      </w:r>
    </w:p>
  </w:endnote>
  <w:endnote w:type="continuationSeparator" w:id="0">
    <w:p w14:paraId="73D0C67A" w14:textId="77777777" w:rsidR="00F27E0E" w:rsidRDefault="00F27E0E" w:rsidP="00AC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D30CA" w14:textId="77777777" w:rsidR="00F27E0E" w:rsidRDefault="00F27E0E" w:rsidP="00AC0469">
      <w:r>
        <w:separator/>
      </w:r>
    </w:p>
  </w:footnote>
  <w:footnote w:type="continuationSeparator" w:id="0">
    <w:p w14:paraId="17C96D63" w14:textId="77777777" w:rsidR="00F27E0E" w:rsidRDefault="00F27E0E" w:rsidP="00AC0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DF34" w14:textId="77777777" w:rsidR="00AC0469" w:rsidRDefault="00AC0469" w:rsidP="00AC0469">
    <w:pPr>
      <w:ind w:left="1" w:hanging="3"/>
      <w:jc w:val="right"/>
      <w:rPr>
        <w:rFonts w:ascii="Rage Italic" w:eastAsia="Rage Italic" w:hAnsi="Rage Italic" w:cs="Rage Italic"/>
        <w:color w:val="000000"/>
        <w:sz w:val="28"/>
        <w:szCs w:val="28"/>
      </w:rPr>
    </w:pPr>
    <w:r>
      <w:rPr>
        <w:rFonts w:ascii="Rage Italic" w:eastAsia="Rage Italic" w:hAnsi="Rage Italic" w:cs="Rage Italic"/>
        <w:color w:val="000000"/>
        <w:sz w:val="28"/>
        <w:szCs w:val="28"/>
      </w:rPr>
      <w:t>2023, Año del Centenario de la Muerte del General Francisco Villa”</w:t>
    </w:r>
  </w:p>
  <w:p w14:paraId="1FBEC7F3" w14:textId="77777777" w:rsidR="00AC0469" w:rsidRDefault="00AC0469" w:rsidP="00AC0469">
    <w:pPr>
      <w:ind w:left="1" w:hanging="3"/>
      <w:jc w:val="right"/>
      <w:rPr>
        <w:color w:val="000000"/>
      </w:rPr>
    </w:pPr>
    <w:r>
      <w:rPr>
        <w:rFonts w:ascii="Rage Italic" w:eastAsia="Rage Italic" w:hAnsi="Rage Italic" w:cs="Rage Italic"/>
        <w:color w:val="000000"/>
        <w:sz w:val="28"/>
        <w:szCs w:val="28"/>
      </w:rPr>
      <w:t xml:space="preserve">“100 años del </w:t>
    </w:r>
    <w:proofErr w:type="spellStart"/>
    <w:r>
      <w:rPr>
        <w:rFonts w:ascii="Rage Italic" w:eastAsia="Rage Italic" w:hAnsi="Rage Italic" w:cs="Rage Italic"/>
        <w:color w:val="000000"/>
        <w:sz w:val="28"/>
        <w:szCs w:val="28"/>
      </w:rPr>
      <w:t>Rotarismo</w:t>
    </w:r>
    <w:proofErr w:type="spellEnd"/>
    <w:r>
      <w:rPr>
        <w:rFonts w:ascii="Rage Italic" w:eastAsia="Rage Italic" w:hAnsi="Rage Italic" w:cs="Rage Italic"/>
        <w:color w:val="000000"/>
        <w:sz w:val="28"/>
        <w:szCs w:val="28"/>
      </w:rPr>
      <w:t xml:space="preserve"> en Chihuahua”</w:t>
    </w:r>
  </w:p>
  <w:p w14:paraId="75098AFE" w14:textId="77777777" w:rsidR="00AC0469" w:rsidRDefault="00AC0469" w:rsidP="00AC04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0A262AB0" wp14:editId="043B7CA1">
          <wp:extent cx="809247" cy="147668"/>
          <wp:effectExtent l="0" t="0" r="3810" b="508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9835" cy="151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B7F9C36" w14:textId="77777777" w:rsidR="00AC0469" w:rsidRDefault="00AC04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91D70"/>
    <w:multiLevelType w:val="multilevel"/>
    <w:tmpl w:val="EE1A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E204EB"/>
    <w:multiLevelType w:val="hybridMultilevel"/>
    <w:tmpl w:val="D8666B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E674F"/>
    <w:multiLevelType w:val="multilevel"/>
    <w:tmpl w:val="3F0E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48"/>
    <w:rsid w:val="00010263"/>
    <w:rsid w:val="000D0348"/>
    <w:rsid w:val="00104D57"/>
    <w:rsid w:val="0014035E"/>
    <w:rsid w:val="00143BD3"/>
    <w:rsid w:val="00145953"/>
    <w:rsid w:val="001E19B2"/>
    <w:rsid w:val="001F01CA"/>
    <w:rsid w:val="00290E66"/>
    <w:rsid w:val="003A30A3"/>
    <w:rsid w:val="00423366"/>
    <w:rsid w:val="00441084"/>
    <w:rsid w:val="00463A5A"/>
    <w:rsid w:val="004A2B64"/>
    <w:rsid w:val="00501AE2"/>
    <w:rsid w:val="005237A9"/>
    <w:rsid w:val="00556483"/>
    <w:rsid w:val="00557769"/>
    <w:rsid w:val="0058325A"/>
    <w:rsid w:val="005A6A24"/>
    <w:rsid w:val="00684B3D"/>
    <w:rsid w:val="006E4F10"/>
    <w:rsid w:val="006F3238"/>
    <w:rsid w:val="00855A8F"/>
    <w:rsid w:val="00890F31"/>
    <w:rsid w:val="008C1800"/>
    <w:rsid w:val="008F6662"/>
    <w:rsid w:val="00933AEA"/>
    <w:rsid w:val="0094075D"/>
    <w:rsid w:val="00991F0A"/>
    <w:rsid w:val="009D52DA"/>
    <w:rsid w:val="00A9409C"/>
    <w:rsid w:val="00AA1938"/>
    <w:rsid w:val="00AC0469"/>
    <w:rsid w:val="00AD5274"/>
    <w:rsid w:val="00AF13D0"/>
    <w:rsid w:val="00B313E0"/>
    <w:rsid w:val="00B643BA"/>
    <w:rsid w:val="00B73D85"/>
    <w:rsid w:val="00BA0E15"/>
    <w:rsid w:val="00C07602"/>
    <w:rsid w:val="00C1777C"/>
    <w:rsid w:val="00C749C0"/>
    <w:rsid w:val="00CA5F44"/>
    <w:rsid w:val="00CC2538"/>
    <w:rsid w:val="00D17D3F"/>
    <w:rsid w:val="00D6034E"/>
    <w:rsid w:val="00D93921"/>
    <w:rsid w:val="00DC65E3"/>
    <w:rsid w:val="00E30BB7"/>
    <w:rsid w:val="00E557E9"/>
    <w:rsid w:val="00EE7E75"/>
    <w:rsid w:val="00F27E0E"/>
    <w:rsid w:val="00F72DDC"/>
    <w:rsid w:val="00F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8C021"/>
  <w15:chartTrackingRefBased/>
  <w15:docId w15:val="{2F950910-605F-CF4F-9D2F-D511A1F1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034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customStyle="1" w:styleId="apple-converted-space">
    <w:name w:val="apple-converted-space"/>
    <w:basedOn w:val="Fuentedeprrafopredeter"/>
    <w:rsid w:val="008F6662"/>
  </w:style>
  <w:style w:type="character" w:styleId="Textoennegrita">
    <w:name w:val="Strong"/>
    <w:basedOn w:val="Fuentedeprrafopredeter"/>
    <w:uiPriority w:val="22"/>
    <w:qFormat/>
    <w:rsid w:val="00AC0469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C04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0469"/>
  </w:style>
  <w:style w:type="paragraph" w:styleId="Piedepgina">
    <w:name w:val="footer"/>
    <w:basedOn w:val="Normal"/>
    <w:link w:val="PiedepginaCar"/>
    <w:uiPriority w:val="99"/>
    <w:unhideWhenUsed/>
    <w:rsid w:val="00AC04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469"/>
  </w:style>
  <w:style w:type="paragraph" w:styleId="Revisin">
    <w:name w:val="Revision"/>
    <w:hidden/>
    <w:uiPriority w:val="99"/>
    <w:semiHidden/>
    <w:rsid w:val="00A9409C"/>
  </w:style>
  <w:style w:type="character" w:styleId="Hipervnculo">
    <w:name w:val="Hyperlink"/>
    <w:basedOn w:val="Fuentedeprrafopredeter"/>
    <w:uiPriority w:val="99"/>
    <w:unhideWhenUsed/>
    <w:rsid w:val="006E4F10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84B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5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1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E3B651-C1FF-EE46-902A-E9EA111AD16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1205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L. González</dc:creator>
  <cp:keywords/>
  <dc:description/>
  <cp:lastModifiedBy>Brenda Sarahi Gonzalez Dominguez</cp:lastModifiedBy>
  <cp:revision>2</cp:revision>
  <dcterms:created xsi:type="dcterms:W3CDTF">2023-11-06T20:53:00Z</dcterms:created>
  <dcterms:modified xsi:type="dcterms:W3CDTF">2023-11-06T20:53:00Z</dcterms:modified>
</cp:coreProperties>
</file>