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294C" w14:textId="77777777" w:rsidR="00956782" w:rsidRPr="00C17393" w:rsidRDefault="00956782" w:rsidP="00956782">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32DB0F91" w14:textId="77777777" w:rsidR="00956782" w:rsidRPr="00C17393" w:rsidRDefault="00956782" w:rsidP="00956782">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18F1080B" w14:textId="77777777" w:rsidR="00956782" w:rsidRPr="00C17393" w:rsidRDefault="00956782" w:rsidP="00956782">
      <w:pPr>
        <w:spacing w:after="0" w:line="360" w:lineRule="auto"/>
        <w:rPr>
          <w:rFonts w:ascii="Century Gothic" w:eastAsia="Century Gothic" w:hAnsi="Century Gothic" w:cs="Century Gothic"/>
          <w:sz w:val="24"/>
          <w:szCs w:val="24"/>
        </w:rPr>
      </w:pPr>
    </w:p>
    <w:p w14:paraId="71CE43B8" w14:textId="46966B75" w:rsidR="00956782" w:rsidRPr="00C17393" w:rsidRDefault="00956782" w:rsidP="0095678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r w:rsidRPr="00C17393">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b/>
          <w:sz w:val="24"/>
          <w:szCs w:val="24"/>
        </w:rPr>
        <w:t xml:space="preserve"> </w:t>
      </w:r>
      <w:r w:rsidR="00CD05B1" w:rsidRPr="00CD05B1">
        <w:rPr>
          <w:rFonts w:ascii="Century Gothic" w:eastAsia="Century Gothic" w:hAnsi="Century Gothic" w:cs="Century Gothic"/>
          <w:b/>
          <w:sz w:val="24"/>
          <w:szCs w:val="24"/>
        </w:rPr>
        <w:t>a fin de exhortar respetuosamente</w:t>
      </w:r>
      <w:r w:rsidR="00CD05B1">
        <w:rPr>
          <w:rFonts w:ascii="Century Gothic" w:eastAsia="Century Gothic" w:hAnsi="Century Gothic" w:cs="Century Gothic"/>
          <w:b/>
          <w:sz w:val="24"/>
          <w:szCs w:val="24"/>
        </w:rPr>
        <w:t xml:space="preserve"> </w:t>
      </w:r>
      <w:r w:rsidR="00845991">
        <w:rPr>
          <w:rFonts w:ascii="Century Gothic" w:eastAsia="Century Gothic" w:hAnsi="Century Gothic" w:cs="Century Gothic"/>
          <w:b/>
          <w:sz w:val="24"/>
          <w:szCs w:val="24"/>
        </w:rPr>
        <w:t xml:space="preserve">al gobierno del Estado de Chihuahua  por medio de la </w:t>
      </w:r>
      <w:r w:rsidR="0016749F">
        <w:rPr>
          <w:rFonts w:ascii="Century Gothic" w:eastAsia="Century Gothic" w:hAnsi="Century Gothic" w:cs="Century Gothic"/>
          <w:b/>
          <w:sz w:val="24"/>
          <w:szCs w:val="24"/>
        </w:rPr>
        <w:t>del</w:t>
      </w:r>
      <w:r w:rsidR="0016749F" w:rsidRPr="0016749F">
        <w:rPr>
          <w:rFonts w:ascii="Century Gothic" w:eastAsia="Century Gothic" w:hAnsi="Century Gothic" w:cs="Century Gothic"/>
          <w:b/>
          <w:sz w:val="24"/>
          <w:szCs w:val="24"/>
        </w:rPr>
        <w:t xml:space="preserve"> Titular de  la Secretar</w:t>
      </w:r>
      <w:r w:rsidR="0016749F">
        <w:rPr>
          <w:rFonts w:ascii="Century Gothic" w:eastAsia="Century Gothic" w:hAnsi="Century Gothic" w:cs="Century Gothic"/>
          <w:b/>
          <w:sz w:val="24"/>
          <w:szCs w:val="24"/>
        </w:rPr>
        <w:t>í</w:t>
      </w:r>
      <w:r w:rsidR="0016749F" w:rsidRPr="0016749F">
        <w:rPr>
          <w:rFonts w:ascii="Century Gothic" w:eastAsia="Century Gothic" w:hAnsi="Century Gothic" w:cs="Century Gothic"/>
          <w:b/>
          <w:sz w:val="24"/>
          <w:szCs w:val="24"/>
        </w:rPr>
        <w:t xml:space="preserve">a de </w:t>
      </w:r>
      <w:r w:rsidR="0016749F">
        <w:rPr>
          <w:rFonts w:ascii="Century Gothic" w:eastAsia="Century Gothic" w:hAnsi="Century Gothic" w:cs="Century Gothic"/>
          <w:b/>
          <w:sz w:val="24"/>
          <w:szCs w:val="24"/>
        </w:rPr>
        <w:t xml:space="preserve">Salud a que evalué la posibilidad de implementar </w:t>
      </w:r>
      <w:r w:rsidR="009D2FA7">
        <w:rPr>
          <w:rFonts w:ascii="Century Gothic" w:eastAsia="Century Gothic" w:hAnsi="Century Gothic" w:cs="Century Gothic"/>
          <w:b/>
          <w:sz w:val="24"/>
          <w:szCs w:val="24"/>
        </w:rPr>
        <w:t>l</w:t>
      </w:r>
      <w:r w:rsidR="009D2FA7" w:rsidRPr="009D2FA7">
        <w:rPr>
          <w:rFonts w:ascii="Century Gothic" w:eastAsia="Century Gothic" w:hAnsi="Century Gothic" w:cs="Century Gothic"/>
          <w:b/>
          <w:sz w:val="24"/>
          <w:szCs w:val="24"/>
        </w:rPr>
        <w:t>a estrategia Código Cáncer</w:t>
      </w:r>
      <w:r w:rsidR="009D2FA7">
        <w:rPr>
          <w:rFonts w:ascii="Century Gothic" w:eastAsia="Century Gothic" w:hAnsi="Century Gothic" w:cs="Century Gothic"/>
          <w:b/>
          <w:sz w:val="24"/>
          <w:szCs w:val="24"/>
        </w:rPr>
        <w:t>, con el I</w:t>
      </w:r>
      <w:r w:rsidR="00196288">
        <w:rPr>
          <w:rFonts w:ascii="Century Gothic" w:eastAsia="Century Gothic" w:hAnsi="Century Gothic" w:cs="Century Gothic"/>
          <w:b/>
          <w:sz w:val="24"/>
          <w:szCs w:val="24"/>
        </w:rPr>
        <w:t xml:space="preserve">nstituto Mexicano del </w:t>
      </w:r>
      <w:r w:rsidR="009D2FA7">
        <w:rPr>
          <w:rFonts w:ascii="Century Gothic" w:eastAsia="Century Gothic" w:hAnsi="Century Gothic" w:cs="Century Gothic"/>
          <w:b/>
          <w:sz w:val="24"/>
          <w:szCs w:val="24"/>
        </w:rPr>
        <w:t>S</w:t>
      </w:r>
      <w:r w:rsidR="00196288">
        <w:rPr>
          <w:rFonts w:ascii="Century Gothic" w:eastAsia="Century Gothic" w:hAnsi="Century Gothic" w:cs="Century Gothic"/>
          <w:b/>
          <w:sz w:val="24"/>
          <w:szCs w:val="24"/>
        </w:rPr>
        <w:t xml:space="preserve">eguro </w:t>
      </w:r>
      <w:r w:rsidR="009D2FA7">
        <w:rPr>
          <w:rFonts w:ascii="Century Gothic" w:eastAsia="Century Gothic" w:hAnsi="Century Gothic" w:cs="Century Gothic"/>
          <w:b/>
          <w:sz w:val="24"/>
          <w:szCs w:val="24"/>
        </w:rPr>
        <w:t>S</w:t>
      </w:r>
      <w:r w:rsidR="00196288">
        <w:rPr>
          <w:rFonts w:ascii="Century Gothic" w:eastAsia="Century Gothic" w:hAnsi="Century Gothic" w:cs="Century Gothic"/>
          <w:b/>
          <w:sz w:val="24"/>
          <w:szCs w:val="24"/>
        </w:rPr>
        <w:t>ocial</w:t>
      </w:r>
      <w:r w:rsidRPr="00C17393">
        <w:rPr>
          <w:rFonts w:ascii="Century Gothic" w:eastAsia="Century Gothic" w:hAnsi="Century Gothic" w:cs="Century Gothic"/>
          <w:b/>
          <w:sz w:val="24"/>
          <w:szCs w:val="24"/>
        </w:rPr>
        <w:t>,</w:t>
      </w:r>
      <w:r w:rsidRPr="00C17393">
        <w:rPr>
          <w:rFonts w:ascii="Century Gothic" w:eastAsia="Century Gothic" w:hAnsi="Century Gothic" w:cs="Century Gothic"/>
          <w:sz w:val="24"/>
          <w:szCs w:val="24"/>
        </w:rPr>
        <w:t xml:space="preserve"> lo anterior con sustento en la siguiente:</w:t>
      </w:r>
    </w:p>
    <w:p w14:paraId="1108CCC1" w14:textId="77777777" w:rsidR="00956782" w:rsidRPr="00C17393" w:rsidRDefault="00956782" w:rsidP="00956782">
      <w:pPr>
        <w:spacing w:after="0" w:line="360" w:lineRule="auto"/>
        <w:jc w:val="both"/>
        <w:rPr>
          <w:rFonts w:ascii="Century Gothic" w:eastAsia="Century Gothic" w:hAnsi="Century Gothic" w:cs="Century Gothic"/>
          <w:b/>
          <w:sz w:val="24"/>
          <w:szCs w:val="24"/>
        </w:rPr>
      </w:pPr>
    </w:p>
    <w:p w14:paraId="19A3B29A" w14:textId="77777777" w:rsidR="00956782" w:rsidRDefault="00956782" w:rsidP="00956782">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3807710C" w14:textId="77777777" w:rsidR="00956782" w:rsidRPr="00C17393" w:rsidRDefault="00956782" w:rsidP="00956782">
      <w:pPr>
        <w:spacing w:after="0" w:line="360" w:lineRule="auto"/>
        <w:jc w:val="center"/>
        <w:rPr>
          <w:rFonts w:ascii="Century Gothic" w:eastAsia="Century Gothic" w:hAnsi="Century Gothic" w:cs="Century Gothic"/>
          <w:b/>
          <w:sz w:val="24"/>
          <w:szCs w:val="24"/>
        </w:rPr>
      </w:pPr>
    </w:p>
    <w:p w14:paraId="1B806004" w14:textId="5933F6DC" w:rsidR="00F63467" w:rsidRDefault="008E4EE2"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situación del cáncer de mama, es uno de los más acuciantes problemas </w:t>
      </w:r>
      <w:r w:rsidR="0044434A">
        <w:rPr>
          <w:rFonts w:ascii="Century Gothic" w:eastAsia="Century Gothic" w:hAnsi="Century Gothic" w:cs="Century Gothic"/>
          <w:sz w:val="24"/>
          <w:szCs w:val="24"/>
        </w:rPr>
        <w:t>en el tema de salud para el Estado de Chihuahua.</w:t>
      </w:r>
      <w:r w:rsidR="00824170">
        <w:rPr>
          <w:rFonts w:ascii="Century Gothic" w:eastAsia="Century Gothic" w:hAnsi="Century Gothic" w:cs="Century Gothic"/>
          <w:sz w:val="24"/>
          <w:szCs w:val="24"/>
        </w:rPr>
        <w:t xml:space="preserve"> </w:t>
      </w:r>
      <w:r w:rsidR="00F63467">
        <w:rPr>
          <w:rFonts w:ascii="Century Gothic" w:eastAsia="Century Gothic" w:hAnsi="Century Gothic" w:cs="Century Gothic"/>
          <w:sz w:val="24"/>
          <w:szCs w:val="24"/>
        </w:rPr>
        <w:t>Cada año en estas fechas el INEGI brinda las estadísticas puntuales sobre las defunciones de cáncer de mama, desgl</w:t>
      </w:r>
      <w:r w:rsidR="007D5DE3">
        <w:rPr>
          <w:rFonts w:ascii="Century Gothic" w:eastAsia="Century Gothic" w:hAnsi="Century Gothic" w:cs="Century Gothic"/>
          <w:sz w:val="24"/>
          <w:szCs w:val="24"/>
        </w:rPr>
        <w:t>o</w:t>
      </w:r>
      <w:r w:rsidR="00F63467">
        <w:rPr>
          <w:rFonts w:ascii="Century Gothic" w:eastAsia="Century Gothic" w:hAnsi="Century Gothic" w:cs="Century Gothic"/>
          <w:sz w:val="24"/>
          <w:szCs w:val="24"/>
        </w:rPr>
        <w:t xml:space="preserve">sadas a nivel entidad federativa. </w:t>
      </w:r>
    </w:p>
    <w:p w14:paraId="45BD1F28" w14:textId="77777777" w:rsidR="00196288" w:rsidRDefault="00196288" w:rsidP="00CD05B1">
      <w:pPr>
        <w:spacing w:after="0" w:line="360" w:lineRule="auto"/>
        <w:jc w:val="both"/>
        <w:rPr>
          <w:rFonts w:ascii="Century Gothic" w:eastAsia="Century Gothic" w:hAnsi="Century Gothic" w:cs="Century Gothic"/>
          <w:sz w:val="24"/>
          <w:szCs w:val="24"/>
        </w:rPr>
      </w:pPr>
    </w:p>
    <w:p w14:paraId="3C10718B" w14:textId="744468A7" w:rsidR="007D5DE3" w:rsidRDefault="007D5DE3"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Sin embargo, ya contamos con una cifra global, derivado de los datos de defunciones del año pasado, aunque aún son preliminares, esta cifra es de </w:t>
      </w:r>
      <w:r w:rsidRPr="007D5DE3">
        <w:rPr>
          <w:rFonts w:ascii="Century Gothic" w:eastAsia="Century Gothic" w:hAnsi="Century Gothic" w:cs="Century Gothic"/>
          <w:sz w:val="24"/>
          <w:szCs w:val="24"/>
        </w:rPr>
        <w:t>se contabilizaron 841 318 defunciones registradas</w:t>
      </w:r>
      <w:r>
        <w:rPr>
          <w:rFonts w:ascii="Century Gothic" w:eastAsia="Century Gothic" w:hAnsi="Century Gothic" w:cs="Century Gothic"/>
          <w:sz w:val="24"/>
          <w:szCs w:val="24"/>
        </w:rPr>
        <w:t xml:space="preserve">, de las cuales </w:t>
      </w:r>
      <w:r w:rsidRPr="007D5DE3">
        <w:rPr>
          <w:rFonts w:ascii="Century Gothic" w:eastAsia="Century Gothic" w:hAnsi="Century Gothic" w:cs="Century Gothic"/>
          <w:sz w:val="24"/>
          <w:szCs w:val="24"/>
        </w:rPr>
        <w:t xml:space="preserve">7 891 defunciones registradas </w:t>
      </w:r>
      <w:r>
        <w:rPr>
          <w:rFonts w:ascii="Century Gothic" w:eastAsia="Century Gothic" w:hAnsi="Century Gothic" w:cs="Century Gothic"/>
          <w:sz w:val="24"/>
          <w:szCs w:val="24"/>
        </w:rPr>
        <w:t xml:space="preserve">corresponden a </w:t>
      </w:r>
      <w:r w:rsidRPr="007D5DE3">
        <w:rPr>
          <w:rFonts w:ascii="Century Gothic" w:eastAsia="Century Gothic" w:hAnsi="Century Gothic" w:cs="Century Gothic"/>
          <w:sz w:val="24"/>
          <w:szCs w:val="24"/>
        </w:rPr>
        <w:t>cáncer de mama</w:t>
      </w:r>
      <w:r>
        <w:rPr>
          <w:rFonts w:ascii="Century Gothic" w:eastAsia="Century Gothic" w:hAnsi="Century Gothic" w:cs="Century Gothic"/>
          <w:sz w:val="24"/>
          <w:szCs w:val="24"/>
        </w:rPr>
        <w:t>.</w:t>
      </w:r>
      <w:r>
        <w:rPr>
          <w:rStyle w:val="Refdenotaalpie"/>
          <w:rFonts w:ascii="Century Gothic" w:eastAsia="Century Gothic" w:hAnsi="Century Gothic" w:cs="Century Gothic"/>
          <w:sz w:val="24"/>
          <w:szCs w:val="24"/>
        </w:rPr>
        <w:footnoteReference w:id="2"/>
      </w:r>
    </w:p>
    <w:p w14:paraId="7A1D2955" w14:textId="77777777" w:rsidR="00F63467" w:rsidRDefault="00F63467" w:rsidP="00CD05B1">
      <w:pPr>
        <w:spacing w:after="0" w:line="360" w:lineRule="auto"/>
        <w:jc w:val="both"/>
        <w:rPr>
          <w:rFonts w:ascii="Century Gothic" w:eastAsia="Century Gothic" w:hAnsi="Century Gothic" w:cs="Century Gothic"/>
          <w:sz w:val="24"/>
          <w:szCs w:val="24"/>
        </w:rPr>
      </w:pPr>
    </w:p>
    <w:p w14:paraId="209CF2B3" w14:textId="1D6733AE" w:rsidR="007F11A0" w:rsidRDefault="007F11A0" w:rsidP="007F11A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w:t>
      </w:r>
      <w:r w:rsidRPr="007F11A0">
        <w:rPr>
          <w:rFonts w:ascii="Century Gothic" w:eastAsia="Century Gothic" w:hAnsi="Century Gothic" w:cs="Century Gothic"/>
          <w:sz w:val="24"/>
          <w:szCs w:val="24"/>
        </w:rPr>
        <w:t>En el caso de las mujeres (7 840), tres grupos de edad fueron los que concentraron</w:t>
      </w:r>
      <w:r>
        <w:rPr>
          <w:rFonts w:ascii="Century Gothic" w:eastAsia="Century Gothic" w:hAnsi="Century Gothic" w:cs="Century Gothic"/>
          <w:sz w:val="24"/>
          <w:szCs w:val="24"/>
        </w:rPr>
        <w:t xml:space="preserve"> </w:t>
      </w:r>
      <w:r w:rsidRPr="007F11A0">
        <w:rPr>
          <w:rFonts w:ascii="Century Gothic" w:eastAsia="Century Gothic" w:hAnsi="Century Gothic" w:cs="Century Gothic"/>
          <w:sz w:val="24"/>
          <w:szCs w:val="24"/>
        </w:rPr>
        <w:t>el mayor número de muertes: el de 65 años y más, con 3 050 casos (38.9 %); el de 55 a 64</w:t>
      </w:r>
      <w:r>
        <w:rPr>
          <w:rFonts w:ascii="Century Gothic" w:eastAsia="Century Gothic" w:hAnsi="Century Gothic" w:cs="Century Gothic"/>
          <w:sz w:val="24"/>
          <w:szCs w:val="24"/>
        </w:rPr>
        <w:t xml:space="preserve"> </w:t>
      </w:r>
      <w:r w:rsidRPr="007F11A0">
        <w:rPr>
          <w:rFonts w:ascii="Century Gothic" w:eastAsia="Century Gothic" w:hAnsi="Century Gothic" w:cs="Century Gothic"/>
          <w:sz w:val="24"/>
          <w:szCs w:val="24"/>
        </w:rPr>
        <w:t>años con 1 999 casos (25.5 %) y el de 45 a 54, con 1 721 casos (22.0 %).</w:t>
      </w:r>
      <w:r>
        <w:rPr>
          <w:rStyle w:val="Refdenotaalpie"/>
          <w:rFonts w:ascii="Century Gothic" w:eastAsia="Century Gothic" w:hAnsi="Century Gothic" w:cs="Century Gothic"/>
          <w:sz w:val="24"/>
          <w:szCs w:val="24"/>
        </w:rPr>
        <w:footnoteReference w:id="3"/>
      </w:r>
    </w:p>
    <w:p w14:paraId="6276E62A" w14:textId="77777777" w:rsidR="007F11A0" w:rsidRDefault="007F11A0" w:rsidP="00CD05B1">
      <w:pPr>
        <w:spacing w:after="0" w:line="360" w:lineRule="auto"/>
        <w:jc w:val="both"/>
        <w:rPr>
          <w:rFonts w:ascii="Century Gothic" w:eastAsia="Century Gothic" w:hAnsi="Century Gothic" w:cs="Century Gothic"/>
          <w:sz w:val="24"/>
          <w:szCs w:val="24"/>
        </w:rPr>
      </w:pPr>
    </w:p>
    <w:p w14:paraId="0FA48380" w14:textId="2405B211" w:rsidR="008E4EE2" w:rsidRDefault="00824170"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cuanto a los datos estadísticos</w:t>
      </w:r>
      <w:r w:rsidR="00CD1E1D">
        <w:rPr>
          <w:rFonts w:ascii="Century Gothic" w:eastAsia="Century Gothic" w:hAnsi="Century Gothic" w:cs="Century Gothic"/>
          <w:sz w:val="24"/>
          <w:szCs w:val="24"/>
        </w:rPr>
        <w:t xml:space="preserve"> que nos permiten tener una mejorvisión del problema a nivel local</w:t>
      </w:r>
      <w:r>
        <w:rPr>
          <w:rFonts w:ascii="Century Gothic" w:eastAsia="Century Gothic" w:hAnsi="Century Gothic" w:cs="Century Gothic"/>
          <w:sz w:val="24"/>
          <w:szCs w:val="24"/>
        </w:rPr>
        <w:t xml:space="preserve">, correspondientes al año </w:t>
      </w:r>
      <w:proofErr w:type="gramStart"/>
      <w:r>
        <w:rPr>
          <w:rFonts w:ascii="Century Gothic" w:eastAsia="Century Gothic" w:hAnsi="Century Gothic" w:cs="Century Gothic"/>
          <w:sz w:val="24"/>
          <w:szCs w:val="24"/>
        </w:rPr>
        <w:t xml:space="preserve">2021 </w:t>
      </w:r>
      <w:r w:rsidR="007502DC">
        <w:rPr>
          <w:rFonts w:ascii="Century Gothic" w:eastAsia="Century Gothic" w:hAnsi="Century Gothic" w:cs="Century Gothic"/>
          <w:sz w:val="24"/>
          <w:szCs w:val="24"/>
        </w:rPr>
        <w:t>,</w:t>
      </w:r>
      <w:proofErr w:type="gramEnd"/>
      <w:r w:rsidR="007502DC">
        <w:rPr>
          <w:rFonts w:ascii="Century Gothic" w:eastAsia="Century Gothic" w:hAnsi="Century Gothic" w:cs="Century Gothic"/>
          <w:sz w:val="24"/>
          <w:szCs w:val="24"/>
        </w:rPr>
        <w:t xml:space="preserve"> entra las cuales esta lo siguiente: </w:t>
      </w:r>
    </w:p>
    <w:p w14:paraId="41CB0182" w14:textId="77777777" w:rsidR="00196288" w:rsidRDefault="00196288" w:rsidP="00CD05B1">
      <w:pPr>
        <w:spacing w:after="0" w:line="360" w:lineRule="auto"/>
        <w:jc w:val="both"/>
        <w:rPr>
          <w:rFonts w:ascii="Century Gothic" w:eastAsia="Century Gothic" w:hAnsi="Century Gothic" w:cs="Century Gothic"/>
          <w:sz w:val="24"/>
          <w:szCs w:val="24"/>
        </w:rPr>
      </w:pPr>
    </w:p>
    <w:p w14:paraId="580560AC" w14:textId="0F5A0CF3" w:rsidR="007502DC" w:rsidRDefault="007502DC" w:rsidP="007502DC">
      <w:pPr>
        <w:spacing w:after="0" w:line="360" w:lineRule="auto"/>
        <w:ind w:left="567"/>
        <w:jc w:val="both"/>
        <w:rPr>
          <w:rFonts w:ascii="Century Gothic" w:eastAsia="Century Gothic" w:hAnsi="Century Gothic" w:cs="Century Gothic"/>
          <w:sz w:val="24"/>
          <w:szCs w:val="24"/>
        </w:rPr>
      </w:pPr>
      <w:r w:rsidRPr="007502DC">
        <w:rPr>
          <w:rFonts w:ascii="Century Gothic" w:eastAsia="Century Gothic" w:hAnsi="Century Gothic" w:cs="Century Gothic"/>
          <w:sz w:val="24"/>
          <w:szCs w:val="24"/>
        </w:rPr>
        <w:t>La tasa nacional de mortalidad por cáncer de mama fue de 18 defunciones por cada 100 mil</w:t>
      </w:r>
      <w:r>
        <w:rPr>
          <w:rFonts w:ascii="Century Gothic" w:eastAsia="Century Gothic" w:hAnsi="Century Gothic" w:cs="Century Gothic"/>
          <w:sz w:val="24"/>
          <w:szCs w:val="24"/>
        </w:rPr>
        <w:t xml:space="preserve"> </w:t>
      </w:r>
      <w:r w:rsidRPr="007502DC">
        <w:rPr>
          <w:rFonts w:ascii="Century Gothic" w:eastAsia="Century Gothic" w:hAnsi="Century Gothic" w:cs="Century Gothic"/>
          <w:sz w:val="24"/>
          <w:szCs w:val="24"/>
        </w:rPr>
        <w:t>mujeres de 20 años y más. Los estados con las tasas más altas fueron: Colima (26.94),</w:t>
      </w:r>
      <w:r>
        <w:rPr>
          <w:rFonts w:ascii="Century Gothic" w:eastAsia="Century Gothic" w:hAnsi="Century Gothic" w:cs="Century Gothic"/>
          <w:sz w:val="24"/>
          <w:szCs w:val="24"/>
        </w:rPr>
        <w:t xml:space="preserve"> </w:t>
      </w:r>
      <w:r w:rsidRPr="007502DC">
        <w:rPr>
          <w:rFonts w:ascii="Century Gothic" w:eastAsia="Century Gothic" w:hAnsi="Century Gothic" w:cs="Century Gothic"/>
          <w:sz w:val="24"/>
          <w:szCs w:val="24"/>
        </w:rPr>
        <w:t>Tamaulipas (24.49), Sonora (23.59), Chihuahua (23.07) y Ciudad de México (22.73).</w:t>
      </w:r>
      <w:r>
        <w:rPr>
          <w:rFonts w:ascii="Century Gothic" w:eastAsia="Century Gothic" w:hAnsi="Century Gothic" w:cs="Century Gothic"/>
          <w:sz w:val="24"/>
          <w:szCs w:val="24"/>
        </w:rPr>
        <w:t xml:space="preserve"> </w:t>
      </w:r>
      <w:r w:rsidRPr="007502DC">
        <w:rPr>
          <w:rFonts w:ascii="Century Gothic" w:eastAsia="Century Gothic" w:hAnsi="Century Gothic" w:cs="Century Gothic"/>
          <w:sz w:val="24"/>
          <w:szCs w:val="24"/>
        </w:rPr>
        <w:t>Tlaxcala (10.36), Chiapas (11.65), Guerrero (11.69), Quintana Roo (12.19) y Oaxaca (12.66)</w:t>
      </w:r>
      <w:r>
        <w:rPr>
          <w:rFonts w:ascii="Century Gothic" w:eastAsia="Century Gothic" w:hAnsi="Century Gothic" w:cs="Century Gothic"/>
          <w:sz w:val="24"/>
          <w:szCs w:val="24"/>
        </w:rPr>
        <w:t xml:space="preserve"> </w:t>
      </w:r>
      <w:r w:rsidRPr="007502DC">
        <w:rPr>
          <w:rFonts w:ascii="Century Gothic" w:eastAsia="Century Gothic" w:hAnsi="Century Gothic" w:cs="Century Gothic"/>
          <w:sz w:val="24"/>
          <w:szCs w:val="24"/>
        </w:rPr>
        <w:t>reportaron las tasas más bajas.</w:t>
      </w:r>
      <w:r>
        <w:rPr>
          <w:rStyle w:val="Refdenotaalpie"/>
          <w:rFonts w:ascii="Century Gothic" w:eastAsia="Century Gothic" w:hAnsi="Century Gothic" w:cs="Century Gothic"/>
          <w:sz w:val="24"/>
          <w:szCs w:val="24"/>
        </w:rPr>
        <w:footnoteReference w:id="4"/>
      </w:r>
    </w:p>
    <w:p w14:paraId="0CAF775C" w14:textId="77777777" w:rsidR="0071375D" w:rsidRDefault="0071375D" w:rsidP="007502DC">
      <w:pPr>
        <w:spacing w:after="0" w:line="360" w:lineRule="auto"/>
        <w:ind w:left="567"/>
        <w:jc w:val="both"/>
        <w:rPr>
          <w:rFonts w:ascii="Century Gothic" w:eastAsia="Century Gothic" w:hAnsi="Century Gothic" w:cs="Century Gothic"/>
          <w:sz w:val="24"/>
          <w:szCs w:val="24"/>
        </w:rPr>
      </w:pPr>
    </w:p>
    <w:p w14:paraId="2EA0F75E" w14:textId="098D07DA" w:rsidR="008E4EE2" w:rsidRDefault="00147794"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Son 23 muertes a causa de </w:t>
      </w:r>
      <w:r w:rsidR="0071375D">
        <w:rPr>
          <w:rFonts w:ascii="Century Gothic" w:eastAsia="Century Gothic" w:hAnsi="Century Gothic" w:cs="Century Gothic"/>
          <w:sz w:val="24"/>
          <w:szCs w:val="24"/>
        </w:rPr>
        <w:t>cáncer</w:t>
      </w:r>
      <w:r>
        <w:rPr>
          <w:rFonts w:ascii="Century Gothic" w:eastAsia="Century Gothic" w:hAnsi="Century Gothic" w:cs="Century Gothic"/>
          <w:sz w:val="24"/>
          <w:szCs w:val="24"/>
        </w:rPr>
        <w:t xml:space="preserve"> de mama por cada 100 mil mujeres chihuahuenses. </w:t>
      </w:r>
      <w:r w:rsidR="0071375D">
        <w:rPr>
          <w:rFonts w:ascii="Century Gothic" w:eastAsia="Century Gothic" w:hAnsi="Century Gothic" w:cs="Century Gothic"/>
          <w:sz w:val="24"/>
          <w:szCs w:val="24"/>
        </w:rPr>
        <w:t xml:space="preserve">Y haciendo una implementación del porcentaje nacional de muertes por grupo de edad en ese año, el 48 por ciento de las fallecidas correspondería a el grupo de 60 y más años. </w:t>
      </w:r>
    </w:p>
    <w:p w14:paraId="0D69FDF0" w14:textId="77777777" w:rsidR="00196288" w:rsidRDefault="00196288" w:rsidP="00CD05B1">
      <w:pPr>
        <w:spacing w:after="0" w:line="360" w:lineRule="auto"/>
        <w:jc w:val="both"/>
        <w:rPr>
          <w:rFonts w:ascii="Century Gothic" w:eastAsia="Century Gothic" w:hAnsi="Century Gothic" w:cs="Century Gothic"/>
          <w:sz w:val="24"/>
          <w:szCs w:val="24"/>
        </w:rPr>
      </w:pPr>
    </w:p>
    <w:p w14:paraId="7900F911" w14:textId="06110BC8" w:rsidR="0071375D" w:rsidRDefault="0071375D"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Estamos consientes del trabajo del gobierno del estado, en cuanto a la prevención del cáncer de mama, y la gran campaña que se realizá este octubre, donde en el presente año se han realizado “</w:t>
      </w:r>
      <w:r w:rsidRPr="0071375D">
        <w:rPr>
          <w:rFonts w:ascii="Century Gothic" w:eastAsia="Century Gothic" w:hAnsi="Century Gothic" w:cs="Century Gothic"/>
          <w:sz w:val="24"/>
          <w:szCs w:val="24"/>
        </w:rPr>
        <w:t xml:space="preserve">4 mil 930 acciones de prevención de cáncer de mama, de las cuales 5 mil 169 fueron exploraciones clínicas y 9 mil 761 mastografías de tamizaje, servicios que </w:t>
      </w:r>
      <w:r w:rsidRPr="0071375D">
        <w:rPr>
          <w:rFonts w:ascii="Century Gothic" w:eastAsia="Century Gothic" w:hAnsi="Century Gothic" w:cs="Century Gothic"/>
          <w:sz w:val="24"/>
          <w:szCs w:val="24"/>
        </w:rPr>
        <w:lastRenderedPageBreak/>
        <w:t>se ofrecen de manera permanente en las unidades de salud del estado.</w:t>
      </w:r>
      <w:r>
        <w:rPr>
          <w:rFonts w:ascii="Century Gothic" w:eastAsia="Century Gothic" w:hAnsi="Century Gothic" w:cs="Century Gothic"/>
          <w:sz w:val="24"/>
          <w:szCs w:val="24"/>
        </w:rPr>
        <w:t>”</w:t>
      </w:r>
      <w:r>
        <w:rPr>
          <w:rStyle w:val="Refdenotaalpie"/>
          <w:rFonts w:ascii="Century Gothic" w:eastAsia="Century Gothic" w:hAnsi="Century Gothic" w:cs="Century Gothic"/>
          <w:sz w:val="24"/>
          <w:szCs w:val="24"/>
        </w:rPr>
        <w:footnoteReference w:id="5"/>
      </w:r>
    </w:p>
    <w:p w14:paraId="3DF461BF" w14:textId="77777777" w:rsidR="00196288" w:rsidRDefault="00196288" w:rsidP="00CD05B1">
      <w:pPr>
        <w:spacing w:after="0" w:line="360" w:lineRule="auto"/>
        <w:jc w:val="both"/>
        <w:rPr>
          <w:rFonts w:ascii="Century Gothic" w:eastAsia="Century Gothic" w:hAnsi="Century Gothic" w:cs="Century Gothic"/>
          <w:sz w:val="24"/>
          <w:szCs w:val="24"/>
        </w:rPr>
      </w:pPr>
    </w:p>
    <w:p w14:paraId="65287ED9" w14:textId="5CCDCC58" w:rsidR="009F1AB9" w:rsidRDefault="0071375D" w:rsidP="00CD05B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 incluso las cifras preliminares que expresó la </w:t>
      </w:r>
      <w:r w:rsidRPr="0071375D">
        <w:rPr>
          <w:rFonts w:ascii="Century Gothic" w:eastAsia="Century Gothic" w:hAnsi="Century Gothic" w:cs="Century Gothic"/>
          <w:sz w:val="24"/>
          <w:szCs w:val="24"/>
        </w:rPr>
        <w:t>directora de Prevención y Control de Enfermedades, Leticia Ruíz González</w:t>
      </w:r>
      <w:r w:rsidR="009F1AB9">
        <w:rPr>
          <w:rFonts w:ascii="Century Gothic" w:eastAsia="Century Gothic" w:hAnsi="Century Gothic" w:cs="Century Gothic"/>
          <w:sz w:val="24"/>
          <w:szCs w:val="24"/>
        </w:rPr>
        <w:t xml:space="preserve">, que declaró el día de ayer parecen alentadoras: </w:t>
      </w:r>
      <w:r w:rsidR="009F1AB9" w:rsidRPr="009F1AB9">
        <w:rPr>
          <w:rFonts w:ascii="Century Gothic" w:eastAsia="Century Gothic" w:hAnsi="Century Gothic" w:cs="Century Gothic"/>
          <w:sz w:val="24"/>
          <w:szCs w:val="24"/>
        </w:rPr>
        <w:t>“en lo que va de 2023 se han registrado en las instituciones del sector salud 557 casos nuevos de cáncer de mama y 210 defunciones, mientras que en 2022 se reportaron 1,080 casos, con 324 decesos.</w:t>
      </w:r>
      <w:r w:rsidR="009F1AB9">
        <w:rPr>
          <w:rFonts w:ascii="Century Gothic" w:eastAsia="Century Gothic" w:hAnsi="Century Gothic" w:cs="Century Gothic"/>
          <w:sz w:val="24"/>
          <w:szCs w:val="24"/>
        </w:rPr>
        <w:t>”</w:t>
      </w:r>
      <w:r w:rsidR="009F1AB9">
        <w:rPr>
          <w:rStyle w:val="Refdenotaalpie"/>
          <w:rFonts w:ascii="Century Gothic" w:eastAsia="Century Gothic" w:hAnsi="Century Gothic" w:cs="Century Gothic"/>
          <w:sz w:val="24"/>
          <w:szCs w:val="24"/>
        </w:rPr>
        <w:footnoteReference w:id="6"/>
      </w:r>
    </w:p>
    <w:p w14:paraId="104C043D" w14:textId="77777777" w:rsidR="00196288" w:rsidRDefault="00196288" w:rsidP="00CD05B1">
      <w:pPr>
        <w:spacing w:after="0" w:line="360" w:lineRule="auto"/>
        <w:jc w:val="both"/>
        <w:rPr>
          <w:rFonts w:ascii="Century Gothic" w:eastAsia="Century Gothic" w:hAnsi="Century Gothic" w:cs="Century Gothic"/>
          <w:sz w:val="24"/>
          <w:szCs w:val="24"/>
        </w:rPr>
      </w:pPr>
    </w:p>
    <w:p w14:paraId="52D79FFB" w14:textId="6B80ABE8" w:rsidR="009F1AB9" w:rsidRDefault="009F1AB9"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Puede ser que se alcance </w:t>
      </w:r>
      <w:r w:rsidR="003F4BC3">
        <w:rPr>
          <w:rFonts w:ascii="Century Gothic" w:eastAsia="Century Gothic" w:hAnsi="Century Gothic" w:cs="Century Gothic"/>
          <w:sz w:val="24"/>
          <w:szCs w:val="24"/>
        </w:rPr>
        <w:t>d</w:t>
      </w:r>
      <w:r>
        <w:rPr>
          <w:rFonts w:ascii="Century Gothic" w:eastAsia="Century Gothic" w:hAnsi="Century Gothic" w:cs="Century Gothic"/>
          <w:sz w:val="24"/>
          <w:szCs w:val="24"/>
        </w:rPr>
        <w:t>el esperado resultado “</w:t>
      </w:r>
      <w:r w:rsidRPr="009F1AB9">
        <w:rPr>
          <w:rFonts w:ascii="Century Gothic" w:eastAsia="Century Gothic" w:hAnsi="Century Gothic" w:cs="Century Gothic"/>
          <w:sz w:val="24"/>
          <w:szCs w:val="24"/>
        </w:rPr>
        <w:t>RE12. Reducción de la tasa</w:t>
      </w:r>
      <w:r>
        <w:rPr>
          <w:rFonts w:ascii="Century Gothic" w:eastAsia="Century Gothic" w:hAnsi="Century Gothic" w:cs="Century Gothic"/>
          <w:sz w:val="24"/>
          <w:szCs w:val="24"/>
        </w:rPr>
        <w:t xml:space="preserve"> </w:t>
      </w:r>
      <w:r w:rsidRPr="009F1AB9">
        <w:rPr>
          <w:rFonts w:ascii="Century Gothic" w:eastAsia="Century Gothic" w:hAnsi="Century Gothic" w:cs="Century Gothic"/>
          <w:sz w:val="24"/>
          <w:szCs w:val="24"/>
        </w:rPr>
        <w:t>de mortandad materna, así</w:t>
      </w:r>
      <w:r>
        <w:rPr>
          <w:rFonts w:ascii="Century Gothic" w:eastAsia="Century Gothic" w:hAnsi="Century Gothic" w:cs="Century Gothic"/>
          <w:sz w:val="24"/>
          <w:szCs w:val="24"/>
        </w:rPr>
        <w:t xml:space="preserve"> </w:t>
      </w:r>
      <w:r w:rsidRPr="009F1AB9">
        <w:rPr>
          <w:rFonts w:ascii="Century Gothic" w:eastAsia="Century Gothic" w:hAnsi="Century Gothic" w:cs="Century Gothic"/>
          <w:sz w:val="24"/>
          <w:szCs w:val="24"/>
        </w:rPr>
        <w:t>como el cáncer en la mujer</w:t>
      </w:r>
      <w:r>
        <w:rPr>
          <w:rFonts w:ascii="Century Gothic" w:eastAsia="Century Gothic" w:hAnsi="Century Gothic" w:cs="Century Gothic"/>
          <w:sz w:val="24"/>
          <w:szCs w:val="24"/>
        </w:rPr>
        <w:t xml:space="preserve">” que es una suerte de indicador del Plan Estatal de Desarrollo, en el cual interviene la siguiente línea de acción: </w:t>
      </w:r>
      <w:r w:rsidRPr="009F1AB9">
        <w:rPr>
          <w:rFonts w:ascii="Century Gothic" w:eastAsia="Century Gothic" w:hAnsi="Century Gothic" w:cs="Century Gothic"/>
          <w:sz w:val="24"/>
          <w:szCs w:val="24"/>
        </w:rPr>
        <w:t>4. Detectar de manera temprana y dar seguimiento</w:t>
      </w:r>
      <w:r>
        <w:rPr>
          <w:rFonts w:ascii="Century Gothic" w:eastAsia="Century Gothic" w:hAnsi="Century Gothic" w:cs="Century Gothic"/>
          <w:sz w:val="24"/>
          <w:szCs w:val="24"/>
        </w:rPr>
        <w:t xml:space="preserve"> </w:t>
      </w:r>
      <w:r w:rsidRPr="009F1AB9">
        <w:rPr>
          <w:rFonts w:ascii="Century Gothic" w:eastAsia="Century Gothic" w:hAnsi="Century Gothic" w:cs="Century Gothic"/>
          <w:sz w:val="24"/>
          <w:szCs w:val="24"/>
        </w:rPr>
        <w:t>y tratamiento oportuno a las principales causas de</w:t>
      </w:r>
      <w:r>
        <w:rPr>
          <w:rFonts w:ascii="Century Gothic" w:eastAsia="Century Gothic" w:hAnsi="Century Gothic" w:cs="Century Gothic"/>
          <w:sz w:val="24"/>
          <w:szCs w:val="24"/>
        </w:rPr>
        <w:t xml:space="preserve"> </w:t>
      </w:r>
      <w:r w:rsidRPr="009F1AB9">
        <w:rPr>
          <w:rFonts w:ascii="Century Gothic" w:eastAsia="Century Gothic" w:hAnsi="Century Gothic" w:cs="Century Gothic"/>
          <w:sz w:val="24"/>
          <w:szCs w:val="24"/>
        </w:rPr>
        <w:t>cáncer en la mujer.</w:t>
      </w:r>
      <w:r w:rsidR="00DF4F87">
        <w:rPr>
          <w:rStyle w:val="Refdenotaalpie"/>
          <w:rFonts w:ascii="Century Gothic" w:eastAsia="Century Gothic" w:hAnsi="Century Gothic" w:cs="Century Gothic"/>
          <w:sz w:val="24"/>
          <w:szCs w:val="24"/>
        </w:rPr>
        <w:footnoteReference w:id="7"/>
      </w:r>
    </w:p>
    <w:p w14:paraId="15FDA543" w14:textId="77777777" w:rsidR="00196288" w:rsidRDefault="00196288" w:rsidP="009F1AB9">
      <w:pPr>
        <w:spacing w:after="0" w:line="360" w:lineRule="auto"/>
        <w:jc w:val="both"/>
        <w:rPr>
          <w:rFonts w:ascii="Century Gothic" w:eastAsia="Century Gothic" w:hAnsi="Century Gothic" w:cs="Century Gothic"/>
          <w:sz w:val="24"/>
          <w:szCs w:val="24"/>
        </w:rPr>
      </w:pPr>
    </w:p>
    <w:p w14:paraId="415B4D04" w14:textId="715D32E7" w:rsidR="00622B40" w:rsidRDefault="00622B40"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Aunque solamente la dependencia de </w:t>
      </w:r>
      <w:r w:rsidRPr="00622B40">
        <w:rPr>
          <w:rFonts w:ascii="Century Gothic" w:eastAsia="Century Gothic" w:hAnsi="Century Gothic" w:cs="Century Gothic"/>
          <w:sz w:val="24"/>
          <w:szCs w:val="24"/>
        </w:rPr>
        <w:t xml:space="preserve">Pensiones Civiles </w:t>
      </w:r>
      <w:r w:rsidR="00196288">
        <w:rPr>
          <w:rFonts w:ascii="Century Gothic" w:eastAsia="Century Gothic" w:hAnsi="Century Gothic" w:cs="Century Gothic"/>
          <w:sz w:val="24"/>
          <w:szCs w:val="24"/>
        </w:rPr>
        <w:t>d</w:t>
      </w:r>
      <w:r w:rsidRPr="00622B40">
        <w:rPr>
          <w:rFonts w:ascii="Century Gothic" w:eastAsia="Century Gothic" w:hAnsi="Century Gothic" w:cs="Century Gothic"/>
          <w:sz w:val="24"/>
          <w:szCs w:val="24"/>
        </w:rPr>
        <w:t xml:space="preserve">el Estado </w:t>
      </w:r>
      <w:r w:rsidR="00196288">
        <w:rPr>
          <w:rFonts w:ascii="Century Gothic" w:eastAsia="Century Gothic" w:hAnsi="Century Gothic" w:cs="Century Gothic"/>
          <w:sz w:val="24"/>
          <w:szCs w:val="24"/>
        </w:rPr>
        <w:t>d</w:t>
      </w:r>
      <w:r w:rsidRPr="00622B40">
        <w:rPr>
          <w:rFonts w:ascii="Century Gothic" w:eastAsia="Century Gothic" w:hAnsi="Century Gothic" w:cs="Century Gothic"/>
          <w:sz w:val="24"/>
          <w:szCs w:val="24"/>
        </w:rPr>
        <w:t xml:space="preserve">e </w:t>
      </w:r>
      <w:r w:rsidR="00196288" w:rsidRPr="00622B40">
        <w:rPr>
          <w:rFonts w:ascii="Century Gothic" w:eastAsia="Century Gothic" w:hAnsi="Century Gothic" w:cs="Century Gothic"/>
          <w:sz w:val="24"/>
          <w:szCs w:val="24"/>
        </w:rPr>
        <w:t>Chihuahua</w:t>
      </w:r>
      <w:r>
        <w:rPr>
          <w:rFonts w:ascii="Century Gothic" w:eastAsia="Century Gothic" w:hAnsi="Century Gothic" w:cs="Century Gothic"/>
          <w:sz w:val="24"/>
          <w:szCs w:val="24"/>
        </w:rPr>
        <w:t xml:space="preserve"> tiene indicadores específicos para los temas de </w:t>
      </w:r>
      <w:r w:rsidR="003F4BC3">
        <w:rPr>
          <w:rFonts w:ascii="Century Gothic" w:eastAsia="Century Gothic" w:hAnsi="Century Gothic" w:cs="Century Gothic"/>
          <w:sz w:val="24"/>
          <w:szCs w:val="24"/>
        </w:rPr>
        <w:t>cáncer</w:t>
      </w:r>
      <w:r>
        <w:rPr>
          <w:rFonts w:ascii="Century Gothic" w:eastAsia="Century Gothic" w:hAnsi="Century Gothic" w:cs="Century Gothic"/>
          <w:sz w:val="24"/>
          <w:szCs w:val="24"/>
        </w:rPr>
        <w:t>, y solamente este “</w:t>
      </w:r>
      <w:r w:rsidRPr="00622B40">
        <w:rPr>
          <w:rFonts w:ascii="Century Gothic" w:eastAsia="Century Gothic" w:hAnsi="Century Gothic" w:cs="Century Gothic"/>
          <w:sz w:val="24"/>
          <w:szCs w:val="24"/>
        </w:rPr>
        <w:t>Porcentaje detección oportuna de cáncer de mama</w:t>
      </w:r>
      <w:r>
        <w:rPr>
          <w:rFonts w:ascii="Century Gothic" w:eastAsia="Century Gothic" w:hAnsi="Century Gothic" w:cs="Century Gothic"/>
          <w:sz w:val="24"/>
          <w:szCs w:val="24"/>
        </w:rPr>
        <w:t xml:space="preserve">” de la </w:t>
      </w:r>
      <w:r w:rsidRPr="00196288">
        <w:rPr>
          <w:rFonts w:ascii="Century Gothic" w:eastAsia="Century Gothic" w:hAnsi="Century Gothic" w:cs="Century Gothic"/>
          <w:sz w:val="24"/>
          <w:szCs w:val="24"/>
        </w:rPr>
        <w:t>actividad C0203</w:t>
      </w:r>
      <w:r w:rsidR="003F4BC3" w:rsidRPr="00196288">
        <w:rPr>
          <w:rFonts w:ascii="Century Gothic" w:eastAsia="Century Gothic" w:hAnsi="Century Gothic" w:cs="Century Gothic"/>
          <w:sz w:val="24"/>
          <w:szCs w:val="24"/>
        </w:rPr>
        <w:t>.</w:t>
      </w:r>
    </w:p>
    <w:p w14:paraId="75183239" w14:textId="77777777" w:rsidR="00196288" w:rsidRDefault="00196288" w:rsidP="009F1AB9">
      <w:pPr>
        <w:spacing w:after="0" w:line="360" w:lineRule="auto"/>
        <w:jc w:val="both"/>
        <w:rPr>
          <w:rFonts w:ascii="Century Gothic" w:eastAsia="Century Gothic" w:hAnsi="Century Gothic" w:cs="Century Gothic"/>
          <w:sz w:val="24"/>
          <w:szCs w:val="24"/>
        </w:rPr>
      </w:pPr>
    </w:p>
    <w:p w14:paraId="07D498E5" w14:textId="09160668" w:rsidR="00A226A3" w:rsidRDefault="00A226A3"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Consideramos que aún es precipitado pedir la reducción de muertes por cáncer de mama en el estado, los resultados de la actual política publica y acciones de gobierno aún deben esperar el cierre del año fiscal para </w:t>
      </w:r>
      <w:r>
        <w:rPr>
          <w:rFonts w:ascii="Century Gothic" w:eastAsia="Century Gothic" w:hAnsi="Century Gothic" w:cs="Century Gothic"/>
          <w:sz w:val="24"/>
          <w:szCs w:val="24"/>
        </w:rPr>
        <w:lastRenderedPageBreak/>
        <w:t>ser puestas sobre el banquillo de revisión y sobre todo EVALUACIÓN, de las mismas.</w:t>
      </w:r>
    </w:p>
    <w:p w14:paraId="296CB015" w14:textId="77777777" w:rsidR="00196288" w:rsidRDefault="00196288" w:rsidP="009F1AB9">
      <w:pPr>
        <w:spacing w:after="0" w:line="360" w:lineRule="auto"/>
        <w:jc w:val="both"/>
        <w:rPr>
          <w:rFonts w:ascii="Century Gothic" w:eastAsia="Century Gothic" w:hAnsi="Century Gothic" w:cs="Century Gothic"/>
          <w:sz w:val="24"/>
          <w:szCs w:val="24"/>
        </w:rPr>
      </w:pPr>
    </w:p>
    <w:p w14:paraId="2D008C50" w14:textId="21074755" w:rsidR="00101875" w:rsidRDefault="00101875"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Con todo y ellos toda acción que sume en lugar de restar, debe ser considerada.  Por ello es este presente exhorto, para sumar en la lucha contra el cáncer de mama. </w:t>
      </w:r>
    </w:p>
    <w:p w14:paraId="60516B54" w14:textId="77777777" w:rsidR="00196288" w:rsidRDefault="00196288" w:rsidP="009F1AB9">
      <w:pPr>
        <w:spacing w:after="0" w:line="360" w:lineRule="auto"/>
        <w:jc w:val="both"/>
        <w:rPr>
          <w:rFonts w:ascii="Century Gothic" w:eastAsia="Century Gothic" w:hAnsi="Century Gothic" w:cs="Century Gothic"/>
          <w:sz w:val="24"/>
          <w:szCs w:val="24"/>
        </w:rPr>
      </w:pPr>
    </w:p>
    <w:p w14:paraId="33936760" w14:textId="2F484911" w:rsidR="00A226A3" w:rsidRDefault="00A226A3"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políticas públicas generalmente hay limitaciones para la innovación, puesto que es arriesgado obtener resultados negativos, y por lo mismo se tiende a imitar </w:t>
      </w:r>
      <w:r w:rsidR="00101875">
        <w:rPr>
          <w:rFonts w:ascii="Century Gothic" w:eastAsia="Century Gothic" w:hAnsi="Century Gothic" w:cs="Century Gothic"/>
          <w:sz w:val="24"/>
          <w:szCs w:val="24"/>
        </w:rPr>
        <w:t>las buenas prácticas</w:t>
      </w:r>
      <w:r>
        <w:rPr>
          <w:rFonts w:ascii="Century Gothic" w:eastAsia="Century Gothic" w:hAnsi="Century Gothic" w:cs="Century Gothic"/>
          <w:sz w:val="24"/>
          <w:szCs w:val="24"/>
        </w:rPr>
        <w:t xml:space="preserve">. </w:t>
      </w:r>
    </w:p>
    <w:p w14:paraId="4F42556C" w14:textId="77777777" w:rsidR="00196288" w:rsidRDefault="00196288" w:rsidP="009F1AB9">
      <w:pPr>
        <w:spacing w:after="0" w:line="360" w:lineRule="auto"/>
        <w:jc w:val="both"/>
        <w:rPr>
          <w:rFonts w:ascii="Century Gothic" w:eastAsia="Century Gothic" w:hAnsi="Century Gothic" w:cs="Century Gothic"/>
          <w:sz w:val="24"/>
          <w:szCs w:val="24"/>
        </w:rPr>
      </w:pPr>
    </w:p>
    <w:p w14:paraId="134A43F2" w14:textId="6D1AB44A" w:rsidR="002606FE" w:rsidRDefault="00101875"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por ello que observando al quizás mejor gobierno a nivel estatal en la actualidad, que es el de la CDMX, que encabezó la Doctora Claudia </w:t>
      </w:r>
      <w:proofErr w:type="gramStart"/>
      <w:r>
        <w:rPr>
          <w:rFonts w:ascii="Century Gothic" w:eastAsia="Century Gothic" w:hAnsi="Century Gothic" w:cs="Century Gothic"/>
          <w:sz w:val="24"/>
          <w:szCs w:val="24"/>
        </w:rPr>
        <w:t xml:space="preserve">Sheinbaum </w:t>
      </w:r>
      <w:r w:rsidR="002606FE">
        <w:rPr>
          <w:rFonts w:ascii="Century Gothic" w:eastAsia="Century Gothic" w:hAnsi="Century Gothic" w:cs="Century Gothic"/>
          <w:sz w:val="24"/>
          <w:szCs w:val="24"/>
        </w:rPr>
        <w:t>,</w:t>
      </w:r>
      <w:proofErr w:type="gramEnd"/>
      <w:r w:rsidR="002606FE">
        <w:rPr>
          <w:rFonts w:ascii="Century Gothic" w:eastAsia="Century Gothic" w:hAnsi="Century Gothic" w:cs="Century Gothic"/>
          <w:sz w:val="24"/>
          <w:szCs w:val="24"/>
        </w:rPr>
        <w:t xml:space="preserve"> observamos que el tema de la salud les preocupa y les ocupa.</w:t>
      </w:r>
    </w:p>
    <w:p w14:paraId="63EFBF40" w14:textId="77777777" w:rsidR="00196288" w:rsidRDefault="00196288" w:rsidP="009F1AB9">
      <w:pPr>
        <w:spacing w:after="0" w:line="360" w:lineRule="auto"/>
        <w:jc w:val="both"/>
        <w:rPr>
          <w:rFonts w:ascii="Century Gothic" w:eastAsia="Century Gothic" w:hAnsi="Century Gothic" w:cs="Century Gothic"/>
          <w:sz w:val="24"/>
          <w:szCs w:val="24"/>
        </w:rPr>
      </w:pPr>
    </w:p>
    <w:p w14:paraId="35720E38" w14:textId="715ABD5F" w:rsidR="002606FE" w:rsidRDefault="002606FE" w:rsidP="002606FE">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 logros como “</w:t>
      </w:r>
      <w:r w:rsidRPr="002606FE">
        <w:rPr>
          <w:rFonts w:ascii="Century Gothic" w:eastAsia="Century Gothic" w:hAnsi="Century Gothic" w:cs="Century Gothic"/>
          <w:sz w:val="24"/>
          <w:szCs w:val="24"/>
        </w:rPr>
        <w:t>Creación de tres nuevos hospitales, entre ellos La Pastora que se habilitará en</w:t>
      </w:r>
      <w:r>
        <w:rPr>
          <w:rFonts w:ascii="Century Gothic" w:eastAsia="Century Gothic" w:hAnsi="Century Gothic" w:cs="Century Gothic"/>
          <w:sz w:val="24"/>
          <w:szCs w:val="24"/>
        </w:rPr>
        <w:t xml:space="preserve"> </w:t>
      </w:r>
      <w:r w:rsidRPr="002606FE">
        <w:rPr>
          <w:rFonts w:ascii="Century Gothic" w:eastAsia="Century Gothic" w:hAnsi="Century Gothic" w:cs="Century Gothic"/>
          <w:sz w:val="24"/>
          <w:szCs w:val="24"/>
        </w:rPr>
        <w:t>atención al cáncer de mama.</w:t>
      </w:r>
      <w:r>
        <w:rPr>
          <w:rFonts w:ascii="Century Gothic" w:eastAsia="Century Gothic" w:hAnsi="Century Gothic" w:cs="Century Gothic"/>
          <w:sz w:val="24"/>
          <w:szCs w:val="24"/>
        </w:rPr>
        <w:t>”</w:t>
      </w:r>
      <w:r>
        <w:rPr>
          <w:rStyle w:val="Refdenotaalpie"/>
          <w:rFonts w:ascii="Century Gothic" w:eastAsia="Century Gothic" w:hAnsi="Century Gothic" w:cs="Century Gothic"/>
          <w:sz w:val="24"/>
          <w:szCs w:val="24"/>
        </w:rPr>
        <w:footnoteReference w:id="8"/>
      </w:r>
    </w:p>
    <w:p w14:paraId="30330E0D" w14:textId="77777777" w:rsidR="00196288" w:rsidRDefault="00196288" w:rsidP="002606FE">
      <w:pPr>
        <w:spacing w:after="0" w:line="360" w:lineRule="auto"/>
        <w:jc w:val="both"/>
        <w:rPr>
          <w:rFonts w:ascii="Century Gothic" w:eastAsia="Century Gothic" w:hAnsi="Century Gothic" w:cs="Century Gothic"/>
          <w:sz w:val="24"/>
          <w:szCs w:val="24"/>
        </w:rPr>
      </w:pPr>
    </w:p>
    <w:p w14:paraId="51C2D9E1" w14:textId="4312103C" w:rsidR="002606FE" w:rsidRDefault="002606FE"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 fue precisamente que el año pasado durante el mes rosa, que el </w:t>
      </w:r>
      <w:r w:rsidR="00CA697C">
        <w:rPr>
          <w:rFonts w:ascii="Century Gothic" w:eastAsia="Century Gothic" w:hAnsi="Century Gothic" w:cs="Century Gothic"/>
          <w:sz w:val="24"/>
          <w:szCs w:val="24"/>
        </w:rPr>
        <w:t>director</w:t>
      </w:r>
      <w:r>
        <w:rPr>
          <w:rFonts w:ascii="Century Gothic" w:eastAsia="Century Gothic" w:hAnsi="Century Gothic" w:cs="Century Gothic"/>
          <w:sz w:val="24"/>
          <w:szCs w:val="24"/>
        </w:rPr>
        <w:t xml:space="preserve"> del IMSS Zoé Robledo presentó la estrategia Código Cancer, que tiene como objetivo otorgar atención temprana a pacientes con la enfermedad</w:t>
      </w:r>
      <w:r w:rsidR="00196288">
        <w:rPr>
          <w:rFonts w:ascii="Century Gothic" w:eastAsia="Century Gothic" w:hAnsi="Century Gothic" w:cs="Century Gothic"/>
          <w:sz w:val="24"/>
          <w:szCs w:val="24"/>
        </w:rPr>
        <w:t>.</w:t>
      </w:r>
    </w:p>
    <w:p w14:paraId="1CFA22B4" w14:textId="77777777" w:rsidR="00196288" w:rsidRDefault="00196288" w:rsidP="009F1AB9">
      <w:pPr>
        <w:spacing w:after="0" w:line="360" w:lineRule="auto"/>
        <w:jc w:val="both"/>
        <w:rPr>
          <w:rFonts w:ascii="Century Gothic" w:eastAsia="Century Gothic" w:hAnsi="Century Gothic" w:cs="Century Gothic"/>
          <w:sz w:val="24"/>
          <w:szCs w:val="24"/>
        </w:rPr>
      </w:pPr>
    </w:p>
    <w:p w14:paraId="1E0EFBFD" w14:textId="7A0F173A" w:rsidR="002606FE" w:rsidRDefault="002606FE"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ello la ahora coordinadora de la defensa de la 4</w:t>
      </w:r>
      <w:proofErr w:type="gramStart"/>
      <w:r w:rsidR="00CA697C">
        <w:rPr>
          <w:rFonts w:ascii="Century Gothic" w:eastAsia="Century Gothic" w:hAnsi="Century Gothic" w:cs="Century Gothic"/>
          <w:sz w:val="24"/>
          <w:szCs w:val="24"/>
        </w:rPr>
        <w:t>T,</w:t>
      </w:r>
      <w:r>
        <w:rPr>
          <w:rFonts w:ascii="Century Gothic" w:eastAsia="Century Gothic" w:hAnsi="Century Gothic" w:cs="Century Gothic"/>
          <w:sz w:val="24"/>
          <w:szCs w:val="24"/>
        </w:rPr>
        <w:t xml:space="preserve">  realizó</w:t>
      </w:r>
      <w:proofErr w:type="gramEnd"/>
      <w:r>
        <w:rPr>
          <w:rFonts w:ascii="Century Gothic" w:eastAsia="Century Gothic" w:hAnsi="Century Gothic" w:cs="Century Gothic"/>
          <w:sz w:val="24"/>
          <w:szCs w:val="24"/>
        </w:rPr>
        <w:t xml:space="preserve"> las gestiones necesarias para tener “</w:t>
      </w:r>
      <w:r w:rsidRPr="002606FE">
        <w:rPr>
          <w:rFonts w:ascii="Century Gothic" w:eastAsia="Century Gothic" w:hAnsi="Century Gothic" w:cs="Century Gothic"/>
          <w:sz w:val="24"/>
          <w:szCs w:val="24"/>
        </w:rPr>
        <w:t xml:space="preserve">un Sistema Unificado de atención de dicha </w:t>
      </w:r>
      <w:r w:rsidRPr="002606FE">
        <w:rPr>
          <w:rFonts w:ascii="Century Gothic" w:eastAsia="Century Gothic" w:hAnsi="Century Gothic" w:cs="Century Gothic"/>
          <w:sz w:val="24"/>
          <w:szCs w:val="24"/>
        </w:rPr>
        <w:lastRenderedPageBreak/>
        <w:t>enfermedad para la población, incluida la que no cuenta con derechohabiencia</w:t>
      </w:r>
      <w:r>
        <w:rPr>
          <w:rFonts w:ascii="Century Gothic" w:eastAsia="Century Gothic" w:hAnsi="Century Gothic" w:cs="Century Gothic"/>
          <w:sz w:val="24"/>
          <w:szCs w:val="24"/>
        </w:rPr>
        <w:t xml:space="preserve">.” Este sistema se implementó a partir de este año. </w:t>
      </w:r>
    </w:p>
    <w:p w14:paraId="1C118B84" w14:textId="77777777" w:rsidR="00196288" w:rsidRDefault="00196288" w:rsidP="009F1AB9">
      <w:pPr>
        <w:spacing w:after="0" w:line="360" w:lineRule="auto"/>
        <w:jc w:val="both"/>
        <w:rPr>
          <w:rFonts w:ascii="Century Gothic" w:eastAsia="Century Gothic" w:hAnsi="Century Gothic" w:cs="Century Gothic"/>
          <w:sz w:val="24"/>
          <w:szCs w:val="24"/>
        </w:rPr>
      </w:pPr>
    </w:p>
    <w:p w14:paraId="2DABD8E9" w14:textId="1DE90A85" w:rsidR="002606FE" w:rsidRDefault="002606FE"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idea general de la estrategia es que la Secretaría de Salud, como las otras instituciones publicas de salud </w:t>
      </w:r>
      <w:r w:rsidR="003A1177">
        <w:rPr>
          <w:rFonts w:ascii="Century Gothic" w:eastAsia="Century Gothic" w:hAnsi="Century Gothic" w:cs="Century Gothic"/>
          <w:sz w:val="24"/>
          <w:szCs w:val="24"/>
        </w:rPr>
        <w:t>hagan un frente único para la atención del cáncer</w:t>
      </w:r>
      <w:r w:rsidR="00641A1B">
        <w:rPr>
          <w:rFonts w:ascii="Century Gothic" w:eastAsia="Century Gothic" w:hAnsi="Century Gothic" w:cs="Century Gothic"/>
          <w:sz w:val="24"/>
          <w:szCs w:val="24"/>
        </w:rPr>
        <w:t xml:space="preserve">, aumentando las capacidades mutuas y disminuyendo el tiempo entre la sospecha de tener cáncer y el diagnostico del mismo. </w:t>
      </w:r>
    </w:p>
    <w:p w14:paraId="7A186510" w14:textId="77777777" w:rsidR="00196288" w:rsidRDefault="00196288" w:rsidP="009F1AB9">
      <w:pPr>
        <w:spacing w:after="0" w:line="360" w:lineRule="auto"/>
        <w:jc w:val="both"/>
        <w:rPr>
          <w:rFonts w:ascii="Century Gothic" w:eastAsia="Century Gothic" w:hAnsi="Century Gothic" w:cs="Century Gothic"/>
          <w:sz w:val="24"/>
          <w:szCs w:val="24"/>
        </w:rPr>
      </w:pPr>
    </w:p>
    <w:p w14:paraId="0549C9BD" w14:textId="184AA0A1" w:rsidR="002606FE" w:rsidRDefault="00641A1B"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Creemos con dicho esquema tiene oportunidad de funcionar en el Estado, derivado de la estadística. Puesto que la institución de salud con mayor cantidad de afiliados en el estado es el IMSS, siendo que la cantidad de </w:t>
      </w:r>
      <w:r w:rsidRPr="00641A1B">
        <w:rPr>
          <w:rFonts w:ascii="Century Gothic" w:eastAsia="Century Gothic" w:hAnsi="Century Gothic" w:cs="Century Gothic"/>
          <w:sz w:val="24"/>
          <w:szCs w:val="24"/>
        </w:rPr>
        <w:t>2,043,251</w:t>
      </w:r>
      <w:r>
        <w:rPr>
          <w:rFonts w:ascii="Century Gothic" w:eastAsia="Century Gothic" w:hAnsi="Century Gothic" w:cs="Century Gothic"/>
          <w:sz w:val="24"/>
          <w:szCs w:val="24"/>
        </w:rPr>
        <w:t xml:space="preserve">, del total de </w:t>
      </w:r>
      <w:r w:rsidRPr="00641A1B">
        <w:rPr>
          <w:rFonts w:ascii="Century Gothic" w:eastAsia="Century Gothic" w:hAnsi="Century Gothic" w:cs="Century Gothic"/>
          <w:sz w:val="24"/>
          <w:szCs w:val="24"/>
        </w:rPr>
        <w:t>3,156,294</w:t>
      </w:r>
      <w:r>
        <w:rPr>
          <w:rFonts w:ascii="Century Gothic" w:eastAsia="Century Gothic" w:hAnsi="Century Gothic" w:cs="Century Gothic"/>
          <w:sz w:val="24"/>
          <w:szCs w:val="24"/>
        </w:rPr>
        <w:t xml:space="preserve"> que están afiliados a alguna institución de salud. En otras </w:t>
      </w:r>
      <w:r w:rsidR="00CA697C">
        <w:rPr>
          <w:rFonts w:ascii="Century Gothic" w:eastAsia="Century Gothic" w:hAnsi="Century Gothic" w:cs="Century Gothic"/>
          <w:sz w:val="24"/>
          <w:szCs w:val="24"/>
        </w:rPr>
        <w:t>palabras,</w:t>
      </w:r>
      <w:r>
        <w:rPr>
          <w:rFonts w:ascii="Century Gothic" w:eastAsia="Century Gothic" w:hAnsi="Century Gothic" w:cs="Century Gothic"/>
          <w:sz w:val="24"/>
          <w:szCs w:val="24"/>
        </w:rPr>
        <w:t xml:space="preserve"> el 54 % de la población en chihuahua esta afiliada el Instituto Mexicano de Seguro Social.</w:t>
      </w:r>
    </w:p>
    <w:p w14:paraId="334A248D" w14:textId="3E68FFB4" w:rsidR="00641A1B" w:rsidRDefault="00641A1B" w:rsidP="009F1AB9">
      <w:pPr>
        <w:spacing w:after="0" w:line="360" w:lineRule="auto"/>
        <w:jc w:val="both"/>
        <w:rPr>
          <w:rFonts w:ascii="Century Gothic" w:eastAsia="Century Gothic" w:hAnsi="Century Gothic" w:cs="Century Gothic"/>
          <w:sz w:val="24"/>
          <w:szCs w:val="24"/>
        </w:rPr>
      </w:pPr>
    </w:p>
    <w:p w14:paraId="5D2664FF" w14:textId="63B8B90E" w:rsidR="00641A1B" w:rsidRDefault="00641A1B"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prevención de muertes a causa del cáncer de mama, pudiera mejorarse si se entra en dicha estrategia unificada. Ninguna diferencia política esta por encima de los bienes y servicios de las mujeres de Chihuahua. </w:t>
      </w:r>
    </w:p>
    <w:p w14:paraId="70A1E74E" w14:textId="77777777" w:rsidR="00196288" w:rsidRDefault="00196288" w:rsidP="009F1AB9">
      <w:pPr>
        <w:spacing w:after="0" w:line="360" w:lineRule="auto"/>
        <w:jc w:val="both"/>
        <w:rPr>
          <w:rFonts w:ascii="Century Gothic" w:eastAsia="Century Gothic" w:hAnsi="Century Gothic" w:cs="Century Gothic"/>
          <w:sz w:val="24"/>
          <w:szCs w:val="24"/>
        </w:rPr>
      </w:pPr>
    </w:p>
    <w:p w14:paraId="09F87524" w14:textId="6AB7054A" w:rsidR="00641A1B" w:rsidRDefault="00641A1B" w:rsidP="009F1AB9">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Con todo y eso, somo consientes de que la improvisación en políticas publicas puede traer grandes males, como gastar 40 millones de pesos en cuadernillos, y luego tener que reservar los datos durante un año.</w:t>
      </w:r>
      <w:r w:rsidR="000B70F5">
        <w:rPr>
          <w:rFonts w:ascii="Century Gothic" w:eastAsia="Century Gothic" w:hAnsi="Century Gothic" w:cs="Century Gothic"/>
          <w:sz w:val="24"/>
          <w:szCs w:val="24"/>
        </w:rPr>
        <w:t xml:space="preserve"> Por ello simplemente pedimos que se analice de manera técnica y responsable la conveniencia de buscar adaptar el código cáncer a nuestro estado. </w:t>
      </w:r>
    </w:p>
    <w:p w14:paraId="6AFD04CF" w14:textId="77777777" w:rsidR="00196288" w:rsidRDefault="00196288" w:rsidP="009F1AB9">
      <w:pPr>
        <w:spacing w:after="0" w:line="360" w:lineRule="auto"/>
        <w:jc w:val="both"/>
        <w:rPr>
          <w:rFonts w:ascii="Century Gothic" w:eastAsia="Century Gothic" w:hAnsi="Century Gothic" w:cs="Century Gothic"/>
          <w:sz w:val="24"/>
          <w:szCs w:val="24"/>
        </w:rPr>
      </w:pPr>
    </w:p>
    <w:p w14:paraId="7DBF5522" w14:textId="77777777" w:rsidR="00956782" w:rsidRPr="00C17393" w:rsidRDefault="00956782" w:rsidP="0095678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Es p</w:t>
      </w:r>
      <w:r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Pr="00C17393">
        <w:rPr>
          <w:rFonts w:ascii="Century Gothic" w:eastAsia="Century Gothic" w:hAnsi="Century Gothic" w:cs="Century Gothic"/>
          <w:sz w:val="24"/>
          <w:szCs w:val="24"/>
        </w:rPr>
        <w:t>nos permitimos someter a consideración de este H. congreso del Estado, la siguiente proposición con carácter de:</w:t>
      </w:r>
    </w:p>
    <w:p w14:paraId="303201DF" w14:textId="77777777" w:rsidR="00956782" w:rsidRPr="00C17393" w:rsidRDefault="00956782" w:rsidP="00956782">
      <w:pPr>
        <w:spacing w:after="0" w:line="360" w:lineRule="auto"/>
        <w:jc w:val="center"/>
        <w:rPr>
          <w:rFonts w:ascii="Century Gothic" w:eastAsia="Century Gothic" w:hAnsi="Century Gothic" w:cs="Century Gothic"/>
          <w:b/>
          <w:sz w:val="24"/>
          <w:szCs w:val="24"/>
        </w:rPr>
      </w:pPr>
    </w:p>
    <w:p w14:paraId="097EA00E" w14:textId="77777777" w:rsidR="00956782" w:rsidRDefault="00956782" w:rsidP="00956782">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59CEFCF8" w14:textId="77777777" w:rsidR="00956782" w:rsidRPr="00C17393" w:rsidRDefault="00956782" w:rsidP="00956782">
      <w:pPr>
        <w:spacing w:after="0" w:line="360" w:lineRule="auto"/>
        <w:jc w:val="center"/>
        <w:rPr>
          <w:rFonts w:ascii="Century Gothic" w:eastAsia="Century Gothic" w:hAnsi="Century Gothic" w:cs="Century Gothic"/>
          <w:b/>
          <w:sz w:val="24"/>
          <w:szCs w:val="24"/>
        </w:rPr>
      </w:pPr>
    </w:p>
    <w:p w14:paraId="39099E12" w14:textId="561220C8" w:rsidR="00956782" w:rsidRDefault="00956782" w:rsidP="0095678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PRIMERO.</w:t>
      </w:r>
      <w:r w:rsidRPr="00C1739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La Sexagésima Séptima Legislatura del Honorable Congreso del Estado de Chihuahua,</w:t>
      </w:r>
      <w:r w:rsidR="00CD05B1" w:rsidRPr="00CD05B1">
        <w:t xml:space="preserve"> </w:t>
      </w:r>
      <w:r w:rsidR="009D2FA7" w:rsidRPr="00CD05B1">
        <w:rPr>
          <w:rFonts w:ascii="Century Gothic" w:eastAsia="Century Gothic" w:hAnsi="Century Gothic" w:cs="Century Gothic"/>
          <w:sz w:val="24"/>
          <w:szCs w:val="24"/>
        </w:rPr>
        <w:t>exhorta</w:t>
      </w:r>
      <w:r w:rsidR="009D2FA7">
        <w:rPr>
          <w:rFonts w:ascii="Century Gothic" w:eastAsia="Century Gothic" w:hAnsi="Century Gothic" w:cs="Century Gothic"/>
          <w:sz w:val="24"/>
          <w:szCs w:val="24"/>
        </w:rPr>
        <w:t>r</w:t>
      </w:r>
      <w:r w:rsidR="00CD05B1" w:rsidRPr="00CD05B1">
        <w:rPr>
          <w:rFonts w:ascii="Century Gothic" w:eastAsia="Century Gothic" w:hAnsi="Century Gothic" w:cs="Century Gothic"/>
          <w:sz w:val="24"/>
          <w:szCs w:val="24"/>
        </w:rPr>
        <w:t xml:space="preserve"> respetuosamente</w:t>
      </w:r>
      <w:r w:rsidR="009D2FA7">
        <w:rPr>
          <w:rFonts w:ascii="Century Gothic" w:eastAsia="Century Gothic" w:hAnsi="Century Gothic" w:cs="Century Gothic"/>
          <w:sz w:val="24"/>
          <w:szCs w:val="24"/>
        </w:rPr>
        <w:t xml:space="preserve"> a </w:t>
      </w:r>
      <w:r w:rsidR="009D2FA7" w:rsidRPr="009D2FA7">
        <w:rPr>
          <w:rFonts w:ascii="Century Gothic" w:eastAsia="Century Gothic" w:hAnsi="Century Gothic" w:cs="Century Gothic"/>
          <w:sz w:val="24"/>
          <w:szCs w:val="24"/>
        </w:rPr>
        <w:t>Gilberto Baeza Mendoza</w:t>
      </w:r>
      <w:r w:rsidR="009D2FA7">
        <w:rPr>
          <w:rFonts w:ascii="Century Gothic" w:eastAsia="Century Gothic" w:hAnsi="Century Gothic" w:cs="Century Gothic"/>
          <w:sz w:val="24"/>
          <w:szCs w:val="24"/>
        </w:rPr>
        <w:t>, titular de la Secretaría de Salud</w:t>
      </w:r>
      <w:r w:rsidR="00933059">
        <w:rPr>
          <w:rFonts w:ascii="Century Gothic" w:eastAsia="Century Gothic" w:hAnsi="Century Gothic" w:cs="Century Gothic"/>
          <w:b/>
          <w:sz w:val="24"/>
          <w:szCs w:val="24"/>
        </w:rPr>
        <w:t xml:space="preserve"> </w:t>
      </w:r>
      <w:r w:rsidR="00CD05B1" w:rsidRPr="00CD05B1">
        <w:rPr>
          <w:rFonts w:ascii="Century Gothic" w:eastAsia="Century Gothic" w:hAnsi="Century Gothic" w:cs="Century Gothic"/>
          <w:sz w:val="24"/>
          <w:szCs w:val="24"/>
        </w:rPr>
        <w:t xml:space="preserve">a fin de que, </w:t>
      </w:r>
      <w:r w:rsidR="009D2FA7">
        <w:rPr>
          <w:rFonts w:ascii="Century Gothic" w:eastAsia="Century Gothic" w:hAnsi="Century Gothic" w:cs="Century Gothic"/>
          <w:sz w:val="24"/>
          <w:szCs w:val="24"/>
        </w:rPr>
        <w:t xml:space="preserve">con el personal conducente, de la dependencia a su cargo, realice la evaluación técnica y </w:t>
      </w:r>
      <w:r w:rsidR="008617AD">
        <w:rPr>
          <w:rFonts w:ascii="Century Gothic" w:eastAsia="Century Gothic" w:hAnsi="Century Gothic" w:cs="Century Gothic"/>
          <w:sz w:val="24"/>
          <w:szCs w:val="24"/>
        </w:rPr>
        <w:t>se revise la</w:t>
      </w:r>
      <w:r w:rsidR="009D2FA7">
        <w:rPr>
          <w:rFonts w:ascii="Century Gothic" w:eastAsia="Century Gothic" w:hAnsi="Century Gothic" w:cs="Century Gothic"/>
          <w:sz w:val="24"/>
          <w:szCs w:val="24"/>
        </w:rPr>
        <w:t xml:space="preserve"> pertinencia de implementar</w:t>
      </w:r>
      <w:r w:rsidR="008B21F0">
        <w:rPr>
          <w:rFonts w:ascii="Century Gothic" w:eastAsia="Century Gothic" w:hAnsi="Century Gothic" w:cs="Century Gothic"/>
          <w:sz w:val="24"/>
          <w:szCs w:val="24"/>
        </w:rPr>
        <w:t xml:space="preserve"> la </w:t>
      </w:r>
      <w:r w:rsidR="008B21F0">
        <w:rPr>
          <w:rFonts w:ascii="Century Gothic" w:eastAsia="Century Gothic" w:hAnsi="Century Gothic" w:cs="Century Gothic"/>
          <w:b/>
          <w:sz w:val="24"/>
          <w:szCs w:val="24"/>
        </w:rPr>
        <w:t>implementar l</w:t>
      </w:r>
      <w:r w:rsidR="008B21F0" w:rsidRPr="009D2FA7">
        <w:rPr>
          <w:rFonts w:ascii="Century Gothic" w:eastAsia="Century Gothic" w:hAnsi="Century Gothic" w:cs="Century Gothic"/>
          <w:b/>
          <w:sz w:val="24"/>
          <w:szCs w:val="24"/>
        </w:rPr>
        <w:t>a estrategia Código Cáncer</w:t>
      </w:r>
      <w:r w:rsidR="008B21F0">
        <w:rPr>
          <w:rFonts w:ascii="Century Gothic" w:eastAsia="Century Gothic" w:hAnsi="Century Gothic" w:cs="Century Gothic"/>
          <w:b/>
          <w:sz w:val="24"/>
          <w:szCs w:val="24"/>
        </w:rPr>
        <w:t xml:space="preserve"> </w:t>
      </w:r>
      <w:r w:rsidR="008B21F0" w:rsidRPr="00CD1E1D">
        <w:rPr>
          <w:rFonts w:ascii="Century Gothic" w:eastAsia="Century Gothic" w:hAnsi="Century Gothic" w:cs="Century Gothic"/>
          <w:bCs/>
          <w:sz w:val="24"/>
          <w:szCs w:val="24"/>
        </w:rPr>
        <w:t>con el IMSS</w:t>
      </w:r>
      <w:r w:rsidR="00196288">
        <w:rPr>
          <w:rFonts w:ascii="Century Gothic" w:eastAsia="Century Gothic" w:hAnsi="Century Gothic" w:cs="Century Gothic"/>
          <w:bCs/>
          <w:sz w:val="24"/>
          <w:szCs w:val="24"/>
        </w:rPr>
        <w:t>, IMSS-BIENESTAR y el ISSSTE</w:t>
      </w:r>
      <w:r w:rsidR="008B21F0" w:rsidRPr="00CD1E1D">
        <w:rPr>
          <w:rFonts w:ascii="Century Gothic" w:eastAsia="Century Gothic" w:hAnsi="Century Gothic" w:cs="Century Gothic"/>
          <w:bCs/>
          <w:sz w:val="24"/>
          <w:szCs w:val="24"/>
        </w:rPr>
        <w:t xml:space="preserve"> o algún esquema parecido, para mejorar los resultados en reducción de la tasa de mortandad por cáncer de mama</w:t>
      </w:r>
      <w:r w:rsidR="003D7A7A" w:rsidRPr="00CD1E1D">
        <w:rPr>
          <w:rFonts w:ascii="Century Gothic" w:eastAsia="Century Gothic" w:hAnsi="Century Gothic" w:cs="Century Gothic"/>
          <w:bCs/>
          <w:sz w:val="24"/>
          <w:szCs w:val="24"/>
        </w:rPr>
        <w:t>.</w:t>
      </w:r>
      <w:r w:rsidR="003D7A7A">
        <w:rPr>
          <w:rFonts w:ascii="Century Gothic" w:eastAsia="Century Gothic" w:hAnsi="Century Gothic" w:cs="Century Gothic"/>
          <w:sz w:val="24"/>
          <w:szCs w:val="24"/>
        </w:rPr>
        <w:t xml:space="preserve"> </w:t>
      </w:r>
    </w:p>
    <w:p w14:paraId="27278D9D" w14:textId="77777777" w:rsidR="008617AD" w:rsidRDefault="008617AD" w:rsidP="00956782">
      <w:pPr>
        <w:spacing w:after="0" w:line="360" w:lineRule="auto"/>
        <w:jc w:val="both"/>
        <w:rPr>
          <w:rFonts w:ascii="Century Gothic" w:eastAsia="Century Gothic" w:hAnsi="Century Gothic" w:cs="Century Gothic"/>
          <w:sz w:val="24"/>
          <w:szCs w:val="24"/>
        </w:rPr>
      </w:pPr>
    </w:p>
    <w:p w14:paraId="02CD8423" w14:textId="51A804F2" w:rsidR="00956782" w:rsidRDefault="005C3232" w:rsidP="00956782">
      <w:pPr>
        <w:spacing w:after="0" w:line="360" w:lineRule="auto"/>
        <w:jc w:val="both"/>
        <w:rPr>
          <w:rFonts w:ascii="Century Gothic" w:eastAsia="Century Gothic" w:hAnsi="Century Gothic" w:cs="Century Gothic"/>
          <w:sz w:val="24"/>
          <w:szCs w:val="24"/>
        </w:rPr>
      </w:pPr>
      <w:r w:rsidRPr="005C3232">
        <w:rPr>
          <w:rFonts w:ascii="Century Gothic" w:eastAsia="Century Gothic" w:hAnsi="Century Gothic" w:cs="Century Gothic"/>
          <w:sz w:val="24"/>
          <w:szCs w:val="24"/>
        </w:rPr>
        <w:t>ECONOMICO.  Aprobado que sea, túrnese a la Secretaría para que elabore la minuta de Acuerdo correspondiente</w:t>
      </w:r>
    </w:p>
    <w:p w14:paraId="758E871F" w14:textId="77777777" w:rsidR="005C3232" w:rsidRPr="00C17393" w:rsidRDefault="005C3232" w:rsidP="00956782">
      <w:pPr>
        <w:spacing w:after="0" w:line="360" w:lineRule="auto"/>
        <w:jc w:val="both"/>
        <w:rPr>
          <w:rFonts w:ascii="Century Gothic" w:eastAsia="Century Gothic" w:hAnsi="Century Gothic" w:cs="Century Gothic"/>
          <w:sz w:val="24"/>
          <w:szCs w:val="24"/>
        </w:rPr>
      </w:pPr>
    </w:p>
    <w:p w14:paraId="2152F361" w14:textId="4E152E59" w:rsidR="00956782" w:rsidRDefault="00956782" w:rsidP="00956782">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D4275B">
        <w:rPr>
          <w:rFonts w:ascii="Century Gothic" w:hAnsi="Century Gothic"/>
          <w:sz w:val="24"/>
          <w:szCs w:val="24"/>
          <w:lang w:val="es-ES"/>
        </w:rPr>
        <w:t xml:space="preserve">diecinueve </w:t>
      </w:r>
      <w:r>
        <w:rPr>
          <w:rFonts w:ascii="Century Gothic" w:hAnsi="Century Gothic"/>
          <w:sz w:val="24"/>
          <w:szCs w:val="24"/>
          <w:lang w:val="es-ES"/>
        </w:rPr>
        <w:t xml:space="preserve">días </w:t>
      </w:r>
      <w:r w:rsidRPr="00C17393">
        <w:rPr>
          <w:rFonts w:ascii="Century Gothic" w:hAnsi="Century Gothic"/>
          <w:sz w:val="24"/>
          <w:szCs w:val="24"/>
          <w:lang w:val="es-ES"/>
        </w:rPr>
        <w:t xml:space="preserve">de </w:t>
      </w:r>
      <w:r w:rsidR="008B21F0">
        <w:rPr>
          <w:rFonts w:ascii="Century Gothic" w:hAnsi="Century Gothic"/>
          <w:sz w:val="24"/>
          <w:szCs w:val="24"/>
          <w:lang w:val="es-ES"/>
        </w:rPr>
        <w:t xml:space="preserve">octubre </w:t>
      </w:r>
      <w:r w:rsidRPr="00C17393">
        <w:rPr>
          <w:rFonts w:ascii="Century Gothic" w:hAnsi="Century Gothic"/>
          <w:sz w:val="24"/>
          <w:szCs w:val="24"/>
          <w:lang w:val="es-ES"/>
        </w:rPr>
        <w:t>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09AF2ED" w14:textId="77777777" w:rsidR="005C3232" w:rsidRDefault="005C3232" w:rsidP="00956782">
      <w:pPr>
        <w:spacing w:after="0" w:line="360" w:lineRule="auto"/>
        <w:jc w:val="both"/>
        <w:rPr>
          <w:rFonts w:ascii="Century Gothic" w:hAnsi="Century Gothic"/>
          <w:sz w:val="24"/>
          <w:szCs w:val="24"/>
          <w:lang w:val="es-ES"/>
        </w:rPr>
      </w:pPr>
    </w:p>
    <w:p w14:paraId="064FA0B8" w14:textId="77777777" w:rsidR="00956782" w:rsidRDefault="00956782" w:rsidP="00956782">
      <w:pPr>
        <w:spacing w:after="0" w:line="360" w:lineRule="auto"/>
        <w:jc w:val="both"/>
        <w:rPr>
          <w:rFonts w:ascii="Century Gothic" w:hAnsi="Century Gothic"/>
          <w:sz w:val="24"/>
          <w:szCs w:val="24"/>
          <w:lang w:val="es-ES"/>
        </w:rPr>
      </w:pPr>
    </w:p>
    <w:p w14:paraId="025E6475"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7A407E71"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173FC01F"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03BA349D"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19812C3A"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p>
    <w:p w14:paraId="0B8A6199"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56CEEAB8"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5B0F8143"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7CDEE12B"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0D713C2A" w14:textId="77777777" w:rsidR="00196288" w:rsidRDefault="00196288" w:rsidP="00196288">
      <w:pPr>
        <w:spacing w:after="0" w:line="240" w:lineRule="auto"/>
        <w:jc w:val="center"/>
        <w:rPr>
          <w:rFonts w:ascii="Century Gothic" w:hAnsi="Century Gothic" w:cs="Times New Roman"/>
          <w:b/>
          <w:bCs/>
          <w:color w:val="000000"/>
          <w:sz w:val="24"/>
          <w:szCs w:val="24"/>
        </w:rPr>
      </w:pPr>
    </w:p>
    <w:p w14:paraId="4C1DCF61" w14:textId="77777777" w:rsidR="00196288" w:rsidRPr="00D97EFC" w:rsidRDefault="00196288" w:rsidP="00196288">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196288" w:rsidRPr="00D97EFC" w14:paraId="4E947DD8" w14:textId="77777777" w:rsidTr="00450416">
        <w:tc>
          <w:tcPr>
            <w:tcW w:w="4825" w:type="dxa"/>
          </w:tcPr>
          <w:p w14:paraId="2EA997F4"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lastRenderedPageBreak/>
              <w:t>DIP. ILSE AMÉRICA GARCÍA SOTO</w:t>
            </w:r>
          </w:p>
        </w:tc>
        <w:tc>
          <w:tcPr>
            <w:tcW w:w="4819" w:type="dxa"/>
          </w:tcPr>
          <w:p w14:paraId="3B372BB4"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196288" w:rsidRPr="00D97EFC" w14:paraId="7C0468DA" w14:textId="77777777" w:rsidTr="00450416">
        <w:tc>
          <w:tcPr>
            <w:tcW w:w="4825" w:type="dxa"/>
          </w:tcPr>
          <w:p w14:paraId="31AC9F10" w14:textId="77777777" w:rsidR="00196288" w:rsidRDefault="00196288" w:rsidP="00450416">
            <w:pPr>
              <w:spacing w:after="0" w:line="240" w:lineRule="auto"/>
              <w:ind w:left="-2" w:hanging="2"/>
              <w:jc w:val="center"/>
              <w:rPr>
                <w:rFonts w:ascii="Century Gothic" w:hAnsi="Century Gothic"/>
                <w:b/>
                <w:bCs/>
                <w:sz w:val="24"/>
                <w:szCs w:val="24"/>
              </w:rPr>
            </w:pPr>
          </w:p>
          <w:p w14:paraId="465EE940" w14:textId="77777777" w:rsidR="00196288" w:rsidRDefault="00196288" w:rsidP="00450416">
            <w:pPr>
              <w:spacing w:after="0" w:line="240" w:lineRule="auto"/>
              <w:ind w:left="-2" w:hanging="2"/>
              <w:jc w:val="center"/>
              <w:rPr>
                <w:rFonts w:ascii="Century Gothic" w:hAnsi="Century Gothic"/>
                <w:b/>
                <w:bCs/>
                <w:sz w:val="24"/>
                <w:szCs w:val="24"/>
              </w:rPr>
            </w:pPr>
          </w:p>
          <w:p w14:paraId="42271E2E" w14:textId="77777777" w:rsidR="00196288" w:rsidRDefault="00196288" w:rsidP="00450416">
            <w:pPr>
              <w:spacing w:after="0" w:line="240" w:lineRule="auto"/>
              <w:ind w:left="-2" w:hanging="2"/>
              <w:jc w:val="center"/>
              <w:rPr>
                <w:rFonts w:ascii="Century Gothic" w:hAnsi="Century Gothic"/>
                <w:b/>
                <w:bCs/>
                <w:sz w:val="24"/>
                <w:szCs w:val="24"/>
              </w:rPr>
            </w:pPr>
          </w:p>
          <w:p w14:paraId="71BDB40F"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15B18C21"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57597806"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1E5E5433" w14:textId="77777777" w:rsidR="00196288" w:rsidRDefault="00196288" w:rsidP="00450416">
            <w:pPr>
              <w:spacing w:after="0" w:line="240" w:lineRule="auto"/>
              <w:ind w:left="-2" w:hanging="2"/>
              <w:jc w:val="center"/>
              <w:rPr>
                <w:rFonts w:ascii="Century Gothic" w:hAnsi="Century Gothic"/>
                <w:b/>
                <w:bCs/>
                <w:sz w:val="24"/>
                <w:szCs w:val="24"/>
              </w:rPr>
            </w:pPr>
          </w:p>
          <w:p w14:paraId="23D0F016" w14:textId="77777777" w:rsidR="00196288" w:rsidRDefault="00196288" w:rsidP="00450416">
            <w:pPr>
              <w:spacing w:after="0" w:line="240" w:lineRule="auto"/>
              <w:ind w:left="-2" w:hanging="2"/>
              <w:jc w:val="center"/>
              <w:rPr>
                <w:rFonts w:ascii="Century Gothic" w:hAnsi="Century Gothic"/>
                <w:b/>
                <w:bCs/>
                <w:sz w:val="24"/>
                <w:szCs w:val="24"/>
              </w:rPr>
            </w:pPr>
          </w:p>
          <w:p w14:paraId="21974161" w14:textId="77777777" w:rsidR="00196288" w:rsidRDefault="00196288" w:rsidP="00450416">
            <w:pPr>
              <w:spacing w:after="0" w:line="240" w:lineRule="auto"/>
              <w:ind w:left="-2" w:hanging="2"/>
              <w:jc w:val="center"/>
              <w:rPr>
                <w:rFonts w:ascii="Century Gothic" w:hAnsi="Century Gothic"/>
                <w:b/>
                <w:bCs/>
                <w:sz w:val="24"/>
                <w:szCs w:val="24"/>
              </w:rPr>
            </w:pPr>
          </w:p>
          <w:p w14:paraId="42B3E15B"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09D945F7"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6F5DC967"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196288" w:rsidRPr="00D97EFC" w14:paraId="28573830" w14:textId="77777777" w:rsidTr="00450416">
        <w:tc>
          <w:tcPr>
            <w:tcW w:w="4825" w:type="dxa"/>
          </w:tcPr>
          <w:p w14:paraId="50377DE3"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7BE54FB1" w14:textId="77777777" w:rsidR="00196288" w:rsidRDefault="00196288" w:rsidP="00450416">
            <w:pPr>
              <w:spacing w:after="0" w:line="240" w:lineRule="auto"/>
              <w:ind w:left="-2" w:hanging="2"/>
              <w:jc w:val="center"/>
              <w:rPr>
                <w:rFonts w:ascii="Century Gothic" w:hAnsi="Century Gothic"/>
                <w:b/>
                <w:bCs/>
                <w:sz w:val="24"/>
                <w:szCs w:val="24"/>
              </w:rPr>
            </w:pPr>
          </w:p>
          <w:p w14:paraId="272F3E86" w14:textId="77777777" w:rsidR="00196288" w:rsidRDefault="00196288" w:rsidP="00450416">
            <w:pPr>
              <w:spacing w:after="0" w:line="240" w:lineRule="auto"/>
              <w:ind w:left="-2" w:hanging="2"/>
              <w:jc w:val="center"/>
              <w:rPr>
                <w:rFonts w:ascii="Century Gothic" w:hAnsi="Century Gothic"/>
                <w:b/>
                <w:bCs/>
                <w:sz w:val="24"/>
                <w:szCs w:val="24"/>
              </w:rPr>
            </w:pPr>
          </w:p>
          <w:p w14:paraId="5A7E7305" w14:textId="77777777" w:rsidR="00196288" w:rsidRDefault="00196288" w:rsidP="00450416">
            <w:pPr>
              <w:spacing w:after="0" w:line="240" w:lineRule="auto"/>
              <w:ind w:left="-2" w:hanging="2"/>
              <w:jc w:val="center"/>
              <w:rPr>
                <w:rFonts w:ascii="Century Gothic" w:hAnsi="Century Gothic"/>
                <w:b/>
                <w:bCs/>
                <w:sz w:val="24"/>
                <w:szCs w:val="24"/>
              </w:rPr>
            </w:pPr>
          </w:p>
          <w:p w14:paraId="400F6693" w14:textId="77777777" w:rsidR="00196288" w:rsidRDefault="00196288" w:rsidP="00450416">
            <w:pPr>
              <w:spacing w:after="0" w:line="240" w:lineRule="auto"/>
              <w:ind w:left="-2" w:hanging="2"/>
              <w:jc w:val="center"/>
              <w:rPr>
                <w:rFonts w:ascii="Century Gothic" w:hAnsi="Century Gothic"/>
                <w:b/>
                <w:bCs/>
                <w:sz w:val="24"/>
                <w:szCs w:val="24"/>
              </w:rPr>
            </w:pPr>
          </w:p>
          <w:p w14:paraId="29DEF47D"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69562624"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29021EE7" w14:textId="77777777" w:rsidR="00196288" w:rsidRDefault="00196288" w:rsidP="00450416">
            <w:pPr>
              <w:spacing w:after="0" w:line="240" w:lineRule="auto"/>
              <w:ind w:left="-2" w:hanging="2"/>
              <w:jc w:val="center"/>
              <w:rPr>
                <w:rFonts w:ascii="Century Gothic" w:hAnsi="Century Gothic"/>
                <w:b/>
                <w:bCs/>
                <w:sz w:val="24"/>
                <w:szCs w:val="24"/>
              </w:rPr>
            </w:pPr>
          </w:p>
          <w:p w14:paraId="51684601" w14:textId="77777777" w:rsidR="00196288" w:rsidRPr="00D97EFC" w:rsidRDefault="00196288" w:rsidP="00450416">
            <w:pPr>
              <w:spacing w:after="0" w:line="240" w:lineRule="auto"/>
              <w:ind w:left="-2" w:hanging="2"/>
              <w:jc w:val="center"/>
              <w:rPr>
                <w:rFonts w:ascii="Century Gothic" w:hAnsi="Century Gothic"/>
                <w:b/>
                <w:bCs/>
                <w:sz w:val="24"/>
                <w:szCs w:val="24"/>
              </w:rPr>
            </w:pPr>
          </w:p>
          <w:p w14:paraId="28527625" w14:textId="77777777" w:rsidR="00196288" w:rsidRDefault="00196288" w:rsidP="00450416">
            <w:pPr>
              <w:spacing w:after="0" w:line="240" w:lineRule="auto"/>
              <w:ind w:left="-2" w:hanging="2"/>
              <w:jc w:val="center"/>
              <w:rPr>
                <w:rFonts w:ascii="Century Gothic" w:hAnsi="Century Gothic"/>
                <w:b/>
                <w:bCs/>
                <w:sz w:val="24"/>
                <w:szCs w:val="24"/>
              </w:rPr>
            </w:pPr>
          </w:p>
          <w:p w14:paraId="7E8B44DA" w14:textId="77777777" w:rsidR="00196288" w:rsidRDefault="00196288" w:rsidP="00450416">
            <w:pPr>
              <w:spacing w:after="0" w:line="240" w:lineRule="auto"/>
              <w:ind w:left="-2" w:hanging="2"/>
              <w:jc w:val="center"/>
              <w:rPr>
                <w:rFonts w:ascii="Century Gothic" w:hAnsi="Century Gothic"/>
                <w:b/>
                <w:bCs/>
                <w:sz w:val="24"/>
                <w:szCs w:val="24"/>
              </w:rPr>
            </w:pPr>
          </w:p>
          <w:p w14:paraId="3FDD501D"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196288" w:rsidRPr="00D97EFC" w14:paraId="7492F9DF" w14:textId="77777777" w:rsidTr="00450416">
        <w:tc>
          <w:tcPr>
            <w:tcW w:w="4825" w:type="dxa"/>
          </w:tcPr>
          <w:p w14:paraId="35134023" w14:textId="77777777" w:rsidR="00196288" w:rsidRDefault="00196288" w:rsidP="00450416">
            <w:pPr>
              <w:spacing w:after="0" w:line="240" w:lineRule="auto"/>
              <w:ind w:left="-2" w:hanging="2"/>
              <w:jc w:val="center"/>
              <w:rPr>
                <w:rFonts w:ascii="Century Gothic" w:hAnsi="Century Gothic"/>
                <w:b/>
                <w:bCs/>
                <w:sz w:val="24"/>
                <w:szCs w:val="24"/>
              </w:rPr>
            </w:pPr>
          </w:p>
          <w:p w14:paraId="3E90491E" w14:textId="77777777" w:rsidR="00196288" w:rsidRDefault="00196288" w:rsidP="00450416">
            <w:pPr>
              <w:spacing w:after="0" w:line="240" w:lineRule="auto"/>
              <w:ind w:left="-2" w:hanging="2"/>
              <w:jc w:val="center"/>
              <w:rPr>
                <w:rFonts w:ascii="Century Gothic" w:hAnsi="Century Gothic"/>
                <w:b/>
                <w:bCs/>
                <w:sz w:val="24"/>
                <w:szCs w:val="24"/>
              </w:rPr>
            </w:pPr>
          </w:p>
          <w:p w14:paraId="4051EBE6" w14:textId="77777777" w:rsidR="00196288" w:rsidRDefault="00196288" w:rsidP="00450416">
            <w:pPr>
              <w:spacing w:after="0" w:line="240" w:lineRule="auto"/>
              <w:ind w:left="-2" w:hanging="2"/>
              <w:jc w:val="center"/>
              <w:rPr>
                <w:rFonts w:ascii="Century Gothic" w:hAnsi="Century Gothic"/>
                <w:b/>
                <w:bCs/>
                <w:sz w:val="24"/>
                <w:szCs w:val="24"/>
              </w:rPr>
            </w:pPr>
          </w:p>
          <w:p w14:paraId="21D3B4E4" w14:textId="77777777" w:rsidR="00196288" w:rsidRDefault="00196288" w:rsidP="00450416">
            <w:pPr>
              <w:spacing w:after="0" w:line="240" w:lineRule="auto"/>
              <w:ind w:left="-2" w:hanging="2"/>
              <w:jc w:val="center"/>
              <w:rPr>
                <w:rFonts w:ascii="Century Gothic" w:hAnsi="Century Gothic"/>
                <w:b/>
                <w:bCs/>
                <w:sz w:val="24"/>
                <w:szCs w:val="24"/>
              </w:rPr>
            </w:pPr>
          </w:p>
          <w:p w14:paraId="51CF5C9A" w14:textId="77777777" w:rsidR="00196288" w:rsidRDefault="00196288" w:rsidP="00450416">
            <w:pPr>
              <w:spacing w:after="0" w:line="240" w:lineRule="auto"/>
              <w:ind w:left="-2" w:hanging="2"/>
              <w:jc w:val="center"/>
              <w:rPr>
                <w:rFonts w:ascii="Century Gothic" w:hAnsi="Century Gothic"/>
                <w:b/>
                <w:bCs/>
                <w:sz w:val="24"/>
                <w:szCs w:val="24"/>
              </w:rPr>
            </w:pPr>
          </w:p>
          <w:p w14:paraId="1B206E9E" w14:textId="77777777" w:rsidR="00196288" w:rsidRDefault="00196288" w:rsidP="00450416">
            <w:pPr>
              <w:spacing w:after="0" w:line="240" w:lineRule="auto"/>
              <w:ind w:left="-2" w:hanging="2"/>
              <w:jc w:val="center"/>
              <w:rPr>
                <w:rFonts w:ascii="Century Gothic" w:hAnsi="Century Gothic"/>
                <w:b/>
                <w:bCs/>
                <w:sz w:val="24"/>
                <w:szCs w:val="24"/>
              </w:rPr>
            </w:pPr>
          </w:p>
          <w:p w14:paraId="464061BD" w14:textId="77777777" w:rsidR="00196288" w:rsidRPr="00D97EFC" w:rsidRDefault="00196288" w:rsidP="00450416">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2EF26E4C" w14:textId="77777777" w:rsidR="00196288" w:rsidRDefault="00196288" w:rsidP="00450416">
            <w:pPr>
              <w:spacing w:after="0" w:line="240" w:lineRule="auto"/>
              <w:rPr>
                <w:rFonts w:ascii="Century Gothic" w:hAnsi="Century Gothic"/>
                <w:b/>
                <w:bCs/>
                <w:sz w:val="24"/>
                <w:szCs w:val="24"/>
              </w:rPr>
            </w:pPr>
          </w:p>
          <w:p w14:paraId="257E1CE6" w14:textId="77777777" w:rsidR="00196288" w:rsidRDefault="00196288" w:rsidP="00450416">
            <w:pPr>
              <w:spacing w:after="0" w:line="240" w:lineRule="auto"/>
              <w:rPr>
                <w:rFonts w:ascii="Century Gothic" w:hAnsi="Century Gothic"/>
                <w:b/>
                <w:bCs/>
                <w:sz w:val="24"/>
                <w:szCs w:val="24"/>
              </w:rPr>
            </w:pPr>
          </w:p>
          <w:p w14:paraId="72275B60" w14:textId="77777777" w:rsidR="00196288" w:rsidRDefault="00196288" w:rsidP="00450416">
            <w:pPr>
              <w:spacing w:after="0" w:line="240" w:lineRule="auto"/>
              <w:rPr>
                <w:rFonts w:ascii="Century Gothic" w:hAnsi="Century Gothic"/>
                <w:b/>
                <w:bCs/>
                <w:sz w:val="24"/>
                <w:szCs w:val="24"/>
              </w:rPr>
            </w:pPr>
          </w:p>
          <w:p w14:paraId="6AE95813" w14:textId="77777777" w:rsidR="00196288" w:rsidRDefault="00196288" w:rsidP="00450416">
            <w:pPr>
              <w:spacing w:after="0" w:line="240" w:lineRule="auto"/>
              <w:rPr>
                <w:rFonts w:ascii="Century Gothic" w:hAnsi="Century Gothic"/>
                <w:b/>
                <w:bCs/>
                <w:sz w:val="24"/>
                <w:szCs w:val="24"/>
              </w:rPr>
            </w:pPr>
          </w:p>
          <w:p w14:paraId="14E4C7D1" w14:textId="77777777" w:rsidR="00196288" w:rsidRDefault="00196288" w:rsidP="00450416">
            <w:pPr>
              <w:spacing w:after="0" w:line="240" w:lineRule="auto"/>
              <w:rPr>
                <w:rFonts w:ascii="Century Gothic" w:hAnsi="Century Gothic"/>
                <w:b/>
                <w:bCs/>
                <w:sz w:val="24"/>
                <w:szCs w:val="24"/>
              </w:rPr>
            </w:pPr>
          </w:p>
          <w:p w14:paraId="27D25A98" w14:textId="77777777" w:rsidR="00196288" w:rsidRDefault="00196288" w:rsidP="00450416">
            <w:pPr>
              <w:spacing w:after="0" w:line="240" w:lineRule="auto"/>
              <w:rPr>
                <w:rFonts w:ascii="Century Gothic" w:hAnsi="Century Gothic"/>
                <w:b/>
                <w:bCs/>
                <w:sz w:val="24"/>
                <w:szCs w:val="24"/>
              </w:rPr>
            </w:pPr>
          </w:p>
          <w:p w14:paraId="4BEA3F80" w14:textId="77777777" w:rsidR="00196288" w:rsidRPr="00D97EFC" w:rsidRDefault="00196288" w:rsidP="00450416">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196288" w:rsidRPr="00D97EFC" w14:paraId="38F3BBA1" w14:textId="77777777" w:rsidTr="00450416">
        <w:tc>
          <w:tcPr>
            <w:tcW w:w="4825" w:type="dxa"/>
          </w:tcPr>
          <w:p w14:paraId="4588E130" w14:textId="77777777" w:rsidR="00196288" w:rsidRPr="00D97EFC" w:rsidRDefault="00196288" w:rsidP="00450416">
            <w:pPr>
              <w:spacing w:line="240" w:lineRule="auto"/>
              <w:jc w:val="center"/>
              <w:rPr>
                <w:rFonts w:ascii="Century Gothic" w:hAnsi="Century Gothic"/>
                <w:b/>
                <w:bCs/>
                <w:sz w:val="24"/>
                <w:szCs w:val="24"/>
              </w:rPr>
            </w:pPr>
          </w:p>
          <w:p w14:paraId="2F33CDF9" w14:textId="77777777" w:rsidR="00196288" w:rsidRDefault="00196288" w:rsidP="00450416">
            <w:pPr>
              <w:spacing w:line="240" w:lineRule="auto"/>
              <w:jc w:val="center"/>
              <w:rPr>
                <w:rFonts w:ascii="Century Gothic" w:hAnsi="Century Gothic"/>
                <w:b/>
                <w:bCs/>
                <w:sz w:val="24"/>
                <w:szCs w:val="24"/>
              </w:rPr>
            </w:pPr>
          </w:p>
          <w:p w14:paraId="717193A2" w14:textId="77777777" w:rsidR="00196288" w:rsidRDefault="00196288" w:rsidP="00450416">
            <w:pPr>
              <w:spacing w:line="240" w:lineRule="auto"/>
              <w:jc w:val="center"/>
              <w:rPr>
                <w:rFonts w:ascii="Century Gothic" w:hAnsi="Century Gothic"/>
                <w:b/>
                <w:bCs/>
                <w:sz w:val="24"/>
                <w:szCs w:val="24"/>
              </w:rPr>
            </w:pPr>
          </w:p>
          <w:p w14:paraId="2D39A750" w14:textId="77777777" w:rsidR="00196288" w:rsidRPr="00D97EFC" w:rsidRDefault="00196288" w:rsidP="00450416">
            <w:pPr>
              <w:spacing w:line="240" w:lineRule="auto"/>
              <w:jc w:val="center"/>
              <w:rPr>
                <w:rFonts w:ascii="Century Gothic" w:hAnsi="Century Gothic"/>
                <w:b/>
                <w:bCs/>
                <w:sz w:val="24"/>
                <w:szCs w:val="24"/>
              </w:rPr>
            </w:pPr>
          </w:p>
          <w:p w14:paraId="17D46C7A" w14:textId="77777777" w:rsidR="00196288" w:rsidRPr="00D97EFC" w:rsidRDefault="00196288" w:rsidP="00450416">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4B523194" w14:textId="77777777" w:rsidR="00196288" w:rsidRPr="00D97EFC" w:rsidRDefault="00196288" w:rsidP="00450416">
            <w:pPr>
              <w:spacing w:line="240" w:lineRule="auto"/>
              <w:jc w:val="center"/>
              <w:rPr>
                <w:rFonts w:ascii="Century Gothic" w:hAnsi="Century Gothic"/>
                <w:b/>
                <w:bCs/>
                <w:sz w:val="24"/>
                <w:szCs w:val="24"/>
              </w:rPr>
            </w:pPr>
          </w:p>
          <w:p w14:paraId="2B44C984" w14:textId="77777777" w:rsidR="00196288" w:rsidRDefault="00196288" w:rsidP="00450416">
            <w:pPr>
              <w:spacing w:line="240" w:lineRule="auto"/>
              <w:jc w:val="center"/>
              <w:rPr>
                <w:rFonts w:ascii="Century Gothic" w:hAnsi="Century Gothic"/>
                <w:b/>
                <w:bCs/>
                <w:sz w:val="24"/>
                <w:szCs w:val="24"/>
              </w:rPr>
            </w:pPr>
          </w:p>
          <w:p w14:paraId="08F3A320" w14:textId="77777777" w:rsidR="00196288" w:rsidRDefault="00196288" w:rsidP="00450416">
            <w:pPr>
              <w:spacing w:line="240" w:lineRule="auto"/>
              <w:jc w:val="center"/>
              <w:rPr>
                <w:rFonts w:ascii="Century Gothic" w:hAnsi="Century Gothic"/>
                <w:b/>
                <w:bCs/>
                <w:sz w:val="24"/>
                <w:szCs w:val="24"/>
              </w:rPr>
            </w:pPr>
          </w:p>
          <w:p w14:paraId="05C5B1C2" w14:textId="77777777" w:rsidR="00196288" w:rsidRPr="00D97EFC" w:rsidRDefault="00196288" w:rsidP="00450416">
            <w:pPr>
              <w:spacing w:line="240" w:lineRule="auto"/>
              <w:jc w:val="center"/>
              <w:rPr>
                <w:rFonts w:ascii="Century Gothic" w:hAnsi="Century Gothic"/>
                <w:b/>
                <w:bCs/>
                <w:sz w:val="24"/>
                <w:szCs w:val="24"/>
              </w:rPr>
            </w:pPr>
          </w:p>
          <w:p w14:paraId="0C411C9F" w14:textId="77777777" w:rsidR="00196288" w:rsidRPr="00D97EFC" w:rsidRDefault="00196288" w:rsidP="00450416">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28C7409C" w14:textId="77777777" w:rsidR="00F0125B" w:rsidRDefault="00F0125B" w:rsidP="00196288">
      <w:pPr>
        <w:spacing w:after="0" w:line="360" w:lineRule="auto"/>
        <w:jc w:val="center"/>
      </w:pPr>
    </w:p>
    <w:sectPr w:rsidR="00F0125B" w:rsidSect="00D9776B">
      <w:headerReference w:type="default" r:id="rId7"/>
      <w:footerReference w:type="default" r:id="rId8"/>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B8285" w14:textId="77777777" w:rsidR="008164F9" w:rsidRDefault="008164F9">
      <w:pPr>
        <w:spacing w:after="0" w:line="240" w:lineRule="auto"/>
      </w:pPr>
      <w:r>
        <w:separator/>
      </w:r>
    </w:p>
  </w:endnote>
  <w:endnote w:type="continuationSeparator" w:id="0">
    <w:p w14:paraId="034C47D3" w14:textId="77777777" w:rsidR="008164F9" w:rsidRDefault="008164F9">
      <w:pPr>
        <w:spacing w:after="0" w:line="240" w:lineRule="auto"/>
      </w:pPr>
      <w:r>
        <w:continuationSeparator/>
      </w:r>
    </w:p>
  </w:endnote>
  <w:endnote w:type="continuationNotice" w:id="1">
    <w:p w14:paraId="5A607B98" w14:textId="77777777" w:rsidR="00D4275B" w:rsidRDefault="00D427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50CDA28E" w14:textId="77777777" w:rsidR="00196288" w:rsidRDefault="00460391">
        <w:pPr>
          <w:pStyle w:val="Piedepgina"/>
          <w:jc w:val="center"/>
        </w:pPr>
        <w:r>
          <w:fldChar w:fldCharType="begin"/>
        </w:r>
        <w:r>
          <w:instrText>PAGE   \* MERGEFORMAT</w:instrText>
        </w:r>
        <w:r>
          <w:fldChar w:fldCharType="separate"/>
        </w:r>
        <w:r w:rsidR="002F739C" w:rsidRPr="002F739C">
          <w:rPr>
            <w:noProof/>
            <w:lang w:val="es-ES"/>
          </w:rPr>
          <w:t>3</w:t>
        </w:r>
        <w:r>
          <w:fldChar w:fldCharType="end"/>
        </w:r>
      </w:p>
    </w:sdtContent>
  </w:sdt>
  <w:p w14:paraId="7BE1F953" w14:textId="77777777" w:rsidR="00196288" w:rsidRDefault="001962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61437" w14:textId="77777777" w:rsidR="008164F9" w:rsidRDefault="008164F9">
      <w:pPr>
        <w:spacing w:after="0" w:line="240" w:lineRule="auto"/>
      </w:pPr>
      <w:r>
        <w:separator/>
      </w:r>
    </w:p>
  </w:footnote>
  <w:footnote w:type="continuationSeparator" w:id="0">
    <w:p w14:paraId="6C9952CF" w14:textId="77777777" w:rsidR="008164F9" w:rsidRDefault="008164F9">
      <w:pPr>
        <w:spacing w:after="0" w:line="240" w:lineRule="auto"/>
      </w:pPr>
      <w:r>
        <w:continuationSeparator/>
      </w:r>
    </w:p>
  </w:footnote>
  <w:footnote w:type="continuationNotice" w:id="1">
    <w:p w14:paraId="4F9DE5B5" w14:textId="77777777" w:rsidR="00D4275B" w:rsidRDefault="00D4275B">
      <w:pPr>
        <w:spacing w:after="0" w:line="240" w:lineRule="auto"/>
      </w:pPr>
    </w:p>
  </w:footnote>
  <w:footnote w:id="2">
    <w:p w14:paraId="7F6FD4F0" w14:textId="39393911" w:rsidR="007D5DE3" w:rsidRPr="007D5DE3" w:rsidRDefault="007D5DE3">
      <w:pPr>
        <w:pStyle w:val="Textonotapie"/>
        <w:rPr>
          <w:lang w:val="es-MX"/>
        </w:rPr>
      </w:pPr>
      <w:r>
        <w:rPr>
          <w:rStyle w:val="Refdenotaalpie"/>
        </w:rPr>
        <w:footnoteRef/>
      </w:r>
      <w:r>
        <w:t xml:space="preserve"> </w:t>
      </w:r>
      <w:r w:rsidRPr="007D5DE3">
        <w:t>https://www.inegi.org.mx/contenidos/saladeprensa/boletines/2023/EDR/EDR2022.pdf</w:t>
      </w:r>
    </w:p>
  </w:footnote>
  <w:footnote w:id="3">
    <w:p w14:paraId="1B366E95" w14:textId="4B3ADFC5" w:rsidR="007F11A0" w:rsidRPr="007F11A0" w:rsidRDefault="007F11A0">
      <w:pPr>
        <w:pStyle w:val="Textonotapie"/>
        <w:rPr>
          <w:lang w:val="es-MX"/>
        </w:rPr>
      </w:pPr>
      <w:r>
        <w:rPr>
          <w:rStyle w:val="Refdenotaalpie"/>
        </w:rPr>
        <w:footnoteRef/>
      </w:r>
      <w:r>
        <w:t xml:space="preserve"> </w:t>
      </w:r>
      <w:r w:rsidRPr="007F11A0">
        <w:t>https://www.inegi.org.mx/contenidos/saladeprensa/boletines/2023/EDR/EDR2022.pdf</w:t>
      </w:r>
    </w:p>
  </w:footnote>
  <w:footnote w:id="4">
    <w:p w14:paraId="103D5096" w14:textId="252F15FB" w:rsidR="007502DC" w:rsidRPr="007502DC" w:rsidRDefault="007502DC">
      <w:pPr>
        <w:pStyle w:val="Textonotapie"/>
        <w:rPr>
          <w:lang w:val="es-MX"/>
        </w:rPr>
      </w:pPr>
      <w:r>
        <w:rPr>
          <w:rStyle w:val="Refdenotaalpie"/>
        </w:rPr>
        <w:footnoteRef/>
      </w:r>
      <w:r>
        <w:t xml:space="preserve"> </w:t>
      </w:r>
      <w:r w:rsidRPr="007502DC">
        <w:t>https://www.inegi.org.mx/contenidos/saladeprensa/aproposito/2022/EAP_CANMAMA22.pdf</w:t>
      </w:r>
    </w:p>
  </w:footnote>
  <w:footnote w:id="5">
    <w:p w14:paraId="348B7AA8" w14:textId="0DE0D9D2" w:rsidR="0071375D" w:rsidRPr="0071375D" w:rsidRDefault="0071375D">
      <w:pPr>
        <w:pStyle w:val="Textonotapie"/>
        <w:rPr>
          <w:lang w:val="es-MX"/>
        </w:rPr>
      </w:pPr>
      <w:r>
        <w:rPr>
          <w:rStyle w:val="Refdenotaalpie"/>
        </w:rPr>
        <w:footnoteRef/>
      </w:r>
      <w:r>
        <w:t xml:space="preserve"> </w:t>
      </w:r>
      <w:r w:rsidRPr="0071375D">
        <w:t>https://chihuahua.gob.mx/prensa/promueve-secretaria-de-salud-acciones-de-sensibilizacion-contra-el-cancer-de-mama-durante-el</w:t>
      </w:r>
    </w:p>
  </w:footnote>
  <w:footnote w:id="6">
    <w:p w14:paraId="05D77EEB" w14:textId="79C71B85" w:rsidR="009F1AB9" w:rsidRPr="009F1AB9" w:rsidRDefault="009F1AB9">
      <w:pPr>
        <w:pStyle w:val="Textonotapie"/>
        <w:rPr>
          <w:lang w:val="es-MX"/>
        </w:rPr>
      </w:pPr>
      <w:r>
        <w:rPr>
          <w:rStyle w:val="Refdenotaalpie"/>
        </w:rPr>
        <w:footnoteRef/>
      </w:r>
      <w:r>
        <w:t xml:space="preserve"> </w:t>
      </w:r>
      <w:r w:rsidRPr="009F1AB9">
        <w:t>https://chihuahua.gob.mx/prensa/promueve-secretaria-de-salud-acciones-de-sensibilizacion-contra-el-cancer-de-mama-durante-el</w:t>
      </w:r>
    </w:p>
  </w:footnote>
  <w:footnote w:id="7">
    <w:p w14:paraId="24CF42DB" w14:textId="2D8AD19E" w:rsidR="00DF4F87" w:rsidRPr="00DF4F87" w:rsidRDefault="00DF4F87">
      <w:pPr>
        <w:pStyle w:val="Textonotapie"/>
        <w:rPr>
          <w:lang w:val="es-MX"/>
        </w:rPr>
      </w:pPr>
      <w:r>
        <w:rPr>
          <w:rStyle w:val="Refdenotaalpie"/>
        </w:rPr>
        <w:footnoteRef/>
      </w:r>
      <w:r>
        <w:t xml:space="preserve"> </w:t>
      </w:r>
      <w:r>
        <w:rPr>
          <w:lang w:val="es-MX"/>
        </w:rPr>
        <w:t>Plan Estatal de Desarrollo 2022-2027 pagina 65.</w:t>
      </w:r>
    </w:p>
  </w:footnote>
  <w:footnote w:id="8">
    <w:p w14:paraId="411FE078" w14:textId="68A28F7D" w:rsidR="002606FE" w:rsidRPr="002606FE" w:rsidRDefault="002606FE">
      <w:pPr>
        <w:pStyle w:val="Textonotapie"/>
        <w:rPr>
          <w:lang w:val="es-MX"/>
        </w:rPr>
      </w:pPr>
      <w:r>
        <w:rPr>
          <w:rStyle w:val="Refdenotaalpie"/>
        </w:rPr>
        <w:footnoteRef/>
      </w:r>
      <w:r>
        <w:t xml:space="preserve"> </w:t>
      </w:r>
      <w:r w:rsidRPr="002606FE">
        <w:t>https://informedegobierno.cdmx.gob.mx/wp-content/uploads/2023/09/5o-Informe-de-Gobierno-compressed_compressed.pdf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8FDEA" w14:textId="77777777" w:rsidR="00196288" w:rsidRDefault="00460391" w:rsidP="00D9776B">
    <w:pPr>
      <w:pStyle w:val="Encabezado"/>
      <w:jc w:val="center"/>
    </w:pPr>
    <w:r>
      <w:rPr>
        <w:noProof/>
        <w:lang w:val="es-MX" w:eastAsia="es-MX"/>
      </w:rPr>
      <w:drawing>
        <wp:anchor distT="0" distB="0" distL="114300" distR="114300" simplePos="0" relativeHeight="251658242" behindDoc="1" locked="0" layoutInCell="1" allowOverlap="1" wp14:anchorId="1881D9AB" wp14:editId="488846CB">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8240" behindDoc="1" locked="0" layoutInCell="1" allowOverlap="1" wp14:anchorId="2F10B323" wp14:editId="2EB513F1">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0C21DC51" w14:textId="77777777" w:rsidR="00196288" w:rsidRDefault="00460391" w:rsidP="00D9776B">
    <w:pPr>
      <w:pStyle w:val="Encabezado"/>
      <w:jc w:val="center"/>
    </w:pPr>
    <w:r>
      <w:t>“2023, Cien años del Rotarismo en Chihuahua”</w:t>
    </w:r>
    <w:r w:rsidRPr="00B30A2D">
      <w:rPr>
        <w:noProof/>
      </w:rPr>
      <w:t xml:space="preserve"> </w:t>
    </w:r>
  </w:p>
  <w:p w14:paraId="0A0DCEE5" w14:textId="77777777" w:rsidR="00196288" w:rsidRDefault="00460391" w:rsidP="00D9776B">
    <w:pPr>
      <w:pStyle w:val="Encabezado"/>
      <w:jc w:val="right"/>
    </w:pPr>
    <w:r>
      <w:rPr>
        <w:noProof/>
        <w:lang w:val="es-MX" w:eastAsia="es-MX"/>
      </w:rPr>
      <w:drawing>
        <wp:anchor distT="0" distB="0" distL="114300" distR="114300" simplePos="0" relativeHeight="251658241" behindDoc="0" locked="0" layoutInCell="1" allowOverlap="1" wp14:anchorId="73CAD04D" wp14:editId="46A60C50">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4EC6D4E6" w14:textId="77777777" w:rsidR="00196288" w:rsidRDefault="00196288" w:rsidP="00D9776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782"/>
    <w:rsid w:val="00031F9B"/>
    <w:rsid w:val="000B70F5"/>
    <w:rsid w:val="00101875"/>
    <w:rsid w:val="001324AE"/>
    <w:rsid w:val="00147794"/>
    <w:rsid w:val="0016437A"/>
    <w:rsid w:val="0016749F"/>
    <w:rsid w:val="00196288"/>
    <w:rsid w:val="002361D6"/>
    <w:rsid w:val="002606FE"/>
    <w:rsid w:val="002F739C"/>
    <w:rsid w:val="003A1177"/>
    <w:rsid w:val="003D7A7A"/>
    <w:rsid w:val="003F4BC3"/>
    <w:rsid w:val="00426217"/>
    <w:rsid w:val="0044434A"/>
    <w:rsid w:val="00460391"/>
    <w:rsid w:val="005C3232"/>
    <w:rsid w:val="00622B40"/>
    <w:rsid w:val="00641A1B"/>
    <w:rsid w:val="00695D8C"/>
    <w:rsid w:val="0071375D"/>
    <w:rsid w:val="007502DC"/>
    <w:rsid w:val="007D5DE3"/>
    <w:rsid w:val="007F11A0"/>
    <w:rsid w:val="008164F9"/>
    <w:rsid w:val="00824170"/>
    <w:rsid w:val="00845991"/>
    <w:rsid w:val="008617AD"/>
    <w:rsid w:val="008B21F0"/>
    <w:rsid w:val="008E4EE2"/>
    <w:rsid w:val="00933059"/>
    <w:rsid w:val="00956782"/>
    <w:rsid w:val="00987EB0"/>
    <w:rsid w:val="009D2FA7"/>
    <w:rsid w:val="009E1F7A"/>
    <w:rsid w:val="009F1AB9"/>
    <w:rsid w:val="00A226A3"/>
    <w:rsid w:val="00CA697C"/>
    <w:rsid w:val="00CD05B1"/>
    <w:rsid w:val="00CD1E1D"/>
    <w:rsid w:val="00D4275B"/>
    <w:rsid w:val="00DF4F87"/>
    <w:rsid w:val="00EB62EE"/>
    <w:rsid w:val="00F00900"/>
    <w:rsid w:val="00F0125B"/>
    <w:rsid w:val="00F049DF"/>
    <w:rsid w:val="00F63467"/>
    <w:rsid w:val="00FB5A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5129"/>
  <w15:chartTrackingRefBased/>
  <w15:docId w15:val="{4D92DE47-FB6A-4193-9D83-94239453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782"/>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7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782"/>
    <w:rPr>
      <w:rFonts w:eastAsiaTheme="minorEastAsia"/>
      <w:kern w:val="0"/>
      <w:lang w:val="es-US" w:eastAsia="es-ES"/>
      <w14:ligatures w14:val="none"/>
    </w:rPr>
  </w:style>
  <w:style w:type="paragraph" w:styleId="Piedepgina">
    <w:name w:val="footer"/>
    <w:basedOn w:val="Normal"/>
    <w:link w:val="PiedepginaCar"/>
    <w:uiPriority w:val="99"/>
    <w:unhideWhenUsed/>
    <w:rsid w:val="009567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782"/>
    <w:rPr>
      <w:rFonts w:eastAsiaTheme="minorEastAsia"/>
      <w:kern w:val="0"/>
      <w:lang w:val="es-US" w:eastAsia="es-ES"/>
      <w14:ligatures w14:val="none"/>
    </w:rPr>
  </w:style>
  <w:style w:type="character" w:styleId="Hipervnculo">
    <w:name w:val="Hyperlink"/>
    <w:basedOn w:val="Fuentedeprrafopredeter"/>
    <w:uiPriority w:val="99"/>
    <w:unhideWhenUsed/>
    <w:rsid w:val="00956782"/>
    <w:rPr>
      <w:color w:val="0563C1" w:themeColor="hyperlink"/>
      <w:u w:val="single"/>
    </w:rPr>
  </w:style>
  <w:style w:type="character" w:customStyle="1" w:styleId="Ninguno">
    <w:name w:val="Ninguno"/>
    <w:rsid w:val="00CD05B1"/>
  </w:style>
  <w:style w:type="paragraph" w:styleId="Textonotapie">
    <w:name w:val="footnote text"/>
    <w:basedOn w:val="Normal"/>
    <w:link w:val="TextonotapieCar"/>
    <w:uiPriority w:val="99"/>
    <w:semiHidden/>
    <w:unhideWhenUsed/>
    <w:rsid w:val="007D5D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5DE3"/>
    <w:rPr>
      <w:rFonts w:eastAsiaTheme="minorEastAsia"/>
      <w:kern w:val="0"/>
      <w:sz w:val="20"/>
      <w:szCs w:val="20"/>
      <w:lang w:val="es-US" w:eastAsia="es-ES"/>
      <w14:ligatures w14:val="none"/>
    </w:rPr>
  </w:style>
  <w:style w:type="character" w:styleId="Refdenotaalpie">
    <w:name w:val="footnote reference"/>
    <w:basedOn w:val="Fuentedeprrafopredeter"/>
    <w:uiPriority w:val="99"/>
    <w:semiHidden/>
    <w:unhideWhenUsed/>
    <w:rsid w:val="007D5D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F7BAD-F3E9-4B92-8C57-930C3AEC9DC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1223</Words>
  <Characters>6728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2023-10-18T15:21:00Z</dcterms:created>
  <dcterms:modified xsi:type="dcterms:W3CDTF">2023-10-18T15:21:00Z</dcterms:modified>
</cp:coreProperties>
</file>