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2AEA" w14:textId="77777777" w:rsidR="00736129" w:rsidRDefault="00736129"/>
    <w:p w14:paraId="6A091744" w14:textId="77777777" w:rsidR="00EC381C" w:rsidRDefault="00EC381C"/>
    <w:p w14:paraId="79CE77BF" w14:textId="77777777" w:rsidR="00EC381C" w:rsidRPr="00B71C7A" w:rsidRDefault="00EC381C" w:rsidP="00B71C7A">
      <w:pPr>
        <w:pStyle w:val="NormalWeb"/>
        <w:spacing w:line="360" w:lineRule="auto"/>
        <w:contextualSpacing/>
        <w:jc w:val="both"/>
        <w:rPr>
          <w:rStyle w:val="Ninguno"/>
          <w:rFonts w:ascii="Arial" w:hAnsi="Arial" w:cs="Arial"/>
          <w:b/>
          <w:bCs/>
          <w:lang w:val="es-ES_tradnl"/>
        </w:rPr>
      </w:pPr>
      <w:r w:rsidRPr="00B71C7A">
        <w:rPr>
          <w:rStyle w:val="Ninguno"/>
          <w:rFonts w:ascii="Arial" w:hAnsi="Arial" w:cs="Arial"/>
          <w:b/>
          <w:bCs/>
          <w:lang w:val="es-ES_tradnl"/>
        </w:rPr>
        <w:t>H. CONGRESO DEL ESTADO DE CHIHUAHUA</w:t>
      </w:r>
    </w:p>
    <w:p w14:paraId="00D4D7BF" w14:textId="77777777" w:rsidR="00EC381C" w:rsidRPr="00B71C7A" w:rsidRDefault="00EC381C" w:rsidP="00B71C7A">
      <w:pPr>
        <w:pStyle w:val="NormalWeb"/>
        <w:spacing w:line="360" w:lineRule="auto"/>
        <w:contextualSpacing/>
        <w:jc w:val="both"/>
        <w:rPr>
          <w:rStyle w:val="Ninguno"/>
          <w:rFonts w:ascii="Arial" w:hAnsi="Arial" w:cs="Arial"/>
          <w:b/>
          <w:bCs/>
          <w:lang w:val="es-ES_tradnl"/>
        </w:rPr>
      </w:pPr>
      <w:r w:rsidRPr="00B71C7A">
        <w:rPr>
          <w:rStyle w:val="Ninguno"/>
          <w:rFonts w:ascii="Arial" w:hAnsi="Arial" w:cs="Arial"/>
          <w:b/>
          <w:bCs/>
          <w:lang w:val="es-ES_tradnl"/>
        </w:rPr>
        <w:t xml:space="preserve">P R E S E N T E.- </w:t>
      </w:r>
    </w:p>
    <w:p w14:paraId="00656985" w14:textId="77777777" w:rsidR="00EC381C" w:rsidRPr="00B71C7A" w:rsidRDefault="00EC381C" w:rsidP="00B71C7A">
      <w:pPr>
        <w:pStyle w:val="NormalWeb"/>
        <w:spacing w:line="360" w:lineRule="auto"/>
        <w:contextualSpacing/>
        <w:jc w:val="both"/>
        <w:rPr>
          <w:rStyle w:val="Ninguno"/>
          <w:rFonts w:ascii="Arial" w:hAnsi="Arial" w:cs="Arial"/>
          <w:b/>
          <w:bCs/>
          <w:lang w:val="es-ES_tradnl"/>
        </w:rPr>
      </w:pPr>
    </w:p>
    <w:p w14:paraId="4D8DD075" w14:textId="77777777" w:rsidR="00EC381C" w:rsidRPr="00B71C7A" w:rsidRDefault="00EC381C" w:rsidP="00B71C7A">
      <w:pPr>
        <w:pStyle w:val="NormalWeb"/>
        <w:spacing w:line="360" w:lineRule="auto"/>
        <w:contextualSpacing/>
        <w:jc w:val="both"/>
        <w:rPr>
          <w:rStyle w:val="Ninguno"/>
          <w:rFonts w:ascii="Arial" w:hAnsi="Arial" w:cs="Arial"/>
        </w:rPr>
      </w:pPr>
      <w:r w:rsidRPr="00B71C7A">
        <w:rPr>
          <w:rStyle w:val="Ninguno"/>
          <w:rFonts w:ascii="Arial" w:hAnsi="Arial" w:cs="Arial"/>
        </w:rPr>
        <w:t xml:space="preserve">La suscrita </w:t>
      </w:r>
      <w:r w:rsidRPr="00B71C7A">
        <w:rPr>
          <w:rStyle w:val="Ninguno"/>
          <w:rFonts w:ascii="Arial" w:hAnsi="Arial" w:cs="Arial"/>
          <w:b/>
          <w:bCs/>
        </w:rPr>
        <w:t>ANA GEORGINA ZAPATA LUCERO</w:t>
      </w:r>
      <w:r w:rsidRPr="00B71C7A">
        <w:rPr>
          <w:rStyle w:val="Ninguno"/>
          <w:rFonts w:ascii="Arial" w:hAnsi="Arial" w:cs="Arial"/>
        </w:rPr>
        <w:t xml:space="preserve">, en mi carácter de Diputada de la Sexagésima Séptima Legislatura e Integrante del Grupo Parlamentario del Partido Revolucionario Institucional, en uso de las facultades conferidas en el artículo 68, fracción I de la Constitución Política del Estado de Chihuahua; en relación con el artículo 71 fracción III de la Constitución Política del Estado de los Estados Unidos Mexicanos; artículos 167, fracción I, 168, y 170 de la Ley Orgánica del Poder Legislativo del Estado, me permito someter a consideración de esta Soberanía, iniciativa con carácter de Decreto ante el H. Congreso del Estado, a efecto de </w:t>
      </w:r>
      <w:r w:rsidR="00B71C7A" w:rsidRPr="00B71C7A">
        <w:rPr>
          <w:rStyle w:val="Ninguno"/>
          <w:rFonts w:ascii="Arial" w:eastAsiaTheme="majorEastAsia" w:hAnsi="Arial" w:cs="Arial"/>
          <w:lang w:val="de-DE"/>
        </w:rPr>
        <w:t>adiciona</w:t>
      </w:r>
      <w:r w:rsidR="00B71C7A">
        <w:rPr>
          <w:rStyle w:val="Ninguno"/>
          <w:rFonts w:ascii="Arial" w:eastAsiaTheme="majorEastAsia" w:hAnsi="Arial" w:cs="Arial"/>
          <w:lang w:val="de-DE"/>
        </w:rPr>
        <w:t>r</w:t>
      </w:r>
      <w:r w:rsidR="00B71C7A" w:rsidRPr="00B71C7A">
        <w:rPr>
          <w:rStyle w:val="Ninguno"/>
          <w:rFonts w:ascii="Arial" w:eastAsiaTheme="majorEastAsia" w:hAnsi="Arial" w:cs="Arial"/>
          <w:lang w:val="de-DE"/>
        </w:rPr>
        <w:t xml:space="preserve"> la fracción VI al</w:t>
      </w:r>
      <w:r w:rsidR="00B71C7A">
        <w:rPr>
          <w:rStyle w:val="Ninguno"/>
          <w:rFonts w:ascii="Arial" w:eastAsiaTheme="majorEastAsia" w:hAnsi="Arial" w:cs="Arial"/>
          <w:lang w:val="de-DE"/>
        </w:rPr>
        <w:t xml:space="preserve"> artículo 1, </w:t>
      </w:r>
      <w:r w:rsidR="00B71C7A" w:rsidRPr="00B71C7A">
        <w:rPr>
          <w:rStyle w:val="Ninguno"/>
          <w:rFonts w:ascii="Arial" w:eastAsiaTheme="majorEastAsia" w:hAnsi="Arial" w:cs="Arial"/>
          <w:lang w:val="de-DE"/>
        </w:rPr>
        <w:t xml:space="preserve"> la fracción </w:t>
      </w:r>
      <w:r w:rsidR="00B71C7A">
        <w:rPr>
          <w:rFonts w:ascii="Arial" w:hAnsi="Arial" w:cs="Arial"/>
        </w:rPr>
        <w:t xml:space="preserve">XXVII al artículo 3 y </w:t>
      </w:r>
      <w:r w:rsidR="00B71C7A" w:rsidRPr="00B71C7A">
        <w:rPr>
          <w:rFonts w:ascii="Arial" w:hAnsi="Arial" w:cs="Arial"/>
        </w:rPr>
        <w:t xml:space="preserve">los artículos </w:t>
      </w:r>
      <w:r w:rsidR="00B71C7A">
        <w:rPr>
          <w:rFonts w:ascii="Arial" w:hAnsi="Arial" w:cs="Arial"/>
        </w:rPr>
        <w:t xml:space="preserve">del </w:t>
      </w:r>
      <w:r w:rsidR="00B71C7A" w:rsidRPr="00B71C7A">
        <w:rPr>
          <w:rFonts w:ascii="Arial" w:hAnsi="Arial" w:cs="Arial"/>
        </w:rPr>
        <w:t>67 al 84 a la Ley para la Inclusión y Desarrollo de las Personas con Discapacidad en el Estado de Chihuahua</w:t>
      </w:r>
      <w:r w:rsidRPr="00B71C7A">
        <w:rPr>
          <w:rStyle w:val="Ninguno"/>
          <w:rFonts w:ascii="Arial" w:eastAsiaTheme="majorEastAsia" w:hAnsi="Arial" w:cs="Arial"/>
        </w:rPr>
        <w:t>,</w:t>
      </w:r>
      <w:r w:rsidR="00B71C7A">
        <w:rPr>
          <w:rStyle w:val="Ninguno"/>
          <w:rFonts w:ascii="Arial" w:eastAsiaTheme="majorEastAsia" w:hAnsi="Arial" w:cs="Arial"/>
        </w:rPr>
        <w:t xml:space="preserve"> </w:t>
      </w:r>
      <w:r w:rsidRPr="00B71C7A">
        <w:rPr>
          <w:rStyle w:val="Ninguno"/>
          <w:rFonts w:ascii="Arial" w:hAnsi="Arial" w:cs="Arial"/>
        </w:rPr>
        <w:t>al tenor de la siguiente:</w:t>
      </w:r>
    </w:p>
    <w:p w14:paraId="5483063C" w14:textId="77777777" w:rsidR="00EC381C" w:rsidRPr="00B71C7A" w:rsidRDefault="00EC381C" w:rsidP="00B71C7A">
      <w:pPr>
        <w:pStyle w:val="NormalWeb"/>
        <w:spacing w:line="360" w:lineRule="auto"/>
        <w:contextualSpacing/>
        <w:jc w:val="both"/>
        <w:rPr>
          <w:rStyle w:val="Ninguno"/>
          <w:rFonts w:ascii="Arial" w:hAnsi="Arial" w:cs="Arial"/>
        </w:rPr>
      </w:pPr>
    </w:p>
    <w:p w14:paraId="41930530" w14:textId="77777777" w:rsidR="00EC381C" w:rsidRPr="00B71C7A" w:rsidRDefault="00EC381C" w:rsidP="00B71C7A">
      <w:pPr>
        <w:pStyle w:val="NormalWeb"/>
        <w:spacing w:line="360" w:lineRule="auto"/>
        <w:contextualSpacing/>
        <w:jc w:val="both"/>
        <w:rPr>
          <w:rFonts w:ascii="Arial" w:hAnsi="Arial" w:cs="Arial"/>
        </w:rPr>
      </w:pPr>
    </w:p>
    <w:p w14:paraId="403AD0AA" w14:textId="77777777" w:rsidR="00EC381C" w:rsidRPr="00B71C7A" w:rsidRDefault="00EC381C" w:rsidP="00B71C7A">
      <w:pPr>
        <w:pStyle w:val="NormalWeb"/>
        <w:spacing w:line="360" w:lineRule="auto"/>
        <w:jc w:val="center"/>
        <w:rPr>
          <w:rFonts w:ascii="Arial" w:hAnsi="Arial" w:cs="Arial"/>
          <w:b/>
          <w:bCs/>
        </w:rPr>
      </w:pPr>
      <w:r w:rsidRPr="00B71C7A">
        <w:rPr>
          <w:rFonts w:ascii="Arial" w:hAnsi="Arial" w:cs="Arial"/>
          <w:b/>
          <w:bCs/>
        </w:rPr>
        <w:t>EXPOSICIÓN DE MOTIVOS</w:t>
      </w:r>
    </w:p>
    <w:p w14:paraId="2B63D583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</w:rPr>
      </w:pPr>
      <w:r w:rsidRPr="00B71C7A">
        <w:rPr>
          <w:rFonts w:ascii="Arial" w:hAnsi="Arial" w:cs="Arial"/>
        </w:rPr>
        <w:t>La discapacidad se refiere a cualquier limitación física, mental o sensorial que afecta la capacidad de una persona para realizar actividades cotidianas.</w:t>
      </w:r>
    </w:p>
    <w:p w14:paraId="3002CE92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</w:rPr>
      </w:pPr>
      <w:r w:rsidRPr="00B71C7A">
        <w:rPr>
          <w:rFonts w:ascii="Arial" w:hAnsi="Arial" w:cs="Arial"/>
        </w:rPr>
        <w:t>De acuerdo con la Convención sobre los Derechos de las Personas con Discapacidad de las Naciones Unidas "las personas con discapacidades incluyen a aquellas que tengan deficiencias físicas, mentales, intelectuales o sensoriales (como de audición o visión) a largo plazo que, al interactuar con diversas barreras, puedan impedir su participación plena y efectiva en la sociedad, en igualdad de condiciones con los demás.</w:t>
      </w:r>
    </w:p>
    <w:p w14:paraId="76BB718E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</w:rPr>
      </w:pPr>
      <w:r w:rsidRPr="00B71C7A">
        <w:rPr>
          <w:rFonts w:ascii="Arial" w:hAnsi="Arial" w:cs="Arial"/>
        </w:rPr>
        <w:t xml:space="preserve">Uno de los principales instrumentos internacionales en esta materia es la Convención sobre los Derechos de las Personas con Discapacidad de la </w:t>
      </w:r>
      <w:r w:rsidRPr="00B71C7A">
        <w:rPr>
          <w:rFonts w:ascii="Arial" w:hAnsi="Arial" w:cs="Arial"/>
        </w:rPr>
        <w:lastRenderedPageBreak/>
        <w:t>Organización de las Naciones Unidas (ONU), mismo que ha ratificado el Estado mexicano.</w:t>
      </w:r>
    </w:p>
    <w:p w14:paraId="10004F79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</w:rPr>
      </w:pPr>
      <w:r w:rsidRPr="00B71C7A">
        <w:rPr>
          <w:rFonts w:ascii="Arial" w:hAnsi="Arial" w:cs="Arial"/>
        </w:rPr>
        <w:t>Esta convención establece que las personas con discapacidad tienen los mismos derechos que las demás personas en todos los aspectos de la vida, incluyendo el acceso a la educación, el empleo, la salud y la participación en la vida política y social.</w:t>
      </w:r>
    </w:p>
    <w:p w14:paraId="76F5843C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</w:rPr>
      </w:pPr>
      <w:r w:rsidRPr="00B71C7A">
        <w:rPr>
          <w:rFonts w:ascii="Arial" w:hAnsi="Arial" w:cs="Arial"/>
        </w:rPr>
        <w:t>La Convención sobre los Derechos de las Personas con Discapacidad también reconoce que las personas con discapacidad son vulnerables a la discriminación y la exclusión, y establece medidas para protegerlos contra estas prácticas.</w:t>
      </w:r>
    </w:p>
    <w:p w14:paraId="43DEE33D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</w:rPr>
      </w:pPr>
      <w:r w:rsidRPr="00B71C7A">
        <w:rPr>
          <w:rFonts w:ascii="Arial" w:hAnsi="Arial" w:cs="Arial"/>
        </w:rPr>
        <w:t>Entre ellas, se incluyen medidas para promover la accesibilidad, la autonomía y la participación plena y efectiva de las personas con discapacidad en la sociedad.</w:t>
      </w:r>
    </w:p>
    <w:p w14:paraId="58C0754C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</w:rPr>
      </w:pPr>
      <w:r w:rsidRPr="00B71C7A">
        <w:rPr>
          <w:rFonts w:ascii="Arial" w:hAnsi="Arial" w:cs="Arial"/>
        </w:rPr>
        <w:t>En México, la Ley General para la Inclusión de las Personas con Discapacidad, que entró en vigor en 2011, establece el marco legal para garantizar los derechos de las personas con discapacidad y tiene por objeto establecer las bases que permitan la plena inclusión de las personas con discapacidad.</w:t>
      </w:r>
    </w:p>
    <w:p w14:paraId="6A60D227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  <w:highlight w:val="yellow"/>
        </w:rPr>
      </w:pPr>
      <w:r w:rsidRPr="00B71C7A">
        <w:rPr>
          <w:rFonts w:ascii="Arial" w:hAnsi="Arial" w:cs="Arial"/>
        </w:rPr>
        <w:t>También, su propósito es asegurar el pleno ejercicio de los derechos humanos y libertades fundamentales, dentro del marco de respeto, igualdad y equiparación de oportunidades, eliminando las barreras físicas y sociales para la inclusión social de este grupo a las diferentes actividades de carácter social, cultural, laboral, de salud, educativas y deportivas.</w:t>
      </w:r>
    </w:p>
    <w:p w14:paraId="1F6B1170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</w:rPr>
      </w:pPr>
      <w:r w:rsidRPr="00B71C7A">
        <w:rPr>
          <w:rFonts w:ascii="Arial" w:hAnsi="Arial" w:cs="Arial"/>
        </w:rPr>
        <w:t>Se estima que más de mil millones de personas en todo el mundo viven con algún tipo de discapacidad, lo que representa aproximadamente el 15% de la población mundial.</w:t>
      </w:r>
    </w:p>
    <w:p w14:paraId="6988C569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</w:rPr>
      </w:pPr>
      <w:r w:rsidRPr="00B71C7A">
        <w:rPr>
          <w:rFonts w:ascii="Arial" w:hAnsi="Arial" w:cs="Arial"/>
        </w:rPr>
        <w:t>De estas personas, se cree que el 80% vive en países de bajos y medianos ingresos, donde a menudo enfrentan barreras adicionales para acceder a servicios y oportunidades.</w:t>
      </w:r>
    </w:p>
    <w:p w14:paraId="3F0A312D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</w:rPr>
      </w:pPr>
      <w:r w:rsidRPr="00B71C7A">
        <w:rPr>
          <w:rFonts w:ascii="Arial" w:hAnsi="Arial" w:cs="Arial"/>
        </w:rPr>
        <w:lastRenderedPageBreak/>
        <w:t>En cuanto a las estadísticas en México, según el Instituto Nacional de Estadística y Geografía (INEGI), el 6.6% de la población mexicana tiene algún tipo de discapacidad. Las discapacidades más comunes en México son las relacionadas con la movilidad (43.1%), seguidas de las discapacidades visuales (18.9%) y auditivas (11.4%).</w:t>
      </w:r>
    </w:p>
    <w:p w14:paraId="050D51A2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</w:rPr>
      </w:pPr>
      <w:r w:rsidRPr="00B71C7A">
        <w:rPr>
          <w:rFonts w:ascii="Arial" w:hAnsi="Arial" w:cs="Arial"/>
        </w:rPr>
        <w:t>Además, se estima que el 80% de las personas con discapacidad en México vive en condiciones de pobreza, lo que puede aumentar su vulnerabilidad a la discriminación y la exclusión social.</w:t>
      </w:r>
    </w:p>
    <w:p w14:paraId="6B0175DC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</w:rPr>
      </w:pPr>
      <w:r w:rsidRPr="00B71C7A">
        <w:rPr>
          <w:rFonts w:ascii="Arial" w:hAnsi="Arial" w:cs="Arial"/>
        </w:rPr>
        <w:t>A pesar de las cifras alarmantes, las personas con discapacidad a menudo enfrentan barreras adicionales para acceder a servicios y oportunidades, incluidos la educación, el empleo y la atención médica.</w:t>
      </w:r>
    </w:p>
    <w:p w14:paraId="32137A19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</w:rPr>
      </w:pPr>
      <w:r w:rsidRPr="00B71C7A">
        <w:rPr>
          <w:rFonts w:ascii="Arial" w:hAnsi="Arial" w:cs="Arial"/>
        </w:rPr>
        <w:t>En muchos casos, estas barreras son el resultado de la falta de políticas y programas que aborden las necesidades específicas de las personas con discapacidad.</w:t>
      </w:r>
    </w:p>
    <w:p w14:paraId="303FF09E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B71C7A">
        <w:rPr>
          <w:rFonts w:ascii="Arial" w:hAnsi="Arial" w:cs="Arial"/>
          <w:shd w:val="clear" w:color="auto" w:fill="FFFFFF"/>
        </w:rPr>
        <w:t xml:space="preserve">La inclusión laboral según Jürgen Weller de refiere a los “procesos que permiten el acceso de una parte de la población a empleos productivos con condiciones laborales favorables o adecuadas” sin distinción de género, raza, nacionalidad, edad, discapacidad, religión, orientación sexual o estado civil. </w:t>
      </w:r>
    </w:p>
    <w:p w14:paraId="1FFEA794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B71C7A">
        <w:rPr>
          <w:rFonts w:ascii="Arial" w:hAnsi="Arial" w:cs="Arial"/>
          <w:shd w:val="clear" w:color="auto" w:fill="FFFFFF"/>
        </w:rPr>
        <w:t>Debido al fuerte impacto que tiene la inclusión laboral en el combate a la exclusión social, a partir de 2013 en México cada 27 de febrero se conmemora el Día Nacional por la Inclusión Laboral.</w:t>
      </w:r>
    </w:p>
    <w:p w14:paraId="076FABDD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B71C7A">
        <w:rPr>
          <w:rFonts w:ascii="Arial" w:hAnsi="Arial" w:cs="Arial"/>
          <w:shd w:val="clear" w:color="auto" w:fill="FFFFFF"/>
        </w:rPr>
        <w:t xml:space="preserve">Las personas con discapacidad constituyen uno de los grupos más vulnerables con respecto a su integración al mercado laboral. De hecho, en investigaciones a nivel internacional, una menor capacidad física o mental está considerada como uno de los principales factores que generan situaciones de desigualdad y que pueden ser causa de discriminación laboral. </w:t>
      </w:r>
    </w:p>
    <w:p w14:paraId="6221019E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B71C7A">
        <w:rPr>
          <w:rFonts w:ascii="Arial" w:hAnsi="Arial" w:cs="Arial"/>
          <w:shd w:val="clear" w:color="auto" w:fill="FFFFFF"/>
        </w:rPr>
        <w:lastRenderedPageBreak/>
        <w:t xml:space="preserve">A nivel mundial, la tasa de ocupación de las personas sin discapacidad es aproximadamente del 75%. Este porcentaje se reduce drásticamente para las personas con alguna discapacidad ya que es tan solo del 44%. Además, otras investigaciones señalan que las personas con discapacidad que trabajan ganan mucho menos que sus colegas sin discapacidad, que las mujeres con discapacidad ganan menos que los hombres con discapacidad y que a veces hasta el 87% de las personas con discapacidad que trabajan lo hacen en el sector informal. </w:t>
      </w:r>
    </w:p>
    <w:p w14:paraId="2747FD6A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B71C7A">
        <w:rPr>
          <w:rFonts w:ascii="Arial" w:hAnsi="Arial" w:cs="Arial"/>
          <w:shd w:val="clear" w:color="auto" w:fill="FFFFFF"/>
        </w:rPr>
        <w:t>Los resultados de estos estudios toman aún más importancia si se considera que, según datos de la Organización Mundial de la Salud y del Banco Mundial, a nivel internacional más de 1000 millones de personas viven con alguna discapacidad. Considerando que a nivel mundial hay aproximadamente un poco más de 7500 millones de personas, las personas que viven con algún tipo de discapacidad representan cerca del 13% de la población a nivel mundial. En México, este porcentaje corresponde al 5% de la población total.</w:t>
      </w:r>
    </w:p>
    <w:p w14:paraId="0FD19E62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B71C7A">
        <w:rPr>
          <w:rFonts w:ascii="Arial" w:hAnsi="Arial" w:cs="Arial"/>
          <w:shd w:val="clear" w:color="auto" w:fill="FFFFFF"/>
        </w:rPr>
        <w:t xml:space="preserve">En el caso específico de México, algunos reportes indican que hay cerca de un millón de personas con alguna discapacidad en posibilidades de trabajar, pero solo el 30% de ellas se encuentra activa en el mercado laboral. Es por lo anterior, que desde hace ya varios años a nivel gubernamental se han diseñado diversas estrategias para favorecer la inclusión laboral. </w:t>
      </w:r>
    </w:p>
    <w:p w14:paraId="77B5C507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B71C7A">
        <w:rPr>
          <w:rFonts w:ascii="Arial" w:hAnsi="Arial" w:cs="Arial"/>
          <w:shd w:val="clear" w:color="auto" w:fill="FFFFFF"/>
        </w:rPr>
        <w:t>La estrategia más reciente se llama Programa Nacional de Trabajo y Empleo para las Personas con Discapacidad 2014-2018. Este programa tiene por objetivo “brindar a las personas con discapacidad los elementos necesarios para su capacitación, rehabilitación, profesionalización e incorporación en el mercado laboral en igualdad de condiciones, al mismo tiempo que se fortalece la cultura de inclusión y no discriminación entre los sectores productivos”.</w:t>
      </w:r>
    </w:p>
    <w:p w14:paraId="13549CED" w14:textId="77777777" w:rsidR="00EC381C" w:rsidRPr="00B71C7A" w:rsidRDefault="00EC381C" w:rsidP="00B71C7A">
      <w:pPr>
        <w:spacing w:line="360" w:lineRule="auto"/>
        <w:contextualSpacing/>
        <w:jc w:val="both"/>
        <w:rPr>
          <w:rFonts w:ascii="Arial" w:hAnsi="Arial" w:cs="Arial"/>
        </w:rPr>
      </w:pPr>
    </w:p>
    <w:p w14:paraId="3014DB7C" w14:textId="77777777" w:rsidR="00EC381C" w:rsidRPr="00B71C7A" w:rsidRDefault="00EC381C" w:rsidP="00B71C7A">
      <w:pPr>
        <w:spacing w:line="360" w:lineRule="auto"/>
        <w:contextualSpacing/>
        <w:jc w:val="both"/>
        <w:rPr>
          <w:rStyle w:val="Ninguno"/>
          <w:rFonts w:ascii="Arial" w:hAnsi="Arial" w:cs="Arial"/>
        </w:rPr>
      </w:pPr>
      <w:r w:rsidRPr="00B71C7A">
        <w:rPr>
          <w:rStyle w:val="Ninguno"/>
          <w:rFonts w:ascii="Arial" w:hAnsi="Arial" w:cs="Arial"/>
        </w:rPr>
        <w:t>Por todo lo anteriormente expuesto, me permito poner a consideración de esta Honorable Asamblea el presente proyecto con carácter de:</w:t>
      </w:r>
    </w:p>
    <w:p w14:paraId="2B34DE0B" w14:textId="77777777" w:rsidR="00EC381C" w:rsidRPr="00B71C7A" w:rsidRDefault="00EC381C" w:rsidP="00B71C7A">
      <w:pPr>
        <w:spacing w:line="360" w:lineRule="auto"/>
        <w:contextualSpacing/>
        <w:jc w:val="both"/>
        <w:rPr>
          <w:rStyle w:val="Ninguno"/>
          <w:rFonts w:ascii="Arial" w:hAnsi="Arial" w:cs="Arial"/>
        </w:rPr>
      </w:pPr>
    </w:p>
    <w:p w14:paraId="2637161A" w14:textId="77777777" w:rsidR="00EC381C" w:rsidRPr="00B71C7A" w:rsidRDefault="00EC381C" w:rsidP="00B71C7A">
      <w:pPr>
        <w:pStyle w:val="NormalWeb"/>
        <w:spacing w:line="360" w:lineRule="auto"/>
        <w:contextualSpacing/>
        <w:jc w:val="center"/>
        <w:rPr>
          <w:rStyle w:val="Ninguno"/>
          <w:rFonts w:ascii="Arial" w:eastAsiaTheme="majorEastAsia" w:hAnsi="Arial" w:cs="Arial"/>
          <w:b/>
          <w:bCs/>
        </w:rPr>
      </w:pPr>
      <w:r w:rsidRPr="00B71C7A">
        <w:rPr>
          <w:rStyle w:val="Ninguno"/>
          <w:rFonts w:ascii="Arial" w:eastAsiaTheme="majorEastAsia" w:hAnsi="Arial" w:cs="Arial"/>
          <w:b/>
          <w:bCs/>
        </w:rPr>
        <w:t>DECRETO</w:t>
      </w:r>
      <w:bookmarkStart w:id="0" w:name="_Hlk490415890"/>
    </w:p>
    <w:p w14:paraId="2A57AF93" w14:textId="77777777" w:rsidR="00EC381C" w:rsidRPr="00B71C7A" w:rsidRDefault="00EC381C" w:rsidP="00B71C7A">
      <w:pPr>
        <w:pStyle w:val="NormalWeb"/>
        <w:spacing w:line="360" w:lineRule="auto"/>
        <w:contextualSpacing/>
        <w:jc w:val="both"/>
        <w:rPr>
          <w:rStyle w:val="Ninguno"/>
          <w:rFonts w:ascii="Arial" w:eastAsiaTheme="majorEastAsia" w:hAnsi="Arial" w:cs="Arial"/>
          <w:b/>
          <w:bCs/>
        </w:rPr>
      </w:pPr>
    </w:p>
    <w:p w14:paraId="00F762DD" w14:textId="77777777" w:rsidR="00EC381C" w:rsidRPr="00B71C7A" w:rsidRDefault="00EC381C" w:rsidP="00B71C7A">
      <w:pPr>
        <w:pStyle w:val="NormalWeb"/>
        <w:spacing w:line="360" w:lineRule="auto"/>
        <w:contextualSpacing/>
        <w:jc w:val="both"/>
        <w:rPr>
          <w:rStyle w:val="Ninguno"/>
          <w:rFonts w:ascii="Arial" w:eastAsiaTheme="majorEastAsia" w:hAnsi="Arial" w:cs="Arial"/>
          <w:b/>
          <w:bCs/>
        </w:rPr>
      </w:pPr>
    </w:p>
    <w:p w14:paraId="2D985E33" w14:textId="77777777" w:rsidR="00EC381C" w:rsidRPr="00B71C7A" w:rsidRDefault="00EC381C" w:rsidP="00B71C7A">
      <w:pPr>
        <w:pStyle w:val="NormalWeb"/>
        <w:spacing w:line="360" w:lineRule="auto"/>
        <w:contextualSpacing/>
        <w:jc w:val="both"/>
        <w:rPr>
          <w:rStyle w:val="Ninguno"/>
          <w:rFonts w:ascii="Arial" w:hAnsi="Arial" w:cs="Arial"/>
        </w:rPr>
      </w:pPr>
      <w:r w:rsidRPr="00B71C7A">
        <w:rPr>
          <w:rStyle w:val="Ninguno"/>
          <w:rFonts w:ascii="Arial" w:eastAsiaTheme="majorEastAsia" w:hAnsi="Arial" w:cs="Arial"/>
          <w:b/>
          <w:bCs/>
          <w:lang w:val="de-DE"/>
        </w:rPr>
        <w:t>PRIMERO</w:t>
      </w:r>
      <w:r w:rsidRPr="00B71C7A">
        <w:rPr>
          <w:rStyle w:val="Ninguno"/>
          <w:rFonts w:ascii="Arial" w:eastAsiaTheme="majorEastAsia" w:hAnsi="Arial" w:cs="Arial"/>
          <w:lang w:val="de-DE"/>
        </w:rPr>
        <w:t>.- Se adiciona la fracción VI al</w:t>
      </w:r>
      <w:r w:rsidR="00B71C7A">
        <w:rPr>
          <w:rStyle w:val="Ninguno"/>
          <w:rFonts w:ascii="Arial" w:eastAsiaTheme="majorEastAsia" w:hAnsi="Arial" w:cs="Arial"/>
          <w:lang w:val="de-DE"/>
        </w:rPr>
        <w:t xml:space="preserve"> artículo 1, </w:t>
      </w:r>
      <w:r w:rsidRPr="00B71C7A">
        <w:rPr>
          <w:rStyle w:val="Ninguno"/>
          <w:rFonts w:ascii="Arial" w:eastAsiaTheme="majorEastAsia" w:hAnsi="Arial" w:cs="Arial"/>
          <w:lang w:val="de-DE"/>
        </w:rPr>
        <w:t xml:space="preserve"> la fracción </w:t>
      </w:r>
      <w:r w:rsidR="00B71C7A">
        <w:rPr>
          <w:rFonts w:ascii="Arial" w:hAnsi="Arial" w:cs="Arial"/>
        </w:rPr>
        <w:t xml:space="preserve">XXVII al artículo 3 y </w:t>
      </w:r>
      <w:r w:rsidRPr="00B71C7A">
        <w:rPr>
          <w:rFonts w:ascii="Arial" w:hAnsi="Arial" w:cs="Arial"/>
        </w:rPr>
        <w:t xml:space="preserve">los artículos </w:t>
      </w:r>
      <w:r w:rsidR="00B71C7A">
        <w:rPr>
          <w:rFonts w:ascii="Arial" w:hAnsi="Arial" w:cs="Arial"/>
        </w:rPr>
        <w:t xml:space="preserve">del </w:t>
      </w:r>
      <w:r w:rsidRPr="00B71C7A">
        <w:rPr>
          <w:rFonts w:ascii="Arial" w:hAnsi="Arial" w:cs="Arial"/>
        </w:rPr>
        <w:t xml:space="preserve">67 al 84 a la </w:t>
      </w:r>
      <w:bookmarkEnd w:id="0"/>
      <w:r w:rsidRPr="00B71C7A">
        <w:rPr>
          <w:rFonts w:ascii="Arial" w:hAnsi="Arial" w:cs="Arial"/>
        </w:rPr>
        <w:t xml:space="preserve">Ley para la </w:t>
      </w:r>
      <w:r w:rsidR="00B71C7A" w:rsidRPr="00B71C7A">
        <w:rPr>
          <w:rFonts w:ascii="Arial" w:hAnsi="Arial" w:cs="Arial"/>
        </w:rPr>
        <w:t>Inclusión</w:t>
      </w:r>
      <w:r w:rsidRPr="00B71C7A">
        <w:rPr>
          <w:rFonts w:ascii="Arial" w:hAnsi="Arial" w:cs="Arial"/>
        </w:rPr>
        <w:t xml:space="preserve"> y Desarrollo de las Personas con Discapacidad en el Estado de Chihuahua, </w:t>
      </w:r>
      <w:r w:rsidRPr="00B71C7A">
        <w:rPr>
          <w:rStyle w:val="Ninguno"/>
          <w:rFonts w:ascii="Arial" w:eastAsiaTheme="majorEastAsia" w:hAnsi="Arial" w:cs="Arial"/>
        </w:rPr>
        <w:t>para quedar redactados de la siguiente manera:</w:t>
      </w:r>
    </w:p>
    <w:p w14:paraId="4962A0EC" w14:textId="77777777" w:rsidR="00EC381C" w:rsidRPr="00B71C7A" w:rsidRDefault="00EC381C" w:rsidP="00B71C7A">
      <w:pPr>
        <w:pStyle w:val="NormalWeb"/>
        <w:spacing w:line="360" w:lineRule="auto"/>
        <w:contextualSpacing/>
        <w:jc w:val="both"/>
        <w:rPr>
          <w:rStyle w:val="Ninguno"/>
          <w:rFonts w:ascii="Arial" w:eastAsiaTheme="majorEastAsia" w:hAnsi="Arial" w:cs="Arial"/>
        </w:rPr>
      </w:pPr>
    </w:p>
    <w:p w14:paraId="67C44D45" w14:textId="77777777" w:rsidR="00EC381C" w:rsidRPr="00B71C7A" w:rsidRDefault="00B71C7A" w:rsidP="00B71C7A">
      <w:pPr>
        <w:pStyle w:val="NormalWeb"/>
        <w:spacing w:line="360" w:lineRule="auto"/>
        <w:jc w:val="both"/>
        <w:rPr>
          <w:rFonts w:ascii="Arial" w:hAnsi="Arial" w:cs="Arial"/>
          <w:i/>
          <w:iCs/>
        </w:rPr>
      </w:pPr>
      <w:r w:rsidRPr="00B71C7A">
        <w:rPr>
          <w:rFonts w:ascii="Arial" w:hAnsi="Arial" w:cs="Arial"/>
          <w:i/>
          <w:iCs/>
        </w:rPr>
        <w:t>Artículo</w:t>
      </w:r>
      <w:r w:rsidR="00EC381C" w:rsidRPr="00B71C7A">
        <w:rPr>
          <w:rFonts w:ascii="Arial" w:hAnsi="Arial" w:cs="Arial"/>
          <w:i/>
          <w:iCs/>
        </w:rPr>
        <w:t xml:space="preserve"> 1.- …</w:t>
      </w:r>
    </w:p>
    <w:p w14:paraId="70D535D1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  <w:i/>
          <w:iCs/>
        </w:rPr>
      </w:pPr>
      <w:r w:rsidRPr="00B71C7A">
        <w:rPr>
          <w:rFonts w:ascii="Arial" w:hAnsi="Arial" w:cs="Arial"/>
          <w:i/>
          <w:iCs/>
        </w:rPr>
        <w:t>FRACCIONES I A LA V.- …</w:t>
      </w:r>
    </w:p>
    <w:p w14:paraId="3E7E8664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  <w:i/>
          <w:iCs/>
        </w:rPr>
      </w:pPr>
      <w:r w:rsidRPr="00B71C7A">
        <w:rPr>
          <w:rFonts w:ascii="Arial" w:hAnsi="Arial" w:cs="Arial"/>
          <w:i/>
          <w:iCs/>
        </w:rPr>
        <w:t xml:space="preserve">VI.- Garantizar la integración social y productiva de las personas con discapacidad para el ejercicio pleno de sus derechos humanos y libertades fundamentales. </w:t>
      </w:r>
    </w:p>
    <w:p w14:paraId="16F680B9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  <w:i/>
          <w:iCs/>
        </w:rPr>
      </w:pPr>
    </w:p>
    <w:p w14:paraId="09B4FD3F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B71C7A">
        <w:rPr>
          <w:rFonts w:ascii="Arial" w:hAnsi="Arial" w:cs="Arial"/>
          <w:i/>
          <w:iCs/>
        </w:rPr>
        <w:t>Artículo</w:t>
      </w:r>
      <w:proofErr w:type="spellEnd"/>
      <w:r w:rsidRPr="00B71C7A">
        <w:rPr>
          <w:rFonts w:ascii="Arial" w:hAnsi="Arial" w:cs="Arial"/>
          <w:i/>
          <w:iCs/>
        </w:rPr>
        <w:t xml:space="preserve"> 3. … </w:t>
      </w:r>
    </w:p>
    <w:p w14:paraId="7F640AA9" w14:textId="77777777" w:rsidR="00EC381C" w:rsidRPr="00B71C7A" w:rsidRDefault="00EC381C" w:rsidP="00B71C7A">
      <w:pPr>
        <w:spacing w:line="360" w:lineRule="auto"/>
        <w:jc w:val="both"/>
        <w:rPr>
          <w:rFonts w:ascii="Arial" w:hAnsi="Arial" w:cs="Arial"/>
          <w:i/>
          <w:iCs/>
          <w:lang w:val="es-MX"/>
        </w:rPr>
      </w:pPr>
      <w:r w:rsidRPr="00B71C7A">
        <w:rPr>
          <w:rFonts w:ascii="Arial" w:hAnsi="Arial" w:cs="Arial"/>
          <w:i/>
          <w:iCs/>
          <w:lang w:val="es-MX"/>
        </w:rPr>
        <w:t>FRACCIONES I A LA XXVII.- …</w:t>
      </w:r>
    </w:p>
    <w:p w14:paraId="3BF9FF1D" w14:textId="77777777" w:rsidR="00EC381C" w:rsidRPr="00B71C7A" w:rsidRDefault="00EC381C" w:rsidP="00B71C7A">
      <w:pPr>
        <w:pStyle w:val="NormalWeb"/>
        <w:spacing w:line="360" w:lineRule="auto"/>
        <w:jc w:val="both"/>
        <w:rPr>
          <w:rFonts w:ascii="Arial" w:hAnsi="Arial" w:cs="Arial"/>
        </w:rPr>
      </w:pPr>
      <w:r w:rsidRPr="00B71C7A">
        <w:rPr>
          <w:rFonts w:ascii="Arial" w:hAnsi="Arial" w:cs="Arial"/>
          <w:i/>
          <w:iCs/>
        </w:rPr>
        <w:t xml:space="preserve">XXVII.- Desarrollo Integral Productivo: El conjunto de acciones y buenas </w:t>
      </w:r>
      <w:r w:rsidR="00B71C7A" w:rsidRPr="00B71C7A">
        <w:rPr>
          <w:rFonts w:ascii="Arial" w:hAnsi="Arial" w:cs="Arial"/>
          <w:i/>
          <w:iCs/>
        </w:rPr>
        <w:t>prácticas</w:t>
      </w:r>
      <w:r w:rsidRPr="00B71C7A">
        <w:rPr>
          <w:rFonts w:ascii="Arial" w:hAnsi="Arial" w:cs="Arial"/>
          <w:i/>
          <w:iCs/>
        </w:rPr>
        <w:t xml:space="preserve"> en todos los sectores productivos, tanto </w:t>
      </w:r>
      <w:r w:rsidR="00B71C7A" w:rsidRPr="00B71C7A">
        <w:rPr>
          <w:rFonts w:ascii="Arial" w:hAnsi="Arial" w:cs="Arial"/>
          <w:i/>
          <w:iCs/>
        </w:rPr>
        <w:t>públicos</w:t>
      </w:r>
      <w:r w:rsidRPr="00B71C7A">
        <w:rPr>
          <w:rFonts w:ascii="Arial" w:hAnsi="Arial" w:cs="Arial"/>
          <w:i/>
          <w:iCs/>
        </w:rPr>
        <w:t xml:space="preserve"> como privados, con el fin de que contraten, empleen y capaciten a las personas con discapacidad, con el fin de garantizar que tengan estabilidad </w:t>
      </w:r>
      <w:r w:rsidR="00B71C7A" w:rsidRPr="00B71C7A">
        <w:rPr>
          <w:rFonts w:ascii="Arial" w:hAnsi="Arial" w:cs="Arial"/>
          <w:i/>
          <w:iCs/>
        </w:rPr>
        <w:t>económica</w:t>
      </w:r>
      <w:r w:rsidRPr="00B71C7A">
        <w:rPr>
          <w:rFonts w:ascii="Arial" w:hAnsi="Arial" w:cs="Arial"/>
          <w:i/>
          <w:iCs/>
        </w:rPr>
        <w:t xml:space="preserve"> y una vida plena.</w:t>
      </w:r>
    </w:p>
    <w:p w14:paraId="00BCCFFC" w14:textId="77777777" w:rsidR="00EC381C" w:rsidRPr="00B71C7A" w:rsidRDefault="00EC381C" w:rsidP="00B71C7A">
      <w:pPr>
        <w:spacing w:line="360" w:lineRule="auto"/>
        <w:jc w:val="both"/>
        <w:rPr>
          <w:rFonts w:ascii="Arial" w:hAnsi="Arial" w:cs="Arial"/>
          <w:i/>
          <w:iCs/>
          <w:lang w:val="es-MX"/>
        </w:rPr>
      </w:pPr>
    </w:p>
    <w:p w14:paraId="66839EDB" w14:textId="77777777" w:rsidR="00EC381C" w:rsidRPr="00B71C7A" w:rsidRDefault="00EC381C" w:rsidP="00B71C7A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bCs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b/>
          <w:bCs/>
          <w:i/>
          <w:iCs/>
          <w:kern w:val="0"/>
          <w:lang w:val="es-MX" w:eastAsia="es-ES_tradnl"/>
        </w:rPr>
        <w:t>CAPITULO XII</w:t>
      </w:r>
    </w:p>
    <w:p w14:paraId="62722D1F" w14:textId="77777777" w:rsidR="00EC381C" w:rsidRPr="00B71C7A" w:rsidRDefault="00EC381C" w:rsidP="00B71C7A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bCs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b/>
          <w:bCs/>
          <w:i/>
          <w:iCs/>
          <w:kern w:val="0"/>
          <w:lang w:val="es-MX" w:eastAsia="es-ES_tradnl"/>
        </w:rPr>
        <w:t>REHABILITACIÓN SOCIO-ECONÓMICA</w:t>
      </w:r>
    </w:p>
    <w:p w14:paraId="5139E357" w14:textId="77777777" w:rsidR="00EC381C" w:rsidRPr="00B71C7A" w:rsidRDefault="00EC381C" w:rsidP="00B71C7A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kern w:val="0"/>
          <w:lang w:val="es-MX" w:eastAsia="es-ES_tradnl"/>
        </w:rPr>
      </w:pPr>
    </w:p>
    <w:p w14:paraId="34D35BB8" w14:textId="77777777" w:rsidR="00EC381C" w:rsidRPr="00B71C7A" w:rsidRDefault="00EC381C" w:rsidP="00B71C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ARTICULO 67.- La finalidad primordial de la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política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de empleo de trabajadores con discapacidad,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sera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́ su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integración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en el sistema ordinario de trabajo o, en su </w:t>
      </w: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lastRenderedPageBreak/>
        <w:t xml:space="preserve">caso, su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incorporación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al sistema productivo mediante una forma de trabajo adecuada. </w:t>
      </w:r>
    </w:p>
    <w:p w14:paraId="2B7276E4" w14:textId="77777777" w:rsidR="00EC381C" w:rsidRPr="00B71C7A" w:rsidRDefault="00EC381C" w:rsidP="00B71C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ARTICULO 68.- Se fomentará el empleo de los trabajadores con discapacidad mediante el establecimiento de sistemas que faciliten su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integración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laboral;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éstospodrán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consistir en subvenciones o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préstamos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para la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adaptación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de los centros de trabajo, la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eliminación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de accesos o barreras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arquitectónicas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que dificulten su movilidad en centros de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producción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, la posibilidad de establecerse como trabajadores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autónomos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. </w:t>
      </w:r>
    </w:p>
    <w:p w14:paraId="6147C285" w14:textId="77777777" w:rsidR="00EC381C" w:rsidRPr="00B71C7A" w:rsidRDefault="00EC381C" w:rsidP="00B71C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ARTICULO 69.- El Ejecutivo del Estado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establecera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́ programas de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promoción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del empleo de las personas con discapacidad creando al efecto una bolsa de trabajo en la que se concentren listas de aspirantes con sus aptitudes y capacidades. </w:t>
      </w:r>
    </w:p>
    <w:p w14:paraId="18FE6347" w14:textId="77777777" w:rsidR="00EC381C" w:rsidRPr="00B71C7A" w:rsidRDefault="00EC381C" w:rsidP="00B71C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ARTICULO 70.- Se crean Centros Especiales de Empleo, cuyo objetivo principal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sera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́ asegurar un empleo remunerado, realizando un trabajo productivo, al personal con discapacidad, cuya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promoción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y apoyo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técnico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depende del Sistema Estatal para el Desarrollo Integral de la Familia en el Estado de Chihuahua.</w:t>
      </w:r>
    </w:p>
    <w:p w14:paraId="7233510A" w14:textId="77777777" w:rsidR="00EC381C" w:rsidRPr="00B71C7A" w:rsidRDefault="00EC381C" w:rsidP="00B71C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ARTICULO 71.- La totalidad de la plantilla de los Centros Especiales de Empleo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estara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́ constituida por trabajadores con discapacidad, a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excepción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de las plazas del personal sin discapacidad imprescindible para el desarrollo de su actividad. </w:t>
      </w:r>
    </w:p>
    <w:p w14:paraId="35B8D9F4" w14:textId="77777777" w:rsidR="00EC381C" w:rsidRPr="00B71C7A" w:rsidRDefault="00EC381C" w:rsidP="00B71C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ARTICULO 72.- Las personas con discapacidad que deseen ingresar a un Centro Especial de Empleo,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deberán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inscribirse en la oficina correspondiente, la que clasificará a los demandantes de empleo en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razón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del tipo y grado de discapacidad. </w:t>
      </w:r>
    </w:p>
    <w:p w14:paraId="0F8E4015" w14:textId="77777777" w:rsidR="00EC381C" w:rsidRPr="00B71C7A" w:rsidRDefault="00EC381C" w:rsidP="00B71C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ARTICULO 73.- El trabajo que realice la persona con discapacidad en los Centros Especiales de Empleo,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debera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́ ser productivo y remunerado, adecuado a las </w:t>
      </w:r>
      <w:r w:rsidR="00B71C7A"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características</w:t>
      </w: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individuales del trabajador, en orden a favorecer su </w:t>
      </w:r>
      <w:r w:rsidR="00B71C7A"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adaptación</w:t>
      </w: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personal y social, y facilitar su posterior </w:t>
      </w:r>
      <w:r w:rsidR="00B71C7A"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integración</w:t>
      </w: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laboral en el mercado ordinario de trabajo. </w:t>
      </w:r>
    </w:p>
    <w:p w14:paraId="5F3D2252" w14:textId="77777777" w:rsidR="00EC381C" w:rsidRPr="00B71C7A" w:rsidRDefault="00B71C7A" w:rsidP="00B71C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lastRenderedPageBreak/>
        <w:t>ARTÍCULO</w:t>
      </w:r>
      <w:r w:rsidR="00EC381C"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74.- Los servicios sociales para las personas con discapacidad tienen como objetivo garantizar el logro de adecuados niveles de desarrollo personal y de su </w:t>
      </w: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integración</w:t>
      </w:r>
      <w:r w:rsidR="00EC381C"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a la comunidad. </w:t>
      </w:r>
    </w:p>
    <w:p w14:paraId="475A8293" w14:textId="77777777" w:rsidR="00EC381C" w:rsidRPr="00B71C7A" w:rsidRDefault="00EC381C" w:rsidP="00B71C7A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bCs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b/>
          <w:bCs/>
          <w:i/>
          <w:iCs/>
          <w:kern w:val="0"/>
          <w:lang w:val="es-MX" w:eastAsia="es-ES_tradnl"/>
        </w:rPr>
        <w:t>CAPITULO XIII</w:t>
      </w:r>
    </w:p>
    <w:p w14:paraId="7650129F" w14:textId="77777777" w:rsidR="00EC381C" w:rsidRPr="00B71C7A" w:rsidRDefault="00EC381C" w:rsidP="00B71C7A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bCs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b/>
          <w:bCs/>
          <w:i/>
          <w:iCs/>
          <w:kern w:val="0"/>
          <w:lang w:val="es-MX" w:eastAsia="es-ES_tradnl"/>
        </w:rPr>
        <w:t>REHABILITACIÓN LABORAL</w:t>
      </w:r>
    </w:p>
    <w:p w14:paraId="78E75A11" w14:textId="77777777" w:rsidR="00EC381C" w:rsidRPr="00B71C7A" w:rsidRDefault="00EC381C" w:rsidP="00B71C7A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kern w:val="0"/>
          <w:lang w:val="es-MX" w:eastAsia="es-ES_tradnl"/>
        </w:rPr>
      </w:pPr>
    </w:p>
    <w:p w14:paraId="5E772533" w14:textId="77777777" w:rsidR="00EC381C" w:rsidRPr="00B71C7A" w:rsidRDefault="00EC381C" w:rsidP="00B71C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ARTICULO 75.- Dentro de la </w:t>
      </w:r>
      <w:r w:rsidR="00B71C7A"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educación</w:t>
      </w: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especial se considerará la </w:t>
      </w:r>
      <w:r w:rsidR="00B71C7A"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formación</w:t>
      </w: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profesional de la persona con discapacidad de acuerdo con lo establecido en los diferentes niveles de </w:t>
      </w:r>
      <w:r w:rsidR="00B71C7A"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enseñanza</w:t>
      </w: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general. </w:t>
      </w:r>
    </w:p>
    <w:p w14:paraId="1BDB0C71" w14:textId="77777777" w:rsidR="00EC381C" w:rsidRPr="00B71C7A" w:rsidRDefault="00B71C7A" w:rsidP="00B71C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ARTÍCULO</w:t>
      </w:r>
      <w:r w:rsidR="00EC381C"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76.- Los procesos de </w:t>
      </w: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rehabilitación</w:t>
      </w:r>
      <w:r w:rsidR="00EC381C"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laboral o profesional </w:t>
      </w: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comprenderán</w:t>
      </w:r>
      <w:r w:rsidR="00EC381C"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entre otras, las prestaciones siguientes: </w:t>
      </w:r>
    </w:p>
    <w:p w14:paraId="3D7908A4" w14:textId="77777777" w:rsidR="00EC381C" w:rsidRPr="00B71C7A" w:rsidRDefault="00EC381C" w:rsidP="00B71C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I.- Los tratamientos de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rehabilitaciónmédico-funcional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, </w:t>
      </w:r>
      <w:proofErr w:type="spellStart"/>
      <w:r w:rsidR="00B71C7A"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especifico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para el </w:t>
      </w:r>
      <w:r w:rsidR="00B71C7A"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desempeño</w:t>
      </w: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de la </w:t>
      </w:r>
      <w:r w:rsidR="00B71C7A"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función</w:t>
      </w: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laboral; </w:t>
      </w:r>
    </w:p>
    <w:p w14:paraId="674D6141" w14:textId="77777777" w:rsidR="00EC381C" w:rsidRPr="00B71C7A" w:rsidRDefault="00EC381C" w:rsidP="00B71C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II.- La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orientación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ocupacional y vocacional; </w:t>
      </w:r>
    </w:p>
    <w:p w14:paraId="1E98E71D" w14:textId="77777777" w:rsidR="00EC381C" w:rsidRPr="00B71C7A" w:rsidRDefault="00EC381C" w:rsidP="00B71C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III.- La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formación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,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readaptación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y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reeducación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ocupacional; </w:t>
      </w:r>
    </w:p>
    <w:p w14:paraId="6AE6F79C" w14:textId="77777777" w:rsidR="00EC381C" w:rsidRPr="00B71C7A" w:rsidRDefault="00EC381C" w:rsidP="00B71C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IV.- La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ubicación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de acuerdo con la aptitud y actitud ante el trabajo, y </w:t>
      </w:r>
    </w:p>
    <w:p w14:paraId="39B5FEBA" w14:textId="77777777" w:rsidR="00EC381C" w:rsidRPr="00B71C7A" w:rsidRDefault="00EC381C" w:rsidP="00B71C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V.- Efectuar el seguimiento y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evaluación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del proceso de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recuperación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, desde el punto de vista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físico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,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psicológico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y laboral de la persona con discapacidad. </w:t>
      </w:r>
    </w:p>
    <w:p w14:paraId="15FA0482" w14:textId="77777777" w:rsidR="00EC381C" w:rsidRPr="00B71C7A" w:rsidRDefault="00EC381C" w:rsidP="00B71C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ARTICULO 77.- La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orientación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ocupacional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tendra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́ en cuenta las potencialidades reales de la persona con discapacidad, determinadas con base en los informes de los Equipos Multiprofesionales. Se tomará en cuenta la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educación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escolar recibida, la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capacitación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laboral o profesional y las perspectivas de empleo existentes en cada caso, asimismo, la </w:t>
      </w:r>
      <w:r w:rsidR="00B71C7A"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atención</w:t>
      </w: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a sus motivaciones, aptitudes y preferencias vocacionales. </w:t>
      </w:r>
    </w:p>
    <w:p w14:paraId="338BA806" w14:textId="77777777" w:rsidR="00EC381C" w:rsidRPr="00B71C7A" w:rsidRDefault="00B71C7A" w:rsidP="00B71C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lastRenderedPageBreak/>
        <w:t>ARTÍCULO</w:t>
      </w:r>
      <w:r w:rsidR="00EC381C"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78.- Los procesos de </w:t>
      </w: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rehabilitación</w:t>
      </w:r>
      <w:r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</w:t>
      </w: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serán</w:t>
      </w:r>
      <w:r w:rsidR="00EC381C"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prestados tomando en cuenta la </w:t>
      </w: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coordinación</w:t>
      </w:r>
      <w:r w:rsidR="00EC381C"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entre las fases </w:t>
      </w: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médica</w:t>
      </w:r>
      <w:r w:rsidR="00EC381C"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, escolar y laboral. </w:t>
      </w:r>
    </w:p>
    <w:p w14:paraId="0FB9BBE2" w14:textId="77777777" w:rsidR="00EC381C" w:rsidRPr="00B71C7A" w:rsidRDefault="00EC381C" w:rsidP="00B71C7A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bCs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b/>
          <w:bCs/>
          <w:i/>
          <w:iCs/>
          <w:kern w:val="0"/>
          <w:lang w:val="es-MX" w:eastAsia="es-ES_tradnl"/>
        </w:rPr>
        <w:t>CAPITULO XIV</w:t>
      </w:r>
    </w:p>
    <w:p w14:paraId="63698E70" w14:textId="77777777" w:rsidR="00EC381C" w:rsidRPr="00B71C7A" w:rsidRDefault="00EC381C" w:rsidP="00B71C7A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bCs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b/>
          <w:bCs/>
          <w:i/>
          <w:iCs/>
          <w:kern w:val="0"/>
          <w:lang w:val="es-MX" w:eastAsia="es-ES_tradnl"/>
        </w:rPr>
        <w:t>INTEGRACIÓN A LA VIDA PRODUCTIVA</w:t>
      </w:r>
    </w:p>
    <w:p w14:paraId="638A4783" w14:textId="77777777" w:rsidR="00EC381C" w:rsidRPr="00B71C7A" w:rsidRDefault="00EC381C" w:rsidP="00B71C7A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kern w:val="0"/>
          <w:lang w:val="es-MX" w:eastAsia="es-ES_tradnl"/>
        </w:rPr>
      </w:pPr>
    </w:p>
    <w:p w14:paraId="4AE64AD9" w14:textId="77777777" w:rsidR="00EC381C" w:rsidRPr="00B71C7A" w:rsidRDefault="00EC381C" w:rsidP="00B71C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ARTICULO 79.- Los Gobiernos Estatal y Municipales, sus entidades paraestatales,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asi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́ como los Poderes Legislativo y Judicial,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deberán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contratar y capacitar como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mínimo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el tres por ciento de su planta laboral a personas con alguna discapacidad, quienes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deberán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presentar el certificado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médico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de discapacidad correspondiente,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supeditándose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a esta cuota laboral todos los reglamentos secundarios y municipales; los gobiernos mencionados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harán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las modificaciones pertinentes a sus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políticas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internas, e infraestructura adecuada para crear espacios laborales inclusivos. </w:t>
      </w:r>
    </w:p>
    <w:p w14:paraId="7FD25400" w14:textId="77777777" w:rsidR="00EC381C" w:rsidRPr="00B71C7A" w:rsidRDefault="00EC381C" w:rsidP="00B71C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Los sujetos obligados por esta norma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presentarán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un informe anual al Congreso del Estado en el mes de diciembre de cada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año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, acerca del cumplimiento de la presente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disposición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o en su caso de las causas que justifiquen su incumplimiento. </w:t>
      </w:r>
    </w:p>
    <w:p w14:paraId="42ED76CA" w14:textId="77777777" w:rsidR="00EC381C" w:rsidRPr="00B71C7A" w:rsidRDefault="00EC381C" w:rsidP="00B71C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ARTICULO 80.- Las empresas, industrias, comercios y establecimientos en general cuyo capital sea privado,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procurarán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contratar un dos por ciento, como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mínimo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, de su planta laboral a personas con requerimientos especiales, en el caso de que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asi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́ les sea solicitado por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éstas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, quienes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deberán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presentar el certificado de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capacitación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correspondiente. </w:t>
      </w:r>
    </w:p>
    <w:p w14:paraId="2AF307B7" w14:textId="77777777" w:rsidR="00EC381C" w:rsidRPr="00B71C7A" w:rsidRDefault="00EC381C" w:rsidP="00B71C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El Ejecutivo del Estado y los Municipios en el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ámbito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de su competencia,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otorgaránestímulos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fiscales de acuerdo al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número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de empleados con discapacidad que contraten estas empresas y microempresas y den cumplimiento a esta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disposición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. </w:t>
      </w:r>
    </w:p>
    <w:p w14:paraId="487BB346" w14:textId="77777777" w:rsidR="00EC381C" w:rsidRPr="00B71C7A" w:rsidRDefault="00EC381C" w:rsidP="00B71C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ARTICULO 81.- La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asignación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y el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desempeño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de la actividad laboral en los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términos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de los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artículos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anteriores,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deberán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ser autorizados y supervisados por la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lastRenderedPageBreak/>
        <w:t>Dirección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General del Trabajo del Estado, considerando la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certificación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que expida la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Comisión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de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Valoración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a que se refiere esta Ley. </w:t>
      </w:r>
    </w:p>
    <w:p w14:paraId="4C995C52" w14:textId="77777777" w:rsidR="00EC381C" w:rsidRPr="00B71C7A" w:rsidRDefault="00EC381C" w:rsidP="00B71C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ARTICULO 82.- Las personas con requerimientos especiales que presenten sus servicios en las entidades referidas en el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Artículo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47 de esta Ley,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gozarán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de iguales derechos y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estarán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sujetos a las mismas obligaciones que la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legislación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laboral prescribe para el trabajador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común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, siempre y cuando las consideraciones hechas en el certificado correspondiente lo permitan. En caso contrario, dicho certificado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establecera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́ las excepciones aplicables. </w:t>
      </w:r>
    </w:p>
    <w:p w14:paraId="3277921A" w14:textId="77777777" w:rsidR="00EC381C" w:rsidRPr="00B71C7A" w:rsidRDefault="00EC381C" w:rsidP="00B71C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ARTICULO 83.- El Ejecutivo del Estado fomentará la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creación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de empresas integradas por personas con discapacidad, en una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proporción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hasta de 60 por ciento y con personas sin estas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características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en la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proporción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restante. Su objetivo primordial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sera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́ siempre el desarrollo productivo de quienes formen parte de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éstas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. </w:t>
      </w:r>
    </w:p>
    <w:p w14:paraId="302CC0E5" w14:textId="77777777" w:rsidR="00EC381C" w:rsidRPr="00B71C7A" w:rsidRDefault="00EC381C" w:rsidP="00B71C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kern w:val="0"/>
          <w:lang w:val="es-MX" w:eastAsia="es-ES_tradnl"/>
        </w:rPr>
      </w:pPr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ARTICULO 84.- El Ejecutivo del Estado, a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través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del Sistema Estatal para el Desarrollo Integral de la Familia, creará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estímulos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, premios y reconocimientos, para beneficiar a aquellas personas con discapacidad que se distingan en cualquier actividad, con el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propósito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de que la sociedad les reconozca sus hechos y aptitudes, ya sea en su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desempeño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diario, o en la </w:t>
      </w:r>
      <w:proofErr w:type="spellStart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>realización</w:t>
      </w:r>
      <w:proofErr w:type="spellEnd"/>
      <w:r w:rsidRPr="00B71C7A">
        <w:rPr>
          <w:rFonts w:ascii="Arial" w:eastAsia="Times New Roman" w:hAnsi="Arial" w:cs="Arial"/>
          <w:i/>
          <w:iCs/>
          <w:kern w:val="0"/>
          <w:lang w:val="es-MX" w:eastAsia="es-ES_tradnl"/>
        </w:rPr>
        <w:t xml:space="preserve"> de acciones tendientes a superarse a sí mismos, en su trabajo, en el deporte, en la ciencia o en el arte. </w:t>
      </w:r>
    </w:p>
    <w:p w14:paraId="3FF0D5AD" w14:textId="77777777" w:rsidR="00EC381C" w:rsidRPr="00B71C7A" w:rsidRDefault="00EC381C" w:rsidP="00B71C7A">
      <w:pPr>
        <w:spacing w:before="100" w:beforeAutospacing="1" w:after="100" w:afterAutospacing="1" w:line="360" w:lineRule="auto"/>
        <w:jc w:val="both"/>
        <w:rPr>
          <w:rStyle w:val="Ninguno"/>
          <w:rFonts w:ascii="Arial" w:eastAsia="Times New Roman" w:hAnsi="Arial" w:cs="Arial"/>
          <w:i/>
          <w:iCs/>
          <w:kern w:val="0"/>
          <w:lang w:val="es-MX" w:eastAsia="es-ES_tradnl"/>
        </w:rPr>
      </w:pPr>
    </w:p>
    <w:p w14:paraId="15422870" w14:textId="77777777" w:rsidR="00EC381C" w:rsidRPr="00B71C7A" w:rsidRDefault="00EC381C" w:rsidP="00B71C7A">
      <w:pPr>
        <w:pStyle w:val="Cuerpo"/>
        <w:spacing w:after="0" w:line="360" w:lineRule="auto"/>
        <w:contextualSpacing/>
        <w:jc w:val="center"/>
        <w:rPr>
          <w:rStyle w:val="Ninguno"/>
          <w:rFonts w:ascii="Arial" w:hAnsi="Arial" w:cs="Arial"/>
          <w:b/>
          <w:bCs/>
          <w:color w:val="auto"/>
          <w:sz w:val="24"/>
          <w:szCs w:val="24"/>
          <w:lang w:val="de-DE"/>
        </w:rPr>
      </w:pPr>
      <w:r w:rsidRPr="00B71C7A">
        <w:rPr>
          <w:rStyle w:val="Ninguno"/>
          <w:rFonts w:ascii="Arial" w:hAnsi="Arial" w:cs="Arial"/>
          <w:b/>
          <w:bCs/>
          <w:color w:val="auto"/>
          <w:sz w:val="24"/>
          <w:szCs w:val="24"/>
          <w:lang w:val="de-DE"/>
        </w:rPr>
        <w:t>TRANSITORIO</w:t>
      </w:r>
    </w:p>
    <w:p w14:paraId="26161B51" w14:textId="77777777" w:rsidR="00EC381C" w:rsidRPr="00B71C7A" w:rsidRDefault="00EC381C" w:rsidP="00B71C7A">
      <w:pPr>
        <w:pStyle w:val="Cuerpo"/>
        <w:spacing w:after="0" w:line="360" w:lineRule="auto"/>
        <w:contextualSpacing/>
        <w:jc w:val="both"/>
        <w:rPr>
          <w:rStyle w:val="Ninguno"/>
          <w:rFonts w:ascii="Arial" w:hAnsi="Arial" w:cs="Arial"/>
          <w:b/>
          <w:bCs/>
          <w:color w:val="auto"/>
          <w:sz w:val="24"/>
          <w:szCs w:val="24"/>
          <w:lang w:val="de-DE"/>
        </w:rPr>
      </w:pPr>
    </w:p>
    <w:p w14:paraId="3922C8F8" w14:textId="77777777" w:rsidR="00EC381C" w:rsidRPr="00B71C7A" w:rsidRDefault="00EC381C" w:rsidP="00B71C7A">
      <w:pPr>
        <w:pStyle w:val="Cuerpo"/>
        <w:spacing w:after="0" w:line="360" w:lineRule="auto"/>
        <w:contextualSpacing/>
        <w:jc w:val="both"/>
        <w:rPr>
          <w:rStyle w:val="Ninguno"/>
          <w:rFonts w:ascii="Arial" w:eastAsia="Times New Roman" w:hAnsi="Arial" w:cs="Arial"/>
          <w:color w:val="auto"/>
          <w:sz w:val="24"/>
          <w:szCs w:val="24"/>
        </w:rPr>
      </w:pPr>
      <w:r w:rsidRPr="00B71C7A">
        <w:rPr>
          <w:rStyle w:val="Ninguno"/>
          <w:rFonts w:ascii="Arial" w:hAnsi="Arial" w:cs="Arial"/>
          <w:b/>
          <w:bCs/>
          <w:color w:val="auto"/>
          <w:sz w:val="24"/>
          <w:szCs w:val="24"/>
          <w:lang w:val="de-DE"/>
        </w:rPr>
        <w:t>ART</w:t>
      </w:r>
      <w:r w:rsidRPr="00B71C7A">
        <w:rPr>
          <w:rStyle w:val="Ninguno"/>
          <w:rFonts w:ascii="Arial" w:hAnsi="Arial" w:cs="Arial"/>
          <w:b/>
          <w:bCs/>
          <w:color w:val="auto"/>
          <w:sz w:val="24"/>
          <w:szCs w:val="24"/>
          <w:lang w:val="es-ES_tradnl"/>
        </w:rPr>
        <w:t>ÍCULO Ú</w:t>
      </w:r>
      <w:r w:rsidRPr="00B71C7A">
        <w:rPr>
          <w:rStyle w:val="Ninguno"/>
          <w:rFonts w:ascii="Arial" w:hAnsi="Arial" w:cs="Arial"/>
          <w:b/>
          <w:bCs/>
          <w:color w:val="auto"/>
          <w:sz w:val="24"/>
          <w:szCs w:val="24"/>
        </w:rPr>
        <w:t xml:space="preserve">NICO. - </w:t>
      </w:r>
      <w:r w:rsidRPr="00B71C7A">
        <w:rPr>
          <w:rStyle w:val="Ninguno"/>
          <w:rFonts w:ascii="Arial" w:hAnsi="Arial" w:cs="Arial"/>
          <w:color w:val="auto"/>
          <w:sz w:val="24"/>
          <w:szCs w:val="24"/>
          <w:lang w:val="es-ES_tradnl"/>
        </w:rPr>
        <w:t>El presente Decreto entrará en vigor al día siguiente de su publicación en el Periódico Oficial del Estado</w:t>
      </w:r>
      <w:r w:rsidRPr="00B71C7A">
        <w:rPr>
          <w:rStyle w:val="Ninguno"/>
          <w:rFonts w:ascii="Arial" w:hAnsi="Arial" w:cs="Arial"/>
          <w:color w:val="auto"/>
          <w:sz w:val="24"/>
          <w:szCs w:val="24"/>
        </w:rPr>
        <w:t>.</w:t>
      </w:r>
    </w:p>
    <w:p w14:paraId="0684A412" w14:textId="77777777" w:rsidR="00EC381C" w:rsidRPr="00B71C7A" w:rsidRDefault="00EC381C" w:rsidP="00B71C7A">
      <w:pPr>
        <w:pStyle w:val="Cuerpo"/>
        <w:tabs>
          <w:tab w:val="left" w:pos="5134"/>
        </w:tabs>
        <w:spacing w:line="360" w:lineRule="auto"/>
        <w:contextualSpacing/>
        <w:jc w:val="both"/>
        <w:rPr>
          <w:rStyle w:val="Ninguno"/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2996EF14" w14:textId="77777777" w:rsidR="00EC381C" w:rsidRPr="00B71C7A" w:rsidRDefault="00EC381C" w:rsidP="00B71C7A">
      <w:pPr>
        <w:pStyle w:val="Cuerpo"/>
        <w:tabs>
          <w:tab w:val="left" w:pos="5134"/>
        </w:tabs>
        <w:spacing w:line="360" w:lineRule="auto"/>
        <w:contextualSpacing/>
        <w:jc w:val="both"/>
        <w:rPr>
          <w:rStyle w:val="Ninguno"/>
          <w:rFonts w:ascii="Arial" w:hAnsi="Arial" w:cs="Arial"/>
          <w:color w:val="auto"/>
          <w:sz w:val="24"/>
          <w:szCs w:val="24"/>
          <w:lang w:val="es-ES_tradnl"/>
        </w:rPr>
      </w:pPr>
      <w:r w:rsidRPr="00B71C7A">
        <w:rPr>
          <w:rStyle w:val="Ninguno"/>
          <w:rFonts w:ascii="Arial" w:hAnsi="Arial" w:cs="Arial"/>
          <w:bCs/>
          <w:color w:val="auto"/>
          <w:sz w:val="24"/>
          <w:szCs w:val="24"/>
          <w:lang w:val="es-ES_tradnl"/>
        </w:rPr>
        <w:t>D</w:t>
      </w:r>
      <w:r w:rsidR="00B71C7A">
        <w:rPr>
          <w:rStyle w:val="Ninguno"/>
          <w:rFonts w:ascii="Arial" w:hAnsi="Arial" w:cs="Arial"/>
          <w:bCs/>
          <w:color w:val="auto"/>
          <w:sz w:val="24"/>
          <w:szCs w:val="24"/>
          <w:lang w:val="es-ES_tradnl"/>
        </w:rPr>
        <w:t>ado</w:t>
      </w:r>
      <w:r w:rsidRPr="00B71C7A">
        <w:rPr>
          <w:rStyle w:val="Ninguno"/>
          <w:rFonts w:ascii="Arial" w:hAnsi="Arial" w:cs="Arial"/>
          <w:b/>
          <w:bCs/>
          <w:color w:val="auto"/>
          <w:sz w:val="24"/>
          <w:szCs w:val="24"/>
          <w:lang w:val="es-ES_tradnl"/>
        </w:rPr>
        <w:t xml:space="preserve"> </w:t>
      </w:r>
      <w:r w:rsidRPr="00B71C7A">
        <w:rPr>
          <w:rStyle w:val="Ninguno"/>
          <w:rFonts w:ascii="Arial" w:hAnsi="Arial" w:cs="Arial"/>
          <w:color w:val="auto"/>
          <w:sz w:val="24"/>
          <w:szCs w:val="24"/>
          <w:lang w:val="es-ES_tradnl"/>
        </w:rPr>
        <w:t xml:space="preserve">en el Recinto Oficial del Poder Legislativo, en la ciudad de Chihuahua, Chih., a los </w:t>
      </w:r>
      <w:r w:rsidR="00B71C7A">
        <w:rPr>
          <w:rStyle w:val="Ninguno"/>
          <w:rFonts w:ascii="Arial" w:hAnsi="Arial" w:cs="Arial"/>
          <w:color w:val="auto"/>
          <w:sz w:val="24"/>
          <w:szCs w:val="24"/>
          <w:lang w:val="es-ES_tradnl"/>
        </w:rPr>
        <w:t>diecisiete</w:t>
      </w:r>
      <w:r w:rsidRPr="00B71C7A">
        <w:rPr>
          <w:rStyle w:val="Ninguno"/>
          <w:rFonts w:ascii="Arial" w:hAnsi="Arial" w:cs="Arial"/>
          <w:color w:val="auto"/>
          <w:sz w:val="24"/>
          <w:szCs w:val="24"/>
          <w:lang w:val="es-ES_tradnl"/>
        </w:rPr>
        <w:t xml:space="preserve"> días del mes de </w:t>
      </w:r>
      <w:r w:rsidR="00B71C7A">
        <w:rPr>
          <w:rStyle w:val="Ninguno"/>
          <w:rFonts w:ascii="Arial" w:hAnsi="Arial" w:cs="Arial"/>
          <w:color w:val="auto"/>
          <w:sz w:val="24"/>
          <w:szCs w:val="24"/>
          <w:lang w:val="es-ES_tradnl"/>
        </w:rPr>
        <w:t>octubre</w:t>
      </w:r>
      <w:r w:rsidRPr="00B71C7A">
        <w:rPr>
          <w:rStyle w:val="Ninguno"/>
          <w:rFonts w:ascii="Arial" w:hAnsi="Arial" w:cs="Arial"/>
          <w:color w:val="auto"/>
          <w:sz w:val="24"/>
          <w:szCs w:val="24"/>
          <w:lang w:val="es-ES_tradnl"/>
        </w:rPr>
        <w:t xml:space="preserve"> del año dos mil veintitrés.</w:t>
      </w:r>
    </w:p>
    <w:p w14:paraId="1E5E9002" w14:textId="77777777" w:rsidR="00EC381C" w:rsidRPr="00B71C7A" w:rsidRDefault="00EC381C" w:rsidP="00B71C7A">
      <w:pPr>
        <w:pStyle w:val="Cuerpo"/>
        <w:tabs>
          <w:tab w:val="left" w:pos="5134"/>
        </w:tabs>
        <w:spacing w:line="360" w:lineRule="auto"/>
        <w:contextualSpacing/>
        <w:jc w:val="both"/>
        <w:rPr>
          <w:rStyle w:val="Ninguno"/>
          <w:rFonts w:ascii="Arial" w:hAnsi="Arial" w:cs="Arial"/>
          <w:color w:val="auto"/>
          <w:sz w:val="24"/>
          <w:szCs w:val="24"/>
          <w:lang w:val="es-ES_tradnl"/>
        </w:rPr>
      </w:pPr>
    </w:p>
    <w:p w14:paraId="2CC769FB" w14:textId="77777777" w:rsidR="00EC381C" w:rsidRPr="00B71C7A" w:rsidRDefault="00EC381C" w:rsidP="00B71C7A">
      <w:pPr>
        <w:pStyle w:val="Cuerpo"/>
        <w:tabs>
          <w:tab w:val="left" w:pos="5134"/>
        </w:tabs>
        <w:spacing w:line="360" w:lineRule="auto"/>
        <w:contextualSpacing/>
        <w:jc w:val="both"/>
        <w:rPr>
          <w:rStyle w:val="Ninguno"/>
          <w:rFonts w:ascii="Arial" w:hAnsi="Arial" w:cs="Arial"/>
          <w:color w:val="auto"/>
          <w:sz w:val="24"/>
          <w:szCs w:val="24"/>
          <w:lang w:val="es-ES_tradnl"/>
        </w:rPr>
      </w:pPr>
    </w:p>
    <w:p w14:paraId="79398012" w14:textId="77777777" w:rsidR="00EC381C" w:rsidRPr="00B71C7A" w:rsidRDefault="00EC381C" w:rsidP="00B71C7A">
      <w:pPr>
        <w:pStyle w:val="Cuerpo"/>
        <w:tabs>
          <w:tab w:val="left" w:pos="5134"/>
        </w:tabs>
        <w:spacing w:line="360" w:lineRule="auto"/>
        <w:contextualSpacing/>
        <w:jc w:val="center"/>
        <w:rPr>
          <w:rStyle w:val="Ninguno"/>
          <w:rFonts w:ascii="Arial" w:hAnsi="Arial" w:cs="Arial"/>
          <w:b/>
          <w:bCs/>
          <w:color w:val="auto"/>
          <w:sz w:val="24"/>
          <w:szCs w:val="24"/>
          <w:lang w:val="es-ES_tradnl"/>
        </w:rPr>
      </w:pPr>
      <w:r w:rsidRPr="00B71C7A">
        <w:rPr>
          <w:rStyle w:val="Ninguno"/>
          <w:rFonts w:ascii="Arial" w:hAnsi="Arial" w:cs="Arial"/>
          <w:b/>
          <w:bCs/>
          <w:color w:val="auto"/>
          <w:sz w:val="24"/>
          <w:szCs w:val="24"/>
          <w:lang w:val="es-ES_tradnl"/>
        </w:rPr>
        <w:t>A T E N T A M E N T E</w:t>
      </w:r>
    </w:p>
    <w:p w14:paraId="2DF33417" w14:textId="77777777" w:rsidR="00EC381C" w:rsidRPr="00B71C7A" w:rsidRDefault="00EC381C" w:rsidP="00B71C7A">
      <w:pPr>
        <w:pStyle w:val="Cuerpo"/>
        <w:tabs>
          <w:tab w:val="left" w:pos="5134"/>
        </w:tabs>
        <w:spacing w:line="360" w:lineRule="auto"/>
        <w:contextualSpacing/>
        <w:jc w:val="both"/>
        <w:rPr>
          <w:rStyle w:val="Ninguno"/>
          <w:rFonts w:ascii="Arial" w:eastAsia="Times New Roman" w:hAnsi="Arial" w:cs="Arial"/>
          <w:b/>
          <w:bCs/>
          <w:color w:val="auto"/>
          <w:sz w:val="24"/>
          <w:szCs w:val="24"/>
          <w:lang w:val="es-ES_tradnl"/>
        </w:rPr>
      </w:pPr>
    </w:p>
    <w:p w14:paraId="66223271" w14:textId="77777777" w:rsidR="00EC381C" w:rsidRPr="00B71C7A" w:rsidRDefault="00EC381C" w:rsidP="00B71C7A">
      <w:pPr>
        <w:pStyle w:val="Cuerpo"/>
        <w:tabs>
          <w:tab w:val="left" w:pos="5134"/>
        </w:tabs>
        <w:spacing w:line="360" w:lineRule="auto"/>
        <w:contextualSpacing/>
        <w:jc w:val="both"/>
        <w:rPr>
          <w:rStyle w:val="Ninguno"/>
          <w:rFonts w:ascii="Arial" w:eastAsia="Times New Roman" w:hAnsi="Arial" w:cs="Arial"/>
          <w:b/>
          <w:bCs/>
          <w:color w:val="auto"/>
          <w:sz w:val="24"/>
          <w:szCs w:val="24"/>
          <w:lang w:val="es-ES_tradnl"/>
        </w:rPr>
      </w:pPr>
    </w:p>
    <w:p w14:paraId="48F5FBF5" w14:textId="77777777" w:rsidR="00EC381C" w:rsidRPr="00B71C7A" w:rsidRDefault="00EC381C" w:rsidP="00B71C7A">
      <w:pPr>
        <w:pStyle w:val="Cuerpo"/>
        <w:tabs>
          <w:tab w:val="left" w:pos="5134"/>
        </w:tabs>
        <w:spacing w:line="360" w:lineRule="auto"/>
        <w:contextualSpacing/>
        <w:jc w:val="both"/>
        <w:rPr>
          <w:rStyle w:val="Ninguno"/>
          <w:rFonts w:ascii="Arial" w:eastAsia="Times New Roman" w:hAnsi="Arial" w:cs="Arial"/>
          <w:b/>
          <w:bCs/>
          <w:color w:val="auto"/>
          <w:sz w:val="24"/>
          <w:szCs w:val="24"/>
          <w:lang w:val="es-ES_tradnl"/>
        </w:rPr>
      </w:pPr>
    </w:p>
    <w:p w14:paraId="1FCFB6DB" w14:textId="77777777" w:rsidR="00EC381C" w:rsidRPr="00B71C7A" w:rsidRDefault="00EC381C" w:rsidP="00B71C7A">
      <w:pPr>
        <w:pStyle w:val="Cuerpo"/>
        <w:tabs>
          <w:tab w:val="left" w:pos="5134"/>
        </w:tabs>
        <w:spacing w:line="360" w:lineRule="auto"/>
        <w:contextualSpacing/>
        <w:jc w:val="both"/>
        <w:rPr>
          <w:rStyle w:val="Ninguno"/>
          <w:rFonts w:ascii="Arial" w:eastAsia="Times New Roman" w:hAnsi="Arial" w:cs="Arial"/>
          <w:b/>
          <w:bCs/>
          <w:color w:val="auto"/>
          <w:sz w:val="24"/>
          <w:szCs w:val="24"/>
          <w:lang w:val="es-ES_tradnl"/>
        </w:rPr>
      </w:pPr>
    </w:p>
    <w:p w14:paraId="7EA6A2A8" w14:textId="77777777" w:rsidR="00EC381C" w:rsidRPr="00B71C7A" w:rsidRDefault="00EC381C" w:rsidP="00B71C7A">
      <w:pPr>
        <w:pStyle w:val="Cuerpo"/>
        <w:tabs>
          <w:tab w:val="left" w:pos="5134"/>
        </w:tabs>
        <w:spacing w:line="360" w:lineRule="auto"/>
        <w:contextualSpacing/>
        <w:jc w:val="center"/>
        <w:rPr>
          <w:rStyle w:val="Ninguno"/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B71C7A">
        <w:rPr>
          <w:rStyle w:val="Ninguno"/>
          <w:rFonts w:ascii="Arial" w:hAnsi="Arial" w:cs="Arial"/>
          <w:b/>
          <w:bCs/>
          <w:color w:val="auto"/>
          <w:sz w:val="24"/>
          <w:szCs w:val="24"/>
          <w:lang w:val="es-ES_tradnl"/>
        </w:rPr>
        <w:t xml:space="preserve">DIP. </w:t>
      </w:r>
      <w:r w:rsidRPr="00B71C7A">
        <w:rPr>
          <w:rStyle w:val="Ninguno"/>
          <w:rFonts w:ascii="Arial" w:hAnsi="Arial" w:cs="Arial"/>
          <w:b/>
          <w:bCs/>
          <w:color w:val="auto"/>
          <w:sz w:val="24"/>
          <w:szCs w:val="24"/>
        </w:rPr>
        <w:t>ANA GEORGINA ZAPATA LUCERO</w:t>
      </w:r>
    </w:p>
    <w:p w14:paraId="59BB0296" w14:textId="77777777" w:rsidR="00EC381C" w:rsidRPr="00B71C7A" w:rsidRDefault="00EC381C" w:rsidP="00B71C7A">
      <w:pPr>
        <w:pStyle w:val="Cuerpo"/>
        <w:tabs>
          <w:tab w:val="left" w:pos="5134"/>
        </w:tabs>
        <w:spacing w:line="360" w:lineRule="auto"/>
        <w:contextualSpacing/>
        <w:jc w:val="center"/>
        <w:rPr>
          <w:rStyle w:val="Ninguno"/>
          <w:rFonts w:ascii="Arial" w:hAnsi="Arial" w:cs="Arial"/>
          <w:b/>
          <w:bCs/>
          <w:color w:val="auto"/>
          <w:sz w:val="24"/>
          <w:szCs w:val="24"/>
          <w:lang w:val="es-ES_tradnl"/>
        </w:rPr>
      </w:pPr>
      <w:r w:rsidRPr="00B71C7A">
        <w:rPr>
          <w:rStyle w:val="Ninguno"/>
          <w:rFonts w:ascii="Arial" w:hAnsi="Arial" w:cs="Arial"/>
          <w:b/>
          <w:bCs/>
          <w:color w:val="auto"/>
          <w:sz w:val="24"/>
          <w:szCs w:val="24"/>
          <w:lang w:val="es-ES_tradnl"/>
        </w:rPr>
        <w:t>INTEGRANTE DEL GRUPO PARLAMENTARIO DEL</w:t>
      </w:r>
    </w:p>
    <w:p w14:paraId="765F228F" w14:textId="77777777" w:rsidR="00EC381C" w:rsidRPr="00B71C7A" w:rsidRDefault="00EC381C" w:rsidP="00B71C7A">
      <w:pPr>
        <w:pStyle w:val="Cuerpo"/>
        <w:tabs>
          <w:tab w:val="left" w:pos="5134"/>
        </w:tabs>
        <w:spacing w:line="360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B71C7A">
        <w:rPr>
          <w:rStyle w:val="Ninguno"/>
          <w:rFonts w:ascii="Arial" w:hAnsi="Arial" w:cs="Arial"/>
          <w:b/>
          <w:bCs/>
          <w:color w:val="auto"/>
          <w:sz w:val="24"/>
          <w:szCs w:val="24"/>
          <w:lang w:val="es-ES_tradnl"/>
        </w:rPr>
        <w:t>PARTIDO REVOLUCIONARIO INSTITUCIONAL</w:t>
      </w:r>
    </w:p>
    <w:p w14:paraId="3ABDC1A2" w14:textId="77777777" w:rsidR="00EC381C" w:rsidRPr="00E74989" w:rsidRDefault="00EC381C" w:rsidP="00EC381C">
      <w:pPr>
        <w:pStyle w:val="NormalWeb"/>
        <w:jc w:val="both"/>
        <w:rPr>
          <w:rFonts w:ascii="Times" w:hAnsi="Times"/>
          <w:color w:val="000000"/>
          <w:shd w:val="clear" w:color="auto" w:fill="FFFFFF"/>
        </w:rPr>
      </w:pPr>
    </w:p>
    <w:p w14:paraId="1CBA3D18" w14:textId="77777777" w:rsidR="00EC381C" w:rsidRPr="00E74989" w:rsidRDefault="00EC381C" w:rsidP="00EC381C">
      <w:pPr>
        <w:pStyle w:val="NormalWeb"/>
        <w:jc w:val="both"/>
        <w:rPr>
          <w:rFonts w:ascii="Times" w:hAnsi="Times"/>
          <w:color w:val="000000"/>
          <w:shd w:val="clear" w:color="auto" w:fill="FFFFFF"/>
        </w:rPr>
      </w:pPr>
    </w:p>
    <w:p w14:paraId="2FC68202" w14:textId="77777777" w:rsidR="00EC381C" w:rsidRPr="00E74989" w:rsidRDefault="00EC381C" w:rsidP="00EC381C">
      <w:pPr>
        <w:pStyle w:val="NormalWeb"/>
        <w:jc w:val="both"/>
        <w:rPr>
          <w:rFonts w:ascii="Times" w:hAnsi="Times"/>
        </w:rPr>
      </w:pPr>
    </w:p>
    <w:p w14:paraId="6D765AB8" w14:textId="77777777" w:rsidR="00EC381C" w:rsidRPr="00E74989" w:rsidRDefault="00EC381C" w:rsidP="00EC381C">
      <w:pPr>
        <w:pStyle w:val="NormalWeb"/>
        <w:jc w:val="both"/>
        <w:rPr>
          <w:rFonts w:ascii="Times" w:hAnsi="Times"/>
        </w:rPr>
      </w:pPr>
    </w:p>
    <w:p w14:paraId="7083366F" w14:textId="77777777" w:rsidR="00EC381C" w:rsidRDefault="00EC381C"/>
    <w:sectPr w:rsidR="00EC381C" w:rsidSect="00FC65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1C"/>
    <w:rsid w:val="00736129"/>
    <w:rsid w:val="00852B22"/>
    <w:rsid w:val="00B71C7A"/>
    <w:rsid w:val="00D12E97"/>
    <w:rsid w:val="00DB5F1F"/>
    <w:rsid w:val="00EC381C"/>
    <w:rsid w:val="00FC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F6B1"/>
  <w15:docId w15:val="{36FC70FD-0B48-43FE-99E4-90AF6BEA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81C"/>
    <w:pPr>
      <w:spacing w:after="0" w:line="240" w:lineRule="auto"/>
    </w:pPr>
    <w:rPr>
      <w:kern w:val="2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81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s-MX" w:eastAsia="es-ES_tradnl"/>
    </w:rPr>
  </w:style>
  <w:style w:type="character" w:customStyle="1" w:styleId="Ninguno">
    <w:name w:val="Ninguno"/>
    <w:rsid w:val="00EC381C"/>
  </w:style>
  <w:style w:type="paragraph" w:customStyle="1" w:styleId="Cuerpo">
    <w:name w:val="Cuerpo"/>
    <w:rsid w:val="00EC38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2320</Words>
  <Characters>12761</Characters>
  <Application>Microsoft Office Word</Application>
  <DocSecurity>0</DocSecurity>
  <Lines>106</Lines>
  <Paragraphs>30</Paragraphs>
  <ScaleCrop>false</ScaleCrop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Irasema Araiza Romero</dc:creator>
  <cp:keywords/>
  <dc:description/>
  <cp:lastModifiedBy>Brenda Sarahi Gonzalez Dominguez</cp:lastModifiedBy>
  <cp:revision>2</cp:revision>
  <dcterms:created xsi:type="dcterms:W3CDTF">2023-10-16T18:13:00Z</dcterms:created>
  <dcterms:modified xsi:type="dcterms:W3CDTF">2023-10-16T18:13:00Z</dcterms:modified>
</cp:coreProperties>
</file>