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DABE" w14:textId="77777777" w:rsidR="0007341B" w:rsidRPr="005710CA" w:rsidRDefault="0007341B" w:rsidP="005710CA">
      <w:pPr>
        <w:tabs>
          <w:tab w:val="left" w:pos="5123"/>
        </w:tabs>
        <w:spacing w:line="480" w:lineRule="auto"/>
        <w:jc w:val="both"/>
        <w:rPr>
          <w:rFonts w:ascii="Century Gothic" w:eastAsia="Century Gothic" w:hAnsi="Century Gothic" w:cs="Century Gothic"/>
          <w:b/>
        </w:rPr>
      </w:pPr>
      <w:r w:rsidRPr="005710CA">
        <w:rPr>
          <w:rFonts w:ascii="Century Gothic" w:eastAsia="Century Gothic" w:hAnsi="Century Gothic" w:cs="Century Gothic"/>
          <w:b/>
        </w:rPr>
        <w:t>H. CONGRESO DEL ESTADO DE CHIHUAHUA</w:t>
      </w:r>
      <w:r w:rsidRPr="005710CA">
        <w:rPr>
          <w:rFonts w:ascii="Century Gothic" w:eastAsia="Century Gothic" w:hAnsi="Century Gothic" w:cs="Century Gothic"/>
          <w:b/>
        </w:rPr>
        <w:tab/>
        <w:t xml:space="preserve"> </w:t>
      </w:r>
    </w:p>
    <w:p w14:paraId="4A3DA0BC" w14:textId="77777777" w:rsidR="0007341B" w:rsidRPr="005710CA" w:rsidRDefault="0007341B" w:rsidP="005710CA">
      <w:pPr>
        <w:spacing w:line="480" w:lineRule="auto"/>
        <w:jc w:val="both"/>
        <w:rPr>
          <w:rFonts w:ascii="Century Gothic" w:eastAsia="Century Gothic" w:hAnsi="Century Gothic" w:cs="Century Gothic"/>
          <w:b/>
        </w:rPr>
      </w:pPr>
      <w:r w:rsidRPr="005710CA">
        <w:rPr>
          <w:rFonts w:ascii="Century Gothic" w:eastAsia="Century Gothic" w:hAnsi="Century Gothic" w:cs="Century Gothic"/>
          <w:b/>
        </w:rPr>
        <w:t>P R E S E N T E.</w:t>
      </w:r>
    </w:p>
    <w:p w14:paraId="24FCBC75" w14:textId="1B8EDD1B" w:rsidR="00733EA4" w:rsidRDefault="0007341B" w:rsidP="005710CA">
      <w:pPr>
        <w:pStyle w:val="Prrafodelista"/>
        <w:spacing w:after="120" w:line="480" w:lineRule="auto"/>
        <w:ind w:left="0"/>
        <w:jc w:val="both"/>
        <w:rPr>
          <w:rFonts w:ascii="Century Gothic" w:eastAsia="Century Gothic" w:hAnsi="Century Gothic" w:cs="Century Gothic"/>
          <w:bCs/>
        </w:rPr>
      </w:pPr>
      <w:bookmarkStart w:id="0" w:name="_Hlk130985779"/>
      <w:r w:rsidRPr="005710CA">
        <w:rPr>
          <w:rFonts w:ascii="Century Gothic" w:eastAsia="Century Gothic" w:hAnsi="Century Gothic" w:cs="Century Gothic"/>
        </w:rPr>
        <w:t xml:space="preserve">Los que suscriben, Edin Cuauhtémoc Estrada Sotelo, Óscar Daniel Avitia Arellanes, Rosana Díaz Reyes, Gustavo De la Rosa </w:t>
      </w:r>
      <w:proofErr w:type="spellStart"/>
      <w:r w:rsidRPr="005710CA">
        <w:rPr>
          <w:rFonts w:ascii="Century Gothic" w:eastAsia="Century Gothic" w:hAnsi="Century Gothic" w:cs="Century Gothic"/>
        </w:rPr>
        <w:t>Hickerson</w:t>
      </w:r>
      <w:proofErr w:type="spellEnd"/>
      <w:r w:rsidRPr="005710CA">
        <w:rPr>
          <w:rFonts w:ascii="Century Gothic" w:eastAsia="Century Gothic" w:hAnsi="Century Gothic" w:cs="Century Gothic"/>
        </w:rPr>
        <w:t xml:space="preserve">, Ilse América García Soto, Magdalena Rentería Pérez, María Antonieta Pérez Reyes, Benjamín Carrera Chávez, David Óscar Castrejón Rivas, Jael Argüelles Díaz y Leticia Ortega Máynez,  en nuestro carácter de Diputadas y Diputados de la Sexagésima Séptima Legislatura del Honorable Congreso del Estado de Chihuahua e integrantes del Grupo Parlamentario de Morena, </w:t>
      </w:r>
      <w:r w:rsidRPr="005710CA">
        <w:rPr>
          <w:rFonts w:ascii="Century Gothic" w:eastAsia="Century Gothic" w:hAnsi="Century Gothic" w:cs="Century Gothic"/>
          <w:bCs/>
        </w:rPr>
        <w:t xml:space="preserve">con fundamento en lo que dispone los artículos 167, fracción I, y 169, todos de la Ley Orgánica del Poder Legislativo del Estado de Chihuahua; artículo 2, fracción IX, del Reglamento Interior y de Prácticas Parlamentarias del Poder Legislativo; comparecemos ante este Honorable Soberanía, a fin de presentar </w:t>
      </w:r>
      <w:r w:rsidRPr="005710CA">
        <w:rPr>
          <w:rFonts w:ascii="Century Gothic" w:eastAsia="Century Gothic" w:hAnsi="Century Gothic" w:cs="Century Gothic"/>
          <w:b/>
        </w:rPr>
        <w:t>proposición con carácter de Punto de Acuerdo a</w:t>
      </w:r>
      <w:r w:rsidRPr="005710CA">
        <w:rPr>
          <w:rFonts w:ascii="Century Gothic" w:hAnsi="Century Gothic" w:cstheme="minorHAnsi"/>
          <w:b/>
        </w:rPr>
        <w:t xml:space="preserve"> </w:t>
      </w:r>
      <w:r w:rsidRPr="005710CA">
        <w:rPr>
          <w:rFonts w:ascii="Century Gothic" w:hAnsi="Century Gothic" w:cs="Times New Roman"/>
          <w:b/>
        </w:rPr>
        <w:t xml:space="preserve">efecto de exhortar respetuosamente a la Gobernadora del Estado de Chihuahua, María Eugenia Campos Galván para que suscriba </w:t>
      </w:r>
      <w:r w:rsidR="006873C5">
        <w:rPr>
          <w:rFonts w:ascii="Century Gothic" w:hAnsi="Century Gothic" w:cs="Times New Roman"/>
          <w:b/>
        </w:rPr>
        <w:t>el</w:t>
      </w:r>
      <w:r w:rsidRPr="005710CA">
        <w:rPr>
          <w:rFonts w:ascii="Century Gothic" w:hAnsi="Century Gothic" w:cs="Times New Roman"/>
          <w:b/>
        </w:rPr>
        <w:t xml:space="preserve"> convenio</w:t>
      </w:r>
      <w:r w:rsidR="006873C5">
        <w:rPr>
          <w:rFonts w:ascii="Century Gothic" w:hAnsi="Century Gothic" w:cs="Times New Roman"/>
          <w:b/>
        </w:rPr>
        <w:t xml:space="preserve"> y sus anexos </w:t>
      </w:r>
      <w:r w:rsidRPr="005710CA">
        <w:rPr>
          <w:rFonts w:ascii="Century Gothic" w:hAnsi="Century Gothic" w:cs="Times New Roman"/>
          <w:b/>
        </w:rPr>
        <w:t xml:space="preserve">con </w:t>
      </w:r>
      <w:r w:rsidR="00733EA4" w:rsidRPr="005710CA">
        <w:rPr>
          <w:rFonts w:ascii="Century Gothic" w:hAnsi="Century Gothic" w:cs="Times New Roman"/>
          <w:b/>
        </w:rPr>
        <w:t xml:space="preserve">el Gobierno Federal a través de </w:t>
      </w:r>
      <w:r w:rsidRPr="005710CA">
        <w:rPr>
          <w:rFonts w:ascii="Century Gothic" w:hAnsi="Century Gothic" w:cs="Times New Roman"/>
          <w:b/>
        </w:rPr>
        <w:t>la Secretaría de Bienestar</w:t>
      </w:r>
      <w:r w:rsidR="006873C5">
        <w:rPr>
          <w:rFonts w:ascii="Century Gothic" w:hAnsi="Century Gothic" w:cs="Times New Roman"/>
          <w:b/>
        </w:rPr>
        <w:t>,</w:t>
      </w:r>
      <w:r w:rsidRPr="005710CA">
        <w:rPr>
          <w:rFonts w:ascii="Century Gothic" w:hAnsi="Century Gothic" w:cs="Times New Roman"/>
          <w:b/>
        </w:rPr>
        <w:t xml:space="preserve"> </w:t>
      </w:r>
      <w:r w:rsidR="006873C5">
        <w:rPr>
          <w:rFonts w:ascii="Century Gothic" w:hAnsi="Century Gothic" w:cs="Times New Roman"/>
          <w:b/>
        </w:rPr>
        <w:t xml:space="preserve">y asigne el presupuesto necesario y suficiente para </w:t>
      </w:r>
      <w:r w:rsidR="00733EA4" w:rsidRPr="005710CA">
        <w:rPr>
          <w:rFonts w:ascii="Century Gothic" w:hAnsi="Century Gothic" w:cs="Times New Roman"/>
          <w:b/>
        </w:rPr>
        <w:t>implementar la pensión universal para personas con discapacidad en el Estado de Chihuahua</w:t>
      </w:r>
      <w:r w:rsidRPr="005710CA">
        <w:rPr>
          <w:rFonts w:ascii="Century Gothic" w:hAnsi="Century Gothic" w:cs="Times New Roman"/>
          <w:b/>
        </w:rPr>
        <w:t>.</w:t>
      </w:r>
      <w:r w:rsidRPr="005710CA">
        <w:rPr>
          <w:rFonts w:ascii="Century Gothic" w:hAnsi="Century Gothic" w:cs="Times New Roman"/>
          <w:bCs/>
        </w:rPr>
        <w:t xml:space="preserve"> </w:t>
      </w:r>
      <w:bookmarkEnd w:id="0"/>
      <w:r w:rsidRPr="005710CA">
        <w:rPr>
          <w:rFonts w:ascii="Century Gothic" w:hAnsi="Century Gothic" w:cstheme="minorHAnsi"/>
        </w:rPr>
        <w:t>L</w:t>
      </w:r>
      <w:r w:rsidRPr="005710CA">
        <w:rPr>
          <w:rFonts w:ascii="Century Gothic" w:eastAsia="Century Gothic" w:hAnsi="Century Gothic" w:cs="Century Gothic"/>
          <w:bCs/>
        </w:rPr>
        <w:t>o anterior bajo el sustento en la siguiente:</w:t>
      </w:r>
    </w:p>
    <w:p w14:paraId="52C516F8" w14:textId="6E0F10D7" w:rsidR="00673518" w:rsidRDefault="00673518" w:rsidP="005710CA">
      <w:pPr>
        <w:pStyle w:val="Prrafodelista"/>
        <w:spacing w:after="120" w:line="480" w:lineRule="auto"/>
        <w:ind w:left="0"/>
        <w:jc w:val="both"/>
        <w:rPr>
          <w:rFonts w:ascii="Century Gothic" w:eastAsia="Century Gothic" w:hAnsi="Century Gothic" w:cs="Century Gothic"/>
          <w:bCs/>
        </w:rPr>
      </w:pPr>
    </w:p>
    <w:p w14:paraId="530605C2" w14:textId="2917D4D8" w:rsidR="00673518" w:rsidRDefault="00673518" w:rsidP="005710CA">
      <w:pPr>
        <w:pStyle w:val="Prrafodelista"/>
        <w:spacing w:after="120" w:line="480" w:lineRule="auto"/>
        <w:ind w:left="0"/>
        <w:jc w:val="both"/>
        <w:rPr>
          <w:rFonts w:ascii="Century Gothic" w:eastAsia="Century Gothic" w:hAnsi="Century Gothic" w:cs="Century Gothic"/>
          <w:bCs/>
        </w:rPr>
      </w:pPr>
    </w:p>
    <w:p w14:paraId="124D357E" w14:textId="77777777" w:rsidR="00673518" w:rsidRDefault="00673518" w:rsidP="005710CA">
      <w:pPr>
        <w:pStyle w:val="Prrafodelista"/>
        <w:spacing w:after="120" w:line="480" w:lineRule="auto"/>
        <w:ind w:left="0"/>
        <w:jc w:val="both"/>
        <w:rPr>
          <w:rFonts w:ascii="Century Gothic" w:eastAsia="Century Gothic" w:hAnsi="Century Gothic" w:cs="Century Gothic"/>
          <w:bCs/>
        </w:rPr>
      </w:pPr>
    </w:p>
    <w:p w14:paraId="464535AB" w14:textId="77777777" w:rsidR="005710CA" w:rsidRPr="005710CA" w:rsidRDefault="005710CA" w:rsidP="005710CA">
      <w:pPr>
        <w:pStyle w:val="Prrafodelista"/>
        <w:spacing w:after="120" w:line="480" w:lineRule="auto"/>
        <w:ind w:left="0"/>
        <w:jc w:val="both"/>
        <w:rPr>
          <w:rFonts w:ascii="Century Gothic" w:eastAsia="Century Gothic" w:hAnsi="Century Gothic" w:cs="Century Gothic"/>
          <w:bCs/>
        </w:rPr>
      </w:pPr>
    </w:p>
    <w:p w14:paraId="2E899C62" w14:textId="704115F8" w:rsidR="005710CA" w:rsidRPr="005710CA" w:rsidRDefault="006C1BD1" w:rsidP="005710CA">
      <w:pPr>
        <w:spacing w:line="480" w:lineRule="auto"/>
        <w:jc w:val="center"/>
        <w:rPr>
          <w:rFonts w:ascii="Century Gothic" w:hAnsi="Century Gothic"/>
          <w:b/>
          <w:bCs/>
        </w:rPr>
      </w:pPr>
      <w:r w:rsidRPr="005710CA">
        <w:rPr>
          <w:rFonts w:ascii="Century Gothic" w:hAnsi="Century Gothic"/>
          <w:b/>
          <w:bCs/>
        </w:rPr>
        <w:lastRenderedPageBreak/>
        <w:t>EXPOSICIÓN DE MOTIVOS</w:t>
      </w:r>
    </w:p>
    <w:p w14:paraId="5DE29A6F" w14:textId="6D7FE39D" w:rsidR="006C1BD1" w:rsidRPr="005710CA" w:rsidRDefault="00733EA4" w:rsidP="005710CA">
      <w:pPr>
        <w:pStyle w:val="Sinespaciado"/>
        <w:spacing w:line="480" w:lineRule="auto"/>
        <w:jc w:val="both"/>
        <w:rPr>
          <w:rFonts w:ascii="Century Gothic" w:hAnsi="Century Gothic" w:cs="Arial"/>
          <w:i/>
          <w:iCs/>
        </w:rPr>
      </w:pPr>
      <w:r w:rsidRPr="005710CA">
        <w:rPr>
          <w:rFonts w:ascii="Century Gothic" w:hAnsi="Century Gothic" w:cs="Arial"/>
        </w:rPr>
        <w:t>L</w:t>
      </w:r>
      <w:r w:rsidR="006C1BD1" w:rsidRPr="005710CA">
        <w:rPr>
          <w:rFonts w:ascii="Century Gothic" w:hAnsi="Century Gothic" w:cs="Arial"/>
        </w:rPr>
        <w:t>a Organización Mundial de la Salud</w:t>
      </w:r>
      <w:r w:rsidRPr="005710CA">
        <w:rPr>
          <w:rFonts w:ascii="Century Gothic" w:hAnsi="Century Gothic" w:cs="Arial"/>
        </w:rPr>
        <w:t xml:space="preserve"> establece que</w:t>
      </w:r>
      <w:r w:rsidR="006C1BD1" w:rsidRPr="005710CA">
        <w:rPr>
          <w:rFonts w:ascii="Century Gothic" w:hAnsi="Century Gothic" w:cs="Arial"/>
        </w:rPr>
        <w:t xml:space="preserve"> la Discapacidad es </w:t>
      </w:r>
      <w:r w:rsidRPr="005710CA">
        <w:rPr>
          <w:rFonts w:ascii="Century Gothic" w:hAnsi="Century Gothic" w:cs="Arial"/>
          <w:i/>
          <w:iCs/>
        </w:rPr>
        <w:t>c</w:t>
      </w:r>
      <w:r w:rsidR="006C1BD1" w:rsidRPr="005710CA">
        <w:rPr>
          <w:rFonts w:ascii="Century Gothic" w:hAnsi="Century Gothic" w:cs="Arial"/>
          <w:i/>
          <w:iCs/>
        </w:rPr>
        <w:t xml:space="preserve">ualquier restricción o impedimento de la capacidad de realizar una actividad en la forma o dentro del margen que se considera </w:t>
      </w:r>
      <w:r w:rsidR="006242FE" w:rsidRPr="005710CA">
        <w:rPr>
          <w:rFonts w:ascii="Century Gothic" w:hAnsi="Century Gothic" w:cs="Arial"/>
          <w:i/>
          <w:iCs/>
        </w:rPr>
        <w:t>“</w:t>
      </w:r>
      <w:r w:rsidR="006C1BD1" w:rsidRPr="005710CA">
        <w:rPr>
          <w:rFonts w:ascii="Century Gothic" w:hAnsi="Century Gothic" w:cs="Arial"/>
          <w:i/>
          <w:iCs/>
        </w:rPr>
        <w:t>normal</w:t>
      </w:r>
      <w:r w:rsidR="006242FE" w:rsidRPr="005710CA">
        <w:rPr>
          <w:rFonts w:ascii="Century Gothic" w:hAnsi="Century Gothic" w:cs="Arial"/>
          <w:i/>
          <w:iCs/>
        </w:rPr>
        <w:t>”</w:t>
      </w:r>
      <w:r w:rsidR="006C1BD1" w:rsidRPr="005710CA">
        <w:rPr>
          <w:rFonts w:ascii="Century Gothic" w:hAnsi="Century Gothic" w:cs="Arial"/>
          <w:i/>
          <w:iCs/>
        </w:rPr>
        <w:t xml:space="preserve"> para el ser humano.</w:t>
      </w:r>
    </w:p>
    <w:p w14:paraId="2365677E" w14:textId="77777777" w:rsidR="00733EA4" w:rsidRPr="005710CA" w:rsidRDefault="00733EA4" w:rsidP="005710CA">
      <w:pPr>
        <w:pStyle w:val="Sinespaciado"/>
        <w:spacing w:line="480" w:lineRule="auto"/>
        <w:jc w:val="both"/>
        <w:rPr>
          <w:rFonts w:ascii="Century Gothic" w:hAnsi="Century Gothic" w:cs="Arial"/>
        </w:rPr>
      </w:pPr>
    </w:p>
    <w:p w14:paraId="4D1D8A8B" w14:textId="5E4BF791" w:rsidR="00B65144" w:rsidRPr="005710CA" w:rsidRDefault="00B65144" w:rsidP="005710CA">
      <w:pPr>
        <w:pStyle w:val="Sinespaciado"/>
        <w:spacing w:line="480" w:lineRule="auto"/>
        <w:jc w:val="both"/>
        <w:rPr>
          <w:rFonts w:ascii="Century Gothic" w:hAnsi="Century Gothic"/>
          <w:i/>
          <w:iCs/>
        </w:rPr>
      </w:pPr>
      <w:r w:rsidRPr="005710CA">
        <w:rPr>
          <w:rFonts w:ascii="Century Gothic" w:hAnsi="Century Gothic" w:cs="Arial"/>
        </w:rPr>
        <w:t>La Convención sobre los derechos de las personas con discapacidad establec</w:t>
      </w:r>
      <w:r w:rsidR="00102DDB" w:rsidRPr="005710CA">
        <w:rPr>
          <w:rFonts w:ascii="Century Gothic" w:hAnsi="Century Gothic" w:cs="Arial"/>
        </w:rPr>
        <w:t xml:space="preserve">e </w:t>
      </w:r>
      <w:r w:rsidRPr="005710CA">
        <w:rPr>
          <w:rFonts w:ascii="Century Gothic" w:hAnsi="Century Gothic" w:cs="Arial"/>
        </w:rPr>
        <w:t xml:space="preserve">en su inciso e) que </w:t>
      </w:r>
      <w:r w:rsidRPr="005710CA">
        <w:rPr>
          <w:rFonts w:ascii="Century Gothic" w:hAnsi="Century Gothic"/>
        </w:rPr>
        <w:t xml:space="preserve">la discapacidad </w:t>
      </w:r>
      <w:r w:rsidRPr="005710CA">
        <w:rPr>
          <w:rFonts w:ascii="Century Gothic" w:hAnsi="Century Gothic"/>
          <w:i/>
          <w:iCs/>
        </w:rPr>
        <w:t>es un concepto que evoluciona y que resulta de la interacción entre las personas con deficiencias</w:t>
      </w:r>
      <w:r w:rsidRPr="005710CA">
        <w:rPr>
          <w:rFonts w:ascii="Century Gothic" w:hAnsi="Century Gothic"/>
        </w:rPr>
        <w:t xml:space="preserve"> (o </w:t>
      </w:r>
      <w:r w:rsidR="00843742" w:rsidRPr="005710CA">
        <w:rPr>
          <w:rFonts w:ascii="Century Gothic" w:hAnsi="Century Gothic"/>
        </w:rPr>
        <w:t>limitaciones</w:t>
      </w:r>
      <w:r w:rsidRPr="005710CA">
        <w:rPr>
          <w:rFonts w:ascii="Century Gothic" w:hAnsi="Century Gothic"/>
        </w:rPr>
        <w:t xml:space="preserve">) </w:t>
      </w:r>
      <w:r w:rsidRPr="005710CA">
        <w:rPr>
          <w:rFonts w:ascii="Century Gothic" w:hAnsi="Century Gothic"/>
          <w:i/>
          <w:iCs/>
        </w:rPr>
        <w:t xml:space="preserve">y las barreras debidas a la actitud y al entorno que evitan su participación plena y efectiva en la sociedad, en igualdad de condiciones con las demás. </w:t>
      </w:r>
    </w:p>
    <w:p w14:paraId="03A32D68" w14:textId="26118FD4" w:rsidR="005835F8" w:rsidRPr="005710CA" w:rsidRDefault="005835F8" w:rsidP="005710CA">
      <w:pPr>
        <w:pStyle w:val="Sinespaciado"/>
        <w:spacing w:line="480" w:lineRule="auto"/>
        <w:jc w:val="both"/>
        <w:rPr>
          <w:rFonts w:ascii="Century Gothic" w:hAnsi="Century Gothic" w:cs="Arial"/>
        </w:rPr>
      </w:pPr>
    </w:p>
    <w:p w14:paraId="1756C1B9" w14:textId="7D40B8BC" w:rsidR="00733EA4" w:rsidRPr="005710CA" w:rsidRDefault="00362550" w:rsidP="005710CA">
      <w:pPr>
        <w:pStyle w:val="Sinespaciado"/>
        <w:spacing w:line="480" w:lineRule="auto"/>
        <w:jc w:val="both"/>
        <w:rPr>
          <w:rFonts w:ascii="Century Gothic" w:hAnsi="Century Gothic"/>
        </w:rPr>
      </w:pPr>
      <w:r w:rsidRPr="005710CA">
        <w:rPr>
          <w:rFonts w:ascii="Century Gothic" w:hAnsi="Century Gothic" w:cs="Arial"/>
        </w:rPr>
        <w:t xml:space="preserve">En México de acuerdo con censo </w:t>
      </w:r>
      <w:r w:rsidR="00733EA4" w:rsidRPr="005710CA">
        <w:rPr>
          <w:rFonts w:ascii="Century Gothic" w:hAnsi="Century Gothic" w:cs="Arial"/>
        </w:rPr>
        <w:t xml:space="preserve">de población y vivienda 2020 </w:t>
      </w:r>
      <w:r w:rsidRPr="005710CA">
        <w:rPr>
          <w:rFonts w:ascii="Century Gothic" w:hAnsi="Century Gothic" w:cs="Arial"/>
        </w:rPr>
        <w:t>del Instituto Nacional de Estadística y Geografía (INEGI)</w:t>
      </w:r>
      <w:r w:rsidRPr="005710CA">
        <w:rPr>
          <w:rFonts w:ascii="Century Gothic" w:hAnsi="Century Gothic"/>
          <w:color w:val="404041"/>
          <w:shd w:val="clear" w:color="auto" w:fill="FFFFFF"/>
        </w:rPr>
        <w:t xml:space="preserve">, en Chihuahua </w:t>
      </w:r>
      <w:r w:rsidR="006F0EAB" w:rsidRPr="005710CA">
        <w:rPr>
          <w:rFonts w:ascii="Century Gothic" w:hAnsi="Century Gothic"/>
        </w:rPr>
        <w:t>167,788 personas</w:t>
      </w:r>
      <w:r w:rsidR="00240059" w:rsidRPr="005710CA">
        <w:rPr>
          <w:rFonts w:ascii="Century Gothic" w:hAnsi="Century Gothic"/>
        </w:rPr>
        <w:t xml:space="preserve"> viven con discapacidad</w:t>
      </w:r>
      <w:r w:rsidR="00733EA4" w:rsidRPr="005710CA">
        <w:rPr>
          <w:rFonts w:ascii="Century Gothic" w:hAnsi="Century Gothic"/>
        </w:rPr>
        <w:t>;</w:t>
      </w:r>
      <w:r w:rsidR="006F0EAB" w:rsidRPr="005710CA">
        <w:rPr>
          <w:rFonts w:ascii="Century Gothic" w:hAnsi="Century Gothic"/>
        </w:rPr>
        <w:t xml:space="preserve"> 394,638 </w:t>
      </w:r>
      <w:r w:rsidR="00240059" w:rsidRPr="005710CA">
        <w:rPr>
          <w:rFonts w:ascii="Century Gothic" w:hAnsi="Century Gothic"/>
        </w:rPr>
        <w:t xml:space="preserve">con </w:t>
      </w:r>
      <w:r w:rsidR="00733EA4" w:rsidRPr="005710CA">
        <w:rPr>
          <w:rFonts w:ascii="Century Gothic" w:hAnsi="Century Gothic"/>
        </w:rPr>
        <w:t xml:space="preserve">alguna </w:t>
      </w:r>
      <w:r w:rsidR="00240059" w:rsidRPr="005710CA">
        <w:rPr>
          <w:rFonts w:ascii="Century Gothic" w:hAnsi="Century Gothic"/>
        </w:rPr>
        <w:t xml:space="preserve">limitación en la actividad cotidiana </w:t>
      </w:r>
      <w:r w:rsidR="006F0EAB" w:rsidRPr="005710CA">
        <w:rPr>
          <w:rFonts w:ascii="Century Gothic" w:hAnsi="Century Gothic"/>
        </w:rPr>
        <w:t xml:space="preserve">y 49,299 </w:t>
      </w:r>
      <w:r w:rsidR="00240059" w:rsidRPr="005710CA">
        <w:rPr>
          <w:rFonts w:ascii="Century Gothic" w:hAnsi="Century Gothic"/>
        </w:rPr>
        <w:t>con algún problema o condición mental</w:t>
      </w:r>
      <w:r w:rsidR="00733EA4" w:rsidRPr="005710CA">
        <w:rPr>
          <w:rFonts w:ascii="Century Gothic" w:hAnsi="Century Gothic"/>
        </w:rPr>
        <w:t>. D</w:t>
      </w:r>
      <w:r w:rsidR="006F0EAB" w:rsidRPr="005710CA">
        <w:rPr>
          <w:rFonts w:ascii="Century Gothic" w:hAnsi="Century Gothic"/>
        </w:rPr>
        <w:t>ando un total de 587 035 personas</w:t>
      </w:r>
      <w:r w:rsidR="009B3D82" w:rsidRPr="005710CA">
        <w:rPr>
          <w:rStyle w:val="Refdenotaalpie"/>
          <w:rFonts w:ascii="Century Gothic" w:hAnsi="Century Gothic"/>
        </w:rPr>
        <w:footnoteReference w:id="1"/>
      </w:r>
      <w:r w:rsidR="006F0EAB" w:rsidRPr="005710CA">
        <w:rPr>
          <w:rFonts w:ascii="Century Gothic" w:hAnsi="Century Gothic"/>
        </w:rPr>
        <w:t xml:space="preserve">. </w:t>
      </w:r>
    </w:p>
    <w:p w14:paraId="018BDA48" w14:textId="79AB0183" w:rsidR="00C91B3A" w:rsidRPr="005710CA" w:rsidRDefault="00C91B3A" w:rsidP="005710CA">
      <w:pPr>
        <w:pStyle w:val="Sinespaciado"/>
        <w:spacing w:line="480" w:lineRule="auto"/>
        <w:jc w:val="both"/>
        <w:rPr>
          <w:rFonts w:ascii="Century Gothic" w:hAnsi="Century Gothic"/>
        </w:rPr>
      </w:pPr>
      <w:r w:rsidRPr="005710CA">
        <w:rPr>
          <w:rFonts w:ascii="Century Gothic" w:hAnsi="Century Gothic"/>
        </w:rPr>
        <w:br/>
      </w:r>
      <w:r w:rsidR="006F0EAB" w:rsidRPr="005710CA">
        <w:rPr>
          <w:rFonts w:ascii="Century Gothic" w:hAnsi="Century Gothic"/>
        </w:rPr>
        <w:t>De las personas con discapacidad</w:t>
      </w:r>
      <w:r w:rsidR="00102DDB" w:rsidRPr="005710CA">
        <w:rPr>
          <w:rFonts w:ascii="Century Gothic" w:hAnsi="Century Gothic"/>
        </w:rPr>
        <w:t>,</w:t>
      </w:r>
      <w:r w:rsidR="00733EA4" w:rsidRPr="005710CA">
        <w:rPr>
          <w:rFonts w:ascii="Century Gothic" w:hAnsi="Century Gothic"/>
        </w:rPr>
        <w:t xml:space="preserve"> el</w:t>
      </w:r>
      <w:r w:rsidR="00102DDB" w:rsidRPr="005710CA">
        <w:rPr>
          <w:rFonts w:ascii="Century Gothic" w:hAnsi="Century Gothic"/>
        </w:rPr>
        <w:t xml:space="preserve"> </w:t>
      </w:r>
      <w:r w:rsidRPr="005710CA">
        <w:rPr>
          <w:rFonts w:ascii="Century Gothic" w:hAnsi="Century Gothic"/>
        </w:rPr>
        <w:t xml:space="preserve">46.3% son hombres y el 53.7% son mujeres. </w:t>
      </w:r>
      <w:r w:rsidR="0043217D" w:rsidRPr="005710CA">
        <w:rPr>
          <w:rFonts w:ascii="Century Gothic" w:hAnsi="Century Gothic"/>
        </w:rPr>
        <w:t xml:space="preserve">En </w:t>
      </w:r>
      <w:r w:rsidR="00102DDB" w:rsidRPr="005710CA">
        <w:rPr>
          <w:rFonts w:ascii="Century Gothic" w:hAnsi="Century Gothic"/>
        </w:rPr>
        <w:t>cuanto</w:t>
      </w:r>
      <w:r w:rsidR="0043217D" w:rsidRPr="005710CA">
        <w:rPr>
          <w:rFonts w:ascii="Century Gothic" w:hAnsi="Century Gothic"/>
        </w:rPr>
        <w:t xml:space="preserve"> a la edad, los dos grupos</w:t>
      </w:r>
      <w:r w:rsidR="006F0EAB" w:rsidRPr="005710CA">
        <w:rPr>
          <w:rFonts w:ascii="Century Gothic" w:hAnsi="Century Gothic"/>
        </w:rPr>
        <w:t xml:space="preserve"> </w:t>
      </w:r>
      <w:r w:rsidR="00102DDB" w:rsidRPr="005710CA">
        <w:rPr>
          <w:rFonts w:ascii="Century Gothic" w:hAnsi="Century Gothic"/>
        </w:rPr>
        <w:t xml:space="preserve">con porcentajes más </w:t>
      </w:r>
      <w:r w:rsidR="0043217D" w:rsidRPr="005710CA">
        <w:rPr>
          <w:rFonts w:ascii="Century Gothic" w:hAnsi="Century Gothic"/>
        </w:rPr>
        <w:t xml:space="preserve">altos son de 30 a 59 años de edad </w:t>
      </w:r>
      <w:r w:rsidR="00102DDB" w:rsidRPr="005710CA">
        <w:rPr>
          <w:rFonts w:ascii="Century Gothic" w:hAnsi="Century Gothic"/>
        </w:rPr>
        <w:t>con</w:t>
      </w:r>
      <w:r w:rsidR="0043217D" w:rsidRPr="005710CA">
        <w:rPr>
          <w:rFonts w:ascii="Century Gothic" w:hAnsi="Century Gothic"/>
        </w:rPr>
        <w:t xml:space="preserve"> un 30.9%</w:t>
      </w:r>
      <w:r w:rsidR="006F0EAB" w:rsidRPr="005710CA">
        <w:rPr>
          <w:rFonts w:ascii="Century Gothic" w:hAnsi="Century Gothic"/>
        </w:rPr>
        <w:t xml:space="preserve"> y</w:t>
      </w:r>
      <w:r w:rsidR="0043217D" w:rsidRPr="005710CA">
        <w:rPr>
          <w:rFonts w:ascii="Century Gothic" w:hAnsi="Century Gothic"/>
        </w:rPr>
        <w:t xml:space="preserve"> de 60 a 84 años de edad con un 41.2%</w:t>
      </w:r>
      <w:r w:rsidR="007917EC">
        <w:rPr>
          <w:rFonts w:ascii="Century Gothic" w:hAnsi="Century Gothic"/>
        </w:rPr>
        <w:t xml:space="preserve">, lo que corresponde a </w:t>
      </w:r>
      <w:r w:rsidR="000053C0">
        <w:rPr>
          <w:rFonts w:ascii="Century Gothic" w:hAnsi="Century Gothic"/>
        </w:rPr>
        <w:t>un poco más de</w:t>
      </w:r>
      <w:r w:rsidR="007917EC" w:rsidRPr="005710CA">
        <w:rPr>
          <w:rFonts w:ascii="Century Gothic" w:hAnsi="Century Gothic"/>
        </w:rPr>
        <w:t>132 mil personas</w:t>
      </w:r>
      <w:r w:rsidR="007917EC">
        <w:rPr>
          <w:rFonts w:ascii="Century Gothic" w:hAnsi="Century Gothic"/>
        </w:rPr>
        <w:t xml:space="preserve">. </w:t>
      </w:r>
    </w:p>
    <w:p w14:paraId="536AC39A" w14:textId="41DEC648" w:rsidR="0043217D" w:rsidRPr="005710CA" w:rsidRDefault="0043217D" w:rsidP="005710CA">
      <w:pPr>
        <w:pStyle w:val="Sinespaciado"/>
        <w:spacing w:line="480" w:lineRule="auto"/>
        <w:jc w:val="both"/>
        <w:rPr>
          <w:rFonts w:ascii="Century Gothic" w:hAnsi="Century Gothic"/>
        </w:rPr>
      </w:pPr>
    </w:p>
    <w:p w14:paraId="1A69A21C" w14:textId="03064B43" w:rsidR="0043217D" w:rsidRPr="005710CA" w:rsidRDefault="00733EA4" w:rsidP="005710CA">
      <w:pPr>
        <w:pStyle w:val="Sinespaciado"/>
        <w:spacing w:line="480" w:lineRule="auto"/>
        <w:jc w:val="both"/>
        <w:rPr>
          <w:rFonts w:ascii="Century Gothic" w:hAnsi="Century Gothic"/>
        </w:rPr>
      </w:pPr>
      <w:r w:rsidRPr="005710CA">
        <w:rPr>
          <w:rFonts w:ascii="Century Gothic" w:hAnsi="Century Gothic"/>
        </w:rPr>
        <w:lastRenderedPageBreak/>
        <w:t>S</w:t>
      </w:r>
      <w:r w:rsidR="0043217D" w:rsidRPr="005710CA">
        <w:rPr>
          <w:rFonts w:ascii="Century Gothic" w:hAnsi="Century Gothic"/>
        </w:rPr>
        <w:t xml:space="preserve">egún </w:t>
      </w:r>
      <w:r w:rsidR="006242FE" w:rsidRPr="005710CA">
        <w:rPr>
          <w:rFonts w:ascii="Century Gothic" w:hAnsi="Century Gothic"/>
        </w:rPr>
        <w:t xml:space="preserve">la </w:t>
      </w:r>
      <w:r w:rsidR="0043217D" w:rsidRPr="005710CA">
        <w:rPr>
          <w:rFonts w:ascii="Century Gothic" w:hAnsi="Century Gothic"/>
        </w:rPr>
        <w:t xml:space="preserve">actividad cotidiana, el INEGI señala que en Chihuahua la discapacidad que se presenta con mayor frecuencia </w:t>
      </w:r>
      <w:r w:rsidR="005710CA" w:rsidRPr="005710CA">
        <w:rPr>
          <w:rFonts w:ascii="Century Gothic" w:hAnsi="Century Gothic"/>
        </w:rPr>
        <w:t>es</w:t>
      </w:r>
      <w:r w:rsidR="00E51F45" w:rsidRPr="005710CA">
        <w:rPr>
          <w:rFonts w:ascii="Century Gothic" w:hAnsi="Century Gothic"/>
        </w:rPr>
        <w:t xml:space="preserve"> </w:t>
      </w:r>
      <w:r w:rsidR="006242FE" w:rsidRPr="005710CA">
        <w:rPr>
          <w:rFonts w:ascii="Century Gothic" w:hAnsi="Century Gothic"/>
        </w:rPr>
        <w:t>l</w:t>
      </w:r>
      <w:r w:rsidR="00E51F45" w:rsidRPr="005710CA">
        <w:rPr>
          <w:rFonts w:ascii="Century Gothic" w:hAnsi="Century Gothic"/>
        </w:rPr>
        <w:t>a discapacidad motriz</w:t>
      </w:r>
      <w:r w:rsidR="00347414" w:rsidRPr="005710CA">
        <w:rPr>
          <w:rFonts w:ascii="Century Gothic" w:hAnsi="Century Gothic"/>
        </w:rPr>
        <w:t xml:space="preserve"> (</w:t>
      </w:r>
      <w:r w:rsidR="005710CA" w:rsidRPr="005710CA">
        <w:rPr>
          <w:rFonts w:ascii="Century Gothic" w:hAnsi="Century Gothic"/>
        </w:rPr>
        <w:t xml:space="preserve">dificultad o imposibilidad para </w:t>
      </w:r>
      <w:r w:rsidR="00E51F45" w:rsidRPr="005710CA">
        <w:rPr>
          <w:rFonts w:ascii="Century Gothic" w:hAnsi="Century Gothic"/>
        </w:rPr>
        <w:t xml:space="preserve">caminar, </w:t>
      </w:r>
      <w:r w:rsidR="003F51C8" w:rsidRPr="005710CA">
        <w:rPr>
          <w:rFonts w:ascii="Century Gothic" w:hAnsi="Century Gothic"/>
        </w:rPr>
        <w:t>subir o bajar</w:t>
      </w:r>
      <w:r w:rsidR="00347414" w:rsidRPr="005710CA">
        <w:rPr>
          <w:rFonts w:ascii="Century Gothic" w:hAnsi="Century Gothic"/>
        </w:rPr>
        <w:t>),</w:t>
      </w:r>
      <w:r w:rsidR="006F0EAB" w:rsidRPr="005710CA">
        <w:rPr>
          <w:rFonts w:ascii="Century Gothic" w:hAnsi="Century Gothic"/>
        </w:rPr>
        <w:t xml:space="preserve"> seguid</w:t>
      </w:r>
      <w:r w:rsidR="00347414" w:rsidRPr="005710CA">
        <w:rPr>
          <w:rFonts w:ascii="Century Gothic" w:hAnsi="Century Gothic"/>
        </w:rPr>
        <w:t>a</w:t>
      </w:r>
      <w:r w:rsidR="006F0EAB" w:rsidRPr="005710CA">
        <w:rPr>
          <w:rFonts w:ascii="Century Gothic" w:hAnsi="Century Gothic"/>
        </w:rPr>
        <w:t xml:space="preserve"> de la discapacidad visual</w:t>
      </w:r>
      <w:r w:rsidR="00575CD6" w:rsidRPr="005710CA">
        <w:rPr>
          <w:rFonts w:ascii="Century Gothic" w:hAnsi="Century Gothic"/>
        </w:rPr>
        <w:t xml:space="preserve"> y la discapacidad auditiva. </w:t>
      </w:r>
    </w:p>
    <w:p w14:paraId="3E06F7EC" w14:textId="2C61F7AC" w:rsidR="007D2C73" w:rsidRPr="005710CA" w:rsidRDefault="007D2C73" w:rsidP="005710CA">
      <w:pPr>
        <w:pStyle w:val="Sinespaciado"/>
        <w:spacing w:line="480" w:lineRule="auto"/>
        <w:jc w:val="both"/>
        <w:rPr>
          <w:rFonts w:ascii="Century Gothic" w:hAnsi="Century Gothic"/>
        </w:rPr>
      </w:pPr>
    </w:p>
    <w:p w14:paraId="275F0C17" w14:textId="5819B556" w:rsidR="007D2C73" w:rsidRPr="005710CA" w:rsidRDefault="007D2C73" w:rsidP="005710CA">
      <w:pPr>
        <w:pStyle w:val="Sinespaciado"/>
        <w:spacing w:line="480" w:lineRule="auto"/>
        <w:jc w:val="both"/>
        <w:rPr>
          <w:rFonts w:ascii="Century Gothic" w:hAnsi="Century Gothic"/>
        </w:rPr>
      </w:pPr>
      <w:r w:rsidRPr="005710CA">
        <w:rPr>
          <w:rFonts w:ascii="Century Gothic" w:hAnsi="Century Gothic"/>
        </w:rPr>
        <w:t xml:space="preserve">Históricamente las personas con discapacidad han enfrentado condiciones pronunciadas de exclusión. Sufren discriminación en la educación, la salud y el empleo, entre otros ámbitos. </w:t>
      </w:r>
    </w:p>
    <w:p w14:paraId="6D4E94DB" w14:textId="77777777" w:rsidR="009B3D82" w:rsidRPr="005710CA" w:rsidRDefault="009B3D82" w:rsidP="005710CA">
      <w:pPr>
        <w:pStyle w:val="Sinespaciado"/>
        <w:spacing w:line="480" w:lineRule="auto"/>
        <w:jc w:val="both"/>
        <w:rPr>
          <w:rFonts w:ascii="Century Gothic" w:hAnsi="Century Gothic"/>
        </w:rPr>
      </w:pPr>
    </w:p>
    <w:p w14:paraId="045F8F66" w14:textId="2381EF1B" w:rsidR="007D2C73" w:rsidRPr="005710CA" w:rsidRDefault="007D2C73" w:rsidP="005710CA">
      <w:pPr>
        <w:pStyle w:val="Sinespaciado"/>
        <w:spacing w:line="480" w:lineRule="auto"/>
        <w:jc w:val="both"/>
        <w:rPr>
          <w:rFonts w:ascii="Century Gothic" w:hAnsi="Century Gothic"/>
        </w:rPr>
      </w:pPr>
      <w:r w:rsidRPr="005710CA">
        <w:rPr>
          <w:rFonts w:ascii="Century Gothic" w:hAnsi="Century Gothic"/>
        </w:rPr>
        <w:t>Cuando, además de la discapacidad, las personas poseen otras características históricamente estigmatizadas, sus condiciones de desventaja empeoran. Rasgos como el origen étnico, la diversidad sexual o de género, o la edad pueden exacerbar la invisibilidad, la exclusión, la falta de participación social y la constante violación de sus derechos humanos. Además de que una alta proporción vive en pobreza</w:t>
      </w:r>
      <w:r w:rsidR="005710CA" w:rsidRPr="005710CA">
        <w:rPr>
          <w:rStyle w:val="Refdenotaalpie"/>
          <w:rFonts w:ascii="Century Gothic" w:hAnsi="Century Gothic"/>
        </w:rPr>
        <w:footnoteReference w:id="2"/>
      </w:r>
      <w:r w:rsidRPr="005710CA">
        <w:rPr>
          <w:rFonts w:ascii="Century Gothic" w:hAnsi="Century Gothic"/>
        </w:rPr>
        <w:t xml:space="preserve">. </w:t>
      </w:r>
    </w:p>
    <w:p w14:paraId="4F80691A" w14:textId="53109846" w:rsidR="00575CD6" w:rsidRPr="005710CA" w:rsidRDefault="00575CD6" w:rsidP="005710CA">
      <w:pPr>
        <w:pStyle w:val="Sinespaciado"/>
        <w:spacing w:line="480" w:lineRule="auto"/>
        <w:jc w:val="both"/>
        <w:rPr>
          <w:rFonts w:ascii="Century Gothic" w:hAnsi="Century Gothic"/>
        </w:rPr>
      </w:pPr>
    </w:p>
    <w:p w14:paraId="43A45964" w14:textId="5CCCF135" w:rsidR="00545A3E" w:rsidRPr="005710CA" w:rsidRDefault="009B3D82" w:rsidP="005710CA">
      <w:pPr>
        <w:pStyle w:val="Sinespaciado"/>
        <w:spacing w:line="480" w:lineRule="auto"/>
        <w:jc w:val="both"/>
        <w:rPr>
          <w:rFonts w:ascii="Century Gothic" w:hAnsi="Century Gothic"/>
        </w:rPr>
      </w:pPr>
      <w:r w:rsidRPr="005710CA">
        <w:rPr>
          <w:rFonts w:ascii="Century Gothic" w:hAnsi="Century Gothic"/>
        </w:rPr>
        <w:t xml:space="preserve">En el </w:t>
      </w:r>
      <w:r w:rsidR="00545A3E" w:rsidRPr="005710CA">
        <w:rPr>
          <w:rFonts w:ascii="Century Gothic" w:hAnsi="Century Gothic"/>
        </w:rPr>
        <w:t xml:space="preserve">año </w:t>
      </w:r>
      <w:r w:rsidRPr="005710CA">
        <w:rPr>
          <w:rFonts w:ascii="Century Gothic" w:hAnsi="Century Gothic"/>
        </w:rPr>
        <w:t xml:space="preserve">2019 el </w:t>
      </w:r>
      <w:r w:rsidR="00545A3E" w:rsidRPr="005710CA">
        <w:rPr>
          <w:rFonts w:ascii="Century Gothic" w:hAnsi="Century Gothic"/>
        </w:rPr>
        <w:t>G</w:t>
      </w:r>
      <w:r w:rsidRPr="005710CA">
        <w:rPr>
          <w:rFonts w:ascii="Century Gothic" w:hAnsi="Century Gothic"/>
        </w:rPr>
        <w:t xml:space="preserve">obierno </w:t>
      </w:r>
      <w:r w:rsidR="00545A3E" w:rsidRPr="005710CA">
        <w:rPr>
          <w:rFonts w:ascii="Century Gothic" w:hAnsi="Century Gothic"/>
        </w:rPr>
        <w:t>F</w:t>
      </w:r>
      <w:r w:rsidRPr="005710CA">
        <w:rPr>
          <w:rFonts w:ascii="Century Gothic" w:hAnsi="Century Gothic"/>
        </w:rPr>
        <w:t>ederal cre</w:t>
      </w:r>
      <w:r w:rsidR="00545A3E" w:rsidRPr="005710CA">
        <w:rPr>
          <w:rFonts w:ascii="Century Gothic" w:hAnsi="Century Gothic"/>
        </w:rPr>
        <w:t>ó e</w:t>
      </w:r>
      <w:r w:rsidRPr="005710CA">
        <w:rPr>
          <w:rFonts w:ascii="Century Gothic" w:hAnsi="Century Gothic"/>
        </w:rPr>
        <w:t xml:space="preserve">l Programa </w:t>
      </w:r>
      <w:r w:rsidR="00545A3E" w:rsidRPr="005710CA">
        <w:rPr>
          <w:rFonts w:ascii="Century Gothic" w:hAnsi="Century Gothic"/>
        </w:rPr>
        <w:t xml:space="preserve">de </w:t>
      </w:r>
      <w:r w:rsidRPr="005710CA">
        <w:rPr>
          <w:rFonts w:ascii="Century Gothic" w:hAnsi="Century Gothic"/>
        </w:rPr>
        <w:t>Pensión para el Bienestar de las Personas con Discapacidad Permanente</w:t>
      </w:r>
      <w:r w:rsidR="00545A3E" w:rsidRPr="005710CA">
        <w:rPr>
          <w:rFonts w:ascii="Century Gothic" w:hAnsi="Century Gothic"/>
        </w:rPr>
        <w:t xml:space="preserve"> como uno de los programas prioritarios de </w:t>
      </w:r>
      <w:r w:rsidR="00176623">
        <w:rPr>
          <w:rFonts w:ascii="Century Gothic" w:hAnsi="Century Gothic"/>
        </w:rPr>
        <w:t>la</w:t>
      </w:r>
      <w:r w:rsidR="00545A3E" w:rsidRPr="005710CA">
        <w:rPr>
          <w:rFonts w:ascii="Century Gothic" w:hAnsi="Century Gothic"/>
        </w:rPr>
        <w:t xml:space="preserve"> política social</w:t>
      </w:r>
      <w:r w:rsidR="00843742" w:rsidRPr="005710CA">
        <w:rPr>
          <w:rFonts w:ascii="Century Gothic" w:hAnsi="Century Gothic"/>
        </w:rPr>
        <w:t>.</w:t>
      </w:r>
      <w:r w:rsidR="00E12625" w:rsidRPr="005710CA">
        <w:rPr>
          <w:rFonts w:ascii="Century Gothic" w:hAnsi="Century Gothic"/>
        </w:rPr>
        <w:t xml:space="preserve"> Dada su importancia, e</w:t>
      </w:r>
      <w:r w:rsidR="00545A3E" w:rsidRPr="005710CA">
        <w:rPr>
          <w:rFonts w:ascii="Century Gothic" w:hAnsi="Century Gothic"/>
        </w:rPr>
        <w:t xml:space="preserve">n el 2020 </w:t>
      </w:r>
      <w:r w:rsidR="00E12625" w:rsidRPr="005710CA">
        <w:rPr>
          <w:rFonts w:ascii="Century Gothic" w:hAnsi="Century Gothic"/>
        </w:rPr>
        <w:t xml:space="preserve">se </w:t>
      </w:r>
      <w:r w:rsidR="00545A3E" w:rsidRPr="005710CA">
        <w:rPr>
          <w:rFonts w:ascii="Century Gothic" w:hAnsi="Century Gothic"/>
        </w:rPr>
        <w:t>elev</w:t>
      </w:r>
      <w:r w:rsidR="00E12625" w:rsidRPr="005710CA">
        <w:rPr>
          <w:rFonts w:ascii="Century Gothic" w:hAnsi="Century Gothic"/>
        </w:rPr>
        <w:t>ó</w:t>
      </w:r>
      <w:r w:rsidR="00545A3E" w:rsidRPr="005710CA">
        <w:rPr>
          <w:rFonts w:ascii="Century Gothic" w:hAnsi="Century Gothic"/>
        </w:rPr>
        <w:t xml:space="preserve"> a rango constitucional</w:t>
      </w:r>
      <w:r w:rsidR="00E12625" w:rsidRPr="005710CA">
        <w:rPr>
          <w:rFonts w:ascii="Century Gothic" w:hAnsi="Century Gothic"/>
        </w:rPr>
        <w:t xml:space="preserve">, </w:t>
      </w:r>
      <w:r w:rsidR="00545A3E" w:rsidRPr="005710CA">
        <w:rPr>
          <w:rFonts w:ascii="Century Gothic" w:hAnsi="Century Gothic"/>
        </w:rPr>
        <w:t xml:space="preserve">estableciendo en el artículo 4 de la </w:t>
      </w:r>
      <w:r w:rsidR="00E12625" w:rsidRPr="005710CA">
        <w:rPr>
          <w:rFonts w:ascii="Century Gothic" w:hAnsi="Century Gothic"/>
        </w:rPr>
        <w:t xml:space="preserve">Constitución </w:t>
      </w:r>
      <w:r w:rsidR="00704CF3" w:rsidRPr="005710CA">
        <w:rPr>
          <w:rFonts w:ascii="Century Gothic" w:hAnsi="Century Gothic"/>
        </w:rPr>
        <w:t>F</w:t>
      </w:r>
      <w:r w:rsidR="00E12625" w:rsidRPr="005710CA">
        <w:rPr>
          <w:rFonts w:ascii="Century Gothic" w:hAnsi="Century Gothic"/>
        </w:rPr>
        <w:t>ederal lo siguiente</w:t>
      </w:r>
      <w:r w:rsidR="00545A3E" w:rsidRPr="005710CA">
        <w:rPr>
          <w:rFonts w:ascii="Century Gothic" w:hAnsi="Century Gothic"/>
        </w:rPr>
        <w:t xml:space="preserve">: </w:t>
      </w:r>
    </w:p>
    <w:p w14:paraId="67B4316E" w14:textId="77777777" w:rsidR="00545A3E" w:rsidRPr="005710CA" w:rsidRDefault="00545A3E" w:rsidP="005710CA">
      <w:pPr>
        <w:pStyle w:val="Sinespaciado"/>
        <w:spacing w:line="480" w:lineRule="auto"/>
        <w:jc w:val="both"/>
        <w:rPr>
          <w:rFonts w:ascii="Century Gothic" w:hAnsi="Century Gothic"/>
        </w:rPr>
      </w:pPr>
    </w:p>
    <w:p w14:paraId="3A8C46F4" w14:textId="42AA3568" w:rsidR="00843742" w:rsidRPr="005710CA" w:rsidRDefault="00704CF3" w:rsidP="005710CA">
      <w:pPr>
        <w:pStyle w:val="Sinespaciado"/>
        <w:spacing w:line="480" w:lineRule="auto"/>
        <w:ind w:left="708"/>
        <w:jc w:val="both"/>
        <w:rPr>
          <w:rFonts w:ascii="Century Gothic" w:hAnsi="Century Gothic"/>
          <w:i/>
          <w:iCs/>
        </w:rPr>
      </w:pPr>
      <w:r w:rsidRPr="005710CA">
        <w:rPr>
          <w:rFonts w:ascii="Century Gothic" w:hAnsi="Century Gothic"/>
          <w:i/>
          <w:iCs/>
        </w:rPr>
        <w:lastRenderedPageBreak/>
        <w:t xml:space="preserve">El Estado garantizará la entrega de un apoyo económico a las personas que tengan discapacidad permanente en los términos que fije la Ley. Para recibir esta prestación tendrán prioridad las y los menores de dieciocho años, las y los indígenas y las y los </w:t>
      </w:r>
      <w:proofErr w:type="spellStart"/>
      <w:r w:rsidRPr="005710CA">
        <w:rPr>
          <w:rFonts w:ascii="Century Gothic" w:hAnsi="Century Gothic"/>
          <w:i/>
          <w:iCs/>
        </w:rPr>
        <w:t>afromexicanos</w:t>
      </w:r>
      <w:proofErr w:type="spellEnd"/>
      <w:r w:rsidRPr="005710CA">
        <w:rPr>
          <w:rFonts w:ascii="Century Gothic" w:hAnsi="Century Gothic"/>
          <w:i/>
          <w:iCs/>
        </w:rPr>
        <w:t xml:space="preserve"> hasta la edad de sesenta y cuatro años y las personas que se encuentren en condición de pobreza.</w:t>
      </w:r>
    </w:p>
    <w:p w14:paraId="16CFB93D" w14:textId="77777777" w:rsidR="00704CF3" w:rsidRPr="005710CA" w:rsidRDefault="00704CF3" w:rsidP="005710CA">
      <w:pPr>
        <w:pStyle w:val="Sinespaciado"/>
        <w:spacing w:line="480" w:lineRule="auto"/>
        <w:ind w:left="708"/>
        <w:jc w:val="both"/>
        <w:rPr>
          <w:rFonts w:ascii="Century Gothic" w:hAnsi="Century Gothic"/>
          <w:i/>
          <w:iCs/>
        </w:rPr>
      </w:pPr>
    </w:p>
    <w:p w14:paraId="328ADEB3" w14:textId="067A9576" w:rsidR="00843742" w:rsidRPr="005710CA" w:rsidRDefault="00843742" w:rsidP="005710CA">
      <w:pPr>
        <w:pStyle w:val="Sinespaciado"/>
        <w:spacing w:line="480" w:lineRule="auto"/>
        <w:jc w:val="both"/>
        <w:rPr>
          <w:rFonts w:ascii="Century Gothic" w:hAnsi="Century Gothic"/>
        </w:rPr>
      </w:pPr>
      <w:r w:rsidRPr="005710CA">
        <w:rPr>
          <w:rFonts w:ascii="Century Gothic" w:hAnsi="Century Gothic"/>
        </w:rPr>
        <w:t xml:space="preserve">Este programa, además de permitir visibilizar a la población con discapacidad, </w:t>
      </w:r>
      <w:r w:rsidR="00E12625" w:rsidRPr="005710CA">
        <w:rPr>
          <w:rFonts w:ascii="Century Gothic" w:hAnsi="Century Gothic"/>
        </w:rPr>
        <w:t>busca promover, proteger</w:t>
      </w:r>
      <w:r w:rsidRPr="005710CA">
        <w:rPr>
          <w:rFonts w:ascii="Century Gothic" w:hAnsi="Century Gothic"/>
        </w:rPr>
        <w:t xml:space="preserve"> y asegur</w:t>
      </w:r>
      <w:r w:rsidR="00E12625" w:rsidRPr="005710CA">
        <w:rPr>
          <w:rFonts w:ascii="Century Gothic" w:hAnsi="Century Gothic"/>
        </w:rPr>
        <w:t>ar</w:t>
      </w:r>
      <w:r w:rsidRPr="005710CA">
        <w:rPr>
          <w:rFonts w:ascii="Century Gothic" w:hAnsi="Century Gothic"/>
        </w:rPr>
        <w:t xml:space="preserve"> el pleno ejercicio</w:t>
      </w:r>
      <w:r w:rsidR="00E12625" w:rsidRPr="005710CA">
        <w:rPr>
          <w:rFonts w:ascii="Century Gothic" w:hAnsi="Century Gothic"/>
        </w:rPr>
        <w:t xml:space="preserve"> de los derechos</w:t>
      </w:r>
      <w:r w:rsidRPr="005710CA">
        <w:rPr>
          <w:rFonts w:ascii="Century Gothic" w:hAnsi="Century Gothic"/>
        </w:rPr>
        <w:t xml:space="preserve"> y de las libertades fundamentales, asegurando la inclusión de las personas con discapacidad a la sociedad en un marco de respeto, igualdad y equiparación de oportunidades que les permita el ejercicio pleno de todos sus derechos mediante las acciones que implemente el Estado. </w:t>
      </w:r>
    </w:p>
    <w:p w14:paraId="3691B960" w14:textId="0F817A8F" w:rsidR="00E12625" w:rsidRPr="005710CA" w:rsidRDefault="00E12625" w:rsidP="005710CA">
      <w:pPr>
        <w:pStyle w:val="Sinespaciado"/>
        <w:spacing w:line="480" w:lineRule="auto"/>
        <w:jc w:val="both"/>
        <w:rPr>
          <w:rFonts w:ascii="Century Gothic" w:hAnsi="Century Gothic"/>
        </w:rPr>
      </w:pPr>
    </w:p>
    <w:p w14:paraId="246BF22F" w14:textId="4BFBEC12" w:rsidR="003F51C8" w:rsidRPr="005710CA" w:rsidRDefault="00E12625" w:rsidP="005710CA">
      <w:pPr>
        <w:pStyle w:val="Sinespaciado"/>
        <w:spacing w:line="480" w:lineRule="auto"/>
        <w:jc w:val="both"/>
        <w:rPr>
          <w:rFonts w:ascii="Century Gothic" w:hAnsi="Century Gothic"/>
        </w:rPr>
      </w:pPr>
      <w:r w:rsidRPr="005710CA">
        <w:rPr>
          <w:rFonts w:ascii="Century Gothic" w:hAnsi="Century Gothic"/>
        </w:rPr>
        <w:t>Su objetivo es contribuir a mejorar el ingreso monetario de los hogares</w:t>
      </w:r>
      <w:r w:rsidR="00291C67" w:rsidRPr="005710CA">
        <w:rPr>
          <w:rFonts w:ascii="Century Gothic" w:hAnsi="Century Gothic"/>
        </w:rPr>
        <w:t xml:space="preserve">, pues </w:t>
      </w:r>
      <w:r w:rsidR="00EC1BCA" w:rsidRPr="005710CA">
        <w:rPr>
          <w:rFonts w:ascii="Century Gothic" w:hAnsi="Century Gothic"/>
        </w:rPr>
        <w:t xml:space="preserve">en pleno 2023, es difícil encontrar oportunidades laborales para personas con discapacidad, lo que les imposibilita aportar económicamente para su subsistencia y la de su familia.   </w:t>
      </w:r>
    </w:p>
    <w:p w14:paraId="52F0F553" w14:textId="01006226" w:rsidR="00291C67" w:rsidRPr="005710CA" w:rsidRDefault="00291C67" w:rsidP="005710CA">
      <w:pPr>
        <w:pStyle w:val="Sinespaciado"/>
        <w:spacing w:line="480" w:lineRule="auto"/>
        <w:jc w:val="both"/>
        <w:rPr>
          <w:rFonts w:ascii="Century Gothic" w:hAnsi="Century Gothic"/>
        </w:rPr>
      </w:pPr>
    </w:p>
    <w:p w14:paraId="52060DF6" w14:textId="1B274A4E" w:rsidR="000D621A" w:rsidRPr="005710CA" w:rsidRDefault="000D621A" w:rsidP="005710CA">
      <w:pPr>
        <w:pStyle w:val="Default"/>
        <w:spacing w:line="480" w:lineRule="auto"/>
        <w:jc w:val="both"/>
        <w:rPr>
          <w:rFonts w:ascii="Century Gothic" w:hAnsi="Century Gothic"/>
          <w:sz w:val="22"/>
          <w:szCs w:val="22"/>
        </w:rPr>
      </w:pPr>
      <w:r w:rsidRPr="005710CA">
        <w:rPr>
          <w:rFonts w:ascii="Century Gothic" w:hAnsi="Century Gothic"/>
          <w:sz w:val="22"/>
          <w:szCs w:val="22"/>
        </w:rPr>
        <w:t>Además</w:t>
      </w:r>
      <w:r w:rsidR="00EC1BCA" w:rsidRPr="005710CA">
        <w:rPr>
          <w:rFonts w:ascii="Century Gothic" w:hAnsi="Century Gothic"/>
          <w:sz w:val="22"/>
          <w:szCs w:val="22"/>
        </w:rPr>
        <w:t>, el</w:t>
      </w:r>
      <w:r w:rsidRPr="005710CA">
        <w:rPr>
          <w:rFonts w:ascii="Century Gothic" w:hAnsi="Century Gothic"/>
          <w:sz w:val="22"/>
          <w:szCs w:val="22"/>
        </w:rPr>
        <w:t xml:space="preserve"> Programa también contribuye al cumplimiento de las metas de la Agenda 2030 para el Desarrollo Sostenible</w:t>
      </w:r>
      <w:r w:rsidR="0028093D" w:rsidRPr="005710CA">
        <w:rPr>
          <w:rFonts w:ascii="Century Gothic" w:hAnsi="Century Gothic"/>
          <w:sz w:val="22"/>
          <w:szCs w:val="22"/>
        </w:rPr>
        <w:t xml:space="preserve">, la cual establece en su </w:t>
      </w:r>
      <w:r w:rsidR="00EC1BCA" w:rsidRPr="005710CA">
        <w:rPr>
          <w:rFonts w:ascii="Century Gothic" w:hAnsi="Century Gothic"/>
          <w:sz w:val="22"/>
          <w:szCs w:val="22"/>
        </w:rPr>
        <w:t>objetivo</w:t>
      </w:r>
      <w:r w:rsidR="0028093D" w:rsidRPr="005710CA">
        <w:rPr>
          <w:rFonts w:ascii="Century Gothic" w:hAnsi="Century Gothic"/>
          <w:sz w:val="22"/>
          <w:szCs w:val="22"/>
        </w:rPr>
        <w:t xml:space="preserve"> </w:t>
      </w:r>
      <w:r w:rsidRPr="005710CA">
        <w:rPr>
          <w:rFonts w:ascii="Century Gothic" w:hAnsi="Century Gothic"/>
          <w:sz w:val="22"/>
          <w:szCs w:val="22"/>
        </w:rPr>
        <w:t xml:space="preserve">1. </w:t>
      </w:r>
      <w:r w:rsidRPr="005710CA">
        <w:rPr>
          <w:rFonts w:ascii="Century Gothic" w:hAnsi="Century Gothic"/>
          <w:i/>
          <w:iCs/>
          <w:sz w:val="22"/>
          <w:szCs w:val="22"/>
        </w:rPr>
        <w:t>Poner fin a la pobreza en todas sus formas en todo el mund</w:t>
      </w:r>
      <w:r w:rsidR="0028093D" w:rsidRPr="005710CA">
        <w:rPr>
          <w:rFonts w:ascii="Century Gothic" w:hAnsi="Century Gothic"/>
          <w:i/>
          <w:iCs/>
          <w:sz w:val="22"/>
          <w:szCs w:val="22"/>
        </w:rPr>
        <w:t>o</w:t>
      </w:r>
      <w:r w:rsidR="00C22590" w:rsidRPr="005710CA">
        <w:rPr>
          <w:rFonts w:ascii="Century Gothic" w:hAnsi="Century Gothic"/>
          <w:sz w:val="22"/>
          <w:szCs w:val="22"/>
        </w:rPr>
        <w:t xml:space="preserve">. Y </w:t>
      </w:r>
      <w:r w:rsidRPr="005710CA">
        <w:rPr>
          <w:rFonts w:ascii="Century Gothic" w:hAnsi="Century Gothic"/>
          <w:sz w:val="22"/>
          <w:szCs w:val="22"/>
        </w:rPr>
        <w:t xml:space="preserve">al objetivo 10. Reducir la desigualdad en y entre los países, en su meta 2. </w:t>
      </w:r>
      <w:r w:rsidRPr="005710CA">
        <w:rPr>
          <w:rFonts w:ascii="Century Gothic" w:hAnsi="Century Gothic"/>
          <w:i/>
          <w:iCs/>
          <w:sz w:val="22"/>
          <w:szCs w:val="22"/>
        </w:rPr>
        <w:t xml:space="preserve">Para 2030, potenciar y promover la inclusión social, económica y política de todas las personas, independientemente </w:t>
      </w:r>
      <w:r w:rsidRPr="005710CA">
        <w:rPr>
          <w:rFonts w:ascii="Century Gothic" w:hAnsi="Century Gothic"/>
          <w:i/>
          <w:iCs/>
          <w:sz w:val="22"/>
          <w:szCs w:val="22"/>
        </w:rPr>
        <w:lastRenderedPageBreak/>
        <w:t>de su edad, sexo, discapacidad, raza, etnia, origen, religión o situación económica u otra condición</w:t>
      </w:r>
      <w:r w:rsidRPr="005710CA">
        <w:rPr>
          <w:rFonts w:ascii="Century Gothic" w:hAnsi="Century Gothic"/>
          <w:sz w:val="22"/>
          <w:szCs w:val="22"/>
        </w:rPr>
        <w:t xml:space="preserve">”. </w:t>
      </w:r>
    </w:p>
    <w:p w14:paraId="202D27F0" w14:textId="77777777" w:rsidR="00102DDB" w:rsidRPr="005710CA" w:rsidRDefault="00102DDB" w:rsidP="005710CA">
      <w:pPr>
        <w:pStyle w:val="Default"/>
        <w:spacing w:line="480" w:lineRule="auto"/>
        <w:jc w:val="both"/>
        <w:rPr>
          <w:rFonts w:ascii="Century Gothic" w:hAnsi="Century Gothic"/>
          <w:sz w:val="22"/>
          <w:szCs w:val="22"/>
        </w:rPr>
      </w:pPr>
    </w:p>
    <w:p w14:paraId="27248BC7" w14:textId="7F8E2E23" w:rsidR="000D621A" w:rsidRPr="005710CA" w:rsidRDefault="000D621A" w:rsidP="005710CA">
      <w:pPr>
        <w:pStyle w:val="Sinespaciado"/>
        <w:spacing w:line="480" w:lineRule="auto"/>
        <w:jc w:val="both"/>
        <w:rPr>
          <w:rFonts w:ascii="Century Gothic" w:hAnsi="Century Gothic"/>
        </w:rPr>
      </w:pPr>
      <w:r w:rsidRPr="005710CA">
        <w:rPr>
          <w:rFonts w:ascii="Century Gothic" w:hAnsi="Century Gothic"/>
        </w:rPr>
        <w:t xml:space="preserve">De acuerdo con los objetivos mencionados, el </w:t>
      </w:r>
      <w:r w:rsidR="00704CF3" w:rsidRPr="005710CA">
        <w:rPr>
          <w:rFonts w:ascii="Century Gothic" w:hAnsi="Century Gothic"/>
        </w:rPr>
        <w:t>p</w:t>
      </w:r>
      <w:r w:rsidRPr="005710CA">
        <w:rPr>
          <w:rFonts w:ascii="Century Gothic" w:hAnsi="Century Gothic"/>
        </w:rPr>
        <w:t>rograma</w:t>
      </w:r>
      <w:r w:rsidR="00B94244" w:rsidRPr="005710CA">
        <w:rPr>
          <w:rFonts w:ascii="Century Gothic" w:hAnsi="Century Gothic"/>
        </w:rPr>
        <w:t xml:space="preserve"> </w:t>
      </w:r>
      <w:r w:rsidRPr="005710CA">
        <w:rPr>
          <w:rFonts w:ascii="Century Gothic" w:hAnsi="Century Gothic"/>
        </w:rPr>
        <w:t>contribu</w:t>
      </w:r>
      <w:r w:rsidR="00B94244" w:rsidRPr="005710CA">
        <w:rPr>
          <w:rFonts w:ascii="Century Gothic" w:hAnsi="Century Gothic"/>
        </w:rPr>
        <w:t>ye</w:t>
      </w:r>
      <w:r w:rsidRPr="005710CA">
        <w:rPr>
          <w:rFonts w:ascii="Century Gothic" w:hAnsi="Century Gothic"/>
        </w:rPr>
        <w:t xml:space="preserve"> a mejorar los niveles de bienestar </w:t>
      </w:r>
      <w:r w:rsidR="00C22590" w:rsidRPr="005710CA">
        <w:rPr>
          <w:rFonts w:ascii="Century Gothic" w:hAnsi="Century Gothic"/>
        </w:rPr>
        <w:t>en el</w:t>
      </w:r>
      <w:r w:rsidRPr="005710CA">
        <w:rPr>
          <w:rFonts w:ascii="Century Gothic" w:hAnsi="Century Gothic"/>
        </w:rPr>
        <w:t xml:space="preserve"> país, revertir la situación de desigualdad social y reducir las brechas de desigualdad entre territorios, al tener como prioridad los espacios de mayor marginación.</w:t>
      </w:r>
    </w:p>
    <w:p w14:paraId="08CC7D85" w14:textId="27F7FECE" w:rsidR="00627550" w:rsidRPr="005710CA" w:rsidRDefault="00627550" w:rsidP="005710CA">
      <w:pPr>
        <w:pStyle w:val="Sinespaciado"/>
        <w:spacing w:line="480" w:lineRule="auto"/>
        <w:jc w:val="both"/>
        <w:rPr>
          <w:rFonts w:ascii="Century Gothic" w:hAnsi="Century Gothic"/>
        </w:rPr>
      </w:pPr>
    </w:p>
    <w:p w14:paraId="48B18135" w14:textId="00FA667A" w:rsidR="00627550" w:rsidRPr="005710CA" w:rsidRDefault="00627550" w:rsidP="005710CA">
      <w:pPr>
        <w:spacing w:line="480" w:lineRule="auto"/>
        <w:jc w:val="both"/>
        <w:rPr>
          <w:rFonts w:ascii="Century Gothic" w:hAnsi="Century Gothic"/>
        </w:rPr>
      </w:pPr>
      <w:r w:rsidRPr="005710CA">
        <w:rPr>
          <w:rFonts w:ascii="Century Gothic" w:hAnsi="Century Gothic"/>
        </w:rPr>
        <w:t xml:space="preserve">Resultado que ya </w:t>
      </w:r>
      <w:r w:rsidR="00704CF3" w:rsidRPr="005710CA">
        <w:rPr>
          <w:rFonts w:ascii="Century Gothic" w:hAnsi="Century Gothic"/>
        </w:rPr>
        <w:t>se ve</w:t>
      </w:r>
      <w:r w:rsidRPr="005710CA">
        <w:rPr>
          <w:rFonts w:ascii="Century Gothic" w:hAnsi="Century Gothic"/>
        </w:rPr>
        <w:t xml:space="preserve"> reflejado</w:t>
      </w:r>
      <w:r w:rsidR="00EE0FF3" w:rsidRPr="005710CA">
        <w:rPr>
          <w:rFonts w:ascii="Century Gothic" w:hAnsi="Century Gothic"/>
        </w:rPr>
        <w:t>. L</w:t>
      </w:r>
      <w:r w:rsidRPr="005710CA">
        <w:rPr>
          <w:rFonts w:ascii="Century Gothic" w:hAnsi="Century Gothic"/>
        </w:rPr>
        <w:t xml:space="preserve">a Encuesta Nacional de Ingresos y Gastos de los Hogares (ENIGH), </w:t>
      </w:r>
      <w:r w:rsidR="00EE0FF3" w:rsidRPr="005710CA">
        <w:rPr>
          <w:rFonts w:ascii="Century Gothic" w:hAnsi="Century Gothic"/>
        </w:rPr>
        <w:t xml:space="preserve">publicó en el mes </w:t>
      </w:r>
      <w:r w:rsidRPr="005710CA">
        <w:rPr>
          <w:rFonts w:ascii="Century Gothic" w:hAnsi="Century Gothic"/>
        </w:rPr>
        <w:t xml:space="preserve">de julio </w:t>
      </w:r>
      <w:r w:rsidR="00EE0FF3" w:rsidRPr="005710CA">
        <w:rPr>
          <w:rFonts w:ascii="Century Gothic" w:hAnsi="Century Gothic"/>
        </w:rPr>
        <w:t xml:space="preserve">de este año, </w:t>
      </w:r>
      <w:r w:rsidR="00C033F2" w:rsidRPr="005710CA">
        <w:rPr>
          <w:rFonts w:ascii="Century Gothic" w:hAnsi="Century Gothic"/>
        </w:rPr>
        <w:t>que</w:t>
      </w:r>
      <w:r w:rsidR="00C033F2" w:rsidRPr="005710CA">
        <w:rPr>
          <w:rFonts w:ascii="Century Gothic" w:eastAsia="Times New Roman" w:hAnsi="Century Gothic" w:cs="Times New Roman"/>
          <w:lang w:eastAsia="es-MX"/>
        </w:rPr>
        <w:t xml:space="preserve"> en lo que corresponde a programas sociales, hubo un aumento real de 24% para el 10% más pobre</w:t>
      </w:r>
      <w:r w:rsidR="00E67A31" w:rsidRPr="005710CA">
        <w:rPr>
          <w:rFonts w:ascii="Century Gothic" w:hAnsi="Century Gothic"/>
        </w:rPr>
        <w:t xml:space="preserve"> de la población.</w:t>
      </w:r>
    </w:p>
    <w:p w14:paraId="0478D92E" w14:textId="117D2B4D" w:rsidR="0007341B" w:rsidRDefault="00B94244" w:rsidP="005710CA">
      <w:pPr>
        <w:pStyle w:val="Sinespaciado"/>
        <w:spacing w:line="480" w:lineRule="auto"/>
        <w:jc w:val="both"/>
        <w:rPr>
          <w:rFonts w:ascii="Century Gothic" w:hAnsi="Century Gothic"/>
        </w:rPr>
      </w:pPr>
      <w:r w:rsidRPr="005710CA">
        <w:rPr>
          <w:rFonts w:ascii="Century Gothic" w:hAnsi="Century Gothic"/>
        </w:rPr>
        <w:t>Ante esto, e</w:t>
      </w:r>
      <w:r w:rsidR="00102DDB" w:rsidRPr="005710CA">
        <w:rPr>
          <w:rFonts w:ascii="Century Gothic" w:hAnsi="Century Gothic"/>
        </w:rPr>
        <w:t>l Gobierno Federal a través de la Secretaría de Bienestar ha buscado potencializar el beneficio para la población y como estrategia, ha promovido el coordinarse con los gobiernos de las entidades federativas para implementar un esquema de financiamiento que permita hacer universal el acceso a la pensión.</w:t>
      </w:r>
      <w:r w:rsidR="00E67A31" w:rsidRPr="005710CA">
        <w:rPr>
          <w:rFonts w:ascii="Century Gothic" w:hAnsi="Century Gothic"/>
        </w:rPr>
        <w:t xml:space="preserve"> </w:t>
      </w:r>
      <w:r w:rsidR="00102DDB" w:rsidRPr="005710CA">
        <w:rPr>
          <w:rFonts w:ascii="Century Gothic" w:hAnsi="Century Gothic"/>
        </w:rPr>
        <w:t xml:space="preserve">Este esquema de financiamiento implica que tanto el gobierno federal como los gobiernos de los estados deben hacerse cargo cada uno del 50 por ciento del presupuesto necesario para otorgar la pensión a todas las personas con discapacidad. </w:t>
      </w:r>
    </w:p>
    <w:p w14:paraId="57B3D5AC" w14:textId="77777777" w:rsidR="009E0A73" w:rsidRDefault="009E0A73" w:rsidP="009E0A73">
      <w:pPr>
        <w:pStyle w:val="Sinespaciado"/>
        <w:spacing w:line="480" w:lineRule="auto"/>
        <w:jc w:val="both"/>
        <w:rPr>
          <w:rFonts w:ascii="Century Gothic" w:hAnsi="Century Gothic"/>
        </w:rPr>
      </w:pPr>
    </w:p>
    <w:p w14:paraId="0B93AB6A" w14:textId="7BD93ADB" w:rsidR="009E0A73" w:rsidRDefault="009E0A73" w:rsidP="009E0A73">
      <w:pPr>
        <w:pStyle w:val="Sinespaciado"/>
        <w:spacing w:line="480" w:lineRule="auto"/>
        <w:jc w:val="both"/>
        <w:rPr>
          <w:rFonts w:ascii="Century Gothic" w:hAnsi="Century Gothic"/>
        </w:rPr>
      </w:pPr>
      <w:r w:rsidRPr="009E0A73">
        <w:rPr>
          <w:rFonts w:ascii="Century Gothic" w:hAnsi="Century Gothic"/>
        </w:rPr>
        <w:t>La Secretaría de Bienestar solo entrega la pensión a personas con discapacidad que van de cero a 29 años en el estado de Chihuahua y no a aquellas que tienen más de 30 años.</w:t>
      </w:r>
    </w:p>
    <w:p w14:paraId="5E9A27DD" w14:textId="51D9B34F" w:rsidR="00391AC0" w:rsidRPr="009E0A73" w:rsidRDefault="004F6CF3" w:rsidP="009E0A73">
      <w:pPr>
        <w:pStyle w:val="Sinespaciado"/>
        <w:spacing w:line="480" w:lineRule="auto"/>
        <w:jc w:val="both"/>
        <w:rPr>
          <w:rFonts w:ascii="Century Gothic" w:hAnsi="Century Gothic"/>
        </w:rPr>
      </w:pPr>
      <w:r w:rsidRPr="005710CA">
        <w:rPr>
          <w:rFonts w:ascii="Century Gothic" w:hAnsi="Century Gothic"/>
        </w:rPr>
        <w:lastRenderedPageBreak/>
        <w:t>Como mencioné al inicio, de acuerdo con el INEGI en Chihuahua</w:t>
      </w:r>
      <w:r>
        <w:rPr>
          <w:rFonts w:ascii="Century Gothic" w:hAnsi="Century Gothic"/>
        </w:rPr>
        <w:t xml:space="preserve"> más de</w:t>
      </w:r>
      <w:r w:rsidRPr="005710CA">
        <w:rPr>
          <w:rFonts w:ascii="Century Gothic" w:hAnsi="Century Gothic"/>
        </w:rPr>
        <w:t xml:space="preserve"> </w:t>
      </w:r>
      <w:r>
        <w:rPr>
          <w:rFonts w:ascii="Century Gothic" w:hAnsi="Century Gothic"/>
        </w:rPr>
        <w:t xml:space="preserve">60 </w:t>
      </w:r>
      <w:r w:rsidRPr="005710CA">
        <w:rPr>
          <w:rFonts w:ascii="Century Gothic" w:hAnsi="Century Gothic"/>
        </w:rPr>
        <w:t>mil personas</w:t>
      </w:r>
      <w:r>
        <w:rPr>
          <w:rFonts w:ascii="Century Gothic" w:hAnsi="Century Gothic"/>
        </w:rPr>
        <w:t xml:space="preserve"> </w:t>
      </w:r>
      <w:r w:rsidRPr="005710CA">
        <w:rPr>
          <w:rFonts w:ascii="Century Gothic" w:hAnsi="Century Gothic"/>
        </w:rPr>
        <w:t>con discapacidad</w:t>
      </w:r>
      <w:r>
        <w:rPr>
          <w:rFonts w:ascii="Century Gothic" w:hAnsi="Century Gothic"/>
        </w:rPr>
        <w:t>,</w:t>
      </w:r>
      <w:r w:rsidRPr="005710CA">
        <w:rPr>
          <w:rFonts w:ascii="Century Gothic" w:hAnsi="Century Gothic"/>
        </w:rPr>
        <w:t xml:space="preserve"> </w:t>
      </w:r>
      <w:r>
        <w:rPr>
          <w:rFonts w:ascii="Century Gothic" w:hAnsi="Century Gothic"/>
        </w:rPr>
        <w:t>se encuentran en el rango de edad de 30 a 64 años</w:t>
      </w:r>
      <w:r w:rsidR="00AE7F04">
        <w:rPr>
          <w:rFonts w:ascii="Century Gothic" w:hAnsi="Century Gothic"/>
        </w:rPr>
        <w:t xml:space="preserve">. </w:t>
      </w:r>
      <w:r w:rsidR="009E0A73" w:rsidRPr="009E0A73">
        <w:rPr>
          <w:rFonts w:ascii="Century Gothic" w:hAnsi="Century Gothic"/>
        </w:rPr>
        <w:t> </w:t>
      </w:r>
    </w:p>
    <w:p w14:paraId="61EBEFD9" w14:textId="2A020ECF" w:rsidR="009E0A73" w:rsidRPr="009E0A73" w:rsidRDefault="009E0A73" w:rsidP="009E0A73">
      <w:pPr>
        <w:pStyle w:val="Sinespaciado"/>
        <w:spacing w:line="480" w:lineRule="auto"/>
        <w:jc w:val="both"/>
        <w:rPr>
          <w:rFonts w:ascii="Century Gothic" w:hAnsi="Century Gothic"/>
        </w:rPr>
      </w:pPr>
      <w:r w:rsidRPr="009E0A73">
        <w:rPr>
          <w:rFonts w:ascii="Century Gothic" w:hAnsi="Century Gothic"/>
        </w:rPr>
        <w:t xml:space="preserve">Chihuahua es uno de los pocos estados que no ha entrado a la Pensión Universal para personas con discapacidad porque el Gobierno del Estado no ha cumplido con su </w:t>
      </w:r>
      <w:r w:rsidR="005E5F10">
        <w:rPr>
          <w:rFonts w:ascii="Century Gothic" w:hAnsi="Century Gothic"/>
        </w:rPr>
        <w:t>palabra</w:t>
      </w:r>
      <w:r w:rsidRPr="009E0A73">
        <w:rPr>
          <w:rFonts w:ascii="Century Gothic" w:hAnsi="Century Gothic"/>
        </w:rPr>
        <w:t xml:space="preserve"> de colaborar con el Gobierno Federal. Recordemos que en diciembre de 2021 la Gobernadora, hizo público su compromiso.</w:t>
      </w:r>
    </w:p>
    <w:p w14:paraId="335D4FDE" w14:textId="77777777" w:rsidR="009E0A73" w:rsidRPr="009E0A73" w:rsidRDefault="009E0A73" w:rsidP="009E0A73">
      <w:pPr>
        <w:pStyle w:val="Sinespaciado"/>
        <w:spacing w:line="480" w:lineRule="auto"/>
        <w:jc w:val="both"/>
        <w:rPr>
          <w:rFonts w:ascii="Century Gothic" w:hAnsi="Century Gothic"/>
        </w:rPr>
      </w:pPr>
      <w:r w:rsidRPr="009E0A73">
        <w:rPr>
          <w:rFonts w:ascii="Century Gothic" w:hAnsi="Century Gothic"/>
        </w:rPr>
        <w:t>Las personas con discapacidad ya se han manifestado para solicitar de la gobernadora Maru Campos la firma del acuerdo para poder  acceder a la pensión para el bienestar de las personas con discapacidad.</w:t>
      </w:r>
    </w:p>
    <w:p w14:paraId="179602CA" w14:textId="1DCDD10A" w:rsidR="00043EA1" w:rsidRDefault="009E0A73" w:rsidP="005710CA">
      <w:pPr>
        <w:pStyle w:val="Sinespaciado"/>
        <w:spacing w:line="480" w:lineRule="auto"/>
        <w:jc w:val="both"/>
        <w:rPr>
          <w:rFonts w:ascii="Century Gothic" w:hAnsi="Century Gothic"/>
        </w:rPr>
      </w:pPr>
      <w:r w:rsidRPr="009E0A73">
        <w:rPr>
          <w:rFonts w:ascii="Century Gothic" w:hAnsi="Century Gothic"/>
        </w:rPr>
        <w:t>Se necesitan los recursos de los estados para poder hacer realidad esta ampliación del programa.</w:t>
      </w:r>
    </w:p>
    <w:p w14:paraId="4860E0E9" w14:textId="7ED52C63" w:rsidR="005710CA" w:rsidRDefault="005710CA" w:rsidP="005710CA">
      <w:pPr>
        <w:pStyle w:val="Sinespaciado"/>
        <w:spacing w:line="480" w:lineRule="auto"/>
        <w:jc w:val="both"/>
        <w:rPr>
          <w:rFonts w:ascii="Century Gothic" w:hAnsi="Century Gothic"/>
        </w:rPr>
      </w:pPr>
      <w:r>
        <w:rPr>
          <w:rFonts w:ascii="Century Gothic" w:hAnsi="Century Gothic"/>
        </w:rPr>
        <w:t xml:space="preserve">Es urgente </w:t>
      </w:r>
      <w:r w:rsidR="007917EC">
        <w:rPr>
          <w:rFonts w:ascii="Century Gothic" w:hAnsi="Century Gothic"/>
        </w:rPr>
        <w:t xml:space="preserve">que el Gobierno del Estado de Chihuahua </w:t>
      </w:r>
      <w:r w:rsidR="00043EA1">
        <w:rPr>
          <w:rFonts w:ascii="Century Gothic" w:hAnsi="Century Gothic"/>
        </w:rPr>
        <w:t xml:space="preserve">lleve a cabo las </w:t>
      </w:r>
      <w:r w:rsidR="000053C0">
        <w:rPr>
          <w:rFonts w:ascii="Century Gothic" w:hAnsi="Century Gothic"/>
        </w:rPr>
        <w:t>gestiones necesarias</w:t>
      </w:r>
      <w:r w:rsidR="00C415DA">
        <w:rPr>
          <w:rFonts w:ascii="Century Gothic" w:hAnsi="Century Gothic"/>
        </w:rPr>
        <w:t xml:space="preserve"> </w:t>
      </w:r>
      <w:r w:rsidR="00176623">
        <w:rPr>
          <w:rFonts w:ascii="Century Gothic" w:hAnsi="Century Gothic"/>
        </w:rPr>
        <w:t>para</w:t>
      </w:r>
      <w:r w:rsidR="007917EC">
        <w:rPr>
          <w:rFonts w:ascii="Century Gothic" w:hAnsi="Century Gothic"/>
        </w:rPr>
        <w:t xml:space="preserve"> </w:t>
      </w:r>
      <w:r w:rsidR="00176623">
        <w:rPr>
          <w:rFonts w:ascii="Century Gothic" w:hAnsi="Century Gothic"/>
        </w:rPr>
        <w:t>garantizar la entrega de la pensión universal para personas con discapacidad de 0 a 64 años en el Estado</w:t>
      </w:r>
      <w:r w:rsidR="00C415DA">
        <w:rPr>
          <w:rFonts w:ascii="Century Gothic" w:hAnsi="Century Gothic"/>
        </w:rPr>
        <w:t xml:space="preserve">, y de esta manera </w:t>
      </w:r>
      <w:r w:rsidR="00F03222">
        <w:rPr>
          <w:rFonts w:ascii="Century Gothic" w:hAnsi="Century Gothic"/>
        </w:rPr>
        <w:t xml:space="preserve">contribuir a </w:t>
      </w:r>
      <w:r w:rsidR="000053C0" w:rsidRPr="00A22A37">
        <w:rPr>
          <w:rFonts w:ascii="Century Gothic" w:hAnsi="Century Gothic"/>
        </w:rPr>
        <w:t>mitigar las barreras y desigualdades sociales que</w:t>
      </w:r>
      <w:r w:rsidR="00F03222">
        <w:rPr>
          <w:rFonts w:ascii="Century Gothic" w:hAnsi="Century Gothic"/>
        </w:rPr>
        <w:t xml:space="preserve"> viven. </w:t>
      </w:r>
    </w:p>
    <w:p w14:paraId="5314C4AE" w14:textId="77777777" w:rsidR="00F03222" w:rsidRDefault="00F03222" w:rsidP="005710CA">
      <w:pPr>
        <w:pStyle w:val="Sinespaciado"/>
        <w:spacing w:line="480" w:lineRule="auto"/>
        <w:jc w:val="both"/>
        <w:rPr>
          <w:rFonts w:ascii="Century Gothic" w:hAnsi="Century Gothic"/>
        </w:rPr>
      </w:pPr>
    </w:p>
    <w:p w14:paraId="54DBD1D1" w14:textId="1012E32E" w:rsidR="00C415DA" w:rsidRPr="00C415DA" w:rsidRDefault="00C415DA" w:rsidP="00C415DA">
      <w:pPr>
        <w:shd w:val="clear" w:color="auto" w:fill="FFFFFF"/>
        <w:spacing w:after="300" w:line="480" w:lineRule="auto"/>
        <w:jc w:val="both"/>
        <w:textAlignment w:val="baseline"/>
        <w:rPr>
          <w:rFonts w:ascii="Century Gothic" w:eastAsia="Times New Roman" w:hAnsi="Century Gothic" w:cs="Times New Roman"/>
          <w:spacing w:val="2"/>
          <w:lang w:eastAsia="es-MX"/>
        </w:rPr>
      </w:pPr>
      <w:r w:rsidRPr="00C415DA">
        <w:rPr>
          <w:rFonts w:ascii="Century Gothic" w:eastAsia="Times New Roman" w:hAnsi="Century Gothic" w:cs="Times New Roman"/>
          <w:spacing w:val="2"/>
          <w:lang w:eastAsia="es-MX"/>
        </w:rPr>
        <w:t>Es por lo anterior, que se emite el siguiente:</w:t>
      </w:r>
    </w:p>
    <w:p w14:paraId="100D214F" w14:textId="77777777" w:rsidR="00C415DA" w:rsidRPr="00C415DA" w:rsidRDefault="00C415DA" w:rsidP="00C415DA">
      <w:pPr>
        <w:spacing w:after="120" w:line="480" w:lineRule="auto"/>
        <w:jc w:val="center"/>
        <w:rPr>
          <w:rFonts w:ascii="Century Gothic" w:eastAsia="Century Gothic" w:hAnsi="Century Gothic" w:cs="Century Gothic"/>
          <w:b/>
          <w:bCs/>
        </w:rPr>
      </w:pPr>
      <w:r w:rsidRPr="00C415DA">
        <w:rPr>
          <w:rFonts w:ascii="Century Gothic" w:eastAsia="Century Gothic" w:hAnsi="Century Gothic" w:cs="Century Gothic"/>
          <w:b/>
          <w:bCs/>
        </w:rPr>
        <w:t>ACUERDO:</w:t>
      </w:r>
    </w:p>
    <w:p w14:paraId="79F7BD55" w14:textId="7F7CC2DC" w:rsidR="006873C5" w:rsidRPr="006873C5" w:rsidRDefault="00C415DA" w:rsidP="00C415DA">
      <w:pPr>
        <w:spacing w:after="120" w:line="480" w:lineRule="auto"/>
        <w:contextualSpacing/>
        <w:jc w:val="both"/>
        <w:rPr>
          <w:rFonts w:ascii="Century Gothic" w:hAnsi="Century Gothic" w:cs="Times New Roman"/>
          <w:bCs/>
        </w:rPr>
      </w:pPr>
      <w:r w:rsidRPr="00C415DA">
        <w:rPr>
          <w:rFonts w:ascii="Century Gothic" w:eastAsia="Century Gothic" w:hAnsi="Century Gothic" w:cs="Century Gothic"/>
          <w:b/>
        </w:rPr>
        <w:t xml:space="preserve">PRIMERO.  </w:t>
      </w:r>
      <w:r w:rsidRPr="00C415DA">
        <w:rPr>
          <w:rFonts w:ascii="Century Gothic" w:eastAsia="Century Gothic" w:hAnsi="Century Gothic" w:cs="Century Gothic"/>
          <w:bCs/>
        </w:rPr>
        <w:t xml:space="preserve">La Sexagésima Séptima Legislatura </w:t>
      </w:r>
      <w:r w:rsidRPr="00C415DA">
        <w:rPr>
          <w:rFonts w:ascii="Century Gothic" w:hAnsi="Century Gothic" w:cs="Times New Roman"/>
          <w:bCs/>
        </w:rPr>
        <w:t xml:space="preserve">exhorta respetuosamente a la Gobernadora María Eugenia Campos Galván </w:t>
      </w:r>
      <w:r w:rsidRPr="000053C0">
        <w:rPr>
          <w:rFonts w:ascii="Century Gothic" w:hAnsi="Century Gothic" w:cs="Times New Roman"/>
          <w:bCs/>
        </w:rPr>
        <w:t>para que suscriba</w:t>
      </w:r>
      <w:r w:rsidR="006873C5">
        <w:rPr>
          <w:rFonts w:ascii="Century Gothic" w:hAnsi="Century Gothic" w:cs="Times New Roman"/>
          <w:bCs/>
        </w:rPr>
        <w:t xml:space="preserve"> </w:t>
      </w:r>
      <w:r w:rsidR="006873C5" w:rsidRPr="006873C5">
        <w:rPr>
          <w:rFonts w:ascii="Century Gothic" w:hAnsi="Century Gothic" w:cs="Times New Roman"/>
          <w:bCs/>
        </w:rPr>
        <w:t>el convenio y sus anexos con el Gobierno Federal a través de la Secretaría de Bienestar</w:t>
      </w:r>
      <w:r w:rsidR="006873C5">
        <w:rPr>
          <w:rFonts w:ascii="Century Gothic" w:hAnsi="Century Gothic" w:cs="Times New Roman"/>
          <w:bCs/>
        </w:rPr>
        <w:t>,</w:t>
      </w:r>
      <w:r w:rsidR="006873C5" w:rsidRPr="006873C5">
        <w:rPr>
          <w:rFonts w:ascii="Century Gothic" w:hAnsi="Century Gothic" w:cs="Times New Roman"/>
          <w:bCs/>
        </w:rPr>
        <w:t xml:space="preserve"> y asigne el presupuesto necesario y suficiente para implementar la pensión universal para personas con discapacidad en el Estado de Chihuahua.</w:t>
      </w:r>
    </w:p>
    <w:p w14:paraId="71134749" w14:textId="77777777" w:rsidR="006873C5" w:rsidRPr="006873C5" w:rsidRDefault="006873C5" w:rsidP="00C415DA">
      <w:pPr>
        <w:spacing w:after="120" w:line="480" w:lineRule="auto"/>
        <w:contextualSpacing/>
        <w:jc w:val="both"/>
        <w:rPr>
          <w:rFonts w:ascii="Century Gothic" w:hAnsi="Century Gothic" w:cs="Times New Roman"/>
          <w:bCs/>
        </w:rPr>
      </w:pPr>
    </w:p>
    <w:p w14:paraId="26E8C5E4" w14:textId="77777777" w:rsidR="00C415DA" w:rsidRPr="00C415DA" w:rsidRDefault="00C415DA" w:rsidP="00C415DA">
      <w:pPr>
        <w:spacing w:after="120" w:line="480" w:lineRule="auto"/>
        <w:contextualSpacing/>
        <w:jc w:val="both"/>
        <w:rPr>
          <w:rFonts w:ascii="Century Gothic" w:hAnsi="Century Gothic" w:cstheme="minorHAnsi"/>
        </w:rPr>
      </w:pPr>
    </w:p>
    <w:p w14:paraId="734F8E8A" w14:textId="77777777" w:rsidR="00C415DA" w:rsidRPr="00C415DA" w:rsidRDefault="00C415DA" w:rsidP="00C415DA">
      <w:pPr>
        <w:spacing w:after="120" w:line="480" w:lineRule="auto"/>
        <w:contextualSpacing/>
        <w:jc w:val="both"/>
        <w:rPr>
          <w:rFonts w:ascii="Century Gothic" w:hAnsi="Century Gothic" w:cs="Arial"/>
          <w:spacing w:val="-5"/>
          <w:shd w:val="clear" w:color="auto" w:fill="FFFFFF"/>
        </w:rPr>
      </w:pPr>
      <w:r w:rsidRPr="00C415DA">
        <w:rPr>
          <w:rFonts w:ascii="Century Gothic" w:hAnsi="Century Gothic" w:cs="Arial"/>
          <w:b/>
        </w:rPr>
        <w:t xml:space="preserve">ECONÓMICO. </w:t>
      </w:r>
      <w:r w:rsidRPr="00C415DA">
        <w:rPr>
          <w:rFonts w:ascii="Century Gothic" w:hAnsi="Century Gothic" w:cs="Arial"/>
          <w:b/>
          <w:spacing w:val="-5"/>
          <w:shd w:val="clear" w:color="auto" w:fill="FFFFFF"/>
        </w:rPr>
        <w:t xml:space="preserve">–   </w:t>
      </w:r>
      <w:r w:rsidRPr="00C415DA">
        <w:rPr>
          <w:rFonts w:ascii="Century Gothic" w:hAnsi="Century Gothic" w:cs="Arial"/>
          <w:spacing w:val="-5"/>
          <w:shd w:val="clear" w:color="auto" w:fill="FFFFFF"/>
        </w:rPr>
        <w:t>Aprobado que sea, túrnese a la Secretaría para que elabore la Minuta de Acuerdo correspondiente.</w:t>
      </w:r>
    </w:p>
    <w:p w14:paraId="4E1C4AC7" w14:textId="77777777" w:rsidR="00C415DA" w:rsidRPr="00C415DA" w:rsidRDefault="00C415DA" w:rsidP="00C415DA">
      <w:pPr>
        <w:spacing w:after="120" w:line="480" w:lineRule="auto"/>
        <w:contextualSpacing/>
        <w:jc w:val="both"/>
        <w:rPr>
          <w:rFonts w:ascii="Century Gothic" w:hAnsi="Century Gothic" w:cs="Arial"/>
          <w:spacing w:val="-5"/>
          <w:shd w:val="clear" w:color="auto" w:fill="FFFFFF"/>
        </w:rPr>
      </w:pPr>
    </w:p>
    <w:p w14:paraId="2E6D9DDE" w14:textId="372A560B" w:rsidR="00C415DA" w:rsidRPr="00C415DA" w:rsidRDefault="00C415DA" w:rsidP="00C415DA">
      <w:pPr>
        <w:spacing w:after="120" w:line="480" w:lineRule="auto"/>
        <w:jc w:val="both"/>
        <w:rPr>
          <w:rFonts w:ascii="Century Gothic" w:eastAsia="Century Gothic" w:hAnsi="Century Gothic" w:cs="Century Gothic"/>
        </w:rPr>
      </w:pPr>
      <w:r w:rsidRPr="00C415DA">
        <w:rPr>
          <w:rFonts w:ascii="Century Gothic" w:eastAsia="Century Gothic" w:hAnsi="Century Gothic" w:cs="Century Gothic"/>
        </w:rPr>
        <w:t>Dado en el Recinto Oficial del Congreso del Estado de Chihuahua, a los 1</w:t>
      </w:r>
      <w:r w:rsidR="000053C0">
        <w:rPr>
          <w:rFonts w:ascii="Century Gothic" w:eastAsia="Century Gothic" w:hAnsi="Century Gothic" w:cs="Century Gothic"/>
        </w:rPr>
        <w:t>1</w:t>
      </w:r>
      <w:r w:rsidRPr="00C415DA">
        <w:rPr>
          <w:rFonts w:ascii="Century Gothic" w:eastAsia="Century Gothic" w:hAnsi="Century Gothic" w:cs="Century Gothic"/>
        </w:rPr>
        <w:t xml:space="preserve"> días del mes de </w:t>
      </w:r>
      <w:r w:rsidR="000053C0">
        <w:rPr>
          <w:rFonts w:ascii="Century Gothic" w:eastAsia="Century Gothic" w:hAnsi="Century Gothic" w:cs="Century Gothic"/>
        </w:rPr>
        <w:t>octubre</w:t>
      </w:r>
      <w:r w:rsidRPr="00C415DA">
        <w:rPr>
          <w:rFonts w:ascii="Century Gothic" w:eastAsia="Century Gothic" w:hAnsi="Century Gothic" w:cs="Century Gothic"/>
        </w:rPr>
        <w:t xml:space="preserve"> del 2023.</w:t>
      </w:r>
    </w:p>
    <w:p w14:paraId="3E4E24DE" w14:textId="77777777" w:rsidR="00C415DA" w:rsidRPr="00C415DA" w:rsidRDefault="00C415DA" w:rsidP="00C415DA">
      <w:pPr>
        <w:spacing w:after="120" w:line="480" w:lineRule="auto"/>
        <w:rPr>
          <w:rFonts w:ascii="Century Gothic" w:eastAsia="Century Gothic" w:hAnsi="Century Gothic" w:cs="Century Gothic"/>
        </w:rPr>
      </w:pPr>
    </w:p>
    <w:p w14:paraId="56E91C9B" w14:textId="77777777" w:rsidR="00C415DA" w:rsidRPr="00C415DA" w:rsidRDefault="00C415DA" w:rsidP="00C415DA">
      <w:pPr>
        <w:spacing w:after="120" w:line="480" w:lineRule="auto"/>
        <w:jc w:val="center"/>
        <w:rPr>
          <w:rFonts w:ascii="Century Gothic" w:hAnsi="Century Gothic" w:cstheme="majorHAnsi"/>
          <w:b/>
        </w:rPr>
      </w:pPr>
      <w:r w:rsidRPr="00C415DA">
        <w:rPr>
          <w:rFonts w:ascii="Century Gothic" w:hAnsi="Century Gothic" w:cstheme="majorHAnsi"/>
          <w:b/>
        </w:rPr>
        <w:t>A T E N T A M E N T E</w:t>
      </w:r>
    </w:p>
    <w:p w14:paraId="47FB5CD8" w14:textId="77777777" w:rsidR="00C415DA" w:rsidRPr="00C415DA" w:rsidRDefault="00C415DA" w:rsidP="00C415DA">
      <w:pPr>
        <w:spacing w:after="120" w:line="480" w:lineRule="auto"/>
        <w:jc w:val="center"/>
        <w:rPr>
          <w:rFonts w:ascii="Century Gothic" w:hAnsi="Century Gothic" w:cstheme="majorHAnsi"/>
          <w:b/>
          <w:bCs/>
        </w:rPr>
      </w:pPr>
    </w:p>
    <w:p w14:paraId="1125B1F3"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DIP. LETICIA ORTEGA MÁYNEZ</w:t>
      </w:r>
    </w:p>
    <w:p w14:paraId="6E2864D5" w14:textId="77777777" w:rsidR="00C415DA" w:rsidRPr="00C415DA" w:rsidRDefault="00C415DA" w:rsidP="00C415DA">
      <w:pPr>
        <w:spacing w:after="120" w:line="480" w:lineRule="auto"/>
        <w:jc w:val="center"/>
        <w:rPr>
          <w:rFonts w:ascii="Century Gothic" w:hAnsi="Century Gothic" w:cstheme="majorHAnsi"/>
          <w:b/>
          <w:bCs/>
        </w:rPr>
      </w:pPr>
    </w:p>
    <w:tbl>
      <w:tblPr>
        <w:tblStyle w:val="Tablaconcuadrcula1"/>
        <w:tblpPr w:leftFromText="141" w:rightFromText="141" w:vertAnchor="text" w:horzAnchor="margin" w:tblpY="107"/>
        <w:tblW w:w="90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22"/>
      </w:tblGrid>
      <w:tr w:rsidR="00C415DA" w:rsidRPr="00C415DA" w14:paraId="43183046" w14:textId="77777777" w:rsidTr="00804100">
        <w:trPr>
          <w:trHeight w:val="2316"/>
        </w:trPr>
        <w:tc>
          <w:tcPr>
            <w:tcW w:w="4522" w:type="dxa"/>
            <w:vAlign w:val="center"/>
          </w:tcPr>
          <w:p w14:paraId="1EB12A01" w14:textId="77777777" w:rsidR="00C415DA" w:rsidRPr="00C415DA" w:rsidRDefault="00C415DA" w:rsidP="00C415DA">
            <w:pPr>
              <w:spacing w:after="120" w:line="480" w:lineRule="auto"/>
              <w:jc w:val="center"/>
              <w:rPr>
                <w:rFonts w:ascii="Century Gothic" w:hAnsi="Century Gothic" w:cstheme="majorHAnsi"/>
                <w:b/>
                <w:bCs/>
              </w:rPr>
            </w:pPr>
          </w:p>
          <w:p w14:paraId="039E622A" w14:textId="77777777" w:rsidR="000053C0" w:rsidRDefault="000053C0" w:rsidP="00C415DA">
            <w:pPr>
              <w:spacing w:after="120" w:line="480" w:lineRule="auto"/>
              <w:jc w:val="center"/>
              <w:rPr>
                <w:rFonts w:ascii="Century Gothic" w:hAnsi="Century Gothic" w:cstheme="majorHAnsi"/>
                <w:b/>
              </w:rPr>
            </w:pPr>
          </w:p>
          <w:p w14:paraId="0DA52E20" w14:textId="7CD7F351"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rPr>
              <w:t>DIP.</w:t>
            </w:r>
            <w:r w:rsidRPr="00C415DA">
              <w:rPr>
                <w:rFonts w:ascii="Century Gothic" w:eastAsia="Times New Roman" w:hAnsi="Century Gothic" w:cstheme="majorHAnsi"/>
                <w:b/>
              </w:rPr>
              <w:t xml:space="preserve"> EDIN CUAUHTÉMOC ESTRADA SOTELO</w:t>
            </w:r>
          </w:p>
          <w:p w14:paraId="14E7393A" w14:textId="77777777" w:rsidR="00C415DA" w:rsidRPr="00C415DA" w:rsidRDefault="00C415DA" w:rsidP="00C415DA">
            <w:pPr>
              <w:spacing w:after="120" w:line="480" w:lineRule="auto"/>
              <w:jc w:val="center"/>
              <w:rPr>
                <w:rFonts w:ascii="Century Gothic" w:hAnsi="Century Gothic" w:cstheme="majorHAnsi"/>
                <w:b/>
                <w:bCs/>
              </w:rPr>
            </w:pPr>
          </w:p>
        </w:tc>
        <w:tc>
          <w:tcPr>
            <w:tcW w:w="4522" w:type="dxa"/>
            <w:vAlign w:val="center"/>
          </w:tcPr>
          <w:p w14:paraId="058B1102" w14:textId="77777777" w:rsidR="00C415DA" w:rsidRPr="00C415DA" w:rsidRDefault="00C415DA" w:rsidP="000053C0">
            <w:pPr>
              <w:spacing w:after="120" w:line="480" w:lineRule="auto"/>
              <w:rPr>
                <w:rFonts w:ascii="Century Gothic" w:hAnsi="Century Gothic" w:cstheme="majorHAnsi"/>
                <w:b/>
                <w:bCs/>
              </w:rPr>
            </w:pPr>
            <w:r w:rsidRPr="00C415DA">
              <w:rPr>
                <w:rFonts w:ascii="Century Gothic" w:hAnsi="Century Gothic" w:cstheme="majorHAnsi"/>
                <w:b/>
                <w:bCs/>
              </w:rPr>
              <w:t>DIP. ÓSCAR DANIEL AVITIA ARELLANES</w:t>
            </w:r>
          </w:p>
        </w:tc>
      </w:tr>
      <w:tr w:rsidR="00C415DA" w:rsidRPr="00C415DA" w14:paraId="41A8B54F" w14:textId="77777777" w:rsidTr="00804100">
        <w:trPr>
          <w:trHeight w:val="1568"/>
        </w:trPr>
        <w:tc>
          <w:tcPr>
            <w:tcW w:w="4522" w:type="dxa"/>
            <w:vAlign w:val="center"/>
          </w:tcPr>
          <w:p w14:paraId="1200D043" w14:textId="77777777" w:rsidR="00C415DA" w:rsidRPr="00C415DA" w:rsidRDefault="00C415DA" w:rsidP="00C415DA">
            <w:pPr>
              <w:spacing w:after="120" w:line="480" w:lineRule="auto"/>
              <w:jc w:val="center"/>
              <w:rPr>
                <w:rFonts w:ascii="Century Gothic" w:hAnsi="Century Gothic" w:cstheme="majorHAnsi"/>
                <w:b/>
                <w:bCs/>
              </w:rPr>
            </w:pPr>
          </w:p>
          <w:p w14:paraId="44426438"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DIP.MARIA ANTONIETA PÉREZ REYES</w:t>
            </w:r>
          </w:p>
          <w:p w14:paraId="420B95EE" w14:textId="77777777" w:rsidR="00C415DA" w:rsidRPr="00C415DA" w:rsidRDefault="00C415DA" w:rsidP="00C415DA">
            <w:pPr>
              <w:spacing w:after="120" w:line="480" w:lineRule="auto"/>
              <w:jc w:val="center"/>
              <w:rPr>
                <w:rFonts w:ascii="Century Gothic" w:hAnsi="Century Gothic" w:cstheme="majorHAnsi"/>
                <w:b/>
                <w:bCs/>
              </w:rPr>
            </w:pPr>
          </w:p>
        </w:tc>
        <w:tc>
          <w:tcPr>
            <w:tcW w:w="4522" w:type="dxa"/>
            <w:vAlign w:val="center"/>
          </w:tcPr>
          <w:p w14:paraId="5183A047"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DIP. BENJAMÍN CARRERA CHÁVEZ</w:t>
            </w:r>
          </w:p>
        </w:tc>
      </w:tr>
      <w:tr w:rsidR="00C415DA" w:rsidRPr="00C415DA" w14:paraId="763314F1" w14:textId="77777777" w:rsidTr="00804100">
        <w:trPr>
          <w:trHeight w:val="1319"/>
        </w:trPr>
        <w:tc>
          <w:tcPr>
            <w:tcW w:w="4522" w:type="dxa"/>
            <w:vAlign w:val="center"/>
            <w:hideMark/>
          </w:tcPr>
          <w:p w14:paraId="27FF2462" w14:textId="77777777" w:rsidR="000053C0" w:rsidRDefault="000053C0" w:rsidP="00C415DA">
            <w:pPr>
              <w:spacing w:after="120" w:line="480" w:lineRule="auto"/>
              <w:jc w:val="center"/>
              <w:rPr>
                <w:rFonts w:ascii="Century Gothic" w:hAnsi="Century Gothic" w:cstheme="majorHAnsi"/>
                <w:b/>
                <w:bCs/>
              </w:rPr>
            </w:pPr>
          </w:p>
          <w:p w14:paraId="004078A9" w14:textId="6E28A2EC"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DIP. ROSANA DÍAZ REYES</w:t>
            </w:r>
          </w:p>
        </w:tc>
        <w:tc>
          <w:tcPr>
            <w:tcW w:w="4522" w:type="dxa"/>
            <w:vAlign w:val="bottom"/>
            <w:hideMark/>
          </w:tcPr>
          <w:p w14:paraId="4461A085" w14:textId="77777777" w:rsidR="00C415DA" w:rsidRPr="00C415DA" w:rsidRDefault="00C415DA" w:rsidP="00C415DA">
            <w:pPr>
              <w:spacing w:after="120" w:line="480" w:lineRule="auto"/>
              <w:jc w:val="center"/>
              <w:rPr>
                <w:rFonts w:ascii="Century Gothic" w:hAnsi="Century Gothic" w:cstheme="majorHAnsi"/>
                <w:b/>
                <w:bCs/>
              </w:rPr>
            </w:pPr>
          </w:p>
          <w:p w14:paraId="7057DFD6"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DIP. GUSTAVO DE LA ROSA HICKERSON</w:t>
            </w:r>
          </w:p>
        </w:tc>
      </w:tr>
      <w:tr w:rsidR="00C415DA" w:rsidRPr="00C415DA" w14:paraId="4095CE27" w14:textId="77777777" w:rsidTr="00804100">
        <w:trPr>
          <w:trHeight w:val="1319"/>
        </w:trPr>
        <w:tc>
          <w:tcPr>
            <w:tcW w:w="4522" w:type="dxa"/>
            <w:vAlign w:val="center"/>
            <w:hideMark/>
          </w:tcPr>
          <w:p w14:paraId="20B759AA" w14:textId="77777777" w:rsidR="00C415DA" w:rsidRPr="00C415DA" w:rsidRDefault="00C415DA" w:rsidP="00C415DA">
            <w:pPr>
              <w:spacing w:after="120" w:line="480" w:lineRule="auto"/>
              <w:jc w:val="center"/>
              <w:rPr>
                <w:rFonts w:ascii="Century Gothic" w:hAnsi="Century Gothic" w:cstheme="majorHAnsi"/>
                <w:b/>
                <w:bCs/>
              </w:rPr>
            </w:pPr>
          </w:p>
          <w:p w14:paraId="34F788D4" w14:textId="77777777" w:rsidR="00C415DA" w:rsidRPr="00C415DA" w:rsidRDefault="00C415DA" w:rsidP="00C415DA">
            <w:pPr>
              <w:spacing w:after="120" w:line="480" w:lineRule="auto"/>
              <w:jc w:val="center"/>
              <w:rPr>
                <w:rFonts w:ascii="Century Gothic" w:hAnsi="Century Gothic" w:cstheme="majorHAnsi"/>
                <w:b/>
                <w:bCs/>
              </w:rPr>
            </w:pPr>
          </w:p>
          <w:p w14:paraId="1748FE17"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DIP. DAVID OSCAR CASTREJÓN RIVAS</w:t>
            </w:r>
          </w:p>
        </w:tc>
        <w:tc>
          <w:tcPr>
            <w:tcW w:w="4522" w:type="dxa"/>
            <w:vAlign w:val="center"/>
            <w:hideMark/>
          </w:tcPr>
          <w:p w14:paraId="6648805C" w14:textId="77777777" w:rsidR="00C415DA" w:rsidRPr="00C415DA" w:rsidRDefault="00C415DA" w:rsidP="00C415DA">
            <w:pPr>
              <w:spacing w:after="120" w:line="480" w:lineRule="auto"/>
              <w:jc w:val="center"/>
              <w:rPr>
                <w:rFonts w:ascii="Century Gothic" w:eastAsia="Times New Roman" w:hAnsi="Century Gothic" w:cstheme="majorHAnsi"/>
                <w:b/>
              </w:rPr>
            </w:pPr>
          </w:p>
          <w:p w14:paraId="0671389F"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eastAsia="Times New Roman" w:hAnsi="Century Gothic" w:cstheme="majorHAnsi"/>
                <w:b/>
              </w:rPr>
              <w:t>DIP. MAGDALENA RENTERÍA PÉREZ</w:t>
            </w:r>
          </w:p>
        </w:tc>
      </w:tr>
      <w:tr w:rsidR="00C415DA" w:rsidRPr="00C415DA" w14:paraId="380D4223" w14:textId="77777777" w:rsidTr="00804100">
        <w:trPr>
          <w:trHeight w:val="1319"/>
        </w:trPr>
        <w:tc>
          <w:tcPr>
            <w:tcW w:w="4522" w:type="dxa"/>
            <w:vAlign w:val="center"/>
          </w:tcPr>
          <w:p w14:paraId="4E129651" w14:textId="77777777" w:rsidR="00C415DA" w:rsidRPr="00C415DA" w:rsidRDefault="00C415DA" w:rsidP="00C415DA">
            <w:pPr>
              <w:spacing w:after="120" w:line="480" w:lineRule="auto"/>
              <w:rPr>
                <w:rFonts w:ascii="Century Gothic" w:hAnsi="Century Gothic" w:cstheme="majorHAnsi"/>
                <w:b/>
                <w:bCs/>
              </w:rPr>
            </w:pPr>
          </w:p>
          <w:p w14:paraId="3A1D8DB3" w14:textId="77777777" w:rsidR="00C415DA" w:rsidRPr="00C415DA" w:rsidRDefault="00C415DA" w:rsidP="00C415DA">
            <w:pPr>
              <w:spacing w:after="120" w:line="480" w:lineRule="auto"/>
              <w:rPr>
                <w:rFonts w:ascii="Century Gothic" w:hAnsi="Century Gothic" w:cstheme="majorHAnsi"/>
                <w:b/>
                <w:bCs/>
              </w:rPr>
            </w:pPr>
          </w:p>
          <w:p w14:paraId="1AD1D190"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 xml:space="preserve">      DIP. ILSE AMÉRICA GARCÍA SOTO</w:t>
            </w:r>
          </w:p>
        </w:tc>
        <w:tc>
          <w:tcPr>
            <w:tcW w:w="4522" w:type="dxa"/>
            <w:vAlign w:val="bottom"/>
          </w:tcPr>
          <w:p w14:paraId="7E614A5D" w14:textId="77777777" w:rsidR="00C415DA" w:rsidRPr="00C415DA" w:rsidRDefault="00C415DA" w:rsidP="00C415DA">
            <w:pPr>
              <w:spacing w:after="120" w:line="480" w:lineRule="auto"/>
              <w:jc w:val="center"/>
              <w:rPr>
                <w:rFonts w:ascii="Century Gothic" w:hAnsi="Century Gothic" w:cstheme="majorHAnsi"/>
                <w:b/>
                <w:bCs/>
              </w:rPr>
            </w:pPr>
          </w:p>
          <w:p w14:paraId="756ED5CE" w14:textId="77777777" w:rsidR="00C415DA" w:rsidRPr="00C415DA" w:rsidRDefault="00C415DA" w:rsidP="00C415DA">
            <w:pPr>
              <w:spacing w:after="120" w:line="480" w:lineRule="auto"/>
              <w:jc w:val="center"/>
              <w:rPr>
                <w:rFonts w:ascii="Century Gothic" w:hAnsi="Century Gothic" w:cstheme="majorHAnsi"/>
                <w:b/>
                <w:bCs/>
              </w:rPr>
            </w:pPr>
            <w:r w:rsidRPr="00C415DA">
              <w:rPr>
                <w:rFonts w:ascii="Century Gothic" w:hAnsi="Century Gothic" w:cstheme="majorHAnsi"/>
                <w:b/>
                <w:bCs/>
              </w:rPr>
              <w:t>DIP. JAEL ARGÜELLES DÍAZ</w:t>
            </w:r>
          </w:p>
        </w:tc>
      </w:tr>
      <w:tr w:rsidR="00C415DA" w:rsidRPr="00C415DA" w14:paraId="53547B83" w14:textId="77777777" w:rsidTr="00804100">
        <w:trPr>
          <w:trHeight w:val="1319"/>
        </w:trPr>
        <w:tc>
          <w:tcPr>
            <w:tcW w:w="4522" w:type="dxa"/>
            <w:vAlign w:val="bottom"/>
          </w:tcPr>
          <w:p w14:paraId="6FAF0DC2" w14:textId="77777777" w:rsidR="00C415DA" w:rsidRPr="00C415DA" w:rsidRDefault="00C415DA" w:rsidP="00C415DA">
            <w:pPr>
              <w:spacing w:after="120" w:line="480" w:lineRule="auto"/>
              <w:rPr>
                <w:rFonts w:ascii="Century Gothic" w:hAnsi="Century Gothic" w:cstheme="majorHAnsi"/>
                <w:b/>
                <w:bCs/>
              </w:rPr>
            </w:pPr>
          </w:p>
        </w:tc>
        <w:tc>
          <w:tcPr>
            <w:tcW w:w="4522" w:type="dxa"/>
          </w:tcPr>
          <w:p w14:paraId="29AFAB89" w14:textId="77777777" w:rsidR="00C415DA" w:rsidRPr="00C415DA" w:rsidRDefault="00C415DA" w:rsidP="00C415DA">
            <w:pPr>
              <w:spacing w:after="120" w:line="480" w:lineRule="auto"/>
              <w:rPr>
                <w:rFonts w:ascii="Century Gothic" w:hAnsi="Century Gothic" w:cstheme="majorHAnsi"/>
              </w:rPr>
            </w:pPr>
          </w:p>
        </w:tc>
      </w:tr>
    </w:tbl>
    <w:p w14:paraId="6B133B23" w14:textId="77777777" w:rsidR="00C415DA" w:rsidRPr="00C415DA" w:rsidRDefault="00C415DA" w:rsidP="000053C0">
      <w:pPr>
        <w:spacing w:after="120" w:line="480" w:lineRule="auto"/>
        <w:rPr>
          <w:rFonts w:ascii="Century Gothic" w:hAnsi="Century Gothic" w:cstheme="majorHAnsi"/>
          <w:b/>
          <w:bCs/>
        </w:rPr>
      </w:pPr>
    </w:p>
    <w:sectPr w:rsidR="00C415DA" w:rsidRPr="00C415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AFC4" w14:textId="77777777" w:rsidR="007E3F08" w:rsidRDefault="007E3F08" w:rsidP="009B3D82">
      <w:pPr>
        <w:spacing w:after="0" w:line="240" w:lineRule="auto"/>
      </w:pPr>
      <w:r>
        <w:separator/>
      </w:r>
    </w:p>
  </w:endnote>
  <w:endnote w:type="continuationSeparator" w:id="0">
    <w:p w14:paraId="6AEF2D34" w14:textId="77777777" w:rsidR="007E3F08" w:rsidRDefault="007E3F08" w:rsidP="009B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08E2" w14:textId="77777777" w:rsidR="007E3F08" w:rsidRDefault="007E3F08" w:rsidP="009B3D82">
      <w:pPr>
        <w:spacing w:after="0" w:line="240" w:lineRule="auto"/>
      </w:pPr>
      <w:r>
        <w:separator/>
      </w:r>
    </w:p>
  </w:footnote>
  <w:footnote w:type="continuationSeparator" w:id="0">
    <w:p w14:paraId="2426FFFD" w14:textId="77777777" w:rsidR="007E3F08" w:rsidRDefault="007E3F08" w:rsidP="009B3D82">
      <w:pPr>
        <w:spacing w:after="0" w:line="240" w:lineRule="auto"/>
      </w:pPr>
      <w:r>
        <w:continuationSeparator/>
      </w:r>
    </w:p>
  </w:footnote>
  <w:footnote w:id="1">
    <w:p w14:paraId="155E5564" w14:textId="4AD4803E" w:rsidR="009B3D82" w:rsidRDefault="009B3D82">
      <w:pPr>
        <w:pStyle w:val="Textonotapie"/>
      </w:pPr>
      <w:r>
        <w:rPr>
          <w:rStyle w:val="Refdenotaalpie"/>
        </w:rPr>
        <w:footnoteRef/>
      </w:r>
      <w:r>
        <w:t xml:space="preserve"> INEGI, Censo de Población y Vivienda 2020</w:t>
      </w:r>
      <w:r w:rsidR="00545A3E">
        <w:t xml:space="preserve">. Presentación de Resultados, Chihuahua. </w:t>
      </w:r>
      <w:hyperlink r:id="rId1" w:history="1">
        <w:r w:rsidR="00545A3E" w:rsidRPr="001C50DA">
          <w:rPr>
            <w:rStyle w:val="Hipervnculo"/>
          </w:rPr>
          <w:t>https://www.inegi.org.mx/contenidos/programas/ccpv/2020/doc/cpv2020_pres_res_chih.pdf</w:t>
        </w:r>
      </w:hyperlink>
    </w:p>
    <w:p w14:paraId="39D1530B" w14:textId="77777777" w:rsidR="009B3D82" w:rsidRDefault="009B3D82">
      <w:pPr>
        <w:pStyle w:val="Textonotapie"/>
      </w:pPr>
    </w:p>
  </w:footnote>
  <w:footnote w:id="2">
    <w:p w14:paraId="4ABEA744" w14:textId="37C2F878" w:rsidR="005710CA" w:rsidRDefault="005710CA">
      <w:pPr>
        <w:pStyle w:val="Textonotapie"/>
      </w:pPr>
      <w:r>
        <w:rPr>
          <w:rStyle w:val="Refdenotaalpie"/>
        </w:rPr>
        <w:footnoteRef/>
      </w:r>
      <w:r>
        <w:t xml:space="preserve"> Evaluación de procesos del programa Pensión para el Bienestar de las personas con discapacidad permanente. </w:t>
      </w:r>
      <w:hyperlink r:id="rId2" w:history="1">
        <w:r w:rsidRPr="001C50DA">
          <w:rPr>
            <w:rStyle w:val="Hipervnculo"/>
          </w:rPr>
          <w:t>https://www.coneval.org.mx/Evaluacion/IEPSM/Paginas/Evaluaciones_Diseno_Desarrollo_Social.aspx</w:t>
        </w:r>
      </w:hyperlink>
    </w:p>
    <w:p w14:paraId="1D103DF4" w14:textId="77777777" w:rsidR="005710CA" w:rsidRDefault="005710CA">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D1"/>
    <w:rsid w:val="000053C0"/>
    <w:rsid w:val="00043EA1"/>
    <w:rsid w:val="0007341B"/>
    <w:rsid w:val="00090452"/>
    <w:rsid w:val="000D621A"/>
    <w:rsid w:val="00102DDB"/>
    <w:rsid w:val="00176623"/>
    <w:rsid w:val="001F68B2"/>
    <w:rsid w:val="00224B19"/>
    <w:rsid w:val="00240059"/>
    <w:rsid w:val="0028093D"/>
    <w:rsid w:val="00291C67"/>
    <w:rsid w:val="00347414"/>
    <w:rsid w:val="00362550"/>
    <w:rsid w:val="00391AC0"/>
    <w:rsid w:val="003F51C8"/>
    <w:rsid w:val="0043217D"/>
    <w:rsid w:val="004F6CF3"/>
    <w:rsid w:val="00545A3E"/>
    <w:rsid w:val="005710CA"/>
    <w:rsid w:val="00575CD6"/>
    <w:rsid w:val="005835F8"/>
    <w:rsid w:val="005E5F10"/>
    <w:rsid w:val="006242FE"/>
    <w:rsid w:val="00627550"/>
    <w:rsid w:val="00642FE4"/>
    <w:rsid w:val="00673518"/>
    <w:rsid w:val="006873C5"/>
    <w:rsid w:val="006C1BD1"/>
    <w:rsid w:val="006F0EAB"/>
    <w:rsid w:val="00704CF3"/>
    <w:rsid w:val="00733EA4"/>
    <w:rsid w:val="007917EC"/>
    <w:rsid w:val="007C774D"/>
    <w:rsid w:val="007D2C73"/>
    <w:rsid w:val="007E3F08"/>
    <w:rsid w:val="00843742"/>
    <w:rsid w:val="008B7179"/>
    <w:rsid w:val="009B3D82"/>
    <w:rsid w:val="009E0A73"/>
    <w:rsid w:val="00A22A37"/>
    <w:rsid w:val="00AE7F04"/>
    <w:rsid w:val="00B65144"/>
    <w:rsid w:val="00B94244"/>
    <w:rsid w:val="00C033F2"/>
    <w:rsid w:val="00C22590"/>
    <w:rsid w:val="00C415DA"/>
    <w:rsid w:val="00C91B3A"/>
    <w:rsid w:val="00E12625"/>
    <w:rsid w:val="00E31D76"/>
    <w:rsid w:val="00E51F45"/>
    <w:rsid w:val="00E67A31"/>
    <w:rsid w:val="00E851BC"/>
    <w:rsid w:val="00EC1BCA"/>
    <w:rsid w:val="00EC65C3"/>
    <w:rsid w:val="00EE0FF3"/>
    <w:rsid w:val="00F032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2AFE"/>
  <w15:chartTrackingRefBased/>
  <w15:docId w15:val="{7DE11D52-5CC1-45CF-BADA-23EB8455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C1BD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1BD1"/>
    <w:rPr>
      <w:rFonts w:ascii="Times New Roman" w:eastAsia="Times New Roman" w:hAnsi="Times New Roman" w:cs="Times New Roman"/>
      <w:b/>
      <w:bCs/>
      <w:sz w:val="36"/>
      <w:szCs w:val="36"/>
      <w:lang w:eastAsia="es-MX"/>
    </w:rPr>
  </w:style>
  <w:style w:type="paragraph" w:styleId="Sinespaciado">
    <w:name w:val="No Spacing"/>
    <w:uiPriority w:val="1"/>
    <w:qFormat/>
    <w:rsid w:val="006C1BD1"/>
    <w:pPr>
      <w:spacing w:after="0" w:line="240" w:lineRule="auto"/>
    </w:pPr>
  </w:style>
  <w:style w:type="paragraph" w:styleId="NormalWeb">
    <w:name w:val="Normal (Web)"/>
    <w:basedOn w:val="Normal"/>
    <w:uiPriority w:val="99"/>
    <w:semiHidden/>
    <w:unhideWhenUsed/>
    <w:rsid w:val="007D2C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9B3D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D82"/>
    <w:rPr>
      <w:sz w:val="20"/>
      <w:szCs w:val="20"/>
    </w:rPr>
  </w:style>
  <w:style w:type="character" w:styleId="Refdenotaalpie">
    <w:name w:val="footnote reference"/>
    <w:basedOn w:val="Fuentedeprrafopredeter"/>
    <w:uiPriority w:val="99"/>
    <w:semiHidden/>
    <w:unhideWhenUsed/>
    <w:rsid w:val="009B3D82"/>
    <w:rPr>
      <w:vertAlign w:val="superscript"/>
    </w:rPr>
  </w:style>
  <w:style w:type="character" w:styleId="Hipervnculo">
    <w:name w:val="Hyperlink"/>
    <w:basedOn w:val="Fuentedeprrafopredeter"/>
    <w:uiPriority w:val="99"/>
    <w:unhideWhenUsed/>
    <w:rsid w:val="009B3D82"/>
    <w:rPr>
      <w:color w:val="0563C1" w:themeColor="hyperlink"/>
      <w:u w:val="single"/>
    </w:rPr>
  </w:style>
  <w:style w:type="character" w:styleId="Mencinsinresolver">
    <w:name w:val="Unresolved Mention"/>
    <w:basedOn w:val="Fuentedeprrafopredeter"/>
    <w:uiPriority w:val="99"/>
    <w:semiHidden/>
    <w:unhideWhenUsed/>
    <w:rsid w:val="009B3D82"/>
    <w:rPr>
      <w:color w:val="605E5C"/>
      <w:shd w:val="clear" w:color="auto" w:fill="E1DFDD"/>
    </w:rPr>
  </w:style>
  <w:style w:type="paragraph" w:customStyle="1" w:styleId="Default">
    <w:name w:val="Default"/>
    <w:rsid w:val="000D621A"/>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627550"/>
    <w:rPr>
      <w:b/>
      <w:bCs/>
    </w:rPr>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07341B"/>
    <w:pPr>
      <w:ind w:left="720"/>
      <w:contextualSpacing/>
    </w:p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07341B"/>
  </w:style>
  <w:style w:type="table" w:customStyle="1" w:styleId="Tablaconcuadrcula1">
    <w:name w:val="Tabla con cuadrícula1"/>
    <w:basedOn w:val="Tablanormal"/>
    <w:uiPriority w:val="39"/>
    <w:rsid w:val="00C415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9725">
      <w:bodyDiv w:val="1"/>
      <w:marLeft w:val="0"/>
      <w:marRight w:val="0"/>
      <w:marTop w:val="0"/>
      <w:marBottom w:val="0"/>
      <w:divBdr>
        <w:top w:val="none" w:sz="0" w:space="0" w:color="auto"/>
        <w:left w:val="none" w:sz="0" w:space="0" w:color="auto"/>
        <w:bottom w:val="none" w:sz="0" w:space="0" w:color="auto"/>
        <w:right w:val="none" w:sz="0" w:space="0" w:color="auto"/>
      </w:divBdr>
    </w:div>
    <w:div w:id="1072462955">
      <w:bodyDiv w:val="1"/>
      <w:marLeft w:val="0"/>
      <w:marRight w:val="0"/>
      <w:marTop w:val="0"/>
      <w:marBottom w:val="0"/>
      <w:divBdr>
        <w:top w:val="none" w:sz="0" w:space="0" w:color="auto"/>
        <w:left w:val="none" w:sz="0" w:space="0" w:color="auto"/>
        <w:bottom w:val="none" w:sz="0" w:space="0" w:color="auto"/>
        <w:right w:val="none" w:sz="0" w:space="0" w:color="auto"/>
      </w:divBdr>
    </w:div>
    <w:div w:id="150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oneval.org.mx/Evaluacion/IEPSM/Paginas/Evaluaciones_Diseno_Desarrollo_Social.aspx" TargetMode="External"/><Relationship Id="rId1" Type="http://schemas.openxmlformats.org/officeDocument/2006/relationships/hyperlink" Target="https://www.inegi.org.mx/contenidos/programas/ccpv/2020/doc/cpv2020_pres_res_chi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1D15-F3A1-4149-B320-21337C70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1322</Words>
  <Characters>7277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Brenda Sarahi Gonzalez Dominguez</cp:lastModifiedBy>
  <cp:revision>2</cp:revision>
  <dcterms:created xsi:type="dcterms:W3CDTF">2023-10-11T15:33:00Z</dcterms:created>
  <dcterms:modified xsi:type="dcterms:W3CDTF">2023-10-11T15:33:00Z</dcterms:modified>
</cp:coreProperties>
</file>