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BFCF" w14:textId="77777777" w:rsidR="008A529F" w:rsidRDefault="008A529F">
      <w:pPr>
        <w:jc w:val="both"/>
        <w:rPr>
          <w:rFonts w:ascii="Arial" w:eastAsia="Arial" w:hAnsi="Arial" w:cs="Arial"/>
          <w:sz w:val="24"/>
          <w:szCs w:val="24"/>
          <w:u w:val="single"/>
        </w:rPr>
      </w:pPr>
    </w:p>
    <w:p w14:paraId="09EC354E" w14:textId="77777777" w:rsidR="008A529F" w:rsidRDefault="008A529F">
      <w:pPr>
        <w:ind w:left="1985"/>
        <w:jc w:val="both"/>
        <w:rPr>
          <w:rFonts w:ascii="Arial" w:eastAsia="Arial" w:hAnsi="Arial" w:cs="Arial"/>
          <w:sz w:val="24"/>
          <w:szCs w:val="24"/>
        </w:rPr>
      </w:pPr>
    </w:p>
    <w:p w14:paraId="45C5A14A" w14:textId="77777777" w:rsidR="008A529F" w:rsidRDefault="008A529F">
      <w:pPr>
        <w:spacing w:line="360" w:lineRule="auto"/>
        <w:jc w:val="both"/>
        <w:rPr>
          <w:rFonts w:ascii="Arial" w:eastAsia="Arial" w:hAnsi="Arial" w:cs="Arial"/>
          <w:sz w:val="24"/>
          <w:szCs w:val="24"/>
        </w:rPr>
      </w:pPr>
    </w:p>
    <w:p w14:paraId="1914A2C7" w14:textId="77777777" w:rsidR="009D6D3A" w:rsidRDefault="009D6D3A" w:rsidP="009D6D3A">
      <w:pPr>
        <w:spacing w:before="240" w:after="0" w:line="240" w:lineRule="auto"/>
        <w:jc w:val="both"/>
        <w:rPr>
          <w:rFonts w:ascii="Arial" w:eastAsia="Arial" w:hAnsi="Arial" w:cs="Arial"/>
          <w:sz w:val="24"/>
          <w:szCs w:val="24"/>
        </w:rPr>
      </w:pPr>
    </w:p>
    <w:p w14:paraId="7F44AF8E" w14:textId="77777777" w:rsidR="009D6D3A" w:rsidRDefault="009D6D3A" w:rsidP="009D6D3A">
      <w:pPr>
        <w:spacing w:before="240" w:after="0" w:line="240" w:lineRule="auto"/>
        <w:jc w:val="both"/>
        <w:rPr>
          <w:rFonts w:ascii="Arial" w:eastAsia="Arial" w:hAnsi="Arial" w:cs="Arial"/>
          <w:sz w:val="24"/>
          <w:szCs w:val="24"/>
        </w:rPr>
      </w:pPr>
    </w:p>
    <w:p w14:paraId="50F31353" w14:textId="77777777" w:rsidR="008A529F" w:rsidRPr="00DE2553" w:rsidRDefault="00701F2A" w:rsidP="009D6D3A">
      <w:pPr>
        <w:spacing w:after="0" w:line="240" w:lineRule="auto"/>
        <w:jc w:val="both"/>
        <w:rPr>
          <w:rFonts w:ascii="Century Gothic" w:eastAsia="Arial" w:hAnsi="Century Gothic" w:cs="Arial"/>
          <w:b/>
          <w:sz w:val="24"/>
          <w:szCs w:val="24"/>
        </w:rPr>
      </w:pPr>
      <w:r w:rsidRPr="00DE2553">
        <w:rPr>
          <w:rFonts w:ascii="Century Gothic" w:eastAsia="Arial" w:hAnsi="Century Gothic" w:cs="Arial"/>
          <w:b/>
          <w:sz w:val="24"/>
          <w:szCs w:val="24"/>
        </w:rPr>
        <w:t>H. CONGRESO DEL ESTADO DE CHIHUAHUA</w:t>
      </w:r>
    </w:p>
    <w:p w14:paraId="18393A23" w14:textId="77777777" w:rsidR="008A529F" w:rsidRPr="00DE2553" w:rsidRDefault="00701F2A" w:rsidP="009D6D3A">
      <w:pPr>
        <w:spacing w:after="0" w:line="240" w:lineRule="auto"/>
        <w:jc w:val="both"/>
        <w:rPr>
          <w:rFonts w:ascii="Century Gothic" w:eastAsia="Arial" w:hAnsi="Century Gothic" w:cs="Arial"/>
          <w:b/>
          <w:sz w:val="24"/>
          <w:szCs w:val="24"/>
        </w:rPr>
      </w:pPr>
      <w:r w:rsidRPr="00DE2553">
        <w:rPr>
          <w:rFonts w:ascii="Century Gothic" w:eastAsia="Arial" w:hAnsi="Century Gothic" w:cs="Arial"/>
          <w:b/>
          <w:sz w:val="24"/>
          <w:szCs w:val="24"/>
        </w:rPr>
        <w:t xml:space="preserve">P R E S E N T E: </w:t>
      </w:r>
    </w:p>
    <w:p w14:paraId="6678022A" w14:textId="77777777" w:rsidR="008A529F" w:rsidRPr="00DE2553" w:rsidRDefault="008A529F">
      <w:pPr>
        <w:jc w:val="both"/>
        <w:rPr>
          <w:rFonts w:ascii="Century Gothic" w:eastAsia="Arial" w:hAnsi="Century Gothic" w:cs="Arial"/>
          <w:sz w:val="24"/>
          <w:szCs w:val="24"/>
        </w:rPr>
      </w:pPr>
    </w:p>
    <w:p w14:paraId="24F800F7" w14:textId="24E063E7" w:rsidR="008A529F" w:rsidRPr="00DE2553" w:rsidRDefault="00701F2A" w:rsidP="00FF074B">
      <w:pPr>
        <w:spacing w:line="360" w:lineRule="auto"/>
        <w:ind w:firstLine="720"/>
        <w:jc w:val="both"/>
        <w:rPr>
          <w:rFonts w:ascii="Century Gothic" w:eastAsia="Arial" w:hAnsi="Century Gothic" w:cs="Arial"/>
          <w:sz w:val="24"/>
          <w:szCs w:val="24"/>
        </w:rPr>
      </w:pPr>
      <w:r w:rsidRPr="00DE2553">
        <w:rPr>
          <w:rFonts w:ascii="Century Gothic" w:eastAsia="Arial" w:hAnsi="Century Gothic" w:cs="Arial"/>
          <w:sz w:val="24"/>
          <w:szCs w:val="24"/>
        </w:rPr>
        <w:t xml:space="preserve">La suscrita </w:t>
      </w:r>
      <w:r w:rsidRPr="00DE2553">
        <w:rPr>
          <w:rFonts w:ascii="Century Gothic" w:eastAsia="Arial" w:hAnsi="Century Gothic" w:cs="Arial"/>
          <w:b/>
          <w:sz w:val="24"/>
          <w:szCs w:val="24"/>
        </w:rPr>
        <w:t>GEORGINA ALEJANDRA BUJANDA RÍOS</w:t>
      </w:r>
      <w:r w:rsidRPr="00DE2553">
        <w:rPr>
          <w:rFonts w:ascii="Century Gothic" w:eastAsia="Arial" w:hAnsi="Century Gothic" w:cs="Arial"/>
          <w:sz w:val="24"/>
          <w:szCs w:val="24"/>
        </w:rPr>
        <w:t>, en mi carácter de Diputada de la Sexagésima Séptima Legislatura del H. Congreso del Estado, integrante del Grupo Parlamentario del Partido Acción Nacional y en su representación, con fundamento en lo dispuesto por las fracciones I y II del artículo 64; y fracción I del artículo 68 de la Constitución Política del Estado, así como de la fracción I del artículo 167 de la Ley Orgánica del Poder Legislativo, acudo a esta honorable Sober</w:t>
      </w:r>
      <w:r w:rsidR="009D6D3A">
        <w:rPr>
          <w:rFonts w:ascii="Century Gothic" w:eastAsia="Arial" w:hAnsi="Century Gothic" w:cs="Arial"/>
          <w:sz w:val="24"/>
          <w:szCs w:val="24"/>
        </w:rPr>
        <w:t xml:space="preserve">anía a presentar </w:t>
      </w:r>
      <w:r w:rsidR="009D6D3A" w:rsidRPr="009D6D3A">
        <w:rPr>
          <w:rFonts w:ascii="Century Gothic" w:eastAsia="Arial" w:hAnsi="Century Gothic" w:cs="Arial"/>
          <w:b/>
          <w:sz w:val="24"/>
          <w:szCs w:val="24"/>
        </w:rPr>
        <w:t>INICIATIVA CON CARÁCTER DE PROYECTO DE DECRETO</w:t>
      </w:r>
      <w:r w:rsidR="009D6D3A" w:rsidRPr="00DE2553">
        <w:rPr>
          <w:rFonts w:ascii="Century Gothic" w:eastAsia="Arial" w:hAnsi="Century Gothic" w:cs="Arial"/>
          <w:b/>
          <w:sz w:val="24"/>
          <w:szCs w:val="24"/>
        </w:rPr>
        <w:t xml:space="preserve"> </w:t>
      </w:r>
      <w:r w:rsidRPr="00DE2553">
        <w:rPr>
          <w:rFonts w:ascii="Century Gothic" w:eastAsia="Arial" w:hAnsi="Century Gothic" w:cs="Arial"/>
          <w:sz w:val="24"/>
          <w:szCs w:val="24"/>
        </w:rPr>
        <w:t xml:space="preserve">que </w:t>
      </w:r>
      <w:r w:rsidR="00321F85" w:rsidRPr="009D6D3A">
        <w:rPr>
          <w:rFonts w:ascii="Century Gothic" w:eastAsia="Arial" w:hAnsi="Century Gothic" w:cs="Arial"/>
          <w:b/>
          <w:sz w:val="24"/>
          <w:szCs w:val="24"/>
        </w:rPr>
        <w:t>ADICIONA</w:t>
      </w:r>
      <w:r w:rsidRPr="00DE2553">
        <w:rPr>
          <w:rFonts w:ascii="Century Gothic" w:eastAsia="Arial" w:hAnsi="Century Gothic" w:cs="Arial"/>
          <w:b/>
          <w:sz w:val="24"/>
          <w:szCs w:val="24"/>
        </w:rPr>
        <w:t xml:space="preserve"> </w:t>
      </w:r>
      <w:r w:rsidRPr="00DE2553">
        <w:rPr>
          <w:rFonts w:ascii="Century Gothic" w:eastAsia="Arial" w:hAnsi="Century Gothic" w:cs="Arial"/>
          <w:sz w:val="24"/>
          <w:szCs w:val="24"/>
        </w:rPr>
        <w:t xml:space="preserve">diversas disposiciones de la </w:t>
      </w:r>
      <w:r w:rsidRPr="00DE2553">
        <w:rPr>
          <w:rFonts w:ascii="Century Gothic" w:eastAsia="Arial" w:hAnsi="Century Gothic" w:cs="Arial"/>
          <w:b/>
          <w:sz w:val="24"/>
          <w:szCs w:val="24"/>
        </w:rPr>
        <w:t xml:space="preserve">LEY </w:t>
      </w:r>
      <w:r w:rsidR="003B453E">
        <w:rPr>
          <w:rFonts w:ascii="Century Gothic" w:eastAsia="Arial" w:hAnsi="Century Gothic" w:cs="Arial"/>
          <w:b/>
          <w:sz w:val="24"/>
          <w:szCs w:val="24"/>
        </w:rPr>
        <w:t>ESTATAL DE SALUD</w:t>
      </w:r>
      <w:r w:rsidR="003B453E">
        <w:rPr>
          <w:rFonts w:ascii="Century Gothic" w:eastAsia="Arial" w:hAnsi="Century Gothic" w:cs="Arial"/>
          <w:sz w:val="24"/>
          <w:szCs w:val="24"/>
        </w:rPr>
        <w:t xml:space="preserve">, en materia de </w:t>
      </w:r>
      <w:r w:rsidR="009D6D3A" w:rsidRPr="009D6D3A">
        <w:rPr>
          <w:rFonts w:ascii="Century Gothic" w:eastAsia="Arial" w:hAnsi="Century Gothic" w:cs="Arial"/>
          <w:b/>
          <w:sz w:val="24"/>
          <w:szCs w:val="24"/>
        </w:rPr>
        <w:t>DETECCIÓN Y TRATAMIENTO OPORTUNO DEL ALZHEIMER</w:t>
      </w:r>
      <w:r w:rsidR="003B453E">
        <w:rPr>
          <w:rFonts w:ascii="Century Gothic" w:eastAsia="Arial" w:hAnsi="Century Gothic" w:cs="Arial"/>
          <w:sz w:val="24"/>
          <w:szCs w:val="24"/>
        </w:rPr>
        <w:t xml:space="preserve">, en tenor de la siguiente </w:t>
      </w:r>
      <w:r w:rsidRPr="00DE2553">
        <w:rPr>
          <w:rFonts w:ascii="Century Gothic" w:eastAsia="Arial" w:hAnsi="Century Gothic" w:cs="Arial"/>
          <w:sz w:val="24"/>
          <w:szCs w:val="24"/>
        </w:rPr>
        <w:t>:</w:t>
      </w:r>
    </w:p>
    <w:p w14:paraId="5949D94C" w14:textId="77777777" w:rsidR="008A529F" w:rsidRPr="00DE2553" w:rsidRDefault="008A529F" w:rsidP="00FF074B">
      <w:pPr>
        <w:ind w:left="720"/>
        <w:jc w:val="center"/>
        <w:rPr>
          <w:rFonts w:ascii="Century Gothic" w:eastAsia="Arial" w:hAnsi="Century Gothic" w:cs="Arial"/>
          <w:sz w:val="24"/>
          <w:szCs w:val="24"/>
        </w:rPr>
      </w:pPr>
    </w:p>
    <w:p w14:paraId="01222316" w14:textId="16F9772D" w:rsidR="008A529F" w:rsidRDefault="00701F2A">
      <w:pPr>
        <w:jc w:val="center"/>
        <w:rPr>
          <w:rFonts w:ascii="Century Gothic" w:eastAsia="Arial" w:hAnsi="Century Gothic" w:cs="Arial"/>
          <w:b/>
          <w:sz w:val="24"/>
          <w:szCs w:val="24"/>
        </w:rPr>
      </w:pPr>
      <w:r w:rsidRPr="00DE2553">
        <w:rPr>
          <w:rFonts w:ascii="Century Gothic" w:eastAsia="Arial" w:hAnsi="Century Gothic" w:cs="Arial"/>
          <w:b/>
          <w:sz w:val="24"/>
          <w:szCs w:val="24"/>
        </w:rPr>
        <w:t>EXPOSICIÓN DE MOTIVOS</w:t>
      </w:r>
    </w:p>
    <w:p w14:paraId="7B5DADB8" w14:textId="53DE6AC5" w:rsidR="001952CC" w:rsidRDefault="001952CC">
      <w:pPr>
        <w:jc w:val="center"/>
        <w:rPr>
          <w:rFonts w:ascii="Century Gothic" w:eastAsia="Arial" w:hAnsi="Century Gothic" w:cs="Arial"/>
          <w:b/>
          <w:sz w:val="24"/>
          <w:szCs w:val="24"/>
        </w:rPr>
      </w:pPr>
    </w:p>
    <w:p w14:paraId="4F655B0D" w14:textId="77777777" w:rsidR="009D6D3A"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 xml:space="preserve">La enfermedad de Alzheimer es un trastorno neurológico devastador que conduce a la degeneración progresiva de las células nerviosas en el cerebro. Este mal se manifiesta insidiosamente, y sus primeros signos a menudo se confunden con el proceso natural de envejecimiento o la pérdida ocasional de memoria. </w:t>
      </w:r>
    </w:p>
    <w:p w14:paraId="31A4F3F3" w14:textId="77777777" w:rsidR="009D6D3A" w:rsidRDefault="009D6D3A" w:rsidP="00D761D3">
      <w:pPr>
        <w:spacing w:after="0" w:line="360" w:lineRule="auto"/>
        <w:jc w:val="both"/>
        <w:rPr>
          <w:rFonts w:ascii="Century Gothic" w:eastAsia="Times New Roman" w:hAnsi="Century Gothic" w:cs="Times New Roman"/>
          <w:sz w:val="24"/>
          <w:szCs w:val="24"/>
        </w:rPr>
      </w:pPr>
    </w:p>
    <w:p w14:paraId="202F9037" w14:textId="77777777" w:rsidR="009D6D3A" w:rsidRDefault="009D6D3A" w:rsidP="00D761D3">
      <w:pPr>
        <w:spacing w:after="0" w:line="360" w:lineRule="auto"/>
        <w:jc w:val="both"/>
        <w:rPr>
          <w:rFonts w:ascii="Century Gothic" w:eastAsia="Times New Roman" w:hAnsi="Century Gothic" w:cs="Times New Roman"/>
          <w:sz w:val="24"/>
          <w:szCs w:val="24"/>
        </w:rPr>
      </w:pPr>
    </w:p>
    <w:p w14:paraId="5BBC46C6" w14:textId="77777777" w:rsidR="009D6D3A" w:rsidRDefault="009D6D3A" w:rsidP="00D761D3">
      <w:pPr>
        <w:spacing w:after="0" w:line="360" w:lineRule="auto"/>
        <w:jc w:val="both"/>
        <w:rPr>
          <w:rFonts w:ascii="Century Gothic" w:eastAsia="Times New Roman" w:hAnsi="Century Gothic" w:cs="Times New Roman"/>
          <w:sz w:val="24"/>
          <w:szCs w:val="24"/>
        </w:rPr>
      </w:pPr>
    </w:p>
    <w:p w14:paraId="60F40DFE" w14:textId="77777777" w:rsidR="009D6D3A" w:rsidRDefault="009D6D3A" w:rsidP="00D761D3">
      <w:pPr>
        <w:spacing w:after="0" w:line="360" w:lineRule="auto"/>
        <w:jc w:val="both"/>
        <w:rPr>
          <w:rFonts w:ascii="Century Gothic" w:eastAsia="Times New Roman" w:hAnsi="Century Gothic" w:cs="Times New Roman"/>
          <w:sz w:val="24"/>
          <w:szCs w:val="24"/>
        </w:rPr>
      </w:pPr>
    </w:p>
    <w:p w14:paraId="0DC9B0FA" w14:textId="77777777" w:rsidR="009D6D3A" w:rsidRDefault="009D6D3A" w:rsidP="00D761D3">
      <w:pPr>
        <w:spacing w:after="0" w:line="360" w:lineRule="auto"/>
        <w:jc w:val="both"/>
        <w:rPr>
          <w:rFonts w:ascii="Century Gothic" w:eastAsia="Times New Roman" w:hAnsi="Century Gothic" w:cs="Times New Roman"/>
          <w:sz w:val="24"/>
          <w:szCs w:val="24"/>
        </w:rPr>
      </w:pPr>
    </w:p>
    <w:p w14:paraId="0D972949" w14:textId="77777777" w:rsidR="009D6D3A" w:rsidRDefault="009D6D3A" w:rsidP="00D761D3">
      <w:pPr>
        <w:spacing w:after="0" w:line="360" w:lineRule="auto"/>
        <w:jc w:val="both"/>
        <w:rPr>
          <w:rFonts w:ascii="Century Gothic" w:eastAsia="Times New Roman" w:hAnsi="Century Gothic" w:cs="Times New Roman"/>
          <w:sz w:val="24"/>
          <w:szCs w:val="24"/>
        </w:rPr>
      </w:pPr>
    </w:p>
    <w:p w14:paraId="099AE0A9" w14:textId="77777777" w:rsidR="009D6D3A" w:rsidRDefault="009D6D3A" w:rsidP="00D761D3">
      <w:pPr>
        <w:spacing w:after="0" w:line="360" w:lineRule="auto"/>
        <w:jc w:val="both"/>
        <w:rPr>
          <w:rFonts w:ascii="Century Gothic" w:eastAsia="Times New Roman" w:hAnsi="Century Gothic" w:cs="Times New Roman"/>
          <w:sz w:val="24"/>
          <w:szCs w:val="24"/>
        </w:rPr>
      </w:pPr>
    </w:p>
    <w:p w14:paraId="610D4BB5" w14:textId="77777777" w:rsidR="009D6D3A" w:rsidRDefault="009D6D3A" w:rsidP="00D761D3">
      <w:pPr>
        <w:spacing w:after="0" w:line="360" w:lineRule="auto"/>
        <w:jc w:val="both"/>
        <w:rPr>
          <w:rFonts w:ascii="Century Gothic" w:eastAsia="Times New Roman" w:hAnsi="Century Gothic" w:cs="Times New Roman"/>
          <w:sz w:val="24"/>
          <w:szCs w:val="24"/>
        </w:rPr>
      </w:pPr>
    </w:p>
    <w:p w14:paraId="35409AEE" w14:textId="56CBBC8D" w:rsidR="00D761D3" w:rsidRDefault="009D6D3A" w:rsidP="00D761D3">
      <w:pPr>
        <w:spacing w:after="0" w:line="360" w:lineRule="auto"/>
        <w:jc w:val="both"/>
        <w:rPr>
          <w:rFonts w:ascii="Century Gothic" w:eastAsia="Times New Roman" w:hAnsi="Century Gothic" w:cs="Times New Roman"/>
          <w:sz w:val="24"/>
          <w:szCs w:val="24"/>
        </w:rPr>
      </w:pPr>
      <w:r w:rsidRPr="009D6D3A">
        <w:rPr>
          <w:rFonts w:ascii="Century Gothic" w:eastAsia="Times New Roman" w:hAnsi="Century Gothic" w:cs="Times New Roman"/>
          <w:sz w:val="24"/>
          <w:szCs w:val="24"/>
        </w:rPr>
        <w:t>Esta patología tiene su raíz en cambios en el cerebro, como la acumulación de una proteína conocida como beta amiloide en el lóbulo temporal, lo que provoca inflamación y la gradual pérdida de neuronas.</w:t>
      </w:r>
      <w:r>
        <w:rPr>
          <w:rFonts w:ascii="Century Gothic" w:eastAsia="Times New Roman" w:hAnsi="Century Gothic" w:cs="Times New Roman"/>
          <w:sz w:val="24"/>
          <w:szCs w:val="24"/>
        </w:rPr>
        <w:t xml:space="preserve"> </w:t>
      </w:r>
      <w:r w:rsidR="00D761D3" w:rsidRPr="00D761D3">
        <w:rPr>
          <w:rFonts w:ascii="Century Gothic" w:eastAsia="Times New Roman" w:hAnsi="Century Gothic" w:cs="Times New Roman"/>
          <w:sz w:val="24"/>
          <w:szCs w:val="24"/>
        </w:rPr>
        <w:t xml:space="preserve">A medida que avanza, esta afección socava las capacidades cognitivas, incluyendo la toma de decisiones y las actividades cotidianas, y puede dar lugar a cambios en la </w:t>
      </w:r>
      <w:r>
        <w:rPr>
          <w:rFonts w:ascii="Century Gothic" w:eastAsia="Times New Roman" w:hAnsi="Century Gothic" w:cs="Times New Roman"/>
          <w:sz w:val="24"/>
          <w:szCs w:val="24"/>
        </w:rPr>
        <w:t xml:space="preserve"> </w:t>
      </w:r>
      <w:r w:rsidR="00D761D3" w:rsidRPr="00D761D3">
        <w:rPr>
          <w:rFonts w:ascii="Century Gothic" w:eastAsia="Times New Roman" w:hAnsi="Century Gothic" w:cs="Times New Roman"/>
          <w:sz w:val="24"/>
          <w:szCs w:val="24"/>
        </w:rPr>
        <w:t>personalidad y comportamientos desafiantes. En sus etapas avanzadas, el Alzheimer desemboca en demencia y, en última instancia, en la muerte.</w:t>
      </w:r>
    </w:p>
    <w:p w14:paraId="1A1AC7B6" w14:textId="77777777" w:rsidR="009D6D3A" w:rsidRDefault="009D6D3A" w:rsidP="00D761D3">
      <w:pPr>
        <w:spacing w:after="0" w:line="360" w:lineRule="auto"/>
        <w:jc w:val="both"/>
        <w:rPr>
          <w:rFonts w:ascii="Century Gothic" w:eastAsia="Times New Roman" w:hAnsi="Century Gothic" w:cs="Times New Roman"/>
          <w:sz w:val="24"/>
          <w:szCs w:val="24"/>
        </w:rPr>
      </w:pPr>
    </w:p>
    <w:p w14:paraId="65E66BAE" w14:textId="0E7586D4" w:rsidR="009D6D3A" w:rsidRPr="00D761D3" w:rsidRDefault="009D6D3A" w:rsidP="00D761D3">
      <w:pPr>
        <w:spacing w:after="0" w:line="360" w:lineRule="auto"/>
        <w:jc w:val="both"/>
        <w:rPr>
          <w:rFonts w:ascii="Century Gothic" w:eastAsia="Times New Roman" w:hAnsi="Century Gothic" w:cs="Times New Roman"/>
          <w:sz w:val="24"/>
          <w:szCs w:val="24"/>
        </w:rPr>
      </w:pPr>
      <w:r w:rsidRPr="009D6D3A">
        <w:rPr>
          <w:rFonts w:ascii="Century Gothic" w:eastAsia="Times New Roman" w:hAnsi="Century Gothic" w:cs="Times New Roman"/>
          <w:sz w:val="24"/>
          <w:szCs w:val="24"/>
        </w:rPr>
        <w:t xml:space="preserve">Las manifestaciones más comunes del Alzheimer abarcan olvidos de eventos recientes, problemas en el habla, dificultades en el pensamiento abstracto, desorientación, fluctuaciones en el estado de ánimo y la pérdida de habilidades previamente adquiridas, como la gestión financiera y la autonomía en el vestirse, entre otros síntomas angustiantes. En sus etapas finales, puede manifestarse con dificultades para </w:t>
      </w:r>
      <w:r>
        <w:rPr>
          <w:rFonts w:ascii="Century Gothic" w:eastAsia="Times New Roman" w:hAnsi="Century Gothic" w:cs="Times New Roman"/>
          <w:sz w:val="24"/>
          <w:szCs w:val="24"/>
        </w:rPr>
        <w:t xml:space="preserve">tragar, caminar, hablar, así como incontinencia fecal y urinaria. A todo esto, sumémosle el tema emocional, es decir, el impacto de este padecimiento y sus consecuencias tanto en los y las pacientes, como en sus familias. </w:t>
      </w:r>
    </w:p>
    <w:p w14:paraId="0A847F38" w14:textId="77777777" w:rsidR="00D761D3" w:rsidRDefault="00D761D3" w:rsidP="00D761D3">
      <w:pPr>
        <w:spacing w:after="0" w:line="360" w:lineRule="auto"/>
        <w:jc w:val="both"/>
        <w:rPr>
          <w:rFonts w:ascii="Century Gothic" w:eastAsia="Times New Roman" w:hAnsi="Century Gothic" w:cs="Times New Roman"/>
          <w:sz w:val="24"/>
          <w:szCs w:val="24"/>
        </w:rPr>
      </w:pPr>
    </w:p>
    <w:p w14:paraId="090FCF67" w14:textId="77777777" w:rsidR="009D6D3A" w:rsidRDefault="009D6D3A" w:rsidP="00D761D3">
      <w:pPr>
        <w:spacing w:after="0" w:line="360" w:lineRule="auto"/>
        <w:jc w:val="both"/>
        <w:rPr>
          <w:rFonts w:ascii="Century Gothic" w:eastAsia="Times New Roman" w:hAnsi="Century Gothic" w:cs="Times New Roman"/>
          <w:sz w:val="24"/>
          <w:szCs w:val="24"/>
        </w:rPr>
      </w:pPr>
    </w:p>
    <w:p w14:paraId="3E945CCA" w14:textId="77777777" w:rsidR="009D6D3A" w:rsidRDefault="009D6D3A" w:rsidP="00D761D3">
      <w:pPr>
        <w:spacing w:after="0" w:line="360" w:lineRule="auto"/>
        <w:jc w:val="both"/>
        <w:rPr>
          <w:rFonts w:ascii="Century Gothic" w:eastAsia="Times New Roman" w:hAnsi="Century Gothic" w:cs="Times New Roman"/>
          <w:sz w:val="24"/>
          <w:szCs w:val="24"/>
        </w:rPr>
      </w:pPr>
    </w:p>
    <w:p w14:paraId="5CB877F7" w14:textId="77777777" w:rsidR="009D6D3A" w:rsidRDefault="009D6D3A" w:rsidP="00D761D3">
      <w:pPr>
        <w:spacing w:after="0" w:line="360" w:lineRule="auto"/>
        <w:jc w:val="both"/>
        <w:rPr>
          <w:rFonts w:ascii="Century Gothic" w:eastAsia="Times New Roman" w:hAnsi="Century Gothic" w:cs="Times New Roman"/>
          <w:sz w:val="24"/>
          <w:szCs w:val="24"/>
        </w:rPr>
      </w:pPr>
    </w:p>
    <w:p w14:paraId="2BDF1C9E" w14:textId="77777777" w:rsidR="009D6D3A" w:rsidRDefault="009D6D3A" w:rsidP="00D761D3">
      <w:pPr>
        <w:spacing w:after="0" w:line="360" w:lineRule="auto"/>
        <w:jc w:val="both"/>
        <w:rPr>
          <w:rFonts w:ascii="Century Gothic" w:eastAsia="Times New Roman" w:hAnsi="Century Gothic" w:cs="Times New Roman"/>
          <w:sz w:val="24"/>
          <w:szCs w:val="24"/>
        </w:rPr>
      </w:pPr>
    </w:p>
    <w:p w14:paraId="2959A3BB" w14:textId="77777777" w:rsidR="009D6D3A" w:rsidRDefault="009D6D3A" w:rsidP="00D761D3">
      <w:pPr>
        <w:spacing w:after="0" w:line="360" w:lineRule="auto"/>
        <w:jc w:val="both"/>
        <w:rPr>
          <w:rFonts w:ascii="Century Gothic" w:eastAsia="Times New Roman" w:hAnsi="Century Gothic" w:cs="Times New Roman"/>
          <w:sz w:val="24"/>
          <w:szCs w:val="24"/>
        </w:rPr>
      </w:pPr>
    </w:p>
    <w:p w14:paraId="6EEAF79A" w14:textId="77777777" w:rsidR="009D6D3A" w:rsidRDefault="009D6D3A" w:rsidP="00D761D3">
      <w:pPr>
        <w:spacing w:after="0" w:line="360" w:lineRule="auto"/>
        <w:jc w:val="both"/>
        <w:rPr>
          <w:rFonts w:ascii="Century Gothic" w:eastAsia="Times New Roman" w:hAnsi="Century Gothic" w:cs="Times New Roman"/>
          <w:sz w:val="24"/>
          <w:szCs w:val="24"/>
        </w:rPr>
      </w:pPr>
    </w:p>
    <w:p w14:paraId="4729B167" w14:textId="77777777" w:rsidR="009D6D3A" w:rsidRDefault="009D6D3A" w:rsidP="00D761D3">
      <w:pPr>
        <w:spacing w:after="0" w:line="360" w:lineRule="auto"/>
        <w:jc w:val="both"/>
        <w:rPr>
          <w:rFonts w:ascii="Century Gothic" w:eastAsia="Times New Roman" w:hAnsi="Century Gothic" w:cs="Times New Roman"/>
          <w:sz w:val="24"/>
          <w:szCs w:val="24"/>
        </w:rPr>
      </w:pPr>
    </w:p>
    <w:p w14:paraId="258789F8" w14:textId="77777777" w:rsidR="009D6D3A" w:rsidRDefault="009D6D3A" w:rsidP="00D761D3">
      <w:pPr>
        <w:spacing w:after="0" w:line="360" w:lineRule="auto"/>
        <w:jc w:val="both"/>
        <w:rPr>
          <w:rFonts w:ascii="Century Gothic" w:eastAsia="Times New Roman" w:hAnsi="Century Gothic" w:cs="Times New Roman"/>
          <w:sz w:val="24"/>
          <w:szCs w:val="24"/>
        </w:rPr>
      </w:pPr>
    </w:p>
    <w:p w14:paraId="5BC4C8DB" w14:textId="77777777" w:rsidR="009D6D3A" w:rsidRDefault="009D6D3A" w:rsidP="00D761D3">
      <w:pPr>
        <w:spacing w:after="0" w:line="360" w:lineRule="auto"/>
        <w:jc w:val="both"/>
        <w:rPr>
          <w:rFonts w:ascii="Century Gothic" w:eastAsia="Times New Roman" w:hAnsi="Century Gothic" w:cs="Times New Roman"/>
          <w:sz w:val="24"/>
          <w:szCs w:val="24"/>
        </w:rPr>
      </w:pPr>
    </w:p>
    <w:p w14:paraId="275A6AA1" w14:textId="77777777" w:rsidR="009D6D3A" w:rsidRPr="00D761D3" w:rsidRDefault="009D6D3A" w:rsidP="00D761D3">
      <w:pPr>
        <w:spacing w:after="0" w:line="360" w:lineRule="auto"/>
        <w:jc w:val="both"/>
        <w:rPr>
          <w:rFonts w:ascii="Century Gothic" w:eastAsia="Times New Roman" w:hAnsi="Century Gothic" w:cs="Times New Roman"/>
          <w:sz w:val="24"/>
          <w:szCs w:val="24"/>
        </w:rPr>
      </w:pPr>
    </w:p>
    <w:p w14:paraId="2BE3FE94" w14:textId="64AA3660" w:rsidR="009D6D3A"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 xml:space="preserve">Lamentablemente, </w:t>
      </w:r>
      <w:r w:rsidR="009D6D3A">
        <w:rPr>
          <w:rFonts w:ascii="Century Gothic" w:eastAsia="Times New Roman" w:hAnsi="Century Gothic" w:cs="Times New Roman"/>
          <w:sz w:val="24"/>
          <w:szCs w:val="24"/>
        </w:rPr>
        <w:t>este padecimiento es</w:t>
      </w:r>
      <w:r w:rsidRPr="00D761D3">
        <w:rPr>
          <w:rFonts w:ascii="Century Gothic" w:eastAsia="Times New Roman" w:hAnsi="Century Gothic" w:cs="Times New Roman"/>
          <w:sz w:val="24"/>
          <w:szCs w:val="24"/>
        </w:rPr>
        <w:t xml:space="preserve"> la forma de demencia más común en las personas mayores, representando </w:t>
      </w:r>
      <w:r w:rsidR="009D6D3A">
        <w:rPr>
          <w:rFonts w:ascii="Century Gothic" w:eastAsia="Times New Roman" w:hAnsi="Century Gothic" w:cs="Times New Roman"/>
          <w:sz w:val="24"/>
          <w:szCs w:val="24"/>
        </w:rPr>
        <w:t>un asombroso 50 a</w:t>
      </w:r>
      <w:r w:rsidRPr="00D761D3">
        <w:rPr>
          <w:rFonts w:ascii="Century Gothic" w:eastAsia="Times New Roman" w:hAnsi="Century Gothic" w:cs="Times New Roman"/>
          <w:sz w:val="24"/>
          <w:szCs w:val="24"/>
        </w:rPr>
        <w:t xml:space="preserve"> 60 % de todos los casos. </w:t>
      </w:r>
    </w:p>
    <w:p w14:paraId="6D480715" w14:textId="77777777" w:rsidR="009D6D3A" w:rsidRDefault="009D6D3A" w:rsidP="00D761D3">
      <w:pPr>
        <w:spacing w:after="0" w:line="360" w:lineRule="auto"/>
        <w:jc w:val="both"/>
        <w:rPr>
          <w:rFonts w:ascii="Century Gothic" w:eastAsia="Times New Roman" w:hAnsi="Century Gothic" w:cs="Times New Roman"/>
          <w:sz w:val="24"/>
          <w:szCs w:val="24"/>
        </w:rPr>
      </w:pPr>
    </w:p>
    <w:p w14:paraId="019E069B" w14:textId="77777777" w:rsidR="009D6D3A" w:rsidRDefault="009D6D3A" w:rsidP="00D761D3">
      <w:pPr>
        <w:spacing w:after="0" w:line="360" w:lineRule="auto"/>
        <w:jc w:val="both"/>
        <w:rPr>
          <w:rFonts w:ascii="Century Gothic" w:eastAsia="Times New Roman" w:hAnsi="Century Gothic" w:cs="Times New Roman"/>
          <w:sz w:val="24"/>
          <w:szCs w:val="24"/>
        </w:rPr>
      </w:pPr>
      <w:r w:rsidRPr="009D6D3A">
        <w:rPr>
          <w:rFonts w:ascii="Century Gothic" w:eastAsia="Times New Roman" w:hAnsi="Century Gothic" w:cs="Times New Roman"/>
          <w:sz w:val="24"/>
          <w:szCs w:val="24"/>
        </w:rPr>
        <w:t>Según la Organización Mundial de la Salud (OMS), se estima que alrededor de 60 millones de personas en todo el mundo conviven con el Alzheimer, siendo un 8.1 % mujeres y un 5</w:t>
      </w:r>
      <w:r>
        <w:rPr>
          <w:rFonts w:ascii="Century Gothic" w:eastAsia="Times New Roman" w:hAnsi="Century Gothic" w:cs="Times New Roman"/>
          <w:sz w:val="24"/>
          <w:szCs w:val="24"/>
        </w:rPr>
        <w:t xml:space="preserve">.4 % hombres mayores de 65 años y de acuerdo a datos de la </w:t>
      </w:r>
      <w:r w:rsidR="00D761D3" w:rsidRPr="00D761D3">
        <w:rPr>
          <w:rFonts w:ascii="Century Gothic" w:eastAsia="Times New Roman" w:hAnsi="Century Gothic" w:cs="Times New Roman"/>
          <w:sz w:val="24"/>
          <w:szCs w:val="24"/>
        </w:rPr>
        <w:t>Asociación de Alzheimer Internacional, esta enfermedad puede incluso hacer su aparición a partir de los 50 años de edad y, lamentablemente, hasta la fecha, no contamos con una cura definitiva.</w:t>
      </w:r>
      <w:r>
        <w:rPr>
          <w:rFonts w:ascii="Century Gothic" w:eastAsia="Times New Roman" w:hAnsi="Century Gothic" w:cs="Times New Roman"/>
          <w:sz w:val="24"/>
          <w:szCs w:val="24"/>
        </w:rPr>
        <w:t xml:space="preserve"> </w:t>
      </w:r>
    </w:p>
    <w:p w14:paraId="36C6F59B" w14:textId="77777777" w:rsidR="009D6D3A" w:rsidRDefault="009D6D3A" w:rsidP="00D761D3">
      <w:pPr>
        <w:spacing w:after="0" w:line="360" w:lineRule="auto"/>
        <w:jc w:val="both"/>
        <w:rPr>
          <w:rFonts w:ascii="Century Gothic" w:eastAsia="Times New Roman" w:hAnsi="Century Gothic" w:cs="Times New Roman"/>
          <w:sz w:val="24"/>
          <w:szCs w:val="24"/>
        </w:rPr>
      </w:pPr>
    </w:p>
    <w:p w14:paraId="2D1FFB3C" w14:textId="267021A1" w:rsidR="00D761D3" w:rsidRPr="00D761D3"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En el contexto</w:t>
      </w:r>
      <w:r w:rsidR="00CD75CB">
        <w:rPr>
          <w:rFonts w:ascii="Century Gothic" w:eastAsia="Times New Roman" w:hAnsi="Century Gothic" w:cs="Times New Roman"/>
          <w:sz w:val="24"/>
          <w:szCs w:val="24"/>
        </w:rPr>
        <w:t xml:space="preserve"> de</w:t>
      </w:r>
      <w:r w:rsidRPr="00D761D3">
        <w:rPr>
          <w:rFonts w:ascii="Century Gothic" w:eastAsia="Times New Roman" w:hAnsi="Century Gothic" w:cs="Times New Roman"/>
          <w:sz w:val="24"/>
          <w:szCs w:val="24"/>
        </w:rPr>
        <w:t xml:space="preserve"> </w:t>
      </w:r>
      <w:r w:rsidR="00CD75CB">
        <w:rPr>
          <w:rFonts w:ascii="Century Gothic" w:eastAsia="Times New Roman" w:hAnsi="Century Gothic" w:cs="Times New Roman"/>
          <w:sz w:val="24"/>
          <w:szCs w:val="24"/>
        </w:rPr>
        <w:t>nuestro país</w:t>
      </w:r>
      <w:r w:rsidRPr="00D761D3">
        <w:rPr>
          <w:rFonts w:ascii="Century Gothic" w:eastAsia="Times New Roman" w:hAnsi="Century Gothic" w:cs="Times New Roman"/>
          <w:sz w:val="24"/>
          <w:szCs w:val="24"/>
        </w:rPr>
        <w:t xml:space="preserve">, se calcula que aproximadamente 1.3 millones de personas se ven afectadas por el Alzheimer, lo que representa una proporción del 60-70 % de los diagnósticos de demencia, principalmente en personas mayores de 65 años. </w:t>
      </w:r>
    </w:p>
    <w:p w14:paraId="01B77A88" w14:textId="77777777" w:rsidR="009D6D3A" w:rsidRDefault="009D6D3A" w:rsidP="00A91B71">
      <w:pPr>
        <w:spacing w:after="0" w:line="360" w:lineRule="auto"/>
        <w:jc w:val="both"/>
        <w:rPr>
          <w:rFonts w:ascii="Century Gothic" w:eastAsia="Times New Roman" w:hAnsi="Century Gothic" w:cs="Times New Roman"/>
          <w:sz w:val="24"/>
          <w:szCs w:val="24"/>
        </w:rPr>
      </w:pPr>
    </w:p>
    <w:p w14:paraId="4D544ACC" w14:textId="77777777" w:rsidR="00B40F3A" w:rsidRDefault="00A91B71" w:rsidP="00A91B71">
      <w:pPr>
        <w:spacing w:after="0" w:line="360" w:lineRule="auto"/>
        <w:jc w:val="both"/>
        <w:rPr>
          <w:rFonts w:ascii="Century Gothic" w:eastAsia="Times New Roman" w:hAnsi="Century Gothic" w:cs="Times New Roman"/>
          <w:sz w:val="24"/>
          <w:szCs w:val="24"/>
        </w:rPr>
      </w:pPr>
      <w:r w:rsidRPr="00A91B71">
        <w:rPr>
          <w:rFonts w:ascii="Century Gothic" w:eastAsia="Times New Roman" w:hAnsi="Century Gothic" w:cs="Times New Roman"/>
          <w:sz w:val="24"/>
          <w:szCs w:val="24"/>
        </w:rPr>
        <w:t>El Informe Mun</w:t>
      </w:r>
      <w:r w:rsidR="009D6D3A">
        <w:rPr>
          <w:rFonts w:ascii="Century Gothic" w:eastAsia="Times New Roman" w:hAnsi="Century Gothic" w:cs="Times New Roman"/>
          <w:sz w:val="24"/>
          <w:szCs w:val="24"/>
        </w:rPr>
        <w:t xml:space="preserve">dial sobre el Alzheimer de 2019, </w:t>
      </w:r>
      <w:r w:rsidRPr="00A91B71">
        <w:rPr>
          <w:rFonts w:ascii="Century Gothic" w:eastAsia="Times New Roman" w:hAnsi="Century Gothic" w:cs="Times New Roman"/>
          <w:sz w:val="24"/>
          <w:szCs w:val="24"/>
        </w:rPr>
        <w:t xml:space="preserve">destaca el inmenso desafío al que nos enfrentamos. Las actitudes hacia la demencia, en particular el </w:t>
      </w:r>
      <w:r w:rsidRPr="009D6D3A">
        <w:rPr>
          <w:rFonts w:ascii="Century Gothic" w:eastAsia="Times New Roman" w:hAnsi="Century Gothic" w:cs="Times New Roman"/>
          <w:sz w:val="24"/>
          <w:szCs w:val="24"/>
        </w:rPr>
        <w:t>estigma</w:t>
      </w:r>
      <w:r w:rsidRPr="00A91B71">
        <w:rPr>
          <w:rFonts w:ascii="Century Gothic" w:eastAsia="Times New Roman" w:hAnsi="Century Gothic" w:cs="Times New Roman"/>
          <w:sz w:val="24"/>
          <w:szCs w:val="24"/>
        </w:rPr>
        <w:t xml:space="preserve">, siguen siendo una barrera significativa para aquellos que buscan información, apoyo, asesoramiento e incluso un diagnóstico, retrasando o impidiendo la implementación de planes y la transición hacia una etapa de aceptación y adaptación a la vida con demencia. </w:t>
      </w:r>
    </w:p>
    <w:p w14:paraId="130DFBF0" w14:textId="77777777" w:rsidR="00B40F3A" w:rsidRDefault="00B40F3A" w:rsidP="00A91B71">
      <w:pPr>
        <w:spacing w:after="0" w:line="360" w:lineRule="auto"/>
        <w:jc w:val="both"/>
        <w:rPr>
          <w:rFonts w:ascii="Century Gothic" w:eastAsia="Times New Roman" w:hAnsi="Century Gothic" w:cs="Times New Roman"/>
          <w:sz w:val="24"/>
          <w:szCs w:val="24"/>
        </w:rPr>
      </w:pPr>
    </w:p>
    <w:p w14:paraId="1A86D193" w14:textId="77777777" w:rsidR="00B40F3A" w:rsidRDefault="00B40F3A" w:rsidP="00A91B71">
      <w:pPr>
        <w:spacing w:after="0" w:line="360" w:lineRule="auto"/>
        <w:jc w:val="both"/>
        <w:rPr>
          <w:rFonts w:ascii="Century Gothic" w:eastAsia="Times New Roman" w:hAnsi="Century Gothic" w:cs="Times New Roman"/>
          <w:sz w:val="24"/>
          <w:szCs w:val="24"/>
        </w:rPr>
      </w:pPr>
    </w:p>
    <w:p w14:paraId="4122AE66" w14:textId="77777777" w:rsidR="00B40F3A" w:rsidRDefault="00B40F3A" w:rsidP="00A91B71">
      <w:pPr>
        <w:spacing w:after="0" w:line="360" w:lineRule="auto"/>
        <w:jc w:val="both"/>
        <w:rPr>
          <w:rFonts w:ascii="Century Gothic" w:eastAsia="Times New Roman" w:hAnsi="Century Gothic" w:cs="Times New Roman"/>
          <w:sz w:val="24"/>
          <w:szCs w:val="24"/>
        </w:rPr>
      </w:pPr>
    </w:p>
    <w:p w14:paraId="6A894928" w14:textId="77777777" w:rsidR="00B40F3A" w:rsidRDefault="00B40F3A" w:rsidP="00A91B71">
      <w:pPr>
        <w:spacing w:after="0" w:line="360" w:lineRule="auto"/>
        <w:jc w:val="both"/>
        <w:rPr>
          <w:rFonts w:ascii="Century Gothic" w:eastAsia="Times New Roman" w:hAnsi="Century Gothic" w:cs="Times New Roman"/>
          <w:sz w:val="24"/>
          <w:szCs w:val="24"/>
        </w:rPr>
      </w:pPr>
    </w:p>
    <w:p w14:paraId="2FC87606" w14:textId="77777777" w:rsidR="00B40F3A" w:rsidRDefault="00B40F3A" w:rsidP="00A91B71">
      <w:pPr>
        <w:spacing w:after="0" w:line="360" w:lineRule="auto"/>
        <w:jc w:val="both"/>
        <w:rPr>
          <w:rFonts w:ascii="Century Gothic" w:eastAsia="Times New Roman" w:hAnsi="Century Gothic" w:cs="Times New Roman"/>
          <w:sz w:val="24"/>
          <w:szCs w:val="24"/>
        </w:rPr>
      </w:pPr>
    </w:p>
    <w:p w14:paraId="1D23462E" w14:textId="77777777" w:rsidR="009D6D3A" w:rsidRDefault="009D6D3A" w:rsidP="00D761D3">
      <w:pPr>
        <w:spacing w:after="0" w:line="360" w:lineRule="auto"/>
        <w:jc w:val="both"/>
        <w:rPr>
          <w:rFonts w:ascii="Century Gothic" w:eastAsia="Times New Roman" w:hAnsi="Century Gothic" w:cs="Times New Roman"/>
          <w:sz w:val="24"/>
          <w:szCs w:val="24"/>
        </w:rPr>
      </w:pPr>
    </w:p>
    <w:p w14:paraId="7469592A" w14:textId="77777777" w:rsidR="00B40F3A" w:rsidRPr="00D761D3" w:rsidRDefault="00B40F3A" w:rsidP="00D761D3">
      <w:pPr>
        <w:spacing w:after="0" w:line="360" w:lineRule="auto"/>
        <w:jc w:val="both"/>
        <w:rPr>
          <w:rFonts w:ascii="Century Gothic" w:eastAsia="Times New Roman" w:hAnsi="Century Gothic" w:cs="Times New Roman"/>
          <w:sz w:val="24"/>
          <w:szCs w:val="24"/>
        </w:rPr>
      </w:pPr>
    </w:p>
    <w:p w14:paraId="1644DCDA" w14:textId="41331C79" w:rsidR="00D761D3" w:rsidRPr="00D761D3"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 xml:space="preserve">Para proporcionar una atención adecuada a aquellos que padecen esta enfermedad cruel, </w:t>
      </w:r>
      <w:r w:rsidRPr="00B40F3A">
        <w:rPr>
          <w:rFonts w:ascii="Century Gothic" w:eastAsia="Times New Roman" w:hAnsi="Century Gothic" w:cs="Times New Roman"/>
          <w:b/>
          <w:sz w:val="24"/>
          <w:szCs w:val="24"/>
        </w:rPr>
        <w:t>resulta imperativo un diagnóstico precoz</w:t>
      </w:r>
      <w:r w:rsidRPr="00D761D3">
        <w:rPr>
          <w:rFonts w:ascii="Century Gothic" w:eastAsia="Times New Roman" w:hAnsi="Century Gothic" w:cs="Times New Roman"/>
          <w:sz w:val="24"/>
          <w:szCs w:val="24"/>
        </w:rPr>
        <w:t xml:space="preserve"> y un tratamiento especializado integral, que incluya medicamentos destinados a estimular y preservar las neuronas vinculadas a la memoria y mejorar la calidad de vida del paciente. Además, la participación activa de cuidadores y familiares es esencial, dado que ningún paciente con Alzheimer puede avanzar sin su </w:t>
      </w:r>
      <w:r w:rsidR="00B40F3A">
        <w:rPr>
          <w:rFonts w:ascii="Century Gothic" w:eastAsia="Times New Roman" w:hAnsi="Century Gothic" w:cs="Times New Roman"/>
          <w:sz w:val="24"/>
          <w:szCs w:val="24"/>
        </w:rPr>
        <w:t>red de apoyo o núcleo más cercano.</w:t>
      </w:r>
    </w:p>
    <w:p w14:paraId="6AD94726" w14:textId="77777777" w:rsidR="00D761D3" w:rsidRPr="00D761D3" w:rsidRDefault="00D761D3" w:rsidP="00D761D3">
      <w:pPr>
        <w:spacing w:after="0" w:line="360" w:lineRule="auto"/>
        <w:jc w:val="both"/>
        <w:rPr>
          <w:rFonts w:ascii="Century Gothic" w:eastAsia="Times New Roman" w:hAnsi="Century Gothic" w:cs="Times New Roman"/>
          <w:sz w:val="24"/>
          <w:szCs w:val="24"/>
        </w:rPr>
      </w:pPr>
    </w:p>
    <w:p w14:paraId="2C8B603C" w14:textId="60D826D2" w:rsidR="00D761D3"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Es sumamente alarmante observar un alarmante aumento del 21 % en los nuevos casos de Alzheimer detectados en el estado de Chihuahua. En el año 2021, se registraron 132 casos, mientras que en 2022 la cifra escaló a 161 casos, según los datos recopilados por el Sistema de Vigilancia Epidemiológica y Enfermedades Neurológicas.</w:t>
      </w:r>
      <w:r w:rsidR="00D40ABD">
        <w:rPr>
          <w:rFonts w:ascii="Century Gothic" w:eastAsia="Times New Roman" w:hAnsi="Century Gothic" w:cs="Times New Roman"/>
          <w:sz w:val="24"/>
          <w:szCs w:val="24"/>
        </w:rPr>
        <w:t xml:space="preserve"> </w:t>
      </w:r>
    </w:p>
    <w:p w14:paraId="3BAC81B8" w14:textId="77777777" w:rsidR="00D40ABD" w:rsidRDefault="00D40ABD" w:rsidP="00D761D3">
      <w:pPr>
        <w:spacing w:after="0" w:line="360" w:lineRule="auto"/>
        <w:jc w:val="both"/>
        <w:rPr>
          <w:rFonts w:ascii="Century Gothic" w:eastAsia="Times New Roman" w:hAnsi="Century Gothic" w:cs="Times New Roman"/>
          <w:sz w:val="24"/>
          <w:szCs w:val="24"/>
        </w:rPr>
      </w:pPr>
    </w:p>
    <w:p w14:paraId="42279D24" w14:textId="153FD622" w:rsidR="00B40F3A" w:rsidRDefault="00D40ABD" w:rsidP="00D761D3">
      <w:pPr>
        <w:spacing w:after="0" w:line="360" w:lineRule="auto"/>
        <w:jc w:val="both"/>
        <w:rPr>
          <w:rFonts w:ascii="Century Gothic" w:eastAsia="Times New Roman" w:hAnsi="Century Gothic" w:cs="Times New Roman"/>
          <w:sz w:val="24"/>
          <w:szCs w:val="24"/>
        </w:rPr>
      </w:pPr>
      <w:r w:rsidRPr="00D40ABD">
        <w:rPr>
          <w:rFonts w:ascii="Century Gothic" w:eastAsia="Times New Roman" w:hAnsi="Century Gothic" w:cs="Times New Roman"/>
          <w:sz w:val="24"/>
          <w:szCs w:val="24"/>
        </w:rPr>
        <w:t>Un factor de gran relevancia que debe ser considerado es el apoyo comúnmente recibido por las personas afectadas por este trastorno. Dado que, en las diversas etapas de la demencia, los afectados dependerán en su totalidad de sus familiares o allegados, es fundamental proporcionar herramientas a este núcleo de apoyo para abordar de manera adecuada esta problemática y garantizar una vida digna tanto para el paciente como para sus seres queridos.</w:t>
      </w:r>
    </w:p>
    <w:p w14:paraId="4D069F2E" w14:textId="77777777" w:rsidR="00B40F3A" w:rsidRDefault="00B40F3A" w:rsidP="00D761D3">
      <w:pPr>
        <w:spacing w:after="0" w:line="360" w:lineRule="auto"/>
        <w:jc w:val="both"/>
        <w:rPr>
          <w:rFonts w:ascii="Century Gothic" w:eastAsia="Times New Roman" w:hAnsi="Century Gothic" w:cs="Times New Roman"/>
          <w:sz w:val="24"/>
          <w:szCs w:val="24"/>
        </w:rPr>
      </w:pPr>
    </w:p>
    <w:p w14:paraId="121596D5" w14:textId="77777777" w:rsidR="00B40F3A" w:rsidRDefault="00B40F3A" w:rsidP="00D761D3">
      <w:pPr>
        <w:spacing w:after="0" w:line="360" w:lineRule="auto"/>
        <w:jc w:val="both"/>
        <w:rPr>
          <w:rFonts w:ascii="Century Gothic" w:eastAsia="Times New Roman" w:hAnsi="Century Gothic" w:cs="Times New Roman"/>
          <w:sz w:val="24"/>
          <w:szCs w:val="24"/>
        </w:rPr>
      </w:pPr>
    </w:p>
    <w:p w14:paraId="61482B2A" w14:textId="77777777" w:rsidR="00B40F3A" w:rsidRDefault="00B40F3A" w:rsidP="00D761D3">
      <w:pPr>
        <w:spacing w:after="0" w:line="360" w:lineRule="auto"/>
        <w:jc w:val="both"/>
        <w:rPr>
          <w:rFonts w:ascii="Century Gothic" w:eastAsia="Times New Roman" w:hAnsi="Century Gothic" w:cs="Times New Roman"/>
          <w:sz w:val="24"/>
          <w:szCs w:val="24"/>
        </w:rPr>
      </w:pPr>
    </w:p>
    <w:p w14:paraId="28ACD688" w14:textId="77777777" w:rsidR="00B40F3A" w:rsidRDefault="00B40F3A" w:rsidP="00D761D3">
      <w:pPr>
        <w:spacing w:after="0" w:line="360" w:lineRule="auto"/>
        <w:jc w:val="both"/>
        <w:rPr>
          <w:rFonts w:ascii="Century Gothic" w:eastAsia="Times New Roman" w:hAnsi="Century Gothic" w:cs="Times New Roman"/>
          <w:sz w:val="24"/>
          <w:szCs w:val="24"/>
        </w:rPr>
      </w:pPr>
    </w:p>
    <w:p w14:paraId="09AEE4F1" w14:textId="77777777" w:rsidR="00B40F3A" w:rsidRDefault="00B40F3A" w:rsidP="00D761D3">
      <w:pPr>
        <w:spacing w:after="0" w:line="360" w:lineRule="auto"/>
        <w:jc w:val="both"/>
        <w:rPr>
          <w:rFonts w:ascii="Century Gothic" w:eastAsia="Times New Roman" w:hAnsi="Century Gothic" w:cs="Times New Roman"/>
          <w:sz w:val="24"/>
          <w:szCs w:val="24"/>
        </w:rPr>
      </w:pPr>
    </w:p>
    <w:p w14:paraId="1591BA9C" w14:textId="77777777" w:rsidR="00B40F3A" w:rsidRDefault="00B40F3A" w:rsidP="00D761D3">
      <w:pPr>
        <w:spacing w:after="0" w:line="360" w:lineRule="auto"/>
        <w:jc w:val="both"/>
        <w:rPr>
          <w:rFonts w:ascii="Century Gothic" w:eastAsia="Times New Roman" w:hAnsi="Century Gothic" w:cs="Times New Roman"/>
          <w:sz w:val="24"/>
          <w:szCs w:val="24"/>
        </w:rPr>
      </w:pPr>
    </w:p>
    <w:p w14:paraId="12B0A9F9" w14:textId="77777777" w:rsidR="00B40F3A" w:rsidRDefault="00B40F3A" w:rsidP="00D761D3">
      <w:pPr>
        <w:spacing w:after="0" w:line="360" w:lineRule="auto"/>
        <w:jc w:val="both"/>
        <w:rPr>
          <w:rFonts w:ascii="Century Gothic" w:eastAsia="Times New Roman" w:hAnsi="Century Gothic" w:cs="Times New Roman"/>
          <w:sz w:val="24"/>
          <w:szCs w:val="24"/>
        </w:rPr>
      </w:pPr>
    </w:p>
    <w:p w14:paraId="1E756AE2" w14:textId="77777777" w:rsidR="00B40F3A" w:rsidRDefault="00B40F3A" w:rsidP="00D761D3">
      <w:pPr>
        <w:spacing w:after="0" w:line="360" w:lineRule="auto"/>
        <w:jc w:val="both"/>
        <w:rPr>
          <w:rFonts w:ascii="Century Gothic" w:eastAsia="Times New Roman" w:hAnsi="Century Gothic" w:cs="Times New Roman"/>
          <w:sz w:val="24"/>
          <w:szCs w:val="24"/>
        </w:rPr>
      </w:pPr>
    </w:p>
    <w:p w14:paraId="2F86374D" w14:textId="28AD52A2" w:rsidR="00D761D3" w:rsidRPr="00D761D3"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 xml:space="preserve">Es importante resaltar que la mayoría de las personas afectadas por esta enfermedad </w:t>
      </w:r>
      <w:r w:rsidRPr="00B40F3A">
        <w:rPr>
          <w:rFonts w:ascii="Century Gothic" w:eastAsia="Times New Roman" w:hAnsi="Century Gothic" w:cs="Times New Roman"/>
          <w:b/>
          <w:sz w:val="24"/>
          <w:szCs w:val="24"/>
        </w:rPr>
        <w:t>son mujeres</w:t>
      </w:r>
      <w:r w:rsidRPr="00D761D3">
        <w:rPr>
          <w:rFonts w:ascii="Century Gothic" w:eastAsia="Times New Roman" w:hAnsi="Century Gothic" w:cs="Times New Roman"/>
          <w:sz w:val="24"/>
          <w:szCs w:val="24"/>
        </w:rPr>
        <w:t>. De los 161 casos registrados en 2022, 108 corresponden a mujeres, según la información proporcionada por la Secretaría de Salud.</w:t>
      </w:r>
    </w:p>
    <w:p w14:paraId="4B0458AB" w14:textId="77777777" w:rsidR="00D761D3" w:rsidRPr="00D761D3" w:rsidRDefault="00D761D3" w:rsidP="00D761D3">
      <w:pPr>
        <w:spacing w:after="0" w:line="360" w:lineRule="auto"/>
        <w:jc w:val="both"/>
        <w:rPr>
          <w:rFonts w:ascii="Century Gothic" w:eastAsia="Times New Roman" w:hAnsi="Century Gothic" w:cs="Times New Roman"/>
          <w:sz w:val="24"/>
          <w:szCs w:val="24"/>
        </w:rPr>
      </w:pPr>
    </w:p>
    <w:p w14:paraId="695722EE" w14:textId="4B8C5F73" w:rsidR="00F96C6A" w:rsidRDefault="00D761D3" w:rsidP="00D761D3">
      <w:pPr>
        <w:spacing w:after="0" w:line="360" w:lineRule="auto"/>
        <w:jc w:val="both"/>
        <w:rPr>
          <w:rFonts w:ascii="Century Gothic" w:eastAsia="Times New Roman" w:hAnsi="Century Gothic" w:cs="Times New Roman"/>
          <w:sz w:val="24"/>
          <w:szCs w:val="24"/>
        </w:rPr>
      </w:pPr>
      <w:r w:rsidRPr="00D761D3">
        <w:rPr>
          <w:rFonts w:ascii="Century Gothic" w:eastAsia="Times New Roman" w:hAnsi="Century Gothic" w:cs="Times New Roman"/>
          <w:sz w:val="24"/>
          <w:szCs w:val="24"/>
        </w:rPr>
        <w:t xml:space="preserve">Dado el aumento de la longevidad en la población, enfermedades como el Alzheimer adquieren una relevancia epidemiológica significativa. Por lo </w:t>
      </w:r>
      <w:r w:rsidR="00B40F3A">
        <w:rPr>
          <w:rFonts w:ascii="Century Gothic" w:eastAsia="Times New Roman" w:hAnsi="Century Gothic" w:cs="Times New Roman"/>
          <w:sz w:val="24"/>
          <w:szCs w:val="24"/>
        </w:rPr>
        <w:t>t</w:t>
      </w:r>
      <w:r w:rsidRPr="00D761D3">
        <w:rPr>
          <w:rFonts w:ascii="Century Gothic" w:eastAsia="Times New Roman" w:hAnsi="Century Gothic" w:cs="Times New Roman"/>
          <w:sz w:val="24"/>
          <w:szCs w:val="24"/>
        </w:rPr>
        <w:t xml:space="preserve">anto, resulta </w:t>
      </w:r>
      <w:r w:rsidR="00B40F3A">
        <w:rPr>
          <w:rFonts w:ascii="Century Gothic" w:eastAsia="Times New Roman" w:hAnsi="Century Gothic" w:cs="Times New Roman"/>
          <w:sz w:val="24"/>
          <w:szCs w:val="24"/>
        </w:rPr>
        <w:t>imperante</w:t>
      </w:r>
      <w:r w:rsidRPr="00D761D3">
        <w:rPr>
          <w:rFonts w:ascii="Century Gothic" w:eastAsia="Times New Roman" w:hAnsi="Century Gothic" w:cs="Times New Roman"/>
          <w:sz w:val="24"/>
          <w:szCs w:val="24"/>
        </w:rPr>
        <w:t xml:space="preserve"> analizar y establecer conexiones entre las acciones en </w:t>
      </w:r>
      <w:r w:rsidR="00B40F3A" w:rsidRPr="00D761D3">
        <w:rPr>
          <w:rFonts w:ascii="Century Gothic" w:eastAsia="Times New Roman" w:hAnsi="Century Gothic" w:cs="Times New Roman"/>
          <w:sz w:val="24"/>
          <w:szCs w:val="24"/>
        </w:rPr>
        <w:t>los ámbitos sociales</w:t>
      </w:r>
      <w:r w:rsidRPr="00D761D3">
        <w:rPr>
          <w:rFonts w:ascii="Century Gothic" w:eastAsia="Times New Roman" w:hAnsi="Century Gothic" w:cs="Times New Roman"/>
          <w:sz w:val="24"/>
          <w:szCs w:val="24"/>
        </w:rPr>
        <w:t>, familiar, clínico e investigativo, identificando áreas de oportunidad que puedan beneficiar a los pacientes y a sus seres queridos en esta difícil batalla contra el Alzheimer.</w:t>
      </w:r>
    </w:p>
    <w:p w14:paraId="651D0269" w14:textId="77777777" w:rsidR="00B40F3A" w:rsidRDefault="00B40F3A" w:rsidP="00D761D3">
      <w:pPr>
        <w:spacing w:after="0" w:line="360" w:lineRule="auto"/>
        <w:jc w:val="both"/>
        <w:rPr>
          <w:rFonts w:ascii="Century Gothic" w:eastAsia="Times New Roman" w:hAnsi="Century Gothic" w:cs="Times New Roman"/>
          <w:sz w:val="24"/>
          <w:szCs w:val="24"/>
        </w:rPr>
      </w:pPr>
    </w:p>
    <w:p w14:paraId="6E465629" w14:textId="2466D460" w:rsidR="00A91B71" w:rsidRDefault="00666FA6" w:rsidP="005E2DA7">
      <w:pPr>
        <w:spacing w:after="0" w:line="36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La presente iniciativa pretende que las instituciones competentes en materia de salud, coadyuven en la detección de trastornos mentales, principalmente el Alzhaimer, esto mediante diagnosticos preclínicos o por recomendación del médico, </w:t>
      </w:r>
      <w:r w:rsidRPr="00B40F3A">
        <w:rPr>
          <w:rFonts w:ascii="Century Gothic" w:eastAsia="Times New Roman" w:hAnsi="Century Gothic" w:cs="Times New Roman"/>
          <w:b/>
          <w:sz w:val="24"/>
          <w:szCs w:val="24"/>
        </w:rPr>
        <w:t>esto sin  la necesidad de que las personas deban presentar síntomas,</w:t>
      </w:r>
      <w:r>
        <w:rPr>
          <w:rFonts w:ascii="Century Gothic" w:eastAsia="Times New Roman" w:hAnsi="Century Gothic" w:cs="Times New Roman"/>
          <w:sz w:val="24"/>
          <w:szCs w:val="24"/>
        </w:rPr>
        <w:t xml:space="preserve"> </w:t>
      </w:r>
      <w:r w:rsidR="00B40F3A">
        <w:rPr>
          <w:rFonts w:ascii="Century Gothic" w:eastAsia="Times New Roman" w:hAnsi="Century Gothic" w:cs="Times New Roman"/>
          <w:sz w:val="24"/>
          <w:szCs w:val="24"/>
        </w:rPr>
        <w:t xml:space="preserve">esto con el objeto sobre todas las cosas: de prevenir </w:t>
      </w:r>
      <w:r>
        <w:rPr>
          <w:rFonts w:ascii="Century Gothic" w:eastAsia="Times New Roman" w:hAnsi="Century Gothic" w:cs="Times New Roman"/>
          <w:sz w:val="24"/>
          <w:szCs w:val="24"/>
        </w:rPr>
        <w:t xml:space="preserve">esta clase de </w:t>
      </w:r>
      <w:r w:rsidR="00B40F3A">
        <w:rPr>
          <w:rFonts w:ascii="Century Gothic" w:eastAsia="Times New Roman" w:hAnsi="Century Gothic" w:cs="Times New Roman"/>
          <w:sz w:val="24"/>
          <w:szCs w:val="24"/>
        </w:rPr>
        <w:t>trastornos</w:t>
      </w:r>
      <w:r>
        <w:rPr>
          <w:rFonts w:ascii="Century Gothic" w:eastAsia="Times New Roman" w:hAnsi="Century Gothic" w:cs="Times New Roman"/>
          <w:sz w:val="24"/>
          <w:szCs w:val="24"/>
        </w:rPr>
        <w:t>.</w:t>
      </w:r>
    </w:p>
    <w:p w14:paraId="0BF1C17B" w14:textId="77777777" w:rsidR="00B40F3A" w:rsidRDefault="00B40F3A" w:rsidP="005E2DA7">
      <w:pPr>
        <w:spacing w:after="0" w:line="360" w:lineRule="auto"/>
        <w:jc w:val="both"/>
        <w:rPr>
          <w:rFonts w:ascii="Century Gothic" w:eastAsia="Times New Roman" w:hAnsi="Century Gothic" w:cs="Times New Roman"/>
          <w:sz w:val="24"/>
          <w:szCs w:val="24"/>
        </w:rPr>
      </w:pPr>
    </w:p>
    <w:p w14:paraId="4E551385" w14:textId="77777777" w:rsidR="00B40F3A" w:rsidRDefault="00B40F3A" w:rsidP="005E2DA7">
      <w:pPr>
        <w:spacing w:after="0" w:line="36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Vale destacar, que el pasado 21 se septiembre se conmemoró el día mundial del Alzheimer. </w:t>
      </w:r>
    </w:p>
    <w:p w14:paraId="4EE64108" w14:textId="77777777" w:rsidR="00B40F3A" w:rsidRDefault="00B40F3A" w:rsidP="005E2DA7">
      <w:pPr>
        <w:spacing w:after="0" w:line="360" w:lineRule="auto"/>
        <w:jc w:val="both"/>
        <w:rPr>
          <w:rFonts w:ascii="Century Gothic" w:eastAsia="Times New Roman" w:hAnsi="Century Gothic" w:cs="Times New Roman"/>
          <w:sz w:val="24"/>
          <w:szCs w:val="24"/>
        </w:rPr>
      </w:pPr>
    </w:p>
    <w:p w14:paraId="7259AB04" w14:textId="77777777" w:rsidR="00B40F3A" w:rsidRDefault="00B40F3A" w:rsidP="005E2DA7">
      <w:pPr>
        <w:spacing w:after="0" w:line="360" w:lineRule="auto"/>
        <w:jc w:val="both"/>
        <w:rPr>
          <w:rFonts w:ascii="Century Gothic" w:eastAsia="Times New Roman" w:hAnsi="Century Gothic" w:cs="Times New Roman"/>
          <w:sz w:val="24"/>
          <w:szCs w:val="24"/>
        </w:rPr>
      </w:pPr>
    </w:p>
    <w:p w14:paraId="7502B3DB" w14:textId="77777777" w:rsidR="00B40F3A" w:rsidRDefault="00B40F3A" w:rsidP="005E2DA7">
      <w:pPr>
        <w:spacing w:after="0" w:line="360" w:lineRule="auto"/>
        <w:jc w:val="both"/>
        <w:rPr>
          <w:rFonts w:ascii="Century Gothic" w:eastAsia="Times New Roman" w:hAnsi="Century Gothic" w:cs="Times New Roman"/>
          <w:sz w:val="24"/>
          <w:szCs w:val="24"/>
        </w:rPr>
      </w:pPr>
    </w:p>
    <w:p w14:paraId="03BADF0F" w14:textId="77777777" w:rsidR="00B40F3A" w:rsidRDefault="00B40F3A" w:rsidP="005E2DA7">
      <w:pPr>
        <w:spacing w:after="0" w:line="360" w:lineRule="auto"/>
        <w:jc w:val="both"/>
        <w:rPr>
          <w:rFonts w:ascii="Century Gothic" w:eastAsia="Times New Roman" w:hAnsi="Century Gothic" w:cs="Times New Roman"/>
          <w:sz w:val="24"/>
          <w:szCs w:val="24"/>
        </w:rPr>
      </w:pPr>
    </w:p>
    <w:p w14:paraId="330BF7B9" w14:textId="77777777" w:rsidR="00B40F3A" w:rsidRDefault="00B40F3A" w:rsidP="005E2DA7">
      <w:pPr>
        <w:spacing w:after="0" w:line="360" w:lineRule="auto"/>
        <w:jc w:val="both"/>
        <w:rPr>
          <w:rFonts w:ascii="Century Gothic" w:eastAsia="Times New Roman" w:hAnsi="Century Gothic" w:cs="Times New Roman"/>
          <w:sz w:val="24"/>
          <w:szCs w:val="24"/>
        </w:rPr>
      </w:pPr>
    </w:p>
    <w:p w14:paraId="6D2B53AA" w14:textId="77777777" w:rsidR="00B40F3A" w:rsidRDefault="00B40F3A" w:rsidP="005E2DA7">
      <w:pPr>
        <w:spacing w:after="0" w:line="360" w:lineRule="auto"/>
        <w:jc w:val="both"/>
        <w:rPr>
          <w:rFonts w:ascii="Century Gothic" w:eastAsia="Times New Roman" w:hAnsi="Century Gothic" w:cs="Times New Roman"/>
          <w:sz w:val="24"/>
          <w:szCs w:val="24"/>
        </w:rPr>
      </w:pPr>
    </w:p>
    <w:p w14:paraId="32358A55" w14:textId="77777777" w:rsidR="00B40F3A" w:rsidRDefault="00B40F3A" w:rsidP="005E2DA7">
      <w:pPr>
        <w:spacing w:after="0" w:line="360" w:lineRule="auto"/>
        <w:jc w:val="both"/>
        <w:rPr>
          <w:rFonts w:ascii="Century Gothic" w:eastAsia="Times New Roman" w:hAnsi="Century Gothic" w:cs="Times New Roman"/>
          <w:sz w:val="24"/>
          <w:szCs w:val="24"/>
        </w:rPr>
      </w:pPr>
    </w:p>
    <w:p w14:paraId="4B08B62C" w14:textId="77777777" w:rsidR="00B40F3A" w:rsidRDefault="00B40F3A" w:rsidP="005E2DA7">
      <w:pPr>
        <w:spacing w:after="0" w:line="360" w:lineRule="auto"/>
        <w:jc w:val="both"/>
        <w:rPr>
          <w:rFonts w:ascii="Century Gothic" w:eastAsia="Times New Roman" w:hAnsi="Century Gothic" w:cs="Times New Roman"/>
          <w:sz w:val="24"/>
          <w:szCs w:val="24"/>
        </w:rPr>
      </w:pPr>
    </w:p>
    <w:p w14:paraId="06E1B948" w14:textId="13B17F67" w:rsidR="00B40F3A" w:rsidRDefault="00B40F3A" w:rsidP="005E2DA7">
      <w:pPr>
        <w:spacing w:after="0" w:line="36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Esto nos debe recordar nuestro compromiso para difundir mayor información sobre esta enfermedad para generar conocimiento de la misma, concientizar a la población y sobre todo, hacer conciencia  de que, la </w:t>
      </w:r>
      <w:r w:rsidRPr="00B40F3A">
        <w:rPr>
          <w:rFonts w:ascii="Century Gothic" w:eastAsia="Times New Roman" w:hAnsi="Century Gothic" w:cs="Times New Roman"/>
          <w:sz w:val="24"/>
          <w:szCs w:val="24"/>
        </w:rPr>
        <w:t>importancia del diagnóstico precoz es fundamental, porque permite definir la causa del trastorno, hacer exámenes y tomar medidas farmacológicas y terapéuticas</w:t>
      </w:r>
      <w:r w:rsidR="00415F60">
        <w:rPr>
          <w:rFonts w:ascii="Century Gothic" w:eastAsia="Times New Roman" w:hAnsi="Century Gothic" w:cs="Times New Roman"/>
          <w:sz w:val="24"/>
          <w:szCs w:val="24"/>
        </w:rPr>
        <w:t>.</w:t>
      </w:r>
    </w:p>
    <w:p w14:paraId="0407B726" w14:textId="77777777" w:rsidR="00B40F3A" w:rsidRDefault="00B40F3A" w:rsidP="005E2DA7">
      <w:pPr>
        <w:spacing w:after="0" w:line="360" w:lineRule="auto"/>
        <w:jc w:val="both"/>
        <w:rPr>
          <w:rFonts w:ascii="Century Gothic" w:eastAsia="Times New Roman" w:hAnsi="Century Gothic" w:cs="Times New Roman"/>
          <w:sz w:val="24"/>
          <w:szCs w:val="24"/>
        </w:rPr>
      </w:pPr>
    </w:p>
    <w:p w14:paraId="28DA0091" w14:textId="6269B13F" w:rsidR="00415F60" w:rsidRDefault="00415F60" w:rsidP="005E2DA7">
      <w:pPr>
        <w:spacing w:after="0" w:line="360" w:lineRule="auto"/>
        <w:jc w:val="both"/>
        <w:rPr>
          <w:rFonts w:ascii="Century Gothic" w:eastAsia="Times New Roman" w:hAnsi="Century Gothic" w:cs="Times New Roman"/>
          <w:sz w:val="24"/>
          <w:szCs w:val="24"/>
        </w:rPr>
      </w:pPr>
      <w:r w:rsidRPr="00415F60">
        <w:rPr>
          <w:rFonts w:ascii="Century Gothic" w:eastAsia="Times New Roman" w:hAnsi="Century Gothic" w:cs="Times New Roman"/>
          <w:b/>
          <w:i/>
          <w:sz w:val="24"/>
          <w:szCs w:val="24"/>
        </w:rPr>
        <w:t>“Cuando aparecen síntomas, el alzhéimer está en su fase final; se inicia décadas antes</w:t>
      </w:r>
      <w:r w:rsidRPr="00415F60">
        <w:rPr>
          <w:rFonts w:ascii="Century Gothic" w:eastAsia="Times New Roman" w:hAnsi="Century Gothic" w:cs="Times New Roman"/>
          <w:sz w:val="24"/>
          <w:szCs w:val="24"/>
        </w:rPr>
        <w:t>” Jordi Camí, Director de la Fundación Pasqual</w:t>
      </w:r>
      <w:r>
        <w:rPr>
          <w:rFonts w:ascii="Century Gothic" w:eastAsia="Times New Roman" w:hAnsi="Century Gothic" w:cs="Times New Roman"/>
          <w:sz w:val="24"/>
          <w:szCs w:val="24"/>
        </w:rPr>
        <w:t>.</w:t>
      </w:r>
    </w:p>
    <w:p w14:paraId="5163A44E" w14:textId="77777777" w:rsidR="00B40F3A" w:rsidRDefault="00B40F3A" w:rsidP="00B40F3A">
      <w:pPr>
        <w:spacing w:line="360" w:lineRule="auto"/>
        <w:jc w:val="both"/>
        <w:rPr>
          <w:rFonts w:ascii="Century Gothic" w:eastAsia="Times New Roman" w:hAnsi="Century Gothic" w:cs="Times New Roman"/>
          <w:sz w:val="24"/>
          <w:szCs w:val="24"/>
        </w:rPr>
      </w:pPr>
    </w:p>
    <w:p w14:paraId="2F30258B" w14:textId="691C9EBD" w:rsidR="00B40F3A" w:rsidRDefault="00B40F3A" w:rsidP="00B40F3A">
      <w:pPr>
        <w:spacing w:line="360" w:lineRule="auto"/>
        <w:jc w:val="both"/>
        <w:rPr>
          <w:rFonts w:ascii="Century Gothic" w:eastAsia="Arial" w:hAnsi="Century Gothic" w:cs="Arial"/>
          <w:sz w:val="24"/>
          <w:szCs w:val="24"/>
        </w:rPr>
      </w:pPr>
      <w:r w:rsidRPr="00B40F3A">
        <w:rPr>
          <w:rFonts w:ascii="Century Gothic" w:eastAsia="Arial" w:hAnsi="Century Gothic" w:cs="Arial"/>
          <w:sz w:val="24"/>
          <w:szCs w:val="24"/>
        </w:rPr>
        <w:t>Bajo las consideraciones anteriormente expuestas, en mi carácter del Grupo Parlamentario de Acción Nacional, pongo a consideración de esta Honorable asamblea de representación popular, el siguiente proyecto con carácter de:</w:t>
      </w:r>
    </w:p>
    <w:p w14:paraId="56FECE42" w14:textId="77777777" w:rsidR="008A529F" w:rsidRPr="00DE2553" w:rsidRDefault="00701F2A">
      <w:pPr>
        <w:spacing w:line="360" w:lineRule="auto"/>
        <w:jc w:val="center"/>
        <w:rPr>
          <w:rFonts w:ascii="Century Gothic" w:eastAsia="Arial" w:hAnsi="Century Gothic" w:cs="Arial"/>
          <w:b/>
          <w:sz w:val="24"/>
          <w:szCs w:val="24"/>
        </w:rPr>
      </w:pPr>
      <w:r w:rsidRPr="00DE2553">
        <w:rPr>
          <w:rFonts w:ascii="Century Gothic" w:eastAsia="Arial" w:hAnsi="Century Gothic" w:cs="Arial"/>
          <w:b/>
          <w:sz w:val="24"/>
          <w:szCs w:val="24"/>
        </w:rPr>
        <w:t>DECRETO</w:t>
      </w:r>
    </w:p>
    <w:p w14:paraId="083B94A5" w14:textId="77777777" w:rsidR="008A529F" w:rsidRPr="00DE2553" w:rsidRDefault="008A529F">
      <w:pPr>
        <w:spacing w:line="360" w:lineRule="auto"/>
        <w:jc w:val="both"/>
        <w:rPr>
          <w:rFonts w:ascii="Century Gothic" w:eastAsia="Arial" w:hAnsi="Century Gothic" w:cs="Arial"/>
          <w:sz w:val="24"/>
          <w:szCs w:val="24"/>
        </w:rPr>
      </w:pPr>
    </w:p>
    <w:p w14:paraId="7C3F4ADC" w14:textId="1A287CBC" w:rsidR="005E2DA7" w:rsidRDefault="00701F2A">
      <w:pPr>
        <w:spacing w:line="360" w:lineRule="auto"/>
        <w:jc w:val="both"/>
        <w:rPr>
          <w:rFonts w:ascii="Century Gothic" w:eastAsia="Arial" w:hAnsi="Century Gothic" w:cs="Arial"/>
          <w:sz w:val="24"/>
          <w:szCs w:val="24"/>
        </w:rPr>
      </w:pPr>
      <w:r w:rsidRPr="00DE2553">
        <w:rPr>
          <w:rFonts w:ascii="Century Gothic" w:eastAsia="Arial" w:hAnsi="Century Gothic" w:cs="Arial"/>
          <w:b/>
          <w:sz w:val="24"/>
          <w:szCs w:val="24"/>
        </w:rPr>
        <w:t xml:space="preserve">ARTÍCULO PRIMERO.-  </w:t>
      </w:r>
      <w:r w:rsidRPr="00DE2553">
        <w:rPr>
          <w:rFonts w:ascii="Century Gothic" w:eastAsia="Arial" w:hAnsi="Century Gothic" w:cs="Arial"/>
          <w:sz w:val="24"/>
          <w:szCs w:val="24"/>
        </w:rPr>
        <w:t xml:space="preserve">Se adiciona </w:t>
      </w:r>
      <w:r w:rsidR="00004565">
        <w:rPr>
          <w:rFonts w:ascii="Century Gothic" w:eastAsia="Arial" w:hAnsi="Century Gothic" w:cs="Arial"/>
          <w:sz w:val="24"/>
          <w:szCs w:val="24"/>
        </w:rPr>
        <w:t xml:space="preserve">la fracción XII al artículo 237  </w:t>
      </w:r>
      <w:r w:rsidR="00004565" w:rsidRPr="00004565">
        <w:rPr>
          <w:rFonts w:ascii="Century Gothic" w:eastAsia="Arial" w:hAnsi="Century Gothic" w:cs="Arial"/>
          <w:bCs/>
          <w:sz w:val="24"/>
          <w:szCs w:val="24"/>
        </w:rPr>
        <w:t>de</w:t>
      </w:r>
      <w:r w:rsidR="00004565">
        <w:rPr>
          <w:rFonts w:ascii="Century Gothic" w:eastAsia="Arial" w:hAnsi="Century Gothic" w:cs="Arial"/>
          <w:bCs/>
          <w:sz w:val="24"/>
          <w:szCs w:val="24"/>
        </w:rPr>
        <w:t xml:space="preserve"> la </w:t>
      </w:r>
      <w:r w:rsidR="00004565">
        <w:rPr>
          <w:rFonts w:ascii="Century Gothic" w:eastAsia="Arial" w:hAnsi="Century Gothic" w:cs="Arial"/>
          <w:b/>
          <w:bCs/>
          <w:sz w:val="24"/>
          <w:szCs w:val="24"/>
        </w:rPr>
        <w:t xml:space="preserve"> </w:t>
      </w:r>
      <w:r w:rsidRPr="001E130B">
        <w:rPr>
          <w:rFonts w:ascii="Century Gothic" w:eastAsia="Arial" w:hAnsi="Century Gothic" w:cs="Arial"/>
          <w:b/>
          <w:bCs/>
          <w:sz w:val="24"/>
          <w:szCs w:val="24"/>
        </w:rPr>
        <w:t xml:space="preserve">Ley </w:t>
      </w:r>
      <w:r w:rsidR="005E2DA7" w:rsidRPr="001E130B">
        <w:rPr>
          <w:rFonts w:ascii="Century Gothic" w:eastAsia="Arial" w:hAnsi="Century Gothic" w:cs="Arial"/>
          <w:b/>
          <w:bCs/>
          <w:sz w:val="24"/>
          <w:szCs w:val="24"/>
        </w:rPr>
        <w:t xml:space="preserve"> Estatal de Salud</w:t>
      </w:r>
      <w:r w:rsidR="005E2DA7">
        <w:rPr>
          <w:rFonts w:ascii="Century Gothic" w:eastAsia="Arial" w:hAnsi="Century Gothic" w:cs="Arial"/>
          <w:sz w:val="24"/>
          <w:szCs w:val="24"/>
        </w:rPr>
        <w:t xml:space="preserve"> para la oportuna detección y tratamiento del Alzheimer, quedando redactada de la siguiente manera:</w:t>
      </w:r>
      <w:r w:rsidRPr="00DE2553">
        <w:rPr>
          <w:rFonts w:ascii="Century Gothic" w:eastAsia="Arial" w:hAnsi="Century Gothic" w:cs="Arial"/>
          <w:sz w:val="24"/>
          <w:szCs w:val="24"/>
        </w:rPr>
        <w:t xml:space="preserve"> </w:t>
      </w:r>
    </w:p>
    <w:p w14:paraId="1E45F810" w14:textId="77777777" w:rsidR="00004565" w:rsidRDefault="00004565">
      <w:pPr>
        <w:spacing w:line="360" w:lineRule="auto"/>
        <w:jc w:val="both"/>
        <w:rPr>
          <w:rFonts w:ascii="Century Gothic" w:eastAsia="Arial" w:hAnsi="Century Gothic" w:cs="Arial"/>
          <w:sz w:val="24"/>
          <w:szCs w:val="24"/>
        </w:rPr>
      </w:pPr>
    </w:p>
    <w:p w14:paraId="7D4A4763" w14:textId="77777777" w:rsidR="00004565" w:rsidRDefault="00004565">
      <w:pPr>
        <w:spacing w:line="360" w:lineRule="auto"/>
        <w:jc w:val="both"/>
        <w:rPr>
          <w:rFonts w:ascii="Century Gothic" w:eastAsia="Arial" w:hAnsi="Century Gothic" w:cs="Arial"/>
          <w:sz w:val="24"/>
          <w:szCs w:val="24"/>
        </w:rPr>
      </w:pPr>
    </w:p>
    <w:p w14:paraId="25A1AF68" w14:textId="77777777" w:rsidR="00004565" w:rsidRDefault="00004565">
      <w:pPr>
        <w:spacing w:line="360" w:lineRule="auto"/>
        <w:jc w:val="both"/>
        <w:rPr>
          <w:rFonts w:ascii="Century Gothic" w:eastAsia="Arial" w:hAnsi="Century Gothic" w:cs="Arial"/>
          <w:sz w:val="24"/>
          <w:szCs w:val="24"/>
        </w:rPr>
      </w:pPr>
    </w:p>
    <w:p w14:paraId="46D2E7CC" w14:textId="77777777" w:rsidR="00004565" w:rsidRDefault="00004565">
      <w:pPr>
        <w:spacing w:line="360" w:lineRule="auto"/>
        <w:jc w:val="both"/>
        <w:rPr>
          <w:rFonts w:ascii="Century Gothic" w:eastAsia="Arial" w:hAnsi="Century Gothic" w:cs="Arial"/>
          <w:sz w:val="24"/>
          <w:szCs w:val="24"/>
        </w:rPr>
      </w:pPr>
    </w:p>
    <w:p w14:paraId="24134DBC" w14:textId="77777777" w:rsidR="00004565" w:rsidRPr="00004565" w:rsidRDefault="00004565">
      <w:pPr>
        <w:spacing w:line="360" w:lineRule="auto"/>
        <w:jc w:val="both"/>
        <w:rPr>
          <w:rFonts w:ascii="Century Gothic" w:eastAsia="Arial" w:hAnsi="Century Gothic" w:cs="Arial"/>
          <w:b/>
          <w:sz w:val="24"/>
          <w:szCs w:val="24"/>
        </w:rPr>
      </w:pPr>
    </w:p>
    <w:p w14:paraId="59EE71A2" w14:textId="031AF1AA" w:rsidR="005E2DA7" w:rsidRDefault="00004565" w:rsidP="00004565">
      <w:pPr>
        <w:spacing w:line="360" w:lineRule="auto"/>
        <w:jc w:val="both"/>
        <w:rPr>
          <w:rFonts w:ascii="Century Gothic" w:eastAsia="Arial" w:hAnsi="Century Gothic" w:cs="Arial"/>
          <w:sz w:val="24"/>
          <w:szCs w:val="24"/>
        </w:rPr>
      </w:pPr>
      <w:r w:rsidRPr="00004565">
        <w:rPr>
          <w:rFonts w:ascii="Century Gothic" w:eastAsia="Arial" w:hAnsi="Century Gothic" w:cs="Arial"/>
          <w:b/>
          <w:sz w:val="24"/>
          <w:szCs w:val="24"/>
        </w:rPr>
        <w:t>Artículo 237.</w:t>
      </w:r>
      <w:r w:rsidRPr="00004565">
        <w:rPr>
          <w:rFonts w:ascii="Century Gothic" w:eastAsia="Arial" w:hAnsi="Century Gothic" w:cs="Arial"/>
          <w:sz w:val="24"/>
          <w:szCs w:val="24"/>
        </w:rPr>
        <w:t xml:space="preserve"> El programa de salud mental y atención a trastornos men</w:t>
      </w:r>
      <w:r>
        <w:rPr>
          <w:rFonts w:ascii="Century Gothic" w:eastAsia="Arial" w:hAnsi="Century Gothic" w:cs="Arial"/>
          <w:sz w:val="24"/>
          <w:szCs w:val="24"/>
        </w:rPr>
        <w:t xml:space="preserve">tales, comprende actividades de </w:t>
      </w:r>
      <w:r w:rsidRPr="00004565">
        <w:rPr>
          <w:rFonts w:ascii="Century Gothic" w:eastAsia="Arial" w:hAnsi="Century Gothic" w:cs="Arial"/>
          <w:sz w:val="24"/>
          <w:szCs w:val="24"/>
        </w:rPr>
        <w:t>promoción, prevención, atención y rehabilitación, para lo cual la Secretarí</w:t>
      </w:r>
      <w:r>
        <w:rPr>
          <w:rFonts w:ascii="Century Gothic" w:eastAsia="Arial" w:hAnsi="Century Gothic" w:cs="Arial"/>
          <w:sz w:val="24"/>
          <w:szCs w:val="24"/>
        </w:rPr>
        <w:t xml:space="preserve">a llevará a cabo las siguientes </w:t>
      </w:r>
      <w:r w:rsidRPr="00004565">
        <w:rPr>
          <w:rFonts w:ascii="Century Gothic" w:eastAsia="Arial" w:hAnsi="Century Gothic" w:cs="Arial"/>
          <w:sz w:val="24"/>
          <w:szCs w:val="24"/>
        </w:rPr>
        <w:t>acciones:</w:t>
      </w:r>
    </w:p>
    <w:p w14:paraId="3BB5B13E" w14:textId="06711B54" w:rsidR="00004565" w:rsidRDefault="00004565" w:rsidP="00004565">
      <w:pPr>
        <w:spacing w:line="360" w:lineRule="auto"/>
        <w:jc w:val="both"/>
        <w:rPr>
          <w:rFonts w:ascii="Century Gothic" w:eastAsia="Arial" w:hAnsi="Century Gothic" w:cs="Arial"/>
          <w:sz w:val="24"/>
          <w:szCs w:val="24"/>
        </w:rPr>
      </w:pPr>
      <w:r>
        <w:rPr>
          <w:rFonts w:ascii="Century Gothic" w:eastAsia="Arial" w:hAnsi="Century Gothic" w:cs="Arial"/>
          <w:sz w:val="24"/>
          <w:szCs w:val="24"/>
        </w:rPr>
        <w:t>(…)</w:t>
      </w:r>
    </w:p>
    <w:p w14:paraId="445D70FD" w14:textId="1498966B" w:rsidR="00004565" w:rsidRDefault="00004565" w:rsidP="00004565">
      <w:pPr>
        <w:spacing w:line="360" w:lineRule="auto"/>
        <w:jc w:val="both"/>
        <w:rPr>
          <w:rFonts w:ascii="Century Gothic" w:eastAsia="Arial" w:hAnsi="Century Gothic" w:cs="Arial"/>
          <w:sz w:val="24"/>
          <w:szCs w:val="24"/>
        </w:rPr>
      </w:pPr>
      <w:r>
        <w:rPr>
          <w:rFonts w:ascii="Century Gothic" w:eastAsia="Arial" w:hAnsi="Century Gothic" w:cs="Arial"/>
          <w:sz w:val="24"/>
          <w:szCs w:val="24"/>
        </w:rPr>
        <w:t>Fracciones I a la XI: intocadas.</w:t>
      </w:r>
    </w:p>
    <w:p w14:paraId="23ABE5B8" w14:textId="53A4E317" w:rsidR="00004565" w:rsidRDefault="00004565" w:rsidP="00004565">
      <w:pPr>
        <w:spacing w:line="360" w:lineRule="auto"/>
        <w:jc w:val="both"/>
        <w:rPr>
          <w:rFonts w:ascii="Century Gothic" w:eastAsia="Arial" w:hAnsi="Century Gothic" w:cs="Arial"/>
          <w:sz w:val="24"/>
          <w:szCs w:val="24"/>
        </w:rPr>
      </w:pPr>
      <w:r>
        <w:rPr>
          <w:rFonts w:ascii="Century Gothic" w:eastAsia="Arial" w:hAnsi="Century Gothic" w:cs="Arial"/>
          <w:sz w:val="24"/>
          <w:szCs w:val="24"/>
        </w:rPr>
        <w:t>(…)</w:t>
      </w:r>
    </w:p>
    <w:p w14:paraId="6DC391AB" w14:textId="6C459EDA" w:rsidR="00004565" w:rsidRDefault="00004565" w:rsidP="00004565">
      <w:pPr>
        <w:spacing w:line="360" w:lineRule="auto"/>
        <w:jc w:val="both"/>
        <w:rPr>
          <w:rFonts w:ascii="Century Gothic" w:eastAsia="Arial" w:hAnsi="Century Gothic" w:cs="Arial"/>
          <w:b/>
          <w:i/>
          <w:sz w:val="24"/>
          <w:szCs w:val="24"/>
        </w:rPr>
      </w:pPr>
      <w:r w:rsidRPr="00004565">
        <w:rPr>
          <w:rFonts w:ascii="Century Gothic" w:eastAsia="Arial" w:hAnsi="Century Gothic" w:cs="Arial"/>
          <w:b/>
          <w:i/>
          <w:sz w:val="24"/>
          <w:szCs w:val="24"/>
        </w:rPr>
        <w:t xml:space="preserve">XII. </w:t>
      </w:r>
      <w:r>
        <w:rPr>
          <w:rFonts w:ascii="Century Gothic" w:eastAsia="Arial" w:hAnsi="Century Gothic" w:cs="Arial"/>
          <w:b/>
          <w:i/>
          <w:sz w:val="24"/>
          <w:szCs w:val="24"/>
        </w:rPr>
        <w:t>Promover</w:t>
      </w:r>
      <w:r w:rsidRPr="00004565">
        <w:rPr>
          <w:rFonts w:ascii="Century Gothic" w:eastAsia="Arial" w:hAnsi="Century Gothic" w:cs="Arial"/>
          <w:b/>
          <w:i/>
          <w:sz w:val="24"/>
          <w:szCs w:val="24"/>
        </w:rPr>
        <w:t xml:space="preserve"> acciones para la difusión y prevención de la enfer</w:t>
      </w:r>
      <w:r>
        <w:rPr>
          <w:rFonts w:ascii="Century Gothic" w:eastAsia="Arial" w:hAnsi="Century Gothic" w:cs="Arial"/>
          <w:b/>
          <w:i/>
          <w:sz w:val="24"/>
          <w:szCs w:val="24"/>
        </w:rPr>
        <w:t>medad de Alzheimer</w:t>
      </w:r>
      <w:r w:rsidRPr="00004565">
        <w:rPr>
          <w:rFonts w:ascii="Century Gothic" w:eastAsia="Arial" w:hAnsi="Century Gothic" w:cs="Arial"/>
          <w:b/>
          <w:i/>
          <w:sz w:val="24"/>
          <w:szCs w:val="24"/>
        </w:rPr>
        <w:t>, así como brindar la atención oportuna a las personas qu</w:t>
      </w:r>
      <w:r>
        <w:rPr>
          <w:rFonts w:ascii="Century Gothic" w:eastAsia="Arial" w:hAnsi="Century Gothic" w:cs="Arial"/>
          <w:b/>
          <w:i/>
          <w:sz w:val="24"/>
          <w:szCs w:val="24"/>
        </w:rPr>
        <w:t xml:space="preserve">e lo padezcan, con el propósito </w:t>
      </w:r>
      <w:r w:rsidRPr="00004565">
        <w:rPr>
          <w:rFonts w:ascii="Century Gothic" w:eastAsia="Arial" w:hAnsi="Century Gothic" w:cs="Arial"/>
          <w:b/>
          <w:i/>
          <w:sz w:val="24"/>
          <w:szCs w:val="24"/>
        </w:rPr>
        <w:t>de mejorar su calidad y expectativa de vida.</w:t>
      </w:r>
      <w:r w:rsidRPr="00004565">
        <w:rPr>
          <w:rFonts w:ascii="Century Gothic" w:eastAsia="Arial" w:hAnsi="Century Gothic" w:cs="Arial"/>
          <w:b/>
          <w:i/>
          <w:sz w:val="24"/>
          <w:szCs w:val="24"/>
        </w:rPr>
        <w:cr/>
      </w:r>
    </w:p>
    <w:p w14:paraId="3B053BB5" w14:textId="6E70197D" w:rsidR="005E2DA7" w:rsidRPr="00004565" w:rsidRDefault="00004565" w:rsidP="001E130B">
      <w:pPr>
        <w:spacing w:line="360" w:lineRule="auto"/>
        <w:jc w:val="both"/>
        <w:rPr>
          <w:rFonts w:ascii="Century Gothic" w:eastAsia="Arial" w:hAnsi="Century Gothic" w:cs="Arial"/>
          <w:b/>
          <w:i/>
          <w:iCs/>
          <w:sz w:val="24"/>
          <w:szCs w:val="24"/>
        </w:rPr>
      </w:pPr>
      <w:r w:rsidRPr="00004565">
        <w:rPr>
          <w:rFonts w:ascii="Century Gothic" w:eastAsia="Arial" w:hAnsi="Century Gothic" w:cs="Arial"/>
          <w:b/>
          <w:i/>
          <w:sz w:val="24"/>
          <w:szCs w:val="24"/>
        </w:rPr>
        <w:t>La detección del</w:t>
      </w:r>
      <w:r w:rsidRPr="00004565">
        <w:rPr>
          <w:rFonts w:ascii="Century Gothic" w:eastAsia="Arial" w:hAnsi="Century Gothic" w:cs="Arial"/>
          <w:b/>
          <w:i/>
          <w:iCs/>
          <w:sz w:val="24"/>
          <w:szCs w:val="24"/>
        </w:rPr>
        <w:t xml:space="preserve"> </w:t>
      </w:r>
      <w:r w:rsidR="001E130B" w:rsidRPr="00004565">
        <w:rPr>
          <w:rFonts w:ascii="Century Gothic" w:eastAsia="Arial" w:hAnsi="Century Gothic" w:cs="Arial"/>
          <w:b/>
          <w:i/>
          <w:iCs/>
          <w:sz w:val="24"/>
          <w:szCs w:val="24"/>
        </w:rPr>
        <w:t>Alzheimer, podrá llevarse a cabo mediante un diagnóstico preclínico, ya sea a solicitud del paciente o por recomendación del profesional de la salud. Estos diagnósticos podrán basarse en estudios realizados sin la necesidad de que se manifiesten síntomas evidentes, con el objetivo de anticipar y controlar las posibles afectaciones futuras asociadas a la enfermedad, considerando factores de predisposición hereditaria relacionados con dicho trastorno.</w:t>
      </w:r>
    </w:p>
    <w:p w14:paraId="37DA2493" w14:textId="77777777" w:rsidR="008A529F" w:rsidRDefault="008A529F" w:rsidP="005E2DA7">
      <w:pPr>
        <w:spacing w:line="360" w:lineRule="auto"/>
        <w:rPr>
          <w:rFonts w:ascii="Century Gothic" w:eastAsia="Arial" w:hAnsi="Century Gothic" w:cs="Arial"/>
          <w:b/>
          <w:sz w:val="24"/>
          <w:szCs w:val="24"/>
        </w:rPr>
      </w:pPr>
    </w:p>
    <w:p w14:paraId="5D8EC107" w14:textId="77777777" w:rsidR="00004565" w:rsidRDefault="00004565" w:rsidP="005E2DA7">
      <w:pPr>
        <w:spacing w:line="360" w:lineRule="auto"/>
        <w:rPr>
          <w:rFonts w:ascii="Century Gothic" w:eastAsia="Arial" w:hAnsi="Century Gothic" w:cs="Arial"/>
          <w:b/>
          <w:sz w:val="24"/>
          <w:szCs w:val="24"/>
        </w:rPr>
      </w:pPr>
    </w:p>
    <w:p w14:paraId="489003AE" w14:textId="77777777" w:rsidR="00004565" w:rsidRDefault="00004565" w:rsidP="005E2DA7">
      <w:pPr>
        <w:spacing w:line="360" w:lineRule="auto"/>
        <w:rPr>
          <w:rFonts w:ascii="Century Gothic" w:eastAsia="Arial" w:hAnsi="Century Gothic" w:cs="Arial"/>
          <w:b/>
          <w:sz w:val="24"/>
          <w:szCs w:val="24"/>
        </w:rPr>
      </w:pPr>
    </w:p>
    <w:p w14:paraId="32991D54" w14:textId="77777777" w:rsidR="00004565" w:rsidRDefault="00004565" w:rsidP="005E2DA7">
      <w:pPr>
        <w:spacing w:line="360" w:lineRule="auto"/>
        <w:rPr>
          <w:rFonts w:ascii="Century Gothic" w:eastAsia="Arial" w:hAnsi="Century Gothic" w:cs="Arial"/>
          <w:b/>
          <w:sz w:val="24"/>
          <w:szCs w:val="24"/>
        </w:rPr>
      </w:pPr>
    </w:p>
    <w:p w14:paraId="3706DD2F" w14:textId="77777777" w:rsidR="00004565" w:rsidRPr="00DE2553" w:rsidRDefault="00004565" w:rsidP="005E2DA7">
      <w:pPr>
        <w:spacing w:line="360" w:lineRule="auto"/>
        <w:rPr>
          <w:rFonts w:ascii="Century Gothic" w:eastAsia="Arial" w:hAnsi="Century Gothic" w:cs="Arial"/>
          <w:b/>
          <w:sz w:val="24"/>
          <w:szCs w:val="24"/>
        </w:rPr>
      </w:pPr>
    </w:p>
    <w:p w14:paraId="46B9E369" w14:textId="77777777" w:rsidR="008A529F" w:rsidRDefault="00701F2A">
      <w:pPr>
        <w:spacing w:line="360" w:lineRule="auto"/>
        <w:jc w:val="center"/>
        <w:rPr>
          <w:rFonts w:ascii="Century Gothic" w:eastAsia="Arial" w:hAnsi="Century Gothic" w:cs="Arial"/>
          <w:b/>
          <w:sz w:val="24"/>
          <w:szCs w:val="24"/>
        </w:rPr>
      </w:pPr>
      <w:r w:rsidRPr="00DE2553">
        <w:rPr>
          <w:rFonts w:ascii="Century Gothic" w:eastAsia="Arial" w:hAnsi="Century Gothic" w:cs="Arial"/>
          <w:b/>
          <w:sz w:val="24"/>
          <w:szCs w:val="24"/>
        </w:rPr>
        <w:t>TRANSITORIOS</w:t>
      </w:r>
    </w:p>
    <w:p w14:paraId="6455FBF9" w14:textId="77777777" w:rsidR="00DE2553" w:rsidRPr="00DE2553" w:rsidRDefault="00DE2553">
      <w:pPr>
        <w:spacing w:line="360" w:lineRule="auto"/>
        <w:jc w:val="center"/>
        <w:rPr>
          <w:rFonts w:ascii="Century Gothic" w:eastAsia="Arial" w:hAnsi="Century Gothic" w:cs="Arial"/>
          <w:b/>
          <w:sz w:val="24"/>
          <w:szCs w:val="24"/>
        </w:rPr>
      </w:pPr>
    </w:p>
    <w:p w14:paraId="38DC23E0" w14:textId="34BC7267" w:rsidR="00FF074B" w:rsidRDefault="00701F2A">
      <w:pPr>
        <w:spacing w:line="360" w:lineRule="auto"/>
        <w:jc w:val="both"/>
        <w:rPr>
          <w:rFonts w:ascii="Century Gothic" w:eastAsia="Arial" w:hAnsi="Century Gothic" w:cs="Arial"/>
          <w:sz w:val="24"/>
          <w:szCs w:val="24"/>
        </w:rPr>
      </w:pPr>
      <w:r w:rsidRPr="00DE2553">
        <w:rPr>
          <w:rFonts w:ascii="Century Gothic" w:eastAsia="Arial" w:hAnsi="Century Gothic" w:cs="Arial"/>
          <w:b/>
          <w:sz w:val="24"/>
          <w:szCs w:val="24"/>
        </w:rPr>
        <w:t xml:space="preserve">ARTÍCULO ÚNICO.- </w:t>
      </w:r>
      <w:r w:rsidRPr="00DE2553">
        <w:rPr>
          <w:rFonts w:ascii="Century Gothic" w:eastAsia="Arial" w:hAnsi="Century Gothic" w:cs="Arial"/>
          <w:sz w:val="24"/>
          <w:szCs w:val="24"/>
        </w:rPr>
        <w:t xml:space="preserve">El presente Decreto entrará en vigor al día siguiente de su publicación en el Periódico Oficial del Estado. </w:t>
      </w:r>
    </w:p>
    <w:p w14:paraId="1D601A5C" w14:textId="77777777" w:rsidR="00004565" w:rsidRDefault="00004565">
      <w:pPr>
        <w:spacing w:line="360" w:lineRule="auto"/>
        <w:jc w:val="both"/>
        <w:rPr>
          <w:rFonts w:ascii="Century Gothic" w:eastAsia="Arial" w:hAnsi="Century Gothic" w:cs="Arial"/>
          <w:b/>
          <w:sz w:val="24"/>
          <w:szCs w:val="24"/>
        </w:rPr>
      </w:pPr>
    </w:p>
    <w:p w14:paraId="1D093E7F" w14:textId="4E589F17" w:rsidR="008A529F" w:rsidRPr="00DE2553" w:rsidRDefault="00701F2A">
      <w:pPr>
        <w:spacing w:line="360" w:lineRule="auto"/>
        <w:jc w:val="both"/>
        <w:rPr>
          <w:rFonts w:ascii="Century Gothic" w:eastAsia="Arial" w:hAnsi="Century Gothic" w:cs="Arial"/>
          <w:sz w:val="24"/>
          <w:szCs w:val="24"/>
        </w:rPr>
      </w:pPr>
      <w:r w:rsidRPr="00DE2553">
        <w:rPr>
          <w:rFonts w:ascii="Century Gothic" w:eastAsia="Arial" w:hAnsi="Century Gothic" w:cs="Arial"/>
          <w:b/>
          <w:sz w:val="24"/>
          <w:szCs w:val="24"/>
        </w:rPr>
        <w:t xml:space="preserve">ECONÓMICO.- </w:t>
      </w:r>
      <w:r w:rsidRPr="00DE2553">
        <w:rPr>
          <w:rFonts w:ascii="Century Gothic" w:eastAsia="Arial" w:hAnsi="Century Gothic" w:cs="Arial"/>
          <w:sz w:val="24"/>
          <w:szCs w:val="24"/>
        </w:rPr>
        <w:t xml:space="preserve">Aprobado que sea </w:t>
      </w:r>
      <w:r w:rsidR="00DE2553" w:rsidRPr="00DE2553">
        <w:rPr>
          <w:rFonts w:ascii="Century Gothic" w:eastAsia="Arial" w:hAnsi="Century Gothic" w:cs="Arial"/>
          <w:sz w:val="24"/>
          <w:szCs w:val="24"/>
        </w:rPr>
        <w:t>túrnese</w:t>
      </w:r>
      <w:r w:rsidRPr="00DE2553">
        <w:rPr>
          <w:rFonts w:ascii="Century Gothic" w:eastAsia="Arial" w:hAnsi="Century Gothic" w:cs="Arial"/>
          <w:sz w:val="24"/>
          <w:szCs w:val="24"/>
        </w:rPr>
        <w:t xml:space="preserve"> a la Secretaría para que elabore minuta de decreto.</w:t>
      </w:r>
    </w:p>
    <w:p w14:paraId="06AF53C0" w14:textId="77777777" w:rsidR="008A529F" w:rsidRPr="00DE2553" w:rsidRDefault="008A529F">
      <w:pPr>
        <w:spacing w:line="360" w:lineRule="auto"/>
        <w:jc w:val="both"/>
        <w:rPr>
          <w:rFonts w:ascii="Century Gothic" w:eastAsia="Arial" w:hAnsi="Century Gothic" w:cs="Arial"/>
          <w:sz w:val="24"/>
          <w:szCs w:val="24"/>
        </w:rPr>
      </w:pPr>
    </w:p>
    <w:p w14:paraId="7166FCBC" w14:textId="7955BC4E" w:rsidR="008A529F" w:rsidRPr="00FF074B" w:rsidRDefault="00701F2A" w:rsidP="00FF074B">
      <w:pPr>
        <w:spacing w:line="360" w:lineRule="auto"/>
        <w:jc w:val="both"/>
        <w:rPr>
          <w:rFonts w:ascii="Century Gothic" w:eastAsia="Arial" w:hAnsi="Century Gothic" w:cs="Arial"/>
          <w:sz w:val="24"/>
          <w:szCs w:val="24"/>
        </w:rPr>
      </w:pPr>
      <w:r w:rsidRPr="00DE2553">
        <w:rPr>
          <w:rFonts w:ascii="Century Gothic" w:eastAsia="Arial" w:hAnsi="Century Gothic" w:cs="Arial"/>
          <w:sz w:val="24"/>
          <w:szCs w:val="24"/>
        </w:rPr>
        <w:t xml:space="preserve">Dado en la ciudad de Chihuahua, Chihuahua, </w:t>
      </w:r>
      <w:r w:rsidRPr="00725567">
        <w:rPr>
          <w:rFonts w:ascii="Century Gothic" w:eastAsia="Arial" w:hAnsi="Century Gothic" w:cs="Arial"/>
          <w:sz w:val="24"/>
          <w:szCs w:val="24"/>
        </w:rPr>
        <w:t xml:space="preserve">a </w:t>
      </w:r>
      <w:r w:rsidR="00DD1A9E" w:rsidRPr="00725567">
        <w:rPr>
          <w:rFonts w:ascii="Century Gothic" w:eastAsia="Arial" w:hAnsi="Century Gothic" w:cs="Arial"/>
          <w:sz w:val="24"/>
          <w:szCs w:val="24"/>
        </w:rPr>
        <w:t>3</w:t>
      </w:r>
      <w:r w:rsidRPr="00725567">
        <w:rPr>
          <w:rFonts w:ascii="Century Gothic" w:eastAsia="Arial" w:hAnsi="Century Gothic" w:cs="Arial"/>
          <w:sz w:val="24"/>
          <w:szCs w:val="24"/>
        </w:rPr>
        <w:t xml:space="preserve"> días del mes de </w:t>
      </w:r>
      <w:r w:rsidR="00DD1A9E" w:rsidRPr="00725567">
        <w:rPr>
          <w:rFonts w:ascii="Century Gothic" w:eastAsia="Arial" w:hAnsi="Century Gothic" w:cs="Arial"/>
          <w:sz w:val="24"/>
          <w:szCs w:val="24"/>
        </w:rPr>
        <w:t>octubre</w:t>
      </w:r>
      <w:r w:rsidRPr="00725567">
        <w:rPr>
          <w:rFonts w:ascii="Century Gothic" w:eastAsia="Arial" w:hAnsi="Century Gothic" w:cs="Arial"/>
          <w:sz w:val="24"/>
          <w:szCs w:val="24"/>
        </w:rPr>
        <w:t xml:space="preserve"> de dos mil veintitrés.</w:t>
      </w:r>
    </w:p>
    <w:p w14:paraId="16FAA22C" w14:textId="66325391" w:rsidR="00DE2553" w:rsidRDefault="00DE2553">
      <w:pPr>
        <w:spacing w:line="360" w:lineRule="auto"/>
        <w:jc w:val="center"/>
        <w:rPr>
          <w:rFonts w:ascii="Century Gothic" w:eastAsia="Arial" w:hAnsi="Century Gothic" w:cs="Arial"/>
          <w:b/>
          <w:sz w:val="24"/>
          <w:szCs w:val="24"/>
        </w:rPr>
      </w:pPr>
    </w:p>
    <w:p w14:paraId="282C3ECA" w14:textId="77777777" w:rsidR="00DE2553" w:rsidRPr="00DE2553" w:rsidRDefault="00DE2553" w:rsidP="001E130B">
      <w:pPr>
        <w:spacing w:line="360" w:lineRule="auto"/>
        <w:rPr>
          <w:rFonts w:ascii="Century Gothic" w:eastAsia="Arial" w:hAnsi="Century Gothic" w:cs="Arial"/>
          <w:b/>
          <w:sz w:val="24"/>
          <w:szCs w:val="24"/>
        </w:rPr>
      </w:pPr>
    </w:p>
    <w:p w14:paraId="35620B14" w14:textId="77777777" w:rsidR="00DD1A9E" w:rsidRDefault="00DD1A9E" w:rsidP="001E130B">
      <w:pPr>
        <w:spacing w:line="360" w:lineRule="auto"/>
        <w:jc w:val="center"/>
        <w:rPr>
          <w:rFonts w:ascii="Century Gothic" w:eastAsia="Arial" w:hAnsi="Century Gothic" w:cs="Arial"/>
          <w:b/>
          <w:sz w:val="23"/>
          <w:szCs w:val="23"/>
        </w:rPr>
      </w:pPr>
    </w:p>
    <w:p w14:paraId="4C72A659" w14:textId="77777777" w:rsidR="00DD1A9E" w:rsidRDefault="00DD1A9E" w:rsidP="001E130B">
      <w:pPr>
        <w:spacing w:line="360" w:lineRule="auto"/>
        <w:jc w:val="center"/>
        <w:rPr>
          <w:rFonts w:ascii="Century Gothic" w:eastAsia="Arial" w:hAnsi="Century Gothic" w:cs="Arial"/>
          <w:b/>
          <w:sz w:val="23"/>
          <w:szCs w:val="23"/>
        </w:rPr>
      </w:pPr>
    </w:p>
    <w:p w14:paraId="5DB333DA" w14:textId="77777777" w:rsidR="00DD1A9E" w:rsidRDefault="00DD1A9E" w:rsidP="001E130B">
      <w:pPr>
        <w:spacing w:line="360" w:lineRule="auto"/>
        <w:jc w:val="center"/>
        <w:rPr>
          <w:rFonts w:ascii="Century Gothic" w:eastAsia="Arial" w:hAnsi="Century Gothic" w:cs="Arial"/>
          <w:b/>
          <w:sz w:val="23"/>
          <w:szCs w:val="23"/>
        </w:rPr>
      </w:pPr>
    </w:p>
    <w:p w14:paraId="27116E0E" w14:textId="77777777" w:rsidR="00DD1A9E" w:rsidRDefault="00DD1A9E" w:rsidP="001E130B">
      <w:pPr>
        <w:spacing w:line="360" w:lineRule="auto"/>
        <w:jc w:val="center"/>
        <w:rPr>
          <w:rFonts w:ascii="Century Gothic" w:eastAsia="Arial" w:hAnsi="Century Gothic" w:cs="Arial"/>
          <w:b/>
          <w:sz w:val="23"/>
          <w:szCs w:val="23"/>
        </w:rPr>
      </w:pPr>
    </w:p>
    <w:p w14:paraId="43D744A0" w14:textId="77777777" w:rsidR="00DD1A9E" w:rsidRDefault="00DD1A9E" w:rsidP="001E130B">
      <w:pPr>
        <w:spacing w:line="360" w:lineRule="auto"/>
        <w:jc w:val="center"/>
        <w:rPr>
          <w:rFonts w:ascii="Century Gothic" w:eastAsia="Arial" w:hAnsi="Century Gothic" w:cs="Arial"/>
          <w:b/>
          <w:sz w:val="23"/>
          <w:szCs w:val="23"/>
        </w:rPr>
      </w:pPr>
    </w:p>
    <w:p w14:paraId="15289EED" w14:textId="77777777" w:rsidR="00DD1A9E" w:rsidRDefault="00DD1A9E" w:rsidP="00DD1A9E">
      <w:pPr>
        <w:spacing w:line="360" w:lineRule="auto"/>
        <w:rPr>
          <w:rFonts w:ascii="Century Gothic" w:eastAsia="Arial" w:hAnsi="Century Gothic" w:cs="Arial"/>
          <w:b/>
          <w:sz w:val="23"/>
          <w:szCs w:val="23"/>
        </w:rPr>
      </w:pPr>
    </w:p>
    <w:p w14:paraId="6CB0CDD8" w14:textId="77777777" w:rsidR="00DD1A9E" w:rsidRDefault="00DD1A9E" w:rsidP="00DD1A9E">
      <w:pPr>
        <w:spacing w:line="360" w:lineRule="auto"/>
        <w:rPr>
          <w:rFonts w:ascii="Century Gothic" w:eastAsia="Arial" w:hAnsi="Century Gothic" w:cs="Arial"/>
          <w:b/>
          <w:sz w:val="23"/>
          <w:szCs w:val="23"/>
        </w:rPr>
      </w:pPr>
    </w:p>
    <w:p w14:paraId="0328080E" w14:textId="77777777" w:rsidR="00DD1A9E" w:rsidRDefault="00DD1A9E" w:rsidP="00DD1A9E">
      <w:pPr>
        <w:spacing w:line="360" w:lineRule="auto"/>
        <w:rPr>
          <w:rFonts w:ascii="Century Gothic" w:eastAsia="Arial" w:hAnsi="Century Gothic" w:cs="Arial"/>
          <w:b/>
          <w:sz w:val="23"/>
          <w:szCs w:val="23"/>
        </w:rPr>
      </w:pPr>
    </w:p>
    <w:p w14:paraId="33182ABA" w14:textId="77777777" w:rsidR="00DD1A9E" w:rsidRDefault="00DD1A9E" w:rsidP="00DD1A9E">
      <w:pPr>
        <w:spacing w:line="360" w:lineRule="auto"/>
        <w:rPr>
          <w:rFonts w:ascii="Century Gothic" w:eastAsia="Arial" w:hAnsi="Century Gothic" w:cs="Arial"/>
          <w:b/>
          <w:sz w:val="23"/>
          <w:szCs w:val="23"/>
        </w:rPr>
      </w:pPr>
    </w:p>
    <w:p w14:paraId="698DB8C1" w14:textId="20DE8F35" w:rsidR="008A529F" w:rsidRPr="00DD1A9E" w:rsidRDefault="00701F2A" w:rsidP="001E130B">
      <w:pPr>
        <w:spacing w:line="360" w:lineRule="auto"/>
        <w:jc w:val="center"/>
        <w:rPr>
          <w:rFonts w:ascii="Century Gothic" w:eastAsia="Arial" w:hAnsi="Century Gothic" w:cs="Arial"/>
          <w:b/>
          <w:sz w:val="20"/>
          <w:szCs w:val="20"/>
        </w:rPr>
        <w:sectPr w:rsidR="008A529F" w:rsidRPr="00DD1A9E">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417" w:left="1701" w:header="708" w:footer="708" w:gutter="0"/>
          <w:pgNumType w:start="1"/>
          <w:cols w:space="720"/>
        </w:sectPr>
      </w:pPr>
      <w:r w:rsidRPr="00DD1A9E">
        <w:rPr>
          <w:rFonts w:ascii="Century Gothic" w:eastAsia="Arial" w:hAnsi="Century Gothic" w:cs="Arial"/>
          <w:b/>
          <w:sz w:val="20"/>
          <w:szCs w:val="20"/>
        </w:rPr>
        <w:t xml:space="preserve">A T E N T A M E N T E </w:t>
      </w:r>
    </w:p>
    <w:p w14:paraId="26F0C866" w14:textId="77777777" w:rsidR="001E130B" w:rsidRPr="00DD1A9E" w:rsidRDefault="001E130B">
      <w:pPr>
        <w:spacing w:before="150" w:after="150"/>
        <w:jc w:val="both"/>
        <w:rPr>
          <w:rFonts w:ascii="Century Gothic" w:eastAsia="Arial" w:hAnsi="Century Gothic" w:cs="Arial"/>
          <w:b/>
          <w:color w:val="4A4A4A"/>
          <w:sz w:val="20"/>
          <w:szCs w:val="20"/>
        </w:rPr>
      </w:pPr>
    </w:p>
    <w:p w14:paraId="2B827A68" w14:textId="77777777" w:rsidR="001E130B" w:rsidRPr="00DD1A9E" w:rsidRDefault="001E130B">
      <w:pPr>
        <w:spacing w:before="150" w:after="150"/>
        <w:jc w:val="both"/>
        <w:rPr>
          <w:rFonts w:ascii="Century Gothic" w:eastAsia="Arial" w:hAnsi="Century Gothic" w:cs="Arial"/>
          <w:b/>
          <w:color w:val="4A4A4A"/>
          <w:sz w:val="20"/>
          <w:szCs w:val="20"/>
        </w:rPr>
      </w:pPr>
    </w:p>
    <w:p w14:paraId="7CF5A19F" w14:textId="21845419"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GEORGINA ALEJANDRA BUJANDA RÍOS</w:t>
      </w:r>
    </w:p>
    <w:p w14:paraId="764644F9" w14:textId="77777777" w:rsidR="008A529F" w:rsidRPr="00DD1A9E" w:rsidRDefault="008A529F">
      <w:pPr>
        <w:spacing w:before="150" w:after="150"/>
        <w:jc w:val="both"/>
        <w:rPr>
          <w:rFonts w:ascii="Century Gothic" w:eastAsia="Arial" w:hAnsi="Century Gothic" w:cs="Arial"/>
          <w:b/>
          <w:color w:val="4A4A4A"/>
          <w:sz w:val="20"/>
          <w:szCs w:val="20"/>
        </w:rPr>
      </w:pPr>
    </w:p>
    <w:p w14:paraId="6A02CAEB" w14:textId="77777777" w:rsidR="00DD1A9E" w:rsidRDefault="00DD1A9E">
      <w:pPr>
        <w:spacing w:before="150" w:after="150"/>
        <w:jc w:val="both"/>
        <w:rPr>
          <w:rFonts w:ascii="Century Gothic" w:eastAsia="Arial" w:hAnsi="Century Gothic" w:cs="Arial"/>
          <w:b/>
          <w:color w:val="4A4A4A"/>
          <w:sz w:val="20"/>
          <w:szCs w:val="20"/>
        </w:rPr>
      </w:pPr>
    </w:p>
    <w:p w14:paraId="00D0FA2C" w14:textId="2F9E612D"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YESENIA GUADALUPE REYES CALZADÍAS</w:t>
      </w:r>
    </w:p>
    <w:p w14:paraId="6C1A2B3F" w14:textId="77777777" w:rsidR="008A529F" w:rsidRPr="00DD1A9E" w:rsidRDefault="008A529F">
      <w:pPr>
        <w:spacing w:before="150" w:after="150"/>
        <w:jc w:val="both"/>
        <w:rPr>
          <w:rFonts w:ascii="Century Gothic" w:eastAsia="Arial" w:hAnsi="Century Gothic" w:cs="Arial"/>
          <w:b/>
          <w:color w:val="4A4A4A"/>
          <w:sz w:val="20"/>
          <w:szCs w:val="20"/>
        </w:rPr>
      </w:pPr>
    </w:p>
    <w:p w14:paraId="42F9F1BF" w14:textId="77777777" w:rsidR="008A529F" w:rsidRPr="00DD1A9E" w:rsidRDefault="008A529F">
      <w:pPr>
        <w:spacing w:before="150" w:after="150"/>
        <w:jc w:val="both"/>
        <w:rPr>
          <w:rFonts w:ascii="Century Gothic" w:eastAsia="Arial" w:hAnsi="Century Gothic" w:cs="Arial"/>
          <w:b/>
          <w:color w:val="4A4A4A"/>
          <w:sz w:val="20"/>
          <w:szCs w:val="20"/>
        </w:rPr>
      </w:pPr>
    </w:p>
    <w:p w14:paraId="09BBF3F2" w14:textId="446E600B"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MARISELA TERRAZAS MUÑOZ</w:t>
      </w:r>
    </w:p>
    <w:p w14:paraId="0A8A504D" w14:textId="77777777" w:rsidR="008A529F" w:rsidRPr="00DD1A9E" w:rsidRDefault="008A529F">
      <w:pPr>
        <w:spacing w:before="150" w:after="150"/>
        <w:jc w:val="both"/>
        <w:rPr>
          <w:rFonts w:ascii="Century Gothic" w:eastAsia="Arial" w:hAnsi="Century Gothic" w:cs="Arial"/>
          <w:b/>
          <w:color w:val="4A4A4A"/>
          <w:sz w:val="20"/>
          <w:szCs w:val="20"/>
        </w:rPr>
      </w:pPr>
    </w:p>
    <w:p w14:paraId="77375517" w14:textId="77777777" w:rsidR="008A529F" w:rsidRPr="00DD1A9E" w:rsidRDefault="008A529F">
      <w:pPr>
        <w:spacing w:before="150" w:after="150"/>
        <w:jc w:val="both"/>
        <w:rPr>
          <w:rFonts w:ascii="Century Gothic" w:eastAsia="Arial" w:hAnsi="Century Gothic" w:cs="Arial"/>
          <w:b/>
          <w:color w:val="4A4A4A"/>
          <w:sz w:val="20"/>
          <w:szCs w:val="20"/>
        </w:rPr>
      </w:pPr>
    </w:p>
    <w:p w14:paraId="20C83943" w14:textId="6EA35D1A"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ISMAEL PÉREZ PAVÍA</w:t>
      </w:r>
    </w:p>
    <w:p w14:paraId="3C497404" w14:textId="77777777" w:rsidR="008A529F" w:rsidRPr="00DD1A9E" w:rsidRDefault="008A529F">
      <w:pPr>
        <w:spacing w:before="150" w:after="150"/>
        <w:jc w:val="both"/>
        <w:rPr>
          <w:rFonts w:ascii="Century Gothic" w:eastAsia="Arial" w:hAnsi="Century Gothic" w:cs="Arial"/>
          <w:b/>
          <w:color w:val="4A4A4A"/>
          <w:sz w:val="20"/>
          <w:szCs w:val="20"/>
        </w:rPr>
      </w:pPr>
    </w:p>
    <w:p w14:paraId="68F48B87" w14:textId="77777777" w:rsidR="008A529F" w:rsidRPr="00DD1A9E" w:rsidRDefault="008A529F">
      <w:pPr>
        <w:spacing w:before="150" w:after="150"/>
        <w:jc w:val="both"/>
        <w:rPr>
          <w:rFonts w:ascii="Century Gothic" w:eastAsia="Arial" w:hAnsi="Century Gothic" w:cs="Arial"/>
          <w:b/>
          <w:color w:val="4A4A4A"/>
          <w:sz w:val="20"/>
          <w:szCs w:val="20"/>
        </w:rPr>
      </w:pPr>
    </w:p>
    <w:p w14:paraId="08999E3A" w14:textId="50EE1147"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ROCIO GUADALUPE SARMIENTO RUFINO</w:t>
      </w:r>
    </w:p>
    <w:p w14:paraId="0857C4EE" w14:textId="77777777" w:rsidR="008A529F" w:rsidRPr="00DD1A9E" w:rsidRDefault="008A529F">
      <w:pPr>
        <w:spacing w:before="150" w:after="150"/>
        <w:jc w:val="both"/>
        <w:rPr>
          <w:rFonts w:ascii="Century Gothic" w:eastAsia="Arial" w:hAnsi="Century Gothic" w:cs="Arial"/>
          <w:b/>
          <w:color w:val="4A4A4A"/>
          <w:sz w:val="20"/>
          <w:szCs w:val="20"/>
        </w:rPr>
      </w:pPr>
    </w:p>
    <w:p w14:paraId="2A2A983B" w14:textId="77777777" w:rsidR="00DE2553" w:rsidRPr="00DD1A9E" w:rsidRDefault="00DE2553">
      <w:pPr>
        <w:spacing w:before="150" w:after="150"/>
        <w:jc w:val="both"/>
        <w:rPr>
          <w:rFonts w:ascii="Century Gothic" w:eastAsia="Arial" w:hAnsi="Century Gothic" w:cs="Arial"/>
          <w:b/>
          <w:color w:val="4A4A4A"/>
          <w:sz w:val="20"/>
          <w:szCs w:val="20"/>
        </w:rPr>
      </w:pPr>
    </w:p>
    <w:p w14:paraId="3F1EEAFF" w14:textId="6A078DCA"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SAÚL MIRELES CORRAL</w:t>
      </w:r>
    </w:p>
    <w:p w14:paraId="1B09E2A9" w14:textId="77777777" w:rsidR="00FF074B" w:rsidRPr="00DD1A9E" w:rsidRDefault="00FF074B">
      <w:pPr>
        <w:spacing w:before="150" w:after="150"/>
        <w:jc w:val="both"/>
        <w:rPr>
          <w:rFonts w:ascii="Century Gothic" w:eastAsia="Arial" w:hAnsi="Century Gothic" w:cs="Arial"/>
          <w:b/>
          <w:color w:val="4A4A4A"/>
          <w:sz w:val="20"/>
          <w:szCs w:val="20"/>
        </w:rPr>
      </w:pPr>
    </w:p>
    <w:p w14:paraId="5CD79DD8" w14:textId="77777777" w:rsidR="001E130B" w:rsidRPr="00DD1A9E" w:rsidRDefault="001E130B">
      <w:pPr>
        <w:spacing w:before="150" w:after="150"/>
        <w:jc w:val="both"/>
        <w:rPr>
          <w:rFonts w:ascii="Century Gothic" w:eastAsia="Arial" w:hAnsi="Century Gothic" w:cs="Arial"/>
          <w:b/>
          <w:color w:val="4A4A4A"/>
          <w:sz w:val="20"/>
          <w:szCs w:val="20"/>
        </w:rPr>
      </w:pPr>
    </w:p>
    <w:p w14:paraId="2D5D6621" w14:textId="6C17728D" w:rsidR="001E130B"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JOSÉ ALFREDO CHÁVEZ MADRID</w:t>
      </w:r>
    </w:p>
    <w:p w14:paraId="3F51C3BE" w14:textId="77777777" w:rsidR="001E130B" w:rsidRPr="00DD1A9E" w:rsidRDefault="001E130B">
      <w:pPr>
        <w:spacing w:before="150" w:after="150"/>
        <w:jc w:val="both"/>
        <w:rPr>
          <w:rFonts w:ascii="Century Gothic" w:eastAsia="Arial" w:hAnsi="Century Gothic" w:cs="Arial"/>
          <w:b/>
          <w:color w:val="4A4A4A"/>
          <w:sz w:val="20"/>
          <w:szCs w:val="20"/>
        </w:rPr>
      </w:pPr>
    </w:p>
    <w:p w14:paraId="697934D1" w14:textId="77777777" w:rsidR="001E130B" w:rsidRPr="00DD1A9E" w:rsidRDefault="001E130B">
      <w:pPr>
        <w:spacing w:before="150" w:after="150"/>
        <w:jc w:val="both"/>
        <w:rPr>
          <w:rFonts w:ascii="Century Gothic" w:eastAsia="Arial" w:hAnsi="Century Gothic" w:cs="Arial"/>
          <w:b/>
          <w:color w:val="4A4A4A"/>
          <w:sz w:val="20"/>
          <w:szCs w:val="20"/>
        </w:rPr>
      </w:pPr>
    </w:p>
    <w:p w14:paraId="20A57334" w14:textId="77777777" w:rsidR="00DD1A9E" w:rsidRPr="00DD1A9E" w:rsidRDefault="00DD1A9E">
      <w:pPr>
        <w:spacing w:before="150" w:after="150"/>
        <w:jc w:val="both"/>
        <w:rPr>
          <w:rFonts w:ascii="Century Gothic" w:eastAsia="Arial" w:hAnsi="Century Gothic" w:cs="Arial"/>
          <w:b/>
          <w:color w:val="4A4A4A"/>
          <w:sz w:val="20"/>
          <w:szCs w:val="20"/>
        </w:rPr>
      </w:pPr>
    </w:p>
    <w:p w14:paraId="047125A0" w14:textId="77777777" w:rsidR="00DD1A9E" w:rsidRPr="00DD1A9E" w:rsidRDefault="00DD1A9E">
      <w:pPr>
        <w:spacing w:before="150" w:after="150"/>
        <w:jc w:val="both"/>
        <w:rPr>
          <w:rFonts w:ascii="Century Gothic" w:eastAsia="Arial" w:hAnsi="Century Gothic" w:cs="Arial"/>
          <w:b/>
          <w:color w:val="4A4A4A"/>
          <w:sz w:val="20"/>
          <w:szCs w:val="20"/>
        </w:rPr>
      </w:pPr>
    </w:p>
    <w:p w14:paraId="09996821" w14:textId="77777777" w:rsidR="00DD1A9E" w:rsidRPr="00DD1A9E" w:rsidRDefault="00DD1A9E">
      <w:pPr>
        <w:spacing w:before="150" w:after="150"/>
        <w:jc w:val="both"/>
        <w:rPr>
          <w:rFonts w:ascii="Century Gothic" w:eastAsia="Arial" w:hAnsi="Century Gothic" w:cs="Arial"/>
          <w:b/>
          <w:color w:val="4A4A4A"/>
          <w:sz w:val="20"/>
          <w:szCs w:val="20"/>
        </w:rPr>
      </w:pPr>
    </w:p>
    <w:p w14:paraId="4D1B692A" w14:textId="77777777" w:rsidR="00DD1A9E" w:rsidRDefault="00DD1A9E">
      <w:pPr>
        <w:spacing w:before="150" w:after="150"/>
        <w:jc w:val="both"/>
        <w:rPr>
          <w:rFonts w:ascii="Century Gothic" w:eastAsia="Arial" w:hAnsi="Century Gothic" w:cs="Arial"/>
          <w:b/>
          <w:color w:val="4A4A4A"/>
          <w:sz w:val="20"/>
          <w:szCs w:val="20"/>
        </w:rPr>
      </w:pPr>
    </w:p>
    <w:p w14:paraId="78FD2EDF" w14:textId="21EE46B6"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ISMAEL MARIO RODRÍGUEZ SALDAÑA</w:t>
      </w:r>
    </w:p>
    <w:p w14:paraId="75EC58E0" w14:textId="77777777" w:rsidR="001E130B" w:rsidRPr="00DD1A9E" w:rsidRDefault="001E130B">
      <w:pPr>
        <w:spacing w:before="150" w:after="150"/>
        <w:jc w:val="both"/>
        <w:rPr>
          <w:rFonts w:ascii="Century Gothic" w:eastAsia="Arial" w:hAnsi="Century Gothic" w:cs="Arial"/>
          <w:b/>
          <w:color w:val="4A4A4A"/>
          <w:sz w:val="20"/>
          <w:szCs w:val="20"/>
        </w:rPr>
      </w:pPr>
    </w:p>
    <w:p w14:paraId="219273B4" w14:textId="77777777" w:rsidR="001E130B" w:rsidRPr="00DD1A9E" w:rsidRDefault="001E130B">
      <w:pPr>
        <w:spacing w:before="150" w:after="150"/>
        <w:jc w:val="both"/>
        <w:rPr>
          <w:rFonts w:ascii="Century Gothic" w:eastAsia="Arial" w:hAnsi="Century Gothic" w:cs="Arial"/>
          <w:b/>
          <w:color w:val="4A4A4A"/>
          <w:sz w:val="20"/>
          <w:szCs w:val="20"/>
        </w:rPr>
      </w:pPr>
    </w:p>
    <w:p w14:paraId="23FC0AAA" w14:textId="12938528"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CARLOS ALFREDO OLSON SAN VICENTE</w:t>
      </w:r>
    </w:p>
    <w:p w14:paraId="1731D3BB" w14:textId="77777777" w:rsidR="008A529F" w:rsidRPr="00DD1A9E" w:rsidRDefault="008A529F">
      <w:pPr>
        <w:spacing w:before="150" w:after="150"/>
        <w:jc w:val="both"/>
        <w:rPr>
          <w:rFonts w:ascii="Century Gothic" w:eastAsia="Arial" w:hAnsi="Century Gothic" w:cs="Arial"/>
          <w:b/>
          <w:color w:val="4A4A4A"/>
          <w:sz w:val="20"/>
          <w:szCs w:val="20"/>
        </w:rPr>
      </w:pPr>
    </w:p>
    <w:p w14:paraId="6D947AB5" w14:textId="77777777" w:rsidR="008A529F" w:rsidRPr="00DD1A9E" w:rsidRDefault="008A529F">
      <w:pPr>
        <w:spacing w:before="150" w:after="150"/>
        <w:jc w:val="both"/>
        <w:rPr>
          <w:rFonts w:ascii="Century Gothic" w:eastAsia="Arial" w:hAnsi="Century Gothic" w:cs="Arial"/>
          <w:b/>
          <w:color w:val="4A4A4A"/>
          <w:sz w:val="20"/>
          <w:szCs w:val="20"/>
        </w:rPr>
      </w:pPr>
    </w:p>
    <w:p w14:paraId="7434606C" w14:textId="717ED2F0"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ANDREA DANIELA FLORES CHACÓN</w:t>
      </w:r>
    </w:p>
    <w:p w14:paraId="67B1D7B2" w14:textId="77777777" w:rsidR="008A529F" w:rsidRPr="00DD1A9E" w:rsidRDefault="008A529F">
      <w:pPr>
        <w:spacing w:before="150" w:after="150"/>
        <w:jc w:val="both"/>
        <w:rPr>
          <w:rFonts w:ascii="Century Gothic" w:eastAsia="Arial" w:hAnsi="Century Gothic" w:cs="Arial"/>
          <w:b/>
          <w:color w:val="4A4A4A"/>
          <w:sz w:val="20"/>
          <w:szCs w:val="20"/>
        </w:rPr>
      </w:pPr>
    </w:p>
    <w:p w14:paraId="2CACC878" w14:textId="77777777" w:rsidR="00DE2553" w:rsidRPr="00DD1A9E" w:rsidRDefault="00DE2553">
      <w:pPr>
        <w:spacing w:before="150" w:after="150"/>
        <w:jc w:val="both"/>
        <w:rPr>
          <w:rFonts w:ascii="Century Gothic" w:eastAsia="Arial" w:hAnsi="Century Gothic" w:cs="Arial"/>
          <w:b/>
          <w:color w:val="4A4A4A"/>
          <w:sz w:val="20"/>
          <w:szCs w:val="20"/>
        </w:rPr>
      </w:pPr>
    </w:p>
    <w:p w14:paraId="7B936048" w14:textId="4CCF2D14"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ROBERTO MARCELINO CARREÓN HUITRÓN</w:t>
      </w:r>
    </w:p>
    <w:p w14:paraId="5FE1AF4D" w14:textId="77777777" w:rsidR="008A529F" w:rsidRPr="00DD1A9E" w:rsidRDefault="008A529F">
      <w:pPr>
        <w:spacing w:before="150" w:after="150"/>
        <w:jc w:val="both"/>
        <w:rPr>
          <w:rFonts w:ascii="Century Gothic" w:eastAsia="Arial" w:hAnsi="Century Gothic" w:cs="Arial"/>
          <w:b/>
          <w:color w:val="4A4A4A"/>
          <w:sz w:val="20"/>
          <w:szCs w:val="20"/>
        </w:rPr>
      </w:pPr>
    </w:p>
    <w:p w14:paraId="700F14A1" w14:textId="77777777" w:rsidR="008A529F" w:rsidRPr="00DD1A9E" w:rsidRDefault="008A529F">
      <w:pPr>
        <w:spacing w:before="150" w:after="150"/>
        <w:jc w:val="both"/>
        <w:rPr>
          <w:rFonts w:ascii="Century Gothic" w:eastAsia="Arial" w:hAnsi="Century Gothic" w:cs="Arial"/>
          <w:b/>
          <w:color w:val="4A4A4A"/>
          <w:sz w:val="20"/>
          <w:szCs w:val="20"/>
        </w:rPr>
      </w:pPr>
    </w:p>
    <w:p w14:paraId="0D9767C4" w14:textId="208FE01C"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LUIS ALBERTO AGUILAR LOZOYA</w:t>
      </w:r>
    </w:p>
    <w:p w14:paraId="047486AD" w14:textId="77777777" w:rsidR="008A529F" w:rsidRPr="00DD1A9E" w:rsidRDefault="008A529F">
      <w:pPr>
        <w:spacing w:before="150" w:after="150"/>
        <w:jc w:val="both"/>
        <w:rPr>
          <w:rFonts w:ascii="Century Gothic" w:eastAsia="Arial" w:hAnsi="Century Gothic" w:cs="Arial"/>
          <w:b/>
          <w:color w:val="4A4A4A"/>
          <w:sz w:val="20"/>
          <w:szCs w:val="20"/>
        </w:rPr>
      </w:pPr>
    </w:p>
    <w:p w14:paraId="055F3E5E" w14:textId="77777777" w:rsidR="008A529F" w:rsidRPr="00DD1A9E" w:rsidRDefault="008A529F">
      <w:pPr>
        <w:spacing w:before="150" w:after="150"/>
        <w:jc w:val="both"/>
        <w:rPr>
          <w:rFonts w:ascii="Century Gothic" w:eastAsia="Arial" w:hAnsi="Century Gothic" w:cs="Arial"/>
          <w:b/>
          <w:color w:val="4A4A4A"/>
          <w:sz w:val="20"/>
          <w:szCs w:val="20"/>
        </w:rPr>
      </w:pPr>
    </w:p>
    <w:p w14:paraId="31E8535F" w14:textId="609729AF"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DIANA IVETTE PEREDA GUTIÉRREZ</w:t>
      </w:r>
    </w:p>
    <w:p w14:paraId="38D33855" w14:textId="77777777" w:rsidR="008A529F" w:rsidRPr="00DD1A9E" w:rsidRDefault="008A529F">
      <w:pPr>
        <w:spacing w:before="150" w:after="150"/>
        <w:jc w:val="both"/>
        <w:rPr>
          <w:rFonts w:ascii="Century Gothic" w:eastAsia="Arial" w:hAnsi="Century Gothic" w:cs="Arial"/>
          <w:b/>
          <w:color w:val="4A4A4A"/>
          <w:sz w:val="20"/>
          <w:szCs w:val="20"/>
        </w:rPr>
      </w:pPr>
    </w:p>
    <w:p w14:paraId="1A24E009" w14:textId="77777777" w:rsidR="008A529F" w:rsidRPr="00DD1A9E" w:rsidRDefault="008A529F">
      <w:pPr>
        <w:spacing w:before="150" w:after="150"/>
        <w:jc w:val="both"/>
        <w:rPr>
          <w:rFonts w:ascii="Century Gothic" w:eastAsia="Arial" w:hAnsi="Century Gothic" w:cs="Arial"/>
          <w:b/>
          <w:color w:val="4A4A4A"/>
          <w:sz w:val="20"/>
          <w:szCs w:val="20"/>
        </w:rPr>
      </w:pPr>
    </w:p>
    <w:p w14:paraId="13B373DE" w14:textId="4E6211AB"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GABRIEL ÁNGEL GARCÍA CANTÚ</w:t>
      </w:r>
    </w:p>
    <w:p w14:paraId="6670C0C5" w14:textId="77777777" w:rsidR="008A529F" w:rsidRPr="00DD1A9E" w:rsidRDefault="008A529F">
      <w:pPr>
        <w:spacing w:before="150" w:after="150"/>
        <w:jc w:val="both"/>
        <w:rPr>
          <w:rFonts w:ascii="Century Gothic" w:eastAsia="Arial" w:hAnsi="Century Gothic" w:cs="Arial"/>
          <w:b/>
          <w:color w:val="4A4A4A"/>
          <w:sz w:val="20"/>
          <w:szCs w:val="20"/>
        </w:rPr>
      </w:pPr>
    </w:p>
    <w:p w14:paraId="1B5506ED" w14:textId="77777777" w:rsidR="001E130B" w:rsidRPr="00DD1A9E" w:rsidRDefault="001E130B">
      <w:pPr>
        <w:spacing w:before="150" w:after="150"/>
        <w:jc w:val="both"/>
        <w:rPr>
          <w:rFonts w:ascii="Century Gothic" w:eastAsia="Arial" w:hAnsi="Century Gothic" w:cs="Arial"/>
          <w:b/>
          <w:color w:val="4A4A4A"/>
          <w:sz w:val="20"/>
          <w:szCs w:val="20"/>
        </w:rPr>
      </w:pPr>
    </w:p>
    <w:p w14:paraId="34625698" w14:textId="4E7D1F3D" w:rsidR="008A529F" w:rsidRPr="00DD1A9E" w:rsidRDefault="001E130B">
      <w:pPr>
        <w:spacing w:before="150" w:after="150"/>
        <w:jc w:val="both"/>
        <w:rPr>
          <w:rFonts w:ascii="Century Gothic" w:eastAsia="Arial" w:hAnsi="Century Gothic" w:cs="Arial"/>
          <w:b/>
          <w:color w:val="4A4A4A"/>
          <w:sz w:val="20"/>
          <w:szCs w:val="20"/>
        </w:rPr>
      </w:pPr>
      <w:r w:rsidRPr="00DD1A9E">
        <w:rPr>
          <w:rFonts w:ascii="Century Gothic" w:eastAsia="Arial" w:hAnsi="Century Gothic" w:cs="Arial"/>
          <w:b/>
          <w:color w:val="4A4A4A"/>
          <w:sz w:val="20"/>
          <w:szCs w:val="20"/>
        </w:rPr>
        <w:t>DIP. ROSA ISELA MARTÍNEZ DÍAZ</w:t>
      </w:r>
    </w:p>
    <w:p w14:paraId="3BA0DBB0" w14:textId="77777777" w:rsidR="008A529F" w:rsidRPr="001E130B" w:rsidRDefault="008A529F">
      <w:pPr>
        <w:ind w:left="-567"/>
        <w:jc w:val="both"/>
        <w:rPr>
          <w:rFonts w:ascii="Century Gothic" w:eastAsia="Century Gothic" w:hAnsi="Century Gothic" w:cs="Century Gothic"/>
          <w:sz w:val="23"/>
          <w:szCs w:val="23"/>
          <w:u w:val="single"/>
        </w:rPr>
      </w:pPr>
    </w:p>
    <w:sectPr w:rsidR="008A529F" w:rsidRPr="001E130B">
      <w:type w:val="continuous"/>
      <w:pgSz w:w="12240" w:h="15840"/>
      <w:pgMar w:top="1701" w:right="1701" w:bottom="1417" w:left="1701" w:header="708" w:footer="708" w:gutter="0"/>
      <w:cols w:num="2" w:space="720" w:equalWidth="0">
        <w:col w:w="4065" w:space="708"/>
        <w:col w:w="40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D444" w14:textId="77777777" w:rsidR="00DA156D" w:rsidRDefault="00DA156D">
      <w:pPr>
        <w:spacing w:after="0" w:line="240" w:lineRule="auto"/>
      </w:pPr>
      <w:r>
        <w:separator/>
      </w:r>
    </w:p>
  </w:endnote>
  <w:endnote w:type="continuationSeparator" w:id="0">
    <w:p w14:paraId="633DEAC8" w14:textId="77777777" w:rsidR="00DA156D" w:rsidRDefault="00DA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22AA" w14:textId="77777777" w:rsidR="00D53392" w:rsidRDefault="00D533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B23E" w14:textId="77777777" w:rsidR="008A529F" w:rsidRDefault="00701F2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E33E2">
      <w:rPr>
        <w:noProof/>
        <w:color w:val="000000"/>
      </w:rPr>
      <w:t>9</w:t>
    </w:r>
    <w:r>
      <w:rPr>
        <w:color w:val="000000"/>
      </w:rPr>
      <w:fldChar w:fldCharType="end"/>
    </w:r>
  </w:p>
  <w:p w14:paraId="3769C84B" w14:textId="7C7AD0D9" w:rsidR="008A529F" w:rsidRDefault="008A529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1F5E" w14:textId="77777777" w:rsidR="00D53392" w:rsidRDefault="00D533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C84A" w14:textId="77777777" w:rsidR="00DA156D" w:rsidRDefault="00DA156D">
      <w:pPr>
        <w:spacing w:after="0" w:line="240" w:lineRule="auto"/>
      </w:pPr>
      <w:r>
        <w:separator/>
      </w:r>
    </w:p>
  </w:footnote>
  <w:footnote w:type="continuationSeparator" w:id="0">
    <w:p w14:paraId="74AD32BA" w14:textId="77777777" w:rsidR="00DA156D" w:rsidRDefault="00DA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1636" w14:textId="77777777" w:rsidR="00D53392" w:rsidRDefault="00D533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359B" w14:textId="0EAB1FB7" w:rsidR="008A529F" w:rsidRDefault="00D53392" w:rsidP="00D5339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BF88AFD" wp14:editId="5DC7177A">
          <wp:simplePos x="0" y="0"/>
          <wp:positionH relativeFrom="column">
            <wp:posOffset>-1069975</wp:posOffset>
          </wp:positionH>
          <wp:positionV relativeFrom="paragraph">
            <wp:posOffset>-448945</wp:posOffset>
          </wp:positionV>
          <wp:extent cx="7772400" cy="100584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1ABA" w14:textId="77777777" w:rsidR="00D53392" w:rsidRDefault="00D533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F3D4A"/>
    <w:multiLevelType w:val="multilevel"/>
    <w:tmpl w:val="121E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9F"/>
    <w:rsid w:val="00004565"/>
    <w:rsid w:val="00066BD4"/>
    <w:rsid w:val="0007220C"/>
    <w:rsid w:val="001952CC"/>
    <w:rsid w:val="001E130B"/>
    <w:rsid w:val="00245D77"/>
    <w:rsid w:val="00272C5E"/>
    <w:rsid w:val="002D5F1A"/>
    <w:rsid w:val="00321F85"/>
    <w:rsid w:val="003B453E"/>
    <w:rsid w:val="00415F60"/>
    <w:rsid w:val="005E2DA7"/>
    <w:rsid w:val="00666FA6"/>
    <w:rsid w:val="00701F2A"/>
    <w:rsid w:val="00725567"/>
    <w:rsid w:val="00737508"/>
    <w:rsid w:val="007503FD"/>
    <w:rsid w:val="007D0C6C"/>
    <w:rsid w:val="008A529F"/>
    <w:rsid w:val="008C0D93"/>
    <w:rsid w:val="009D6D3A"/>
    <w:rsid w:val="00A4052A"/>
    <w:rsid w:val="00A4338C"/>
    <w:rsid w:val="00A91B71"/>
    <w:rsid w:val="00AD7C35"/>
    <w:rsid w:val="00B40F3A"/>
    <w:rsid w:val="00C85A65"/>
    <w:rsid w:val="00CD75CB"/>
    <w:rsid w:val="00D40ABD"/>
    <w:rsid w:val="00D53392"/>
    <w:rsid w:val="00D761D3"/>
    <w:rsid w:val="00DA156D"/>
    <w:rsid w:val="00DD1A9E"/>
    <w:rsid w:val="00DE2553"/>
    <w:rsid w:val="00DE33E2"/>
    <w:rsid w:val="00F96C6A"/>
    <w:rsid w:val="00FE00D6"/>
    <w:rsid w:val="00FF07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9B28E"/>
  <w15:docId w15:val="{15918337-EB2C-4C2F-97EA-5AB5DD54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0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deglobo">
    <w:name w:val="Balloon Text"/>
    <w:basedOn w:val="Normal"/>
    <w:link w:val="TextodegloboCar"/>
    <w:uiPriority w:val="99"/>
    <w:semiHidden/>
    <w:unhideWhenUsed/>
    <w:rsid w:val="00C46D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D03"/>
    <w:rPr>
      <w:rFonts w:ascii="Segoe UI" w:hAnsi="Segoe UI" w:cs="Segoe UI"/>
      <w:sz w:val="18"/>
      <w:szCs w:val="18"/>
    </w:rPr>
  </w:style>
  <w:style w:type="paragraph" w:customStyle="1" w:styleId="Normal1">
    <w:name w:val="Normal1"/>
    <w:rsid w:val="009A089B"/>
    <w:rPr>
      <w:rFonts w:ascii="Soberana Sans" w:eastAsia="Soberana Sans" w:hAnsi="Soberana Sans" w:cs="Soberana Sans"/>
    </w:rPr>
  </w:style>
  <w:style w:type="table" w:styleId="Tablaconcuadrcula">
    <w:name w:val="Table Grid"/>
    <w:basedOn w:val="Tablanormal"/>
    <w:uiPriority w:val="39"/>
    <w:rsid w:val="009A08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089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A089B"/>
    <w:pPr>
      <w:spacing w:after="0" w:line="240" w:lineRule="auto"/>
      <w:ind w:left="720"/>
      <w:contextualSpacing/>
    </w:pPr>
    <w:rPr>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Fuentedeprrafopredeter"/>
    <w:rsid w:val="00F96C6A"/>
  </w:style>
  <w:style w:type="character" w:styleId="Hipervnculo">
    <w:name w:val="Hyperlink"/>
    <w:basedOn w:val="Fuentedeprrafopredeter"/>
    <w:uiPriority w:val="99"/>
    <w:semiHidden/>
    <w:unhideWhenUsed/>
    <w:rsid w:val="00F96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8792">
      <w:bodyDiv w:val="1"/>
      <w:marLeft w:val="0"/>
      <w:marRight w:val="0"/>
      <w:marTop w:val="0"/>
      <w:marBottom w:val="0"/>
      <w:divBdr>
        <w:top w:val="none" w:sz="0" w:space="0" w:color="auto"/>
        <w:left w:val="none" w:sz="0" w:space="0" w:color="auto"/>
        <w:bottom w:val="none" w:sz="0" w:space="0" w:color="auto"/>
        <w:right w:val="none" w:sz="0" w:space="0" w:color="auto"/>
      </w:divBdr>
      <w:divsChild>
        <w:div w:id="450903121">
          <w:marLeft w:val="0"/>
          <w:marRight w:val="0"/>
          <w:marTop w:val="0"/>
          <w:marBottom w:val="0"/>
          <w:divBdr>
            <w:top w:val="none" w:sz="0" w:space="0" w:color="auto"/>
            <w:left w:val="none" w:sz="0" w:space="0" w:color="auto"/>
            <w:bottom w:val="none" w:sz="0" w:space="0" w:color="auto"/>
            <w:right w:val="none" w:sz="0" w:space="0" w:color="auto"/>
          </w:divBdr>
          <w:divsChild>
            <w:div w:id="2135367299">
              <w:marLeft w:val="0"/>
              <w:marRight w:val="0"/>
              <w:marTop w:val="0"/>
              <w:marBottom w:val="0"/>
              <w:divBdr>
                <w:top w:val="none" w:sz="0" w:space="0" w:color="auto"/>
                <w:left w:val="none" w:sz="0" w:space="0" w:color="auto"/>
                <w:bottom w:val="none" w:sz="0" w:space="0" w:color="auto"/>
                <w:right w:val="none" w:sz="0" w:space="0" w:color="auto"/>
              </w:divBdr>
              <w:divsChild>
                <w:div w:id="10903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5239">
      <w:bodyDiv w:val="1"/>
      <w:marLeft w:val="0"/>
      <w:marRight w:val="0"/>
      <w:marTop w:val="0"/>
      <w:marBottom w:val="0"/>
      <w:divBdr>
        <w:top w:val="none" w:sz="0" w:space="0" w:color="auto"/>
        <w:left w:val="none" w:sz="0" w:space="0" w:color="auto"/>
        <w:bottom w:val="none" w:sz="0" w:space="0" w:color="auto"/>
        <w:right w:val="none" w:sz="0" w:space="0" w:color="auto"/>
      </w:divBdr>
    </w:div>
    <w:div w:id="543374087">
      <w:bodyDiv w:val="1"/>
      <w:marLeft w:val="0"/>
      <w:marRight w:val="0"/>
      <w:marTop w:val="0"/>
      <w:marBottom w:val="0"/>
      <w:divBdr>
        <w:top w:val="none" w:sz="0" w:space="0" w:color="auto"/>
        <w:left w:val="none" w:sz="0" w:space="0" w:color="auto"/>
        <w:bottom w:val="none" w:sz="0" w:space="0" w:color="auto"/>
        <w:right w:val="none" w:sz="0" w:space="0" w:color="auto"/>
      </w:divBdr>
      <w:divsChild>
        <w:div w:id="637224255">
          <w:marLeft w:val="0"/>
          <w:marRight w:val="0"/>
          <w:marTop w:val="0"/>
          <w:marBottom w:val="0"/>
          <w:divBdr>
            <w:top w:val="none" w:sz="0" w:space="0" w:color="auto"/>
            <w:left w:val="none" w:sz="0" w:space="0" w:color="auto"/>
            <w:bottom w:val="none" w:sz="0" w:space="0" w:color="auto"/>
            <w:right w:val="none" w:sz="0" w:space="0" w:color="auto"/>
          </w:divBdr>
          <w:divsChild>
            <w:div w:id="1217352100">
              <w:marLeft w:val="0"/>
              <w:marRight w:val="0"/>
              <w:marTop w:val="0"/>
              <w:marBottom w:val="0"/>
              <w:divBdr>
                <w:top w:val="none" w:sz="0" w:space="0" w:color="auto"/>
                <w:left w:val="none" w:sz="0" w:space="0" w:color="auto"/>
                <w:bottom w:val="none" w:sz="0" w:space="0" w:color="auto"/>
                <w:right w:val="none" w:sz="0" w:space="0" w:color="auto"/>
              </w:divBdr>
              <w:divsChild>
                <w:div w:id="8701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9884">
      <w:bodyDiv w:val="1"/>
      <w:marLeft w:val="0"/>
      <w:marRight w:val="0"/>
      <w:marTop w:val="0"/>
      <w:marBottom w:val="0"/>
      <w:divBdr>
        <w:top w:val="none" w:sz="0" w:space="0" w:color="auto"/>
        <w:left w:val="none" w:sz="0" w:space="0" w:color="auto"/>
        <w:bottom w:val="none" w:sz="0" w:space="0" w:color="auto"/>
        <w:right w:val="none" w:sz="0" w:space="0" w:color="auto"/>
      </w:divBdr>
    </w:div>
    <w:div w:id="616718790">
      <w:bodyDiv w:val="1"/>
      <w:marLeft w:val="0"/>
      <w:marRight w:val="0"/>
      <w:marTop w:val="0"/>
      <w:marBottom w:val="0"/>
      <w:divBdr>
        <w:top w:val="none" w:sz="0" w:space="0" w:color="auto"/>
        <w:left w:val="none" w:sz="0" w:space="0" w:color="auto"/>
        <w:bottom w:val="none" w:sz="0" w:space="0" w:color="auto"/>
        <w:right w:val="none" w:sz="0" w:space="0" w:color="auto"/>
      </w:divBdr>
    </w:div>
    <w:div w:id="668795386">
      <w:bodyDiv w:val="1"/>
      <w:marLeft w:val="0"/>
      <w:marRight w:val="0"/>
      <w:marTop w:val="0"/>
      <w:marBottom w:val="0"/>
      <w:divBdr>
        <w:top w:val="none" w:sz="0" w:space="0" w:color="auto"/>
        <w:left w:val="none" w:sz="0" w:space="0" w:color="auto"/>
        <w:bottom w:val="none" w:sz="0" w:space="0" w:color="auto"/>
        <w:right w:val="none" w:sz="0" w:space="0" w:color="auto"/>
      </w:divBdr>
    </w:div>
    <w:div w:id="760562408">
      <w:bodyDiv w:val="1"/>
      <w:marLeft w:val="0"/>
      <w:marRight w:val="0"/>
      <w:marTop w:val="0"/>
      <w:marBottom w:val="0"/>
      <w:divBdr>
        <w:top w:val="none" w:sz="0" w:space="0" w:color="auto"/>
        <w:left w:val="none" w:sz="0" w:space="0" w:color="auto"/>
        <w:bottom w:val="none" w:sz="0" w:space="0" w:color="auto"/>
        <w:right w:val="none" w:sz="0" w:space="0" w:color="auto"/>
      </w:divBdr>
    </w:div>
    <w:div w:id="971441556">
      <w:bodyDiv w:val="1"/>
      <w:marLeft w:val="0"/>
      <w:marRight w:val="0"/>
      <w:marTop w:val="0"/>
      <w:marBottom w:val="0"/>
      <w:divBdr>
        <w:top w:val="none" w:sz="0" w:space="0" w:color="auto"/>
        <w:left w:val="none" w:sz="0" w:space="0" w:color="auto"/>
        <w:bottom w:val="none" w:sz="0" w:space="0" w:color="auto"/>
        <w:right w:val="none" w:sz="0" w:space="0" w:color="auto"/>
      </w:divBdr>
    </w:div>
    <w:div w:id="1414473684">
      <w:bodyDiv w:val="1"/>
      <w:marLeft w:val="0"/>
      <w:marRight w:val="0"/>
      <w:marTop w:val="0"/>
      <w:marBottom w:val="0"/>
      <w:divBdr>
        <w:top w:val="none" w:sz="0" w:space="0" w:color="auto"/>
        <w:left w:val="none" w:sz="0" w:space="0" w:color="auto"/>
        <w:bottom w:val="none" w:sz="0" w:space="0" w:color="auto"/>
        <w:right w:val="none" w:sz="0" w:space="0" w:color="auto"/>
      </w:divBdr>
    </w:div>
    <w:div w:id="1570798899">
      <w:bodyDiv w:val="1"/>
      <w:marLeft w:val="0"/>
      <w:marRight w:val="0"/>
      <w:marTop w:val="0"/>
      <w:marBottom w:val="0"/>
      <w:divBdr>
        <w:top w:val="none" w:sz="0" w:space="0" w:color="auto"/>
        <w:left w:val="none" w:sz="0" w:space="0" w:color="auto"/>
        <w:bottom w:val="none" w:sz="0" w:space="0" w:color="auto"/>
        <w:right w:val="none" w:sz="0" w:space="0" w:color="auto"/>
      </w:divBdr>
    </w:div>
    <w:div w:id="1713386952">
      <w:bodyDiv w:val="1"/>
      <w:marLeft w:val="0"/>
      <w:marRight w:val="0"/>
      <w:marTop w:val="0"/>
      <w:marBottom w:val="0"/>
      <w:divBdr>
        <w:top w:val="none" w:sz="0" w:space="0" w:color="auto"/>
        <w:left w:val="none" w:sz="0" w:space="0" w:color="auto"/>
        <w:bottom w:val="none" w:sz="0" w:space="0" w:color="auto"/>
        <w:right w:val="none" w:sz="0" w:space="0" w:color="auto"/>
      </w:divBdr>
    </w:div>
    <w:div w:id="2010480183">
      <w:bodyDiv w:val="1"/>
      <w:marLeft w:val="0"/>
      <w:marRight w:val="0"/>
      <w:marTop w:val="0"/>
      <w:marBottom w:val="0"/>
      <w:divBdr>
        <w:top w:val="none" w:sz="0" w:space="0" w:color="auto"/>
        <w:left w:val="none" w:sz="0" w:space="0" w:color="auto"/>
        <w:bottom w:val="none" w:sz="0" w:space="0" w:color="auto"/>
        <w:right w:val="none" w:sz="0" w:space="0" w:color="auto"/>
      </w:divBdr>
      <w:divsChild>
        <w:div w:id="1248147759">
          <w:marLeft w:val="0"/>
          <w:marRight w:val="0"/>
          <w:marTop w:val="0"/>
          <w:marBottom w:val="0"/>
          <w:divBdr>
            <w:top w:val="none" w:sz="0" w:space="0" w:color="auto"/>
            <w:left w:val="none" w:sz="0" w:space="0" w:color="auto"/>
            <w:bottom w:val="none" w:sz="0" w:space="0" w:color="auto"/>
            <w:right w:val="none" w:sz="0" w:space="0" w:color="auto"/>
          </w:divBdr>
          <w:divsChild>
            <w:div w:id="1777869164">
              <w:marLeft w:val="0"/>
              <w:marRight w:val="0"/>
              <w:marTop w:val="0"/>
              <w:marBottom w:val="0"/>
              <w:divBdr>
                <w:top w:val="none" w:sz="0" w:space="0" w:color="auto"/>
                <w:left w:val="none" w:sz="0" w:space="0" w:color="auto"/>
                <w:bottom w:val="none" w:sz="0" w:space="0" w:color="auto"/>
                <w:right w:val="none" w:sz="0" w:space="0" w:color="auto"/>
              </w:divBdr>
            </w:div>
          </w:divsChild>
        </w:div>
        <w:div w:id="661592552">
          <w:marLeft w:val="0"/>
          <w:marRight w:val="0"/>
          <w:marTop w:val="0"/>
          <w:marBottom w:val="0"/>
          <w:divBdr>
            <w:top w:val="none" w:sz="0" w:space="0" w:color="auto"/>
            <w:left w:val="none" w:sz="0" w:space="0" w:color="auto"/>
            <w:bottom w:val="none" w:sz="0" w:space="0" w:color="auto"/>
            <w:right w:val="none" w:sz="0" w:space="0" w:color="auto"/>
          </w:divBdr>
          <w:divsChild>
            <w:div w:id="1450468377">
              <w:marLeft w:val="0"/>
              <w:marRight w:val="0"/>
              <w:marTop w:val="300"/>
              <w:marBottom w:val="300"/>
              <w:divBdr>
                <w:top w:val="none" w:sz="0" w:space="0" w:color="auto"/>
                <w:left w:val="none" w:sz="0" w:space="0" w:color="auto"/>
                <w:bottom w:val="none" w:sz="0" w:space="0" w:color="auto"/>
                <w:right w:val="none" w:sz="0" w:space="0" w:color="auto"/>
              </w:divBdr>
              <w:divsChild>
                <w:div w:id="14972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57089">
      <w:bodyDiv w:val="1"/>
      <w:marLeft w:val="0"/>
      <w:marRight w:val="0"/>
      <w:marTop w:val="0"/>
      <w:marBottom w:val="0"/>
      <w:divBdr>
        <w:top w:val="none" w:sz="0" w:space="0" w:color="auto"/>
        <w:left w:val="none" w:sz="0" w:space="0" w:color="auto"/>
        <w:bottom w:val="none" w:sz="0" w:space="0" w:color="auto"/>
        <w:right w:val="none" w:sz="0" w:space="0" w:color="auto"/>
      </w:divBdr>
    </w:div>
    <w:div w:id="20819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NTmmslD56pInuJmfym7jjO5ow==">CgMxLjA4AHIhMWJsRno4ZnZSNkRGNEhmNGVtR0pqcWtJdXE4WmczRlds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1336</Words>
  <Characters>7350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Alejandro Tarango Chavira</dc:creator>
  <cp:lastModifiedBy>Brenda Sarahi Gonzalez Dominguez</cp:lastModifiedBy>
  <cp:revision>2</cp:revision>
  <cp:lastPrinted>2023-09-29T18:07:00Z</cp:lastPrinted>
  <dcterms:created xsi:type="dcterms:W3CDTF">2023-10-02T16:32:00Z</dcterms:created>
  <dcterms:modified xsi:type="dcterms:W3CDTF">2023-10-02T16:32:00Z</dcterms:modified>
</cp:coreProperties>
</file>