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6F8E" w:rsidRDefault="003706B2">
      <w:pPr>
        <w:spacing w:before="240" w:after="200"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H. CONGRESO DEL ESTADO DE CHIHUAHUA</w:t>
      </w:r>
    </w:p>
    <w:p w14:paraId="00000002" w14:textId="77777777" w:rsidR="008E6F8E" w:rsidRDefault="003706B2">
      <w:pPr>
        <w:spacing w:before="240" w:after="200"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 R E S E N T E.-</w:t>
      </w:r>
    </w:p>
    <w:p w14:paraId="00000003" w14:textId="77777777" w:rsidR="008E6F8E" w:rsidRDefault="008E6F8E">
      <w:pPr>
        <w:spacing w:before="240" w:after="200"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4" w14:textId="77777777" w:rsidR="008E6F8E" w:rsidRDefault="003706B2">
      <w:pPr>
        <w:spacing w:before="240" w:after="200" w:line="360" w:lineRule="auto"/>
        <w:ind w:firstLine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FRANCISCO ADRIÁN SÁNCHEZ VILLEGAS</w:t>
      </w:r>
      <w:r>
        <w:rPr>
          <w:rFonts w:ascii="Montserrat" w:eastAsia="Montserrat" w:hAnsi="Montserrat" w:cs="Montserrat"/>
          <w:sz w:val="24"/>
          <w:szCs w:val="24"/>
        </w:rPr>
        <w:t>, en mi carácter de Representante Parlamentario de Movimiento Ciudadano de la Sexagésima Séptima Legislatura y, con fundamento en lo dispuesto en los artículos 167 fracción I, 169 y 174, de la Ley Orgánica del Poder Legislativo; así como los numerales 75 y</w:t>
      </w:r>
      <w:r>
        <w:rPr>
          <w:rFonts w:ascii="Montserrat" w:eastAsia="Montserrat" w:hAnsi="Montserrat" w:cs="Montserrat"/>
          <w:sz w:val="24"/>
          <w:szCs w:val="24"/>
        </w:rPr>
        <w:t xml:space="preserve"> 76 del Reglamento Interior de Prácticas Parlamentarias del Poder Legislativo, comparezco ante esta Honorable Asamblea Legislativa, con el fin de presentar una </w:t>
      </w:r>
      <w:r>
        <w:rPr>
          <w:rFonts w:ascii="Montserrat" w:eastAsia="Montserrat" w:hAnsi="Montserrat" w:cs="Montserrat"/>
          <w:b/>
          <w:sz w:val="24"/>
          <w:szCs w:val="24"/>
        </w:rPr>
        <w:t>proposición con el carácter de punto de Acuerdo</w:t>
      </w:r>
      <w:r>
        <w:rPr>
          <w:rFonts w:ascii="Montserrat" w:eastAsia="Montserrat" w:hAnsi="Montserrat" w:cs="Montserrat"/>
          <w:sz w:val="24"/>
          <w:szCs w:val="24"/>
        </w:rPr>
        <w:t xml:space="preserve">, a efecto de exhortar al Congreso de la Unión. </w:t>
      </w:r>
    </w:p>
    <w:p w14:paraId="00000005" w14:textId="77777777" w:rsidR="008E6F8E" w:rsidRDefault="003706B2">
      <w:pPr>
        <w:spacing w:before="240" w:after="240" w:line="360" w:lineRule="auto"/>
        <w:ind w:firstLine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 anterior, de conformidad con la siguiente:</w:t>
      </w:r>
    </w:p>
    <w:p w14:paraId="00000006" w14:textId="77777777" w:rsidR="008E6F8E" w:rsidRDefault="003706B2">
      <w:pPr>
        <w:spacing w:before="240" w:after="240"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07" w14:textId="77777777" w:rsidR="008E6F8E" w:rsidRDefault="003706B2">
      <w:pPr>
        <w:spacing w:before="240" w:after="240"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EXPOSICIÓN DE MOTIVOS:</w:t>
      </w:r>
    </w:p>
    <w:p w14:paraId="00000008" w14:textId="77777777" w:rsidR="008E6F8E" w:rsidRDefault="003706B2">
      <w:pPr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El ahorro es la acción de guardar o reservar una parte del ingreso o de los recursos disponibles en lugar de gastarlos completamente. Puede tener diferentes objetivos y formas, dependie</w:t>
      </w:r>
      <w:r>
        <w:rPr>
          <w:rFonts w:ascii="Montserrat" w:eastAsia="Montserrat" w:hAnsi="Montserrat" w:cs="Montserrat"/>
          <w:sz w:val="24"/>
          <w:szCs w:val="24"/>
        </w:rPr>
        <w:t xml:space="preserve">ndo de las necesidades individuales, familiares o empresariales. </w:t>
      </w:r>
    </w:p>
    <w:p w14:paraId="00000009" w14:textId="77777777" w:rsidR="008E6F8E" w:rsidRDefault="008E6F8E">
      <w:pPr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0A" w14:textId="77777777" w:rsidR="008E6F8E" w:rsidRDefault="003706B2">
      <w:pPr>
        <w:numPr>
          <w:ilvl w:val="0"/>
          <w:numId w:val="1"/>
        </w:numPr>
        <w:spacing w:before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cultura de ahorrar dinero es beneficioso para estar preparado para el futuro y así poder hacer frente a circunstancias imprevistas como emergencias médicas, pérdida del empleo o reparaci</w:t>
      </w:r>
      <w:r>
        <w:rPr>
          <w:rFonts w:ascii="Montserrat" w:eastAsia="Montserrat" w:hAnsi="Montserrat" w:cs="Montserrat"/>
          <w:sz w:val="24"/>
          <w:szCs w:val="24"/>
        </w:rPr>
        <w:t>ones importantes. También se puede ahorrar para financiar la educación, comprar una casa, un automóvil o para ser económicamente independiente a través del emprendimiento.</w:t>
      </w:r>
    </w:p>
    <w:p w14:paraId="0000000B" w14:textId="77777777" w:rsidR="008E6F8E" w:rsidRDefault="003706B2">
      <w:pPr>
        <w:numPr>
          <w:ilvl w:val="0"/>
          <w:numId w:val="1"/>
        </w:numPr>
        <w:spacing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A lo largo de la historia, el ahorrar representa uno de los pilares para garantizar </w:t>
      </w:r>
      <w:r>
        <w:rPr>
          <w:rFonts w:ascii="Montserrat" w:eastAsia="Montserrat" w:hAnsi="Montserrat" w:cs="Montserrat"/>
          <w:sz w:val="24"/>
          <w:szCs w:val="24"/>
        </w:rPr>
        <w:t xml:space="preserve">un nivel de vida estable durante la jubilación. Sin embargo, a raíz del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nearshoring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, un amplio número de mexicanos empieza a acumular capital para invertir en activos que generen ingresos pasivos o ganancias de capital.</w:t>
      </w:r>
    </w:p>
    <w:p w14:paraId="0000000C" w14:textId="77777777" w:rsidR="008E6F8E" w:rsidRDefault="008E6F8E">
      <w:pPr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0D" w14:textId="77777777" w:rsidR="008E6F8E" w:rsidRDefault="003706B2">
      <w:pPr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Existen diferentes métodos y herram</w:t>
      </w:r>
      <w:r>
        <w:rPr>
          <w:rFonts w:ascii="Montserrat" w:eastAsia="Montserrat" w:hAnsi="Montserrat" w:cs="Montserrat"/>
          <w:sz w:val="24"/>
          <w:szCs w:val="24"/>
        </w:rPr>
        <w:t>ientas para ahorrar, como, inversiones en activos financieros (acciones, bonos, fondos mutuos, etc.), guardando efectivo en una alcancía o cuentas de ahorro en bancos las cuales generan rendimientos financieros. El ahorro en cuentas bancarias que generan r</w:t>
      </w:r>
      <w:r>
        <w:rPr>
          <w:rFonts w:ascii="Montserrat" w:eastAsia="Montserrat" w:hAnsi="Montserrat" w:cs="Montserrat"/>
          <w:sz w:val="24"/>
          <w:szCs w:val="24"/>
        </w:rPr>
        <w:t>endimientos ofrece varias ventajas que pueden ser particularmente atractivas para los mexicanos. Los bancos están regulados y ofrecen un nivel de seguridad para los ahorros que es difícil de igualar con otras formas de guardar dinero. Un gran número de est</w:t>
      </w:r>
      <w:r>
        <w:rPr>
          <w:rFonts w:ascii="Montserrat" w:eastAsia="Montserrat" w:hAnsi="Montserrat" w:cs="Montserrat"/>
          <w:sz w:val="24"/>
          <w:szCs w:val="24"/>
        </w:rPr>
        <w:t>as cuentas ofrecen intereses, aunque la tasa pueda ser variable y dependiente de diversos factores económicos. Aunque los rendimientos suelen ser modestos en comparación con otras formas de inversión, son más seguros y predecibles.</w:t>
      </w:r>
    </w:p>
    <w:p w14:paraId="0000000E" w14:textId="77777777" w:rsidR="008E6F8E" w:rsidRDefault="008E6F8E">
      <w:pPr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0F" w14:textId="77777777" w:rsidR="008E6F8E" w:rsidRDefault="003706B2">
      <w:pPr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Los rendimientos bancar</w:t>
      </w:r>
      <w:r>
        <w:rPr>
          <w:rFonts w:ascii="Montserrat" w:eastAsia="Montserrat" w:hAnsi="Montserrat" w:cs="Montserrat"/>
          <w:sz w:val="24"/>
          <w:szCs w:val="24"/>
        </w:rPr>
        <w:t>ios generados en las cuentas de los ahorradores suelen ofrecer un fácil acceso a los fondos, lo que permite cierta flexibilidad en caso de emergencia o necesidades inmediatas. Las cuentas bancarias son fáciles de abrir y manejar, especialmente con la preva</w:t>
      </w:r>
      <w:r>
        <w:rPr>
          <w:rFonts w:ascii="Montserrat" w:eastAsia="Montserrat" w:hAnsi="Montserrat" w:cs="Montserrat"/>
          <w:sz w:val="24"/>
          <w:szCs w:val="24"/>
        </w:rPr>
        <w:t>lencia de la banca en línea y móvil. Esto facilita el acceso a los servicios financieros para una amplia gama de personas.</w:t>
      </w:r>
    </w:p>
    <w:p w14:paraId="00000010" w14:textId="77777777" w:rsidR="008E6F8E" w:rsidRDefault="008E6F8E">
      <w:pPr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1" w14:textId="77777777" w:rsidR="008E6F8E" w:rsidRDefault="003706B2">
      <w:pPr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En México, el ahorro en cuentas bancarias que generan rendimientos puede ser especialmente importante debido a que en los últimos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años se ha experimentado períodos de inflación, y tener dinero en una cuenta que genere rendimientos, ayuda a mitigar la pérdi</w:t>
      </w:r>
      <w:r>
        <w:rPr>
          <w:rFonts w:ascii="Montserrat" w:eastAsia="Montserrat" w:hAnsi="Montserrat" w:cs="Montserrat"/>
          <w:sz w:val="24"/>
          <w:szCs w:val="24"/>
        </w:rPr>
        <w:t xml:space="preserve">da del poder adquisitivo, sin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embargo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este mecanismo de ahorro y adquisición de ingresos se ve en peligro a raíz de un nuevas propuestas emitidas por el gobierno federal en torno a la Ley de Ingresos del Ejercicio Fiscal 2024.</w:t>
      </w:r>
    </w:p>
    <w:p w14:paraId="00000012" w14:textId="77777777" w:rsidR="008E6F8E" w:rsidRDefault="008E6F8E">
      <w:pPr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3" w14:textId="77777777" w:rsidR="008E6F8E" w:rsidRDefault="003706B2">
      <w:pPr>
        <w:widowControl w:val="0"/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El viernes 8 de septiembre, </w:t>
      </w:r>
      <w:r>
        <w:rPr>
          <w:rFonts w:ascii="Montserrat" w:eastAsia="Montserrat" w:hAnsi="Montserrat" w:cs="Montserrat"/>
          <w:sz w:val="24"/>
          <w:szCs w:val="24"/>
        </w:rPr>
        <w:t xml:space="preserve">el Gobierno federal, a través de la Secretaría de Hacienda y Crédito Público, entregó la propuesta del Paquete Económico, el cual incluye la Ley de Ingresos para el Ejercicio Fiscal 2024, a la Mesa Directiva de la Cámara de Diputados. Sin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embargo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a través </w:t>
      </w:r>
      <w:r>
        <w:rPr>
          <w:rFonts w:ascii="Montserrat" w:eastAsia="Montserrat" w:hAnsi="Montserrat" w:cs="Montserrat"/>
          <w:sz w:val="24"/>
          <w:szCs w:val="24"/>
        </w:rPr>
        <w:t>de diversos medios de comunicación y especialistas, se visualiza incrementos en diversas retenciones.</w:t>
      </w:r>
    </w:p>
    <w:p w14:paraId="00000014" w14:textId="77777777" w:rsidR="008E6F8E" w:rsidRDefault="008E6F8E">
      <w:pPr>
        <w:widowControl w:val="0"/>
        <w:spacing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5" w14:textId="77777777" w:rsidR="008E6F8E" w:rsidRDefault="003706B2">
      <w:pPr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Ley de Ingresos es un documento legislativo que establece las fuentes de ingreso y las estimaciones de recaudación para el Gobierno Federal durante un</w:t>
      </w:r>
      <w:r>
        <w:rPr>
          <w:rFonts w:ascii="Montserrat" w:eastAsia="Montserrat" w:hAnsi="Montserrat" w:cs="Montserrat"/>
          <w:sz w:val="24"/>
          <w:szCs w:val="24"/>
        </w:rPr>
        <w:t xml:space="preserve"> ejercicio fiscal. Este instrumento legal, aprobado por el Congreso de la Unión, detalla cómo el gobierno planea financiar sus actividades y cuánto dinero espera recaudar a través de impuestos, derechos, productos, aprovechamientos y otros ingresos, así co</w:t>
      </w:r>
      <w:r>
        <w:rPr>
          <w:rFonts w:ascii="Montserrat" w:eastAsia="Montserrat" w:hAnsi="Montserrat" w:cs="Montserrat"/>
          <w:sz w:val="24"/>
          <w:szCs w:val="24"/>
        </w:rPr>
        <w:t>mo de endeudamiento.</w:t>
      </w:r>
    </w:p>
    <w:p w14:paraId="00000016" w14:textId="77777777" w:rsidR="008E6F8E" w:rsidRDefault="003706B2">
      <w:pPr>
        <w:spacing w:before="240" w:after="240" w:line="360" w:lineRule="auto"/>
        <w:ind w:left="720" w:firstLine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El artículo 73, fracción VIII, 2o punto establece:</w:t>
      </w:r>
    </w:p>
    <w:p w14:paraId="00000017" w14:textId="77777777" w:rsidR="008E6F8E" w:rsidRDefault="003706B2">
      <w:pPr>
        <w:spacing w:before="240" w:after="240" w:line="360" w:lineRule="auto"/>
        <w:ind w:left="720" w:right="809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i/>
          <w:sz w:val="24"/>
          <w:szCs w:val="24"/>
        </w:rPr>
        <w:t xml:space="preserve">Artículo 73. El Congreso tiene facultad: </w:t>
      </w:r>
    </w:p>
    <w:p w14:paraId="00000018" w14:textId="77777777" w:rsidR="008E6F8E" w:rsidRDefault="003706B2">
      <w:pPr>
        <w:spacing w:before="240" w:after="240" w:line="360" w:lineRule="auto"/>
        <w:ind w:left="720" w:right="809" w:firstLine="720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VIII. En materia de deuda pública, para:</w:t>
      </w:r>
    </w:p>
    <w:p w14:paraId="00000019" w14:textId="77777777" w:rsidR="008E6F8E" w:rsidRDefault="003706B2">
      <w:pPr>
        <w:spacing w:before="240" w:after="240" w:line="360" w:lineRule="auto"/>
        <w:ind w:left="1440" w:right="809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2o. Aprobar anualmente los montos de endeudamiento que deberán incluirse en la ley de ingresos, que 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en su caso requiera el Gobierno del Distrito Federal y las entidades de su sector público, conforme a las bases de </w:t>
      </w:r>
      <w:r>
        <w:rPr>
          <w:rFonts w:ascii="Montserrat" w:eastAsia="Montserrat" w:hAnsi="Montserrat" w:cs="Montserrat"/>
          <w:i/>
          <w:sz w:val="24"/>
          <w:szCs w:val="24"/>
        </w:rPr>
        <w:lastRenderedPageBreak/>
        <w:t xml:space="preserve">la ley correspondiente. El Ejecutivo Federal informará anualmente al Congreso de la Unión sobre el ejercicio de dicha deuda a cuyo efecto el </w:t>
      </w:r>
      <w:proofErr w:type="gramStart"/>
      <w:r>
        <w:rPr>
          <w:rFonts w:ascii="Montserrat" w:eastAsia="Montserrat" w:hAnsi="Montserrat" w:cs="Montserrat"/>
          <w:i/>
          <w:sz w:val="24"/>
          <w:szCs w:val="24"/>
        </w:rPr>
        <w:t>Jefe</w:t>
      </w:r>
      <w:proofErr w:type="gramEnd"/>
      <w:r>
        <w:rPr>
          <w:rFonts w:ascii="Montserrat" w:eastAsia="Montserrat" w:hAnsi="Montserrat" w:cs="Montserrat"/>
          <w:i/>
          <w:sz w:val="24"/>
          <w:szCs w:val="24"/>
        </w:rPr>
        <w:t xml:space="preserve"> de Gobierno le hará llegar el informe que sobre el ejercicio de los recursos correspondientes hubiere realizado. El </w:t>
      </w:r>
      <w:proofErr w:type="gramStart"/>
      <w:r>
        <w:rPr>
          <w:rFonts w:ascii="Montserrat" w:eastAsia="Montserrat" w:hAnsi="Montserrat" w:cs="Montserrat"/>
          <w:i/>
          <w:sz w:val="24"/>
          <w:szCs w:val="24"/>
        </w:rPr>
        <w:t>Jefe</w:t>
      </w:r>
      <w:proofErr w:type="gramEnd"/>
      <w:r>
        <w:rPr>
          <w:rFonts w:ascii="Montserrat" w:eastAsia="Montserrat" w:hAnsi="Montserrat" w:cs="Montserrat"/>
          <w:i/>
          <w:sz w:val="24"/>
          <w:szCs w:val="24"/>
        </w:rPr>
        <w:t xml:space="preserve"> de Gobierno informará igualmente a la Asamblea Legislativa del Distrito Federal, al rendir la cuenta pública.</w:t>
      </w:r>
    </w:p>
    <w:p w14:paraId="0000001A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 el artículo 21 de</w:t>
      </w:r>
      <w:r>
        <w:rPr>
          <w:rFonts w:ascii="Montserrat" w:eastAsia="Montserrat" w:hAnsi="Montserrat" w:cs="Montserrat"/>
          <w:sz w:val="24"/>
          <w:szCs w:val="24"/>
        </w:rPr>
        <w:t>l proyecto de la Ley de Ingresos de la Federación para el año fiscal de 2024, que a continuación se cita, se espera que la tasa anual de retención del Impuesto Sobre la Renta (ISR) para intereses aumente a 1.48%, un aumento significativo del 886.67% en com</w:t>
      </w:r>
      <w:r>
        <w:rPr>
          <w:rFonts w:ascii="Montserrat" w:eastAsia="Montserrat" w:hAnsi="Montserrat" w:cs="Montserrat"/>
          <w:sz w:val="24"/>
          <w:szCs w:val="24"/>
        </w:rPr>
        <w:t xml:space="preserve">paración con el 0.15% que se encuentra en 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articulo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21 de la Ley de Ingresos del ejercicio fiscal 2023 que a la letra dice: “</w:t>
      </w:r>
      <w:r>
        <w:rPr>
          <w:rFonts w:ascii="Montserrat" w:eastAsia="Montserrat" w:hAnsi="Montserrat" w:cs="Montserrat"/>
          <w:i/>
          <w:sz w:val="24"/>
          <w:szCs w:val="24"/>
        </w:rPr>
        <w:t>Artículo 21. Durante el ejercicio fiscal de 2023 la tasa de retención anual a que se refieren los artículos 54 y 135 de la Ley de</w:t>
      </w:r>
      <w:r>
        <w:rPr>
          <w:rFonts w:ascii="Montserrat" w:eastAsia="Montserrat" w:hAnsi="Montserrat" w:cs="Montserrat"/>
          <w:i/>
          <w:sz w:val="24"/>
          <w:szCs w:val="24"/>
        </w:rPr>
        <w:t>l Impuesto sobre la Renta será del 0.15 por ciento.</w:t>
      </w:r>
      <w:r>
        <w:rPr>
          <w:rFonts w:ascii="Montserrat" w:eastAsia="Montserrat" w:hAnsi="Montserrat" w:cs="Montserrat"/>
          <w:sz w:val="24"/>
          <w:szCs w:val="24"/>
        </w:rPr>
        <w:t>” El gobierno federal justifica este incremento argumentando que la inflación está disminuyendo.</w:t>
      </w:r>
    </w:p>
    <w:p w14:paraId="0000001B" w14:textId="77777777" w:rsidR="008E6F8E" w:rsidRDefault="003706B2">
      <w:pPr>
        <w:widowControl w:val="0"/>
        <w:spacing w:before="240" w:after="240" w:line="360" w:lineRule="auto"/>
        <w:ind w:left="1440" w:right="809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Artículo 21. Durante el ejercicio fiscal de 2024 la tasa de retención anual a que se refieren los artículos 54 y 135 de la Ley del Impuesto sobre la Renta será del 1.48 por ciento.</w:t>
      </w:r>
    </w:p>
    <w:p w14:paraId="0000001C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D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 aprobarse el aumento, tendría un impacto directo en los ingresos por in</w:t>
      </w:r>
      <w:r>
        <w:rPr>
          <w:rFonts w:ascii="Montserrat" w:eastAsia="Montserrat" w:hAnsi="Montserrat" w:cs="Montserrat"/>
          <w:sz w:val="24"/>
          <w:szCs w:val="24"/>
        </w:rPr>
        <w:t xml:space="preserve">tereses generados en cuentas de ahorro o de débito, así como en retiros parciales o totales y pagos de primas de seguros, ya que el porcentaje de impuesto a pagar sería mayor, con lo cual se termina por castigar el ahorrador. </w:t>
      </w:r>
    </w:p>
    <w:p w14:paraId="0000001E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F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En una economía que se está </w:t>
      </w:r>
      <w:r>
        <w:rPr>
          <w:rFonts w:ascii="Montserrat" w:eastAsia="Montserrat" w:hAnsi="Montserrat" w:cs="Montserrat"/>
          <w:sz w:val="24"/>
          <w:szCs w:val="24"/>
        </w:rPr>
        <w:t xml:space="preserve">recuperando de los efectos de una pandemia y que está adaptándose a fenómenos como 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nearshoring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el gobierno debe enfocarse en no aumentar los impuestos debido a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que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en periodos de recuperación económica, mantener bajos los impuestos, incrementa el poder</w:t>
      </w:r>
      <w:r>
        <w:rPr>
          <w:rFonts w:ascii="Montserrat" w:eastAsia="Montserrat" w:hAnsi="Montserrat" w:cs="Montserrat"/>
          <w:sz w:val="24"/>
          <w:szCs w:val="24"/>
        </w:rPr>
        <w:t xml:space="preserve"> adquisitivo de los consumidores, estimulando así el consumo y, por ende, la producción. Los inversores, tanto locales como extranjeros, pueden ver un ambiente de impuestos bajos o estables como un incentivo para invertir en nuevos proyectos o expandir los</w:t>
      </w:r>
      <w:r>
        <w:rPr>
          <w:rFonts w:ascii="Montserrat" w:eastAsia="Montserrat" w:hAnsi="Montserrat" w:cs="Montserrat"/>
          <w:sz w:val="24"/>
          <w:szCs w:val="24"/>
        </w:rPr>
        <w:t xml:space="preserve"> existentes, lo que a su vez genera empleo. En el contexto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nearshoring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, mantener una estructura tributaria hace que el país sea más competitivo en términos de costos para las empresas que están considerando trasladar operaciones más cerca de sus mercado</w:t>
      </w:r>
      <w:r>
        <w:rPr>
          <w:rFonts w:ascii="Montserrat" w:eastAsia="Montserrat" w:hAnsi="Montserrat" w:cs="Montserrat"/>
          <w:sz w:val="24"/>
          <w:szCs w:val="24"/>
        </w:rPr>
        <w:t>s principales.</w:t>
      </w:r>
    </w:p>
    <w:p w14:paraId="00000020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1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 que saca a un país de la pobreza es la libertad económica. Los países más prósperos de la tierra son los que, independientemente de la forma de gobierno, le apuestan al capitalismo y el primer valor del capitalismo es el ahorro. Los gobi</w:t>
      </w:r>
      <w:r>
        <w:rPr>
          <w:rFonts w:ascii="Montserrat" w:eastAsia="Montserrat" w:hAnsi="Montserrat" w:cs="Montserrat"/>
          <w:sz w:val="24"/>
          <w:szCs w:val="24"/>
        </w:rPr>
        <w:t xml:space="preserve">ernos baratos son aquellos cortoplacistas que buscan el aplauso fácil de la dádiva y el derroche para ser amados, pero será un amor efímero, olvidable. </w:t>
      </w:r>
    </w:p>
    <w:p w14:paraId="00000022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3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México, nuestro México, era una nación que aprendió desde la quiebra recurrente y la crisis cíclica, l</w:t>
      </w:r>
      <w:r>
        <w:rPr>
          <w:rFonts w:ascii="Montserrat" w:eastAsia="Montserrat" w:hAnsi="Montserrat" w:cs="Montserrat"/>
          <w:sz w:val="24"/>
          <w:szCs w:val="24"/>
        </w:rPr>
        <w:t>a dolorosa experiencia de la demagogia del despilfarro y la devaluación recurrente, que bien podría pasar por endémica de nuestra sufrida nación. Pero aprendimos la lección y se hizo el esfuerzo de entender que el gobierno que no ahorra para los momentos c</w:t>
      </w:r>
      <w:r>
        <w:rPr>
          <w:rFonts w:ascii="Montserrat" w:eastAsia="Montserrat" w:hAnsi="Montserrat" w:cs="Montserrat"/>
          <w:sz w:val="24"/>
          <w:szCs w:val="24"/>
        </w:rPr>
        <w:t xml:space="preserve">omplicados e imprevistos sufrirá el retroceso de no poder salir nunca del subdesarrollo. Es por eso que aprendimos a ahorrar, aprendimos a crear fideicomisos para desastres, ese era el camino. </w:t>
      </w:r>
    </w:p>
    <w:p w14:paraId="00000024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5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Pero pocas cosas se resisten a la demagogia populista. Han ba</w:t>
      </w:r>
      <w:r>
        <w:rPr>
          <w:rFonts w:ascii="Montserrat" w:eastAsia="Montserrat" w:hAnsi="Montserrat" w:cs="Montserrat"/>
          <w:sz w:val="24"/>
          <w:szCs w:val="24"/>
        </w:rPr>
        <w:t>stado cinco años y nuestro esfuerzo como país, al que le interesaba ahorrar, el que tenía fondos para desastre, para comprar medicinas, para programas, para atender a mujeres vulnerables, a pueblos mineros, a pueblos mágicos y un largo etcétera, ese país y</w:t>
      </w:r>
      <w:r>
        <w:rPr>
          <w:rFonts w:ascii="Montserrat" w:eastAsia="Montserrat" w:hAnsi="Montserrat" w:cs="Montserrat"/>
          <w:sz w:val="24"/>
          <w:szCs w:val="24"/>
        </w:rPr>
        <w:t xml:space="preserve">a no existe con los populistas. Su estilo ha sido el cortoplacismo hedonista de comprar voluntades a cambio de sacrificar el futuro. </w:t>
      </w:r>
    </w:p>
    <w:p w14:paraId="00000026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7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Este gobierno de retro populistas ha sobrevivido cinco años con la abundancia del neoliberalismo. Hoy, esa abundancia ha </w:t>
      </w:r>
      <w:r>
        <w:rPr>
          <w:rFonts w:ascii="Montserrat" w:eastAsia="Montserrat" w:hAnsi="Montserrat" w:cs="Montserrat"/>
          <w:sz w:val="24"/>
          <w:szCs w:val="24"/>
        </w:rPr>
        <w:t xml:space="preserve">llegado a su fin, cinco años les ha durado. Hoy van por adquirir más deuda que pagarán nuestros hijos, los más inocentes y las víctimas directas de los populistas. </w:t>
      </w:r>
    </w:p>
    <w:p w14:paraId="00000028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9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Estamos padeciendo no solamente un gobierno indiferente al dolor, sino también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kakistocrát</w:t>
      </w:r>
      <w:r>
        <w:rPr>
          <w:rFonts w:ascii="Montserrat" w:eastAsia="Montserrat" w:hAnsi="Montserrat" w:cs="Montserrat"/>
          <w:sz w:val="24"/>
          <w:szCs w:val="24"/>
        </w:rPr>
        <w:t>ico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el gobierno de los peores, de los menos capaces. Este es su estilo para gobernar: ensangrentar al país, abandonarlo, endeudarlo, cocerlo de intereses. Hoy padecemos la tasa de interés más alta, el futuro es desalentador. </w:t>
      </w:r>
    </w:p>
    <w:p w14:paraId="0000002A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B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Han hecho de nuestro México </w:t>
      </w:r>
      <w:r>
        <w:rPr>
          <w:rFonts w:ascii="Montserrat" w:eastAsia="Montserrat" w:hAnsi="Montserrat" w:cs="Montserrat"/>
          <w:sz w:val="24"/>
          <w:szCs w:val="24"/>
        </w:rPr>
        <w:t xml:space="preserve">un país que vivirá al día. La mayor declaración de guerra de un gobierno contra sus ciudadanos y no estoy hablando desabasto de medicamentos, ni de los cientos de miles de desaparecidos y proporcionalmente asesinados, estoy hablando del gobierno que le ha </w:t>
      </w:r>
      <w:r>
        <w:rPr>
          <w:rFonts w:ascii="Montserrat" w:eastAsia="Montserrat" w:hAnsi="Montserrat" w:cs="Montserrat"/>
          <w:sz w:val="24"/>
          <w:szCs w:val="24"/>
        </w:rPr>
        <w:t xml:space="preserve">declarado la guerra a cada mexicano que hace el esfuerzo de ahorrar. ¿Por qué ese odio de los populistas a los ahorradores? porque ellos no dependen del gobierno, no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dependen de sus dádivas, no están subordinados a seguir a ningún falso profeta demagogo. T</w:t>
      </w:r>
      <w:r>
        <w:rPr>
          <w:rFonts w:ascii="Montserrat" w:eastAsia="Montserrat" w:hAnsi="Montserrat" w:cs="Montserrat"/>
          <w:sz w:val="24"/>
          <w:szCs w:val="24"/>
        </w:rPr>
        <w:t xml:space="preserve">ienen y valoran el principio ético del esfuerzo, saben que sin trabajo no hay recompensa. </w:t>
      </w:r>
    </w:p>
    <w:p w14:paraId="0000002C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D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Ahorrar es el principio del capitalismo. Hoy convoco a los congresistas libres que resisten la demagogia populista en esta Sexagésima Séptima Legislatura, defendamos con la razón y el patriotismo por delante al ciudadano de la República Mexicana que cree e</w:t>
      </w:r>
      <w:r>
        <w:rPr>
          <w:rFonts w:ascii="Montserrat" w:eastAsia="Montserrat" w:hAnsi="Montserrat" w:cs="Montserrat"/>
          <w:sz w:val="24"/>
          <w:szCs w:val="24"/>
        </w:rPr>
        <w:t>n el futuro, al ahorrador. Protejamos a esos mexicanos que valoran el esfuerzo, que se privan de placeres en el presente por resultados futuros y benefician a toda una sociedad.</w:t>
      </w:r>
    </w:p>
    <w:p w14:paraId="0000002E" w14:textId="77777777" w:rsidR="008E6F8E" w:rsidRDefault="008E6F8E">
      <w:pPr>
        <w:widowControl w:val="0"/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F" w14:textId="77777777" w:rsidR="008E6F8E" w:rsidRDefault="003706B2">
      <w:pPr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Es por todo lo anterior que esta soberanía propone que se exhorte al Congreso</w:t>
      </w:r>
      <w:r>
        <w:rPr>
          <w:rFonts w:ascii="Montserrat" w:eastAsia="Montserrat" w:hAnsi="Montserrat" w:cs="Montserrat"/>
          <w:sz w:val="24"/>
          <w:szCs w:val="24"/>
        </w:rPr>
        <w:t xml:space="preserve"> de la Unión a fin de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que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en la discusión y aprobación de la Ley de Ingresos para el Ejercicio Fiscal del año 2024, modifique la propuesta realizada por el Gobierno Federal a fin de que las retenciones de ISR por la obtención de intereses en cuentas de aho</w:t>
      </w:r>
      <w:r>
        <w:rPr>
          <w:rFonts w:ascii="Montserrat" w:eastAsia="Montserrat" w:hAnsi="Montserrat" w:cs="Montserrat"/>
          <w:sz w:val="24"/>
          <w:szCs w:val="24"/>
        </w:rPr>
        <w:t xml:space="preserve">rro y seguro, se mantengan dentro de un margen que permita continuar incentivando el ahorro de las familias. </w:t>
      </w:r>
    </w:p>
    <w:p w14:paraId="00000030" w14:textId="77777777" w:rsidR="008E6F8E" w:rsidRDefault="008E6F8E">
      <w:pPr>
        <w:widowControl w:val="0"/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31" w14:textId="77777777" w:rsidR="008E6F8E" w:rsidRDefault="003706B2">
      <w:pPr>
        <w:spacing w:before="240" w:after="240"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Es por lo anterior que ponemos a consideración de este cuerpo colegiado, el siguiente: </w:t>
      </w:r>
    </w:p>
    <w:p w14:paraId="00000032" w14:textId="77777777" w:rsidR="008E6F8E" w:rsidRDefault="003706B2">
      <w:pPr>
        <w:spacing w:before="240" w:after="24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PUNTOS DE ACUERDO:</w:t>
      </w:r>
    </w:p>
    <w:p w14:paraId="00000033" w14:textId="77777777" w:rsidR="008E6F8E" w:rsidRDefault="008E6F8E">
      <w:pPr>
        <w:spacing w:before="240" w:after="24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34" w14:textId="77777777" w:rsidR="008E6F8E" w:rsidRDefault="003706B2">
      <w:pPr>
        <w:spacing w:before="240" w:after="240"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ÚNICO.-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La Sexagésimo Séptima Legislatura del Estado de Chihuahua exhorta al Congreso de la Unión con el propósito de que en el análisis, discusión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y aprobación de la Ley de Ingresos para el Ejercicio Fiscal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lastRenderedPageBreak/>
        <w:t>2024, modifique la propuesta realizada por el Gobierno de Federal, a fin de no aumentar la retención de Impuesto Sobre la Renta a los intereses obtenidos por el ahorro en cuentas bancarias generad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oras de interés.  </w:t>
      </w:r>
    </w:p>
    <w:p w14:paraId="00000035" w14:textId="77777777" w:rsidR="008E6F8E" w:rsidRDefault="008E6F8E">
      <w:pPr>
        <w:spacing w:before="240" w:after="240"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36" w14:textId="77777777" w:rsidR="008E6F8E" w:rsidRDefault="003706B2">
      <w:pPr>
        <w:spacing w:before="240" w:after="24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ATENTAMENTE</w:t>
      </w:r>
    </w:p>
    <w:p w14:paraId="00000037" w14:textId="77777777" w:rsidR="008E6F8E" w:rsidRDefault="003706B2">
      <w:pPr>
        <w:spacing w:before="240" w:after="240" w:line="360" w:lineRule="auto"/>
        <w:ind w:left="720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 </w:t>
      </w:r>
    </w:p>
    <w:p w14:paraId="00000038" w14:textId="77777777" w:rsidR="008E6F8E" w:rsidRDefault="003706B2">
      <w:pPr>
        <w:spacing w:before="240" w:after="240" w:line="360" w:lineRule="auto"/>
        <w:ind w:left="720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39" w14:textId="77777777" w:rsidR="008E6F8E" w:rsidRDefault="003706B2">
      <w:pPr>
        <w:spacing w:before="240" w:after="240" w:line="360" w:lineRule="auto"/>
        <w:ind w:firstLine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FRANCISCO ADRIÁN SÁNCHEZ VILLEGAS</w:t>
      </w:r>
    </w:p>
    <w:p w14:paraId="0000003A" w14:textId="77777777" w:rsidR="008E6F8E" w:rsidRDefault="003706B2">
      <w:pPr>
        <w:spacing w:before="240" w:after="24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DIPUTADO CIUDADANO</w:t>
      </w:r>
    </w:p>
    <w:p w14:paraId="0000003B" w14:textId="77777777" w:rsidR="008E6F8E" w:rsidRDefault="003706B2">
      <w:pPr>
        <w:spacing w:before="240" w:after="240" w:line="360" w:lineRule="auto"/>
        <w:ind w:left="720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REPRESENTANTE PARLAMENTARIO DE MOVIMIENTO CIUDADANO</w:t>
      </w:r>
    </w:p>
    <w:p w14:paraId="0000003C" w14:textId="77777777" w:rsidR="008E6F8E" w:rsidRDefault="008E6F8E"/>
    <w:sectPr w:rsidR="008E6F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7FF4"/>
    <w:multiLevelType w:val="multilevel"/>
    <w:tmpl w:val="ECF650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3706B2"/>
    <w:rsid w:val="008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8571A-151C-45D1-8DD9-7EBE877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9262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2023-09-26T15:17:00Z</dcterms:created>
  <dcterms:modified xsi:type="dcterms:W3CDTF">2023-09-26T15:17:00Z</dcterms:modified>
</cp:coreProperties>
</file>