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0A32" w14:textId="77777777" w:rsidR="00787DAB" w:rsidRPr="00534FAD" w:rsidRDefault="00787DAB" w:rsidP="00787DAB">
      <w:pPr>
        <w:spacing w:line="360" w:lineRule="auto"/>
        <w:contextualSpacing w:val="0"/>
        <w:jc w:val="both"/>
        <w:rPr>
          <w:rFonts w:eastAsia="Times New Roman"/>
          <w:sz w:val="32"/>
          <w:szCs w:val="32"/>
        </w:rPr>
      </w:pPr>
      <w:r w:rsidRPr="00534FAD">
        <w:rPr>
          <w:rFonts w:eastAsia="Times New Roman"/>
          <w:b/>
          <w:bCs/>
          <w:color w:val="000000"/>
          <w:sz w:val="32"/>
          <w:szCs w:val="32"/>
        </w:rPr>
        <w:t>H. CONGRESO DEL ESTADO.</w:t>
      </w:r>
      <w:r w:rsidRPr="00534FAD">
        <w:rPr>
          <w:rFonts w:eastAsia="Times New Roman"/>
          <w:color w:val="000000"/>
          <w:sz w:val="32"/>
          <w:szCs w:val="32"/>
        </w:rPr>
        <w:t xml:space="preserve"> </w:t>
      </w:r>
    </w:p>
    <w:p w14:paraId="7FEFC9AC" w14:textId="77777777" w:rsidR="00787DAB" w:rsidRPr="00534FAD" w:rsidRDefault="00787DAB" w:rsidP="00787DAB">
      <w:pPr>
        <w:spacing w:line="360" w:lineRule="auto"/>
        <w:contextualSpacing w:val="0"/>
        <w:jc w:val="both"/>
        <w:rPr>
          <w:rFonts w:eastAsia="Times New Roman"/>
          <w:color w:val="000000"/>
          <w:sz w:val="32"/>
          <w:szCs w:val="32"/>
        </w:rPr>
      </w:pPr>
      <w:r w:rsidRPr="00534FAD">
        <w:rPr>
          <w:rFonts w:eastAsia="Times New Roman"/>
          <w:b/>
          <w:bCs/>
          <w:color w:val="000000"/>
          <w:sz w:val="32"/>
          <w:szCs w:val="32"/>
        </w:rPr>
        <w:t>P R E S E N T E.</w:t>
      </w:r>
      <w:r w:rsidRPr="00534FAD">
        <w:rPr>
          <w:rFonts w:eastAsia="Times New Roman"/>
          <w:color w:val="000000"/>
          <w:sz w:val="32"/>
          <w:szCs w:val="32"/>
        </w:rPr>
        <w:t xml:space="preserve"> </w:t>
      </w:r>
    </w:p>
    <w:p w14:paraId="2D18BD74" w14:textId="77777777" w:rsidR="00787DAB" w:rsidRPr="00534FAD" w:rsidRDefault="00787DAB" w:rsidP="00787DAB">
      <w:pPr>
        <w:spacing w:line="360" w:lineRule="auto"/>
        <w:contextualSpacing w:val="0"/>
        <w:jc w:val="both"/>
        <w:rPr>
          <w:rFonts w:eastAsia="Times New Roman"/>
          <w:sz w:val="32"/>
          <w:szCs w:val="32"/>
        </w:rPr>
      </w:pPr>
    </w:p>
    <w:p w14:paraId="0E49051E" w14:textId="4F63B11E" w:rsidR="003678DB" w:rsidRPr="00534FAD" w:rsidRDefault="0076113E" w:rsidP="00C1674B">
      <w:pPr>
        <w:spacing w:line="360" w:lineRule="auto"/>
        <w:ind w:firstLine="720"/>
        <w:contextualSpacing w:val="0"/>
        <w:jc w:val="both"/>
        <w:rPr>
          <w:rFonts w:eastAsia="Times New Roman"/>
          <w:bCs/>
          <w:color w:val="000000"/>
          <w:sz w:val="32"/>
          <w:szCs w:val="32"/>
        </w:rPr>
      </w:pPr>
      <w:r w:rsidRPr="00534FAD">
        <w:rPr>
          <w:rFonts w:eastAsia="Times New Roman"/>
          <w:bCs/>
          <w:color w:val="000000"/>
          <w:sz w:val="32"/>
          <w:szCs w:val="32"/>
        </w:rPr>
        <w:t>Quien suscribe</w:t>
      </w:r>
      <w:r w:rsidR="0044576B" w:rsidRPr="00534FAD">
        <w:rPr>
          <w:rFonts w:eastAsia="Times New Roman"/>
          <w:b/>
          <w:bCs/>
          <w:color w:val="000000"/>
          <w:sz w:val="32"/>
          <w:szCs w:val="32"/>
        </w:rPr>
        <w:t>, Rosana Díaz Reyes,</w:t>
      </w:r>
      <w:r w:rsidR="00FD64CD" w:rsidRPr="00534FAD">
        <w:rPr>
          <w:rFonts w:eastAsia="Times New Roman"/>
          <w:b/>
          <w:bCs/>
          <w:color w:val="000000"/>
          <w:sz w:val="32"/>
          <w:szCs w:val="32"/>
        </w:rPr>
        <w:t xml:space="preserve"> </w:t>
      </w:r>
      <w:r w:rsidR="00FD64CD" w:rsidRPr="00534FAD">
        <w:rPr>
          <w:rFonts w:eastAsia="Times New Roman"/>
          <w:bCs/>
          <w:color w:val="000000"/>
          <w:sz w:val="32"/>
          <w:szCs w:val="32"/>
        </w:rPr>
        <w:t xml:space="preserve">en </w:t>
      </w:r>
      <w:r w:rsidRPr="00534FAD">
        <w:rPr>
          <w:rFonts w:eastAsia="Times New Roman"/>
          <w:bCs/>
          <w:color w:val="000000"/>
          <w:sz w:val="32"/>
          <w:szCs w:val="32"/>
        </w:rPr>
        <w:t>mi</w:t>
      </w:r>
      <w:r w:rsidR="00FD64CD" w:rsidRPr="00534FAD">
        <w:rPr>
          <w:rFonts w:eastAsia="Times New Roman"/>
          <w:bCs/>
          <w:color w:val="000000"/>
          <w:sz w:val="32"/>
          <w:szCs w:val="32"/>
        </w:rPr>
        <w:t xml:space="preserve"> carácter de Diputada de la Sexagésima Séptima Legislatura e integrante</w:t>
      </w:r>
      <w:r w:rsidRPr="00534FAD">
        <w:rPr>
          <w:rFonts w:eastAsia="Times New Roman"/>
          <w:bCs/>
          <w:color w:val="000000"/>
          <w:sz w:val="32"/>
          <w:szCs w:val="32"/>
        </w:rPr>
        <w:t xml:space="preserve"> del</w:t>
      </w:r>
      <w:r w:rsidR="00FD64CD" w:rsidRPr="00534FAD">
        <w:rPr>
          <w:rFonts w:eastAsia="Times New Roman"/>
          <w:bCs/>
          <w:color w:val="000000"/>
          <w:sz w:val="32"/>
          <w:szCs w:val="32"/>
        </w:rPr>
        <w:t xml:space="preserve"> Grupo Parlamentario de</w:t>
      </w:r>
      <w:r w:rsidR="00FD64CD" w:rsidRPr="00534FAD">
        <w:rPr>
          <w:rFonts w:eastAsia="Times New Roman"/>
          <w:b/>
          <w:bCs/>
          <w:color w:val="000000"/>
          <w:sz w:val="32"/>
          <w:szCs w:val="32"/>
        </w:rPr>
        <w:t xml:space="preserve"> MORENA</w:t>
      </w:r>
      <w:r w:rsidR="00FD64CD" w:rsidRPr="00534FAD">
        <w:rPr>
          <w:rFonts w:eastAsia="Times New Roman"/>
          <w:bCs/>
          <w:color w:val="000000"/>
          <w:sz w:val="32"/>
          <w:szCs w:val="32"/>
        </w:rPr>
        <w:t xml:space="preserve">, con fundamento en lo dispuesto por el artículo </w:t>
      </w:r>
      <w:r w:rsidR="00FD64CD" w:rsidRPr="00534FAD">
        <w:rPr>
          <w:rFonts w:eastAsia="Times New Roman"/>
          <w:b/>
          <w:bCs/>
          <w:color w:val="000000"/>
          <w:sz w:val="32"/>
          <w:szCs w:val="32"/>
        </w:rPr>
        <w:t>68</w:t>
      </w:r>
      <w:r w:rsidR="00FD64CD" w:rsidRPr="00534FAD">
        <w:rPr>
          <w:rFonts w:eastAsia="Times New Roman"/>
          <w:bCs/>
          <w:color w:val="000000"/>
          <w:sz w:val="32"/>
          <w:szCs w:val="32"/>
        </w:rPr>
        <w:t xml:space="preserve"> fracción primera de la Constitución Política del Estado de Chihuahua, me permito someter a consideración de esta Soberanía, Iniciativa con carácter de </w:t>
      </w:r>
      <w:r w:rsidR="00FD64CD" w:rsidRPr="00534FAD">
        <w:rPr>
          <w:rFonts w:eastAsia="Times New Roman"/>
          <w:b/>
          <w:bCs/>
          <w:color w:val="000000"/>
          <w:sz w:val="32"/>
          <w:szCs w:val="32"/>
        </w:rPr>
        <w:t>DECRETO</w:t>
      </w:r>
      <w:r w:rsidR="00155E5E" w:rsidRPr="00534FAD">
        <w:rPr>
          <w:rFonts w:eastAsia="Times New Roman"/>
          <w:b/>
          <w:bCs/>
          <w:color w:val="000000"/>
          <w:sz w:val="32"/>
          <w:szCs w:val="32"/>
        </w:rPr>
        <w:t>,</w:t>
      </w:r>
      <w:r w:rsidR="005F795A" w:rsidRPr="00534FAD">
        <w:rPr>
          <w:rFonts w:eastAsia="Times New Roman"/>
          <w:bCs/>
          <w:color w:val="000000"/>
          <w:sz w:val="32"/>
          <w:szCs w:val="32"/>
        </w:rPr>
        <w:t xml:space="preserve"> a fin</w:t>
      </w:r>
      <w:r w:rsidR="002B713F">
        <w:rPr>
          <w:rFonts w:eastAsia="Times New Roman"/>
          <w:bCs/>
          <w:color w:val="000000"/>
          <w:sz w:val="32"/>
          <w:szCs w:val="32"/>
        </w:rPr>
        <w:t xml:space="preserve"> de reformar y adicionar la </w:t>
      </w:r>
      <w:r w:rsidR="002B713F" w:rsidRPr="002B713F">
        <w:rPr>
          <w:rFonts w:eastAsia="Times New Roman"/>
          <w:bCs/>
          <w:color w:val="000000"/>
          <w:sz w:val="32"/>
          <w:szCs w:val="32"/>
        </w:rPr>
        <w:t>Ley de Transporte del Estado de Chihuahua</w:t>
      </w:r>
      <w:r w:rsidR="002B713F">
        <w:rPr>
          <w:rFonts w:eastAsia="Times New Roman"/>
          <w:bCs/>
          <w:color w:val="000000"/>
          <w:sz w:val="32"/>
          <w:szCs w:val="32"/>
        </w:rPr>
        <w:t xml:space="preserve"> con el propósito de priorizar</w:t>
      </w:r>
      <w:r w:rsidR="00493CD0">
        <w:rPr>
          <w:rFonts w:eastAsia="Times New Roman"/>
          <w:bCs/>
          <w:color w:val="000000"/>
          <w:sz w:val="32"/>
          <w:szCs w:val="32"/>
        </w:rPr>
        <w:t xml:space="preserve"> la</w:t>
      </w:r>
      <w:r w:rsidR="002B713F">
        <w:rPr>
          <w:rFonts w:eastAsia="Times New Roman"/>
          <w:bCs/>
          <w:color w:val="000000"/>
          <w:sz w:val="32"/>
          <w:szCs w:val="32"/>
        </w:rPr>
        <w:t xml:space="preserve"> compra de unidades de transporte</w:t>
      </w:r>
      <w:r w:rsidR="00493CD0">
        <w:rPr>
          <w:rFonts w:eastAsia="Times New Roman"/>
          <w:bCs/>
          <w:color w:val="000000"/>
          <w:sz w:val="32"/>
          <w:szCs w:val="32"/>
        </w:rPr>
        <w:t xml:space="preserve"> y accesorios</w:t>
      </w:r>
      <w:r w:rsidR="002B713F">
        <w:rPr>
          <w:rFonts w:eastAsia="Times New Roman"/>
          <w:bCs/>
          <w:color w:val="000000"/>
          <w:sz w:val="32"/>
          <w:szCs w:val="32"/>
        </w:rPr>
        <w:t xml:space="preserve"> de calidad </w:t>
      </w:r>
      <w:r w:rsidR="00493CD0">
        <w:rPr>
          <w:rFonts w:eastAsia="Times New Roman"/>
          <w:bCs/>
          <w:color w:val="000000"/>
          <w:sz w:val="32"/>
          <w:szCs w:val="32"/>
        </w:rPr>
        <w:t>que garanticen un servicio digno a la sociedad y no el beneficio de particulares</w:t>
      </w:r>
      <w:r w:rsidR="008E5375" w:rsidRPr="00534FAD">
        <w:rPr>
          <w:rFonts w:eastAsia="Times New Roman"/>
          <w:bCs/>
          <w:color w:val="000000"/>
          <w:sz w:val="32"/>
          <w:szCs w:val="32"/>
        </w:rPr>
        <w:t>;</w:t>
      </w:r>
      <w:r w:rsidR="00787DAB" w:rsidRPr="00534FAD">
        <w:rPr>
          <w:rFonts w:eastAsia="Times New Roman"/>
          <w:bCs/>
          <w:color w:val="000000"/>
          <w:sz w:val="32"/>
          <w:szCs w:val="32"/>
        </w:rPr>
        <w:t xml:space="preserve"> lo anterior sustentado en la siguiente:</w:t>
      </w:r>
    </w:p>
    <w:p w14:paraId="5A25739D" w14:textId="77777777" w:rsidR="002857F8" w:rsidRPr="00D12F26" w:rsidRDefault="002857F8" w:rsidP="00C1674B">
      <w:pPr>
        <w:spacing w:line="360" w:lineRule="auto"/>
        <w:ind w:firstLine="720"/>
        <w:contextualSpacing w:val="0"/>
        <w:jc w:val="both"/>
        <w:rPr>
          <w:rFonts w:eastAsia="Times New Roman"/>
          <w:bCs/>
          <w:color w:val="000000"/>
          <w:sz w:val="28"/>
          <w:szCs w:val="30"/>
        </w:rPr>
      </w:pPr>
    </w:p>
    <w:p w14:paraId="585670D9" w14:textId="77777777" w:rsidR="003678DB" w:rsidRPr="003678DB" w:rsidRDefault="003678DB" w:rsidP="003678DB">
      <w:pPr>
        <w:spacing w:line="360" w:lineRule="auto"/>
        <w:contextualSpacing w:val="0"/>
        <w:jc w:val="both"/>
        <w:rPr>
          <w:rFonts w:eastAsia="Times New Roman"/>
          <w:bCs/>
          <w:color w:val="000000"/>
          <w:sz w:val="28"/>
          <w:szCs w:val="28"/>
        </w:rPr>
      </w:pPr>
    </w:p>
    <w:p w14:paraId="56C898DB" w14:textId="77777777" w:rsidR="007E30D9" w:rsidRDefault="003678DB" w:rsidP="007E30D9">
      <w:pPr>
        <w:spacing w:line="360" w:lineRule="auto"/>
        <w:contextualSpacing w:val="0"/>
        <w:jc w:val="center"/>
        <w:rPr>
          <w:rFonts w:eastAsia="Times New Roman"/>
          <w:b/>
          <w:color w:val="000000"/>
          <w:sz w:val="28"/>
          <w:szCs w:val="28"/>
        </w:rPr>
      </w:pPr>
      <w:r w:rsidRPr="007E30D9">
        <w:rPr>
          <w:rFonts w:eastAsia="Times New Roman"/>
          <w:b/>
          <w:color w:val="000000"/>
          <w:sz w:val="28"/>
          <w:szCs w:val="28"/>
        </w:rPr>
        <w:t xml:space="preserve">EXPOSICIÓN DE </w:t>
      </w:r>
      <w:r w:rsidR="007E30D9">
        <w:rPr>
          <w:rFonts w:eastAsia="Times New Roman"/>
          <w:b/>
          <w:color w:val="000000"/>
          <w:sz w:val="28"/>
          <w:szCs w:val="28"/>
        </w:rPr>
        <w:t>MOTIVOS</w:t>
      </w:r>
    </w:p>
    <w:p w14:paraId="3E97D7FF" w14:textId="77777777" w:rsidR="000A1090" w:rsidRDefault="000A1090" w:rsidP="007E30D9">
      <w:pPr>
        <w:spacing w:line="360" w:lineRule="auto"/>
        <w:contextualSpacing w:val="0"/>
        <w:jc w:val="center"/>
        <w:rPr>
          <w:rFonts w:eastAsia="Times New Roman"/>
          <w:b/>
          <w:color w:val="000000"/>
          <w:sz w:val="28"/>
          <w:szCs w:val="28"/>
        </w:rPr>
      </w:pPr>
    </w:p>
    <w:p w14:paraId="4778018E" w14:textId="075E5EB2" w:rsidR="00DA5047" w:rsidRPr="00DA5047" w:rsidRDefault="000D1643" w:rsidP="00DA5047">
      <w:pPr>
        <w:spacing w:line="360" w:lineRule="auto"/>
        <w:contextualSpacing w:val="0"/>
        <w:jc w:val="both"/>
        <w:rPr>
          <w:rFonts w:eastAsia="Times New Roman"/>
          <w:color w:val="000000"/>
          <w:sz w:val="28"/>
          <w:szCs w:val="28"/>
        </w:rPr>
      </w:pPr>
      <w:r>
        <w:rPr>
          <w:rFonts w:eastAsia="Times New Roman"/>
          <w:color w:val="000000"/>
          <w:sz w:val="28"/>
          <w:szCs w:val="28"/>
        </w:rPr>
        <w:lastRenderedPageBreak/>
        <w:t>En cualquier ciudad o conglomerado de personas n</w:t>
      </w:r>
      <w:r w:rsidR="00DA5047" w:rsidRPr="00DA5047">
        <w:rPr>
          <w:rFonts w:eastAsia="Times New Roman"/>
          <w:color w:val="000000"/>
          <w:sz w:val="28"/>
          <w:szCs w:val="28"/>
        </w:rPr>
        <w:t xml:space="preserve">o es necesario explicar </w:t>
      </w:r>
      <w:r>
        <w:rPr>
          <w:rFonts w:eastAsia="Times New Roman"/>
          <w:color w:val="000000"/>
          <w:sz w:val="28"/>
          <w:szCs w:val="28"/>
        </w:rPr>
        <w:t>la</w:t>
      </w:r>
      <w:r w:rsidR="00DA5047" w:rsidRPr="00DA5047">
        <w:rPr>
          <w:rFonts w:eastAsia="Times New Roman"/>
          <w:color w:val="000000"/>
          <w:sz w:val="28"/>
          <w:szCs w:val="28"/>
        </w:rPr>
        <w:t xml:space="preserve"> </w:t>
      </w:r>
      <w:r>
        <w:rPr>
          <w:rFonts w:eastAsia="Times New Roman"/>
          <w:color w:val="000000"/>
          <w:sz w:val="28"/>
          <w:szCs w:val="28"/>
        </w:rPr>
        <w:t>importancia</w:t>
      </w:r>
      <w:r w:rsidR="00DA5047" w:rsidRPr="00DA5047">
        <w:rPr>
          <w:rFonts w:eastAsia="Times New Roman"/>
          <w:color w:val="000000"/>
          <w:sz w:val="28"/>
          <w:szCs w:val="28"/>
        </w:rPr>
        <w:t xml:space="preserve"> </w:t>
      </w:r>
      <w:r>
        <w:rPr>
          <w:rFonts w:eastAsia="Times New Roman"/>
          <w:color w:val="000000"/>
          <w:sz w:val="28"/>
          <w:szCs w:val="28"/>
        </w:rPr>
        <w:t>de las y los individuos</w:t>
      </w:r>
      <w:r w:rsidR="00DA5047" w:rsidRPr="00DA5047">
        <w:rPr>
          <w:rFonts w:eastAsia="Times New Roman"/>
          <w:color w:val="000000"/>
          <w:sz w:val="28"/>
          <w:szCs w:val="28"/>
        </w:rPr>
        <w:t xml:space="preserve">, </w:t>
      </w:r>
      <w:r>
        <w:rPr>
          <w:rFonts w:eastAsia="Times New Roman"/>
          <w:color w:val="000000"/>
          <w:sz w:val="28"/>
          <w:szCs w:val="28"/>
        </w:rPr>
        <w:t>somos las personas en su colectividad</w:t>
      </w:r>
      <w:r w:rsidR="00DA5047" w:rsidRPr="00DA5047">
        <w:rPr>
          <w:rFonts w:eastAsia="Times New Roman"/>
          <w:color w:val="000000"/>
          <w:sz w:val="28"/>
          <w:szCs w:val="28"/>
        </w:rPr>
        <w:t xml:space="preserve"> la esencia de un </w:t>
      </w:r>
      <w:r>
        <w:rPr>
          <w:rFonts w:eastAsia="Times New Roman"/>
          <w:color w:val="000000"/>
          <w:sz w:val="28"/>
          <w:szCs w:val="28"/>
        </w:rPr>
        <w:t>cualquier sistema.</w:t>
      </w:r>
    </w:p>
    <w:p w14:paraId="039C164C" w14:textId="6C579C69" w:rsidR="003F2EC5" w:rsidRDefault="003F2EC5" w:rsidP="00DA5047">
      <w:pPr>
        <w:spacing w:line="360" w:lineRule="auto"/>
        <w:contextualSpacing w:val="0"/>
        <w:jc w:val="both"/>
        <w:rPr>
          <w:rFonts w:eastAsia="Times New Roman"/>
          <w:color w:val="000000"/>
          <w:sz w:val="28"/>
          <w:szCs w:val="28"/>
        </w:rPr>
      </w:pPr>
    </w:p>
    <w:p w14:paraId="781847AD" w14:textId="6DC0C401" w:rsidR="000D1643" w:rsidRDefault="000D1643" w:rsidP="00DA5047">
      <w:pPr>
        <w:spacing w:line="360" w:lineRule="auto"/>
        <w:contextualSpacing w:val="0"/>
        <w:jc w:val="both"/>
        <w:rPr>
          <w:rFonts w:eastAsia="Times New Roman"/>
          <w:color w:val="000000"/>
          <w:sz w:val="28"/>
          <w:szCs w:val="28"/>
        </w:rPr>
      </w:pPr>
      <w:r>
        <w:rPr>
          <w:rFonts w:eastAsia="Times New Roman"/>
          <w:color w:val="000000"/>
          <w:sz w:val="28"/>
          <w:szCs w:val="28"/>
        </w:rPr>
        <w:t xml:space="preserve">Rigen las decisiones de una ciudad el interés social y la utilidad pública, saberlo es una cuestión de coherencia y de sentido común, pues como servidores no somos más que la representación de ese interés social y de la utilidad pública. Es entonces, que una minoría no puede regir sobre la mayoría ni a la inversa, los sistemas sociales se conforman en la totalidad de integrantes, y </w:t>
      </w:r>
      <w:proofErr w:type="gramStart"/>
      <w:r>
        <w:rPr>
          <w:rFonts w:eastAsia="Times New Roman"/>
          <w:color w:val="000000"/>
          <w:sz w:val="28"/>
          <w:szCs w:val="28"/>
        </w:rPr>
        <w:t>procurarán</w:t>
      </w:r>
      <w:proofErr w:type="gramEnd"/>
      <w:r>
        <w:rPr>
          <w:rFonts w:eastAsia="Times New Roman"/>
          <w:color w:val="000000"/>
          <w:sz w:val="28"/>
          <w:szCs w:val="28"/>
        </w:rPr>
        <w:t xml:space="preserve"> por tanto, el bienestar de la totalidad.</w:t>
      </w:r>
    </w:p>
    <w:p w14:paraId="16100C2C" w14:textId="77777777" w:rsidR="003F2EC5" w:rsidRDefault="003F2EC5" w:rsidP="00DA5047">
      <w:pPr>
        <w:spacing w:line="360" w:lineRule="auto"/>
        <w:contextualSpacing w:val="0"/>
        <w:jc w:val="both"/>
        <w:rPr>
          <w:rFonts w:eastAsia="Times New Roman"/>
          <w:color w:val="000000"/>
          <w:sz w:val="28"/>
          <w:szCs w:val="28"/>
        </w:rPr>
      </w:pPr>
    </w:p>
    <w:p w14:paraId="70237B46" w14:textId="1A004FFF" w:rsidR="009430C7" w:rsidRPr="009430C7" w:rsidRDefault="009430C7" w:rsidP="00DA5047">
      <w:pPr>
        <w:spacing w:line="360" w:lineRule="auto"/>
        <w:contextualSpacing w:val="0"/>
        <w:jc w:val="both"/>
        <w:rPr>
          <w:rFonts w:eastAsia="Times New Roman"/>
          <w:color w:val="000000"/>
          <w:sz w:val="28"/>
          <w:szCs w:val="28"/>
        </w:rPr>
      </w:pPr>
      <w:r>
        <w:rPr>
          <w:rFonts w:eastAsia="Times New Roman"/>
          <w:color w:val="000000"/>
          <w:sz w:val="28"/>
          <w:szCs w:val="28"/>
        </w:rPr>
        <w:t xml:space="preserve">En una colectividad, las facilidades de transporte y de acceso a los servicios, así como a las fuentes de trabajo es primordial, irónicamente </w:t>
      </w:r>
      <w:r>
        <w:rPr>
          <w:rFonts w:eastAsia="Times New Roman"/>
          <w:i/>
          <w:color w:val="000000"/>
          <w:sz w:val="28"/>
          <w:szCs w:val="28"/>
        </w:rPr>
        <w:t xml:space="preserve">el vehículo </w:t>
      </w:r>
      <w:r>
        <w:rPr>
          <w:rFonts w:eastAsia="Times New Roman"/>
          <w:color w:val="000000"/>
          <w:sz w:val="28"/>
          <w:szCs w:val="28"/>
        </w:rPr>
        <w:t>de bienestar social es acceso a transporte digno, de calidad y con suficiencia.</w:t>
      </w:r>
    </w:p>
    <w:p w14:paraId="1C3D1D93" w14:textId="77777777" w:rsidR="009430C7" w:rsidRDefault="009430C7" w:rsidP="00DA5047">
      <w:pPr>
        <w:spacing w:line="360" w:lineRule="auto"/>
        <w:contextualSpacing w:val="0"/>
        <w:jc w:val="both"/>
        <w:rPr>
          <w:rFonts w:eastAsia="Times New Roman"/>
          <w:color w:val="000000"/>
          <w:sz w:val="28"/>
          <w:szCs w:val="28"/>
        </w:rPr>
      </w:pPr>
    </w:p>
    <w:p w14:paraId="7C89C7DE" w14:textId="2E9D9F49" w:rsidR="003F2EC5" w:rsidRDefault="000D1643" w:rsidP="003F2EC5">
      <w:pPr>
        <w:spacing w:line="360" w:lineRule="auto"/>
        <w:contextualSpacing w:val="0"/>
        <w:jc w:val="both"/>
        <w:rPr>
          <w:rFonts w:eastAsia="Times New Roman"/>
          <w:color w:val="000000"/>
          <w:sz w:val="28"/>
          <w:szCs w:val="28"/>
        </w:rPr>
      </w:pPr>
      <w:r>
        <w:rPr>
          <w:rFonts w:eastAsia="Times New Roman"/>
          <w:color w:val="000000"/>
          <w:sz w:val="28"/>
          <w:szCs w:val="28"/>
        </w:rPr>
        <w:t xml:space="preserve">Es importante empezar a cambiar la idea de </w:t>
      </w:r>
      <w:r>
        <w:rPr>
          <w:rFonts w:eastAsia="Times New Roman"/>
          <w:i/>
          <w:color w:val="000000"/>
          <w:sz w:val="28"/>
          <w:szCs w:val="28"/>
        </w:rPr>
        <w:t xml:space="preserve">interés general, </w:t>
      </w:r>
      <w:r>
        <w:rPr>
          <w:rFonts w:eastAsia="Times New Roman"/>
          <w:color w:val="000000"/>
          <w:sz w:val="28"/>
          <w:szCs w:val="28"/>
        </w:rPr>
        <w:t xml:space="preserve">sabiéndose que lo general es ambiguo en ciertos sentidos, y es preferible la </w:t>
      </w:r>
      <w:r w:rsidR="009972EB">
        <w:rPr>
          <w:rFonts w:eastAsia="Times New Roman"/>
          <w:color w:val="000000"/>
          <w:sz w:val="28"/>
          <w:szCs w:val="28"/>
        </w:rPr>
        <w:t xml:space="preserve">expresión </w:t>
      </w:r>
      <w:proofErr w:type="gramStart"/>
      <w:r w:rsidR="009972EB">
        <w:rPr>
          <w:rFonts w:eastAsia="Times New Roman"/>
          <w:color w:val="000000"/>
          <w:sz w:val="28"/>
          <w:szCs w:val="28"/>
        </w:rPr>
        <w:t xml:space="preserve">taxativa </w:t>
      </w:r>
      <w:r>
        <w:rPr>
          <w:rFonts w:eastAsia="Times New Roman"/>
          <w:color w:val="000000"/>
          <w:sz w:val="28"/>
          <w:szCs w:val="28"/>
        </w:rPr>
        <w:t xml:space="preserve"> </w:t>
      </w:r>
      <w:r w:rsidR="009972EB">
        <w:rPr>
          <w:rFonts w:eastAsia="Times New Roman"/>
          <w:color w:val="000000"/>
          <w:sz w:val="28"/>
          <w:szCs w:val="28"/>
        </w:rPr>
        <w:t>d</w:t>
      </w:r>
      <w:r>
        <w:rPr>
          <w:rFonts w:eastAsia="Times New Roman"/>
          <w:color w:val="000000"/>
          <w:sz w:val="28"/>
          <w:szCs w:val="28"/>
        </w:rPr>
        <w:t>el</w:t>
      </w:r>
      <w:proofErr w:type="gramEnd"/>
      <w:r>
        <w:rPr>
          <w:rFonts w:eastAsia="Times New Roman"/>
          <w:color w:val="000000"/>
          <w:sz w:val="28"/>
          <w:szCs w:val="28"/>
        </w:rPr>
        <w:t xml:space="preserve"> interés social, porque de entrada</w:t>
      </w:r>
      <w:r w:rsidR="009430C7">
        <w:rPr>
          <w:rFonts w:eastAsia="Times New Roman"/>
          <w:color w:val="000000"/>
          <w:sz w:val="28"/>
          <w:szCs w:val="28"/>
        </w:rPr>
        <w:t xml:space="preserve"> es la </w:t>
      </w:r>
      <w:proofErr w:type="spellStart"/>
      <w:r w:rsidR="009430C7">
        <w:rPr>
          <w:rFonts w:eastAsia="Times New Roman"/>
          <w:color w:val="000000"/>
          <w:sz w:val="28"/>
          <w:szCs w:val="28"/>
        </w:rPr>
        <w:t>visibilización</w:t>
      </w:r>
      <w:proofErr w:type="spellEnd"/>
      <w:r w:rsidR="009430C7">
        <w:rPr>
          <w:rFonts w:eastAsia="Times New Roman"/>
          <w:color w:val="000000"/>
          <w:sz w:val="28"/>
          <w:szCs w:val="28"/>
        </w:rPr>
        <w:t xml:space="preserve"> de lo social que en sí mismo es una acción de empoderamiento.</w:t>
      </w:r>
    </w:p>
    <w:p w14:paraId="47C72BC5" w14:textId="77777777" w:rsidR="009430C7" w:rsidRPr="000D1643" w:rsidRDefault="009430C7" w:rsidP="003F2EC5">
      <w:pPr>
        <w:spacing w:line="360" w:lineRule="auto"/>
        <w:contextualSpacing w:val="0"/>
        <w:jc w:val="both"/>
        <w:rPr>
          <w:rFonts w:eastAsia="Times New Roman"/>
          <w:color w:val="000000"/>
          <w:sz w:val="28"/>
          <w:szCs w:val="28"/>
        </w:rPr>
      </w:pPr>
    </w:p>
    <w:p w14:paraId="27095D7E" w14:textId="2EBEA330" w:rsidR="003F2EC5" w:rsidRPr="003F2EC5" w:rsidRDefault="009972EB" w:rsidP="009430C7">
      <w:pPr>
        <w:spacing w:line="360" w:lineRule="auto"/>
        <w:contextualSpacing w:val="0"/>
        <w:jc w:val="both"/>
        <w:rPr>
          <w:rFonts w:eastAsia="Times New Roman"/>
          <w:color w:val="000000"/>
          <w:sz w:val="28"/>
          <w:szCs w:val="28"/>
        </w:rPr>
      </w:pPr>
      <w:r>
        <w:rPr>
          <w:rFonts w:eastAsia="Times New Roman"/>
          <w:color w:val="000000"/>
          <w:sz w:val="28"/>
          <w:szCs w:val="28"/>
        </w:rPr>
        <w:t>Apoya lo dicho el antecedente de la tesis</w:t>
      </w:r>
      <w:r w:rsidR="003F2EC5" w:rsidRPr="003F2EC5">
        <w:rPr>
          <w:rFonts w:eastAsia="Times New Roman"/>
          <w:color w:val="000000"/>
          <w:sz w:val="28"/>
          <w:szCs w:val="28"/>
        </w:rPr>
        <w:t xml:space="preserve"> XVII.2o.P.A. J/1 A (11a.)</w:t>
      </w:r>
      <w:r w:rsidR="009430C7">
        <w:rPr>
          <w:rStyle w:val="Refdenotaalpie"/>
          <w:rFonts w:eastAsia="Times New Roman"/>
          <w:color w:val="000000"/>
          <w:sz w:val="28"/>
          <w:szCs w:val="28"/>
        </w:rPr>
        <w:footnoteReference w:id="1"/>
      </w:r>
    </w:p>
    <w:p w14:paraId="2D54855D" w14:textId="77777777" w:rsidR="003F2EC5" w:rsidRPr="009972EB" w:rsidRDefault="003F2EC5" w:rsidP="003F2EC5">
      <w:pPr>
        <w:spacing w:line="360" w:lineRule="auto"/>
        <w:contextualSpacing w:val="0"/>
        <w:jc w:val="both"/>
        <w:rPr>
          <w:rFonts w:eastAsia="Times New Roman"/>
          <w:color w:val="000000"/>
          <w:sz w:val="26"/>
          <w:szCs w:val="26"/>
        </w:rPr>
      </w:pPr>
    </w:p>
    <w:p w14:paraId="1E8D0B6B" w14:textId="77777777" w:rsidR="003F2EC5" w:rsidRPr="009972EB" w:rsidRDefault="003F2EC5" w:rsidP="009972EB">
      <w:pPr>
        <w:spacing w:line="360" w:lineRule="auto"/>
        <w:ind w:left="720"/>
        <w:contextualSpacing w:val="0"/>
        <w:jc w:val="both"/>
        <w:rPr>
          <w:rFonts w:eastAsia="Times New Roman"/>
          <w:color w:val="000000"/>
          <w:sz w:val="26"/>
          <w:szCs w:val="26"/>
        </w:rPr>
      </w:pPr>
      <w:r w:rsidRPr="009972EB">
        <w:rPr>
          <w:rFonts w:eastAsia="Times New Roman"/>
          <w:color w:val="000000"/>
          <w:sz w:val="26"/>
          <w:szCs w:val="26"/>
        </w:rPr>
        <w:t>SUSPENSIÓN EN EL JUICIO DE AMPARO. AL SER DE ORDEN PÚBLICO E INTERÉS SOCIAL LAS DISPOSICIONES DE LA LEY DE TRANSPORTE DEL ESTADO DE CHIHUAHUA, ENTRE OTRAS, LAS RELATIVAS A LA PRESTACIÓN DE LOS SERVICIOS DE AUTOTRANSPORTE FEDERAL DE CARGA O DE TRANSPORTE COLECTIVO URBANO DE PASAJEROS, ES IMPROCEDENTE CONCEDERLA CONTRA SU APLICACIÓN.</w:t>
      </w:r>
    </w:p>
    <w:p w14:paraId="23FBB80D" w14:textId="77777777" w:rsidR="003F2EC5" w:rsidRPr="009972EB" w:rsidRDefault="003F2EC5" w:rsidP="003F2EC5">
      <w:pPr>
        <w:spacing w:line="360" w:lineRule="auto"/>
        <w:contextualSpacing w:val="0"/>
        <w:jc w:val="both"/>
        <w:rPr>
          <w:rFonts w:eastAsia="Times New Roman"/>
          <w:color w:val="000000"/>
          <w:sz w:val="26"/>
          <w:szCs w:val="26"/>
        </w:rPr>
      </w:pPr>
    </w:p>
    <w:p w14:paraId="0AD09CB3" w14:textId="77777777" w:rsidR="003F2EC5" w:rsidRPr="009972EB" w:rsidRDefault="003F2EC5" w:rsidP="009972EB">
      <w:pPr>
        <w:spacing w:line="360" w:lineRule="auto"/>
        <w:ind w:left="720"/>
        <w:contextualSpacing w:val="0"/>
        <w:jc w:val="both"/>
        <w:rPr>
          <w:rFonts w:eastAsia="Times New Roman"/>
          <w:b/>
          <w:color w:val="000000"/>
          <w:sz w:val="26"/>
          <w:szCs w:val="26"/>
        </w:rPr>
      </w:pPr>
      <w:r w:rsidRPr="009972EB">
        <w:rPr>
          <w:rFonts w:eastAsia="Times New Roman"/>
          <w:color w:val="000000"/>
          <w:sz w:val="26"/>
          <w:szCs w:val="26"/>
        </w:rPr>
        <w:t xml:space="preserve">Las disposiciones de la Ley de Transporte del Estado de Chihuahua, publicada en el Periódico Oficial local el 21 de marzo de 2020, en cuanto sujetan la continuación de la operación, entre otras, de las concesiones para prestar los servicios de autotransporte federal de carga o de transporte colectivo urbano de pasajeros, al cumplimiento de los requisitos y las condiciones de organización y funcionamiento previstas en dicho ordenamiento y otorgan para ello un plazo que no exceda de doce meses, contados a partir de su entrada en vigor –al día siguiente de su publicación oficial–, conforme al artículo quinto transitorio del decreto correspondiente, son de orden público e interés social, pues tienen como finalidad establecer las bases, normas y principios para regular la operación, planeación, programación, proyección, implementación, gestión, control y vigilancia de la prestación de los servicios de transporte de personas, así como el uso, aprovechamiento y explotación de las vías de comunicación e infraestructura de la entidad federativa, </w:t>
      </w:r>
      <w:r w:rsidRPr="009972EB">
        <w:rPr>
          <w:rFonts w:eastAsia="Times New Roman"/>
          <w:b/>
          <w:color w:val="000000"/>
          <w:sz w:val="26"/>
          <w:szCs w:val="26"/>
        </w:rPr>
        <w:t xml:space="preserve">además de prestar un servicio confiable, eficiente, cómodo y seguro que permita movilizar a sus usuarios con </w:t>
      </w:r>
      <w:r w:rsidRPr="009972EB">
        <w:rPr>
          <w:rFonts w:eastAsia="Times New Roman"/>
          <w:b/>
          <w:color w:val="000000"/>
          <w:sz w:val="26"/>
          <w:szCs w:val="26"/>
        </w:rPr>
        <w:lastRenderedPageBreak/>
        <w:t>altos estándares de calidad, acceso y cobertura en el área urbana o conurbana correspondiente.</w:t>
      </w:r>
      <w:r w:rsidRPr="009972EB">
        <w:rPr>
          <w:rFonts w:eastAsia="Times New Roman"/>
          <w:color w:val="000000"/>
          <w:sz w:val="26"/>
          <w:szCs w:val="26"/>
        </w:rPr>
        <w:t xml:space="preserve"> Por tanto, es improcedente conceder la suspensión provisional contra su aplicación, al no satisfacerse el requisito contenido en la fracción II del artículo 128 de la Ley de Amparo, </w:t>
      </w:r>
      <w:r w:rsidRPr="009972EB">
        <w:rPr>
          <w:rFonts w:eastAsia="Times New Roman"/>
          <w:b/>
          <w:color w:val="000000"/>
          <w:sz w:val="26"/>
          <w:szCs w:val="26"/>
        </w:rPr>
        <w:t>toda vez que de la ponderación entre el derecho que tienen los particulares a quienes se les otorgó una concesión para prestar dicho servicio y el interés social inmerso en las disposiciones que lo limitan o restringen, en términos del artículo 107, fracción X, primer párrafo, de la Constitución Política de los Estados Unidos Mexicanos, se colige que debe privilegiarse, por encima del interés particular, el bien común, derivado de la regulación y mejoramiento en la prestación de los servicios públicos.</w:t>
      </w:r>
    </w:p>
    <w:p w14:paraId="00182791" w14:textId="77777777" w:rsidR="003F2EC5" w:rsidRPr="003F2EC5" w:rsidRDefault="003F2EC5" w:rsidP="003F2EC5">
      <w:pPr>
        <w:spacing w:line="360" w:lineRule="auto"/>
        <w:contextualSpacing w:val="0"/>
        <w:jc w:val="both"/>
        <w:rPr>
          <w:rFonts w:eastAsia="Times New Roman"/>
          <w:color w:val="000000"/>
          <w:sz w:val="28"/>
          <w:szCs w:val="28"/>
        </w:rPr>
      </w:pPr>
    </w:p>
    <w:p w14:paraId="519A73F3" w14:textId="77777777" w:rsidR="003F2EC5" w:rsidRDefault="003F2EC5" w:rsidP="003F2EC5">
      <w:pPr>
        <w:spacing w:line="360" w:lineRule="auto"/>
        <w:contextualSpacing w:val="0"/>
        <w:jc w:val="both"/>
        <w:rPr>
          <w:rFonts w:eastAsia="Times New Roman"/>
          <w:color w:val="000000"/>
          <w:sz w:val="28"/>
          <w:szCs w:val="28"/>
        </w:rPr>
      </w:pPr>
    </w:p>
    <w:p w14:paraId="7AF79D6F" w14:textId="754D99F9" w:rsidR="00DA5047" w:rsidRPr="00DA5047" w:rsidRDefault="005E6E2F" w:rsidP="00DA5047">
      <w:pPr>
        <w:spacing w:line="360" w:lineRule="auto"/>
        <w:contextualSpacing w:val="0"/>
        <w:jc w:val="both"/>
        <w:rPr>
          <w:rFonts w:eastAsia="Times New Roman"/>
          <w:color w:val="000000"/>
          <w:sz w:val="28"/>
          <w:szCs w:val="28"/>
        </w:rPr>
      </w:pPr>
      <w:r>
        <w:rPr>
          <w:rFonts w:eastAsia="Times New Roman"/>
          <w:color w:val="000000"/>
          <w:sz w:val="28"/>
          <w:szCs w:val="28"/>
        </w:rPr>
        <w:t>La posibilidad de</w:t>
      </w:r>
      <w:r w:rsidR="00DA5047" w:rsidRPr="00DA5047">
        <w:rPr>
          <w:rFonts w:eastAsia="Times New Roman"/>
          <w:color w:val="000000"/>
          <w:sz w:val="28"/>
          <w:szCs w:val="28"/>
        </w:rPr>
        <w:t xml:space="preserve"> acceder </w:t>
      </w:r>
      <w:r>
        <w:rPr>
          <w:rFonts w:eastAsia="Times New Roman"/>
          <w:color w:val="000000"/>
          <w:sz w:val="28"/>
          <w:szCs w:val="28"/>
        </w:rPr>
        <w:t>a los medios</w:t>
      </w:r>
      <w:r w:rsidR="00DA5047" w:rsidRPr="00DA5047">
        <w:rPr>
          <w:rFonts w:eastAsia="Times New Roman"/>
          <w:color w:val="000000"/>
          <w:sz w:val="28"/>
          <w:szCs w:val="28"/>
        </w:rPr>
        <w:t xml:space="preserve"> básicos de alimentos, vestido, educación o </w:t>
      </w:r>
      <w:proofErr w:type="gramStart"/>
      <w:r w:rsidR="00DA5047" w:rsidRPr="00DA5047">
        <w:rPr>
          <w:rFonts w:eastAsia="Times New Roman"/>
          <w:color w:val="000000"/>
          <w:sz w:val="28"/>
          <w:szCs w:val="28"/>
        </w:rPr>
        <w:t>trabajo</w:t>
      </w:r>
      <w:proofErr w:type="gramEnd"/>
      <w:r w:rsidR="00DA5047" w:rsidRPr="00DA5047">
        <w:rPr>
          <w:rFonts w:eastAsia="Times New Roman"/>
          <w:color w:val="000000"/>
          <w:sz w:val="28"/>
          <w:szCs w:val="28"/>
        </w:rPr>
        <w:t xml:space="preserve"> así como a todo aquello </w:t>
      </w:r>
      <w:r>
        <w:rPr>
          <w:rFonts w:eastAsia="Times New Roman"/>
          <w:color w:val="000000"/>
          <w:sz w:val="28"/>
          <w:szCs w:val="28"/>
        </w:rPr>
        <w:t>a lo que una</w:t>
      </w:r>
      <w:r w:rsidR="00DA5047" w:rsidRPr="00DA5047">
        <w:rPr>
          <w:rFonts w:eastAsia="Times New Roman"/>
          <w:color w:val="000000"/>
          <w:sz w:val="28"/>
          <w:szCs w:val="28"/>
        </w:rPr>
        <w:t xml:space="preserve"> persona tiene derecho </w:t>
      </w:r>
      <w:r>
        <w:rPr>
          <w:rFonts w:eastAsia="Times New Roman"/>
          <w:color w:val="000000"/>
          <w:sz w:val="28"/>
          <w:szCs w:val="28"/>
        </w:rPr>
        <w:t>por ser parte del mínimo vital, está fuertemente vinculado a la movilidad social, al transporte.</w:t>
      </w:r>
    </w:p>
    <w:p w14:paraId="085F9520" w14:textId="77777777" w:rsidR="00DA5047" w:rsidRDefault="00DA5047" w:rsidP="00DA5047">
      <w:pPr>
        <w:spacing w:line="360" w:lineRule="auto"/>
        <w:contextualSpacing w:val="0"/>
        <w:jc w:val="both"/>
        <w:rPr>
          <w:rFonts w:eastAsia="Times New Roman"/>
          <w:color w:val="000000"/>
          <w:sz w:val="28"/>
          <w:szCs w:val="28"/>
        </w:rPr>
      </w:pPr>
    </w:p>
    <w:p w14:paraId="466EFE13" w14:textId="77777777" w:rsidR="00DE4913" w:rsidRDefault="00896815" w:rsidP="00DA5047">
      <w:pPr>
        <w:spacing w:line="360" w:lineRule="auto"/>
        <w:contextualSpacing w:val="0"/>
        <w:jc w:val="both"/>
        <w:rPr>
          <w:rFonts w:eastAsia="Times New Roman"/>
          <w:color w:val="000000"/>
          <w:sz w:val="28"/>
          <w:szCs w:val="28"/>
        </w:rPr>
      </w:pPr>
      <w:r>
        <w:rPr>
          <w:rFonts w:eastAsia="Times New Roman"/>
          <w:color w:val="000000"/>
          <w:sz w:val="28"/>
          <w:szCs w:val="28"/>
        </w:rPr>
        <w:t>En consideración de lo anterior, la utilidad pública implicará siempre la mayor calidad, que ofrezca un servicio digno y a la altura de la ciudadanía chihuahuense. Es</w:t>
      </w:r>
      <w:r w:rsidR="00DE4913">
        <w:rPr>
          <w:rFonts w:eastAsia="Times New Roman"/>
          <w:color w:val="000000"/>
          <w:sz w:val="28"/>
          <w:szCs w:val="28"/>
        </w:rPr>
        <w:t xml:space="preserve"> preciso señalar que existe una simbiosis entre los servicios de calidad y la participación competitiva en el mercado, por tanto, existe una </w:t>
      </w:r>
      <w:r w:rsidR="00DE4913">
        <w:rPr>
          <w:rFonts w:eastAsia="Times New Roman"/>
          <w:color w:val="000000"/>
          <w:sz w:val="28"/>
          <w:szCs w:val="28"/>
        </w:rPr>
        <w:lastRenderedPageBreak/>
        <w:t>simbiosis entre los procesos abiertos y transparentes que combaten la corrupción.</w:t>
      </w:r>
    </w:p>
    <w:p w14:paraId="06645225" w14:textId="77777777" w:rsidR="00DE4913" w:rsidRDefault="00DE4913" w:rsidP="00DA5047">
      <w:pPr>
        <w:spacing w:line="360" w:lineRule="auto"/>
        <w:contextualSpacing w:val="0"/>
        <w:jc w:val="both"/>
        <w:rPr>
          <w:rFonts w:eastAsia="Times New Roman"/>
          <w:color w:val="000000"/>
          <w:sz w:val="28"/>
          <w:szCs w:val="28"/>
        </w:rPr>
      </w:pPr>
    </w:p>
    <w:p w14:paraId="1EB5CB02" w14:textId="506F5C78" w:rsidR="00896815" w:rsidRDefault="00DE4913" w:rsidP="00DA5047">
      <w:pPr>
        <w:spacing w:line="360" w:lineRule="auto"/>
        <w:contextualSpacing w:val="0"/>
        <w:jc w:val="both"/>
        <w:rPr>
          <w:rFonts w:eastAsia="Times New Roman"/>
          <w:color w:val="000000"/>
          <w:sz w:val="28"/>
          <w:szCs w:val="28"/>
        </w:rPr>
      </w:pPr>
      <w:r>
        <w:rPr>
          <w:rFonts w:eastAsia="Times New Roman"/>
          <w:color w:val="000000"/>
          <w:sz w:val="28"/>
          <w:szCs w:val="28"/>
        </w:rPr>
        <w:t xml:space="preserve">Es común, </w:t>
      </w:r>
      <w:proofErr w:type="gramStart"/>
      <w:r>
        <w:rPr>
          <w:rFonts w:eastAsia="Times New Roman"/>
          <w:color w:val="000000"/>
          <w:sz w:val="28"/>
          <w:szCs w:val="28"/>
        </w:rPr>
        <w:t>que</w:t>
      </w:r>
      <w:proofErr w:type="gramEnd"/>
      <w:r>
        <w:rPr>
          <w:rFonts w:eastAsia="Times New Roman"/>
          <w:color w:val="000000"/>
          <w:sz w:val="28"/>
          <w:szCs w:val="28"/>
        </w:rPr>
        <w:t xml:space="preserve"> en la búsqueda de beneficiar a un particular, quienes ejercen funciones públicas determinen a quien comprar, dándose circunstancias de sobreprecio. Es decir, ante la obligatoriedad de realizar compras de un producto </w:t>
      </w:r>
      <w:r w:rsidR="006840C2">
        <w:rPr>
          <w:rFonts w:eastAsia="Times New Roman"/>
          <w:color w:val="000000"/>
          <w:sz w:val="28"/>
          <w:szCs w:val="28"/>
        </w:rPr>
        <w:t>determinado con un proveedor determinado se presta a la facilidad de actos de corrupción y enriquecimiento ilícito.</w:t>
      </w:r>
    </w:p>
    <w:p w14:paraId="3AB1C214" w14:textId="77777777" w:rsidR="006840C2" w:rsidRDefault="006840C2" w:rsidP="00DA5047">
      <w:pPr>
        <w:spacing w:line="360" w:lineRule="auto"/>
        <w:contextualSpacing w:val="0"/>
        <w:jc w:val="both"/>
        <w:rPr>
          <w:rFonts w:eastAsia="Times New Roman"/>
          <w:color w:val="000000"/>
          <w:sz w:val="28"/>
          <w:szCs w:val="28"/>
        </w:rPr>
      </w:pPr>
    </w:p>
    <w:p w14:paraId="5B3B5450" w14:textId="00FB7DCB" w:rsidR="006840C2" w:rsidRDefault="006840C2" w:rsidP="00DA5047">
      <w:pPr>
        <w:spacing w:line="360" w:lineRule="auto"/>
        <w:contextualSpacing w:val="0"/>
        <w:jc w:val="both"/>
        <w:rPr>
          <w:rFonts w:eastAsia="Times New Roman"/>
          <w:color w:val="000000"/>
          <w:sz w:val="28"/>
          <w:szCs w:val="28"/>
        </w:rPr>
      </w:pPr>
      <w:r>
        <w:rPr>
          <w:rFonts w:eastAsia="Times New Roman"/>
          <w:color w:val="000000"/>
          <w:sz w:val="28"/>
          <w:szCs w:val="28"/>
        </w:rPr>
        <w:t xml:space="preserve">Es por eso </w:t>
      </w:r>
      <w:proofErr w:type="gramStart"/>
      <w:r>
        <w:rPr>
          <w:rFonts w:eastAsia="Times New Roman"/>
          <w:color w:val="000000"/>
          <w:sz w:val="28"/>
          <w:szCs w:val="28"/>
        </w:rPr>
        <w:t>que</w:t>
      </w:r>
      <w:proofErr w:type="gramEnd"/>
      <w:r>
        <w:rPr>
          <w:rFonts w:eastAsia="Times New Roman"/>
          <w:color w:val="000000"/>
          <w:sz w:val="28"/>
          <w:szCs w:val="28"/>
        </w:rPr>
        <w:t xml:space="preserve"> en la búsqueda de una mejor prestación de servicios públicos, debemos enfatizar la utilidad pública en la apertura del mercado para una mayor posibilidad de obtener lo mejor para la ciudadanía chihuahuense. </w:t>
      </w:r>
    </w:p>
    <w:p w14:paraId="3F39DC46" w14:textId="77777777" w:rsidR="00896815" w:rsidRPr="00DA5047" w:rsidRDefault="00896815" w:rsidP="00DA5047">
      <w:pPr>
        <w:spacing w:line="360" w:lineRule="auto"/>
        <w:contextualSpacing w:val="0"/>
        <w:jc w:val="both"/>
        <w:rPr>
          <w:rFonts w:eastAsia="Times New Roman"/>
          <w:color w:val="000000"/>
          <w:sz w:val="28"/>
          <w:szCs w:val="28"/>
        </w:rPr>
      </w:pPr>
    </w:p>
    <w:p w14:paraId="18428EC0" w14:textId="5BA1E4E5" w:rsidR="005622E1" w:rsidRDefault="005622E1" w:rsidP="005622E1">
      <w:pPr>
        <w:spacing w:line="360" w:lineRule="auto"/>
        <w:contextualSpacing w:val="0"/>
        <w:jc w:val="both"/>
        <w:rPr>
          <w:rFonts w:eastAsia="Times New Roman"/>
          <w:bCs/>
          <w:color w:val="000000"/>
          <w:sz w:val="28"/>
          <w:szCs w:val="28"/>
        </w:rPr>
      </w:pPr>
      <w:r w:rsidRPr="00FB43BA">
        <w:rPr>
          <w:rFonts w:eastAsia="Times New Roman"/>
          <w:bCs/>
          <w:color w:val="000000"/>
          <w:sz w:val="28"/>
          <w:szCs w:val="28"/>
        </w:rPr>
        <w:t xml:space="preserve">En mérito de lo antes expuesto, someto a consideración </w:t>
      </w:r>
      <w:r w:rsidR="002F72C5">
        <w:rPr>
          <w:rFonts w:eastAsia="Times New Roman"/>
          <w:bCs/>
          <w:color w:val="000000"/>
          <w:sz w:val="28"/>
          <w:szCs w:val="28"/>
        </w:rPr>
        <w:t>de esta Soberanía</w:t>
      </w:r>
      <w:r w:rsidRPr="00FB43BA">
        <w:rPr>
          <w:rFonts w:eastAsia="Times New Roman"/>
          <w:bCs/>
          <w:color w:val="000000"/>
          <w:sz w:val="28"/>
          <w:szCs w:val="28"/>
        </w:rPr>
        <w:t xml:space="preserve">, el siguiente proyecto </w:t>
      </w:r>
      <w:r w:rsidR="005F795A">
        <w:rPr>
          <w:rFonts w:eastAsia="Times New Roman"/>
          <w:bCs/>
          <w:color w:val="000000"/>
          <w:sz w:val="28"/>
          <w:szCs w:val="28"/>
        </w:rPr>
        <w:t>de</w:t>
      </w:r>
    </w:p>
    <w:p w14:paraId="1C4DBECB" w14:textId="77777777" w:rsidR="001E04FD" w:rsidRPr="005622E1" w:rsidRDefault="001E04FD" w:rsidP="00787DAB">
      <w:pPr>
        <w:spacing w:line="360" w:lineRule="auto"/>
        <w:contextualSpacing w:val="0"/>
        <w:jc w:val="both"/>
        <w:rPr>
          <w:rFonts w:eastAsia="Times New Roman"/>
          <w:bCs/>
          <w:color w:val="000000"/>
          <w:sz w:val="28"/>
          <w:szCs w:val="28"/>
        </w:rPr>
      </w:pPr>
    </w:p>
    <w:p w14:paraId="7EA1B987" w14:textId="77777777" w:rsidR="001646DB" w:rsidRDefault="001646DB" w:rsidP="001646DB">
      <w:pPr>
        <w:spacing w:before="240" w:after="240" w:line="360" w:lineRule="auto"/>
        <w:jc w:val="center"/>
        <w:rPr>
          <w:rFonts w:eastAsia="Times New Roman"/>
          <w:b/>
          <w:bCs/>
          <w:sz w:val="32"/>
          <w:szCs w:val="30"/>
        </w:rPr>
      </w:pPr>
      <w:r w:rsidRPr="00155E5E">
        <w:rPr>
          <w:rFonts w:eastAsia="Times New Roman"/>
          <w:b/>
          <w:bCs/>
          <w:sz w:val="32"/>
          <w:szCs w:val="30"/>
        </w:rPr>
        <w:t>D E C R E T O</w:t>
      </w:r>
    </w:p>
    <w:p w14:paraId="6D9D38C7" w14:textId="77777777" w:rsidR="001E04FD" w:rsidRDefault="001E04FD" w:rsidP="001646DB">
      <w:pPr>
        <w:spacing w:before="240" w:after="240" w:line="360" w:lineRule="auto"/>
        <w:jc w:val="center"/>
        <w:rPr>
          <w:rFonts w:eastAsia="Times New Roman"/>
          <w:b/>
          <w:sz w:val="32"/>
          <w:szCs w:val="30"/>
        </w:rPr>
      </w:pPr>
    </w:p>
    <w:p w14:paraId="1848941C" w14:textId="7EB817B6" w:rsidR="00134CF9" w:rsidRDefault="00B8352B" w:rsidP="00A80F49">
      <w:pPr>
        <w:spacing w:before="240" w:after="240" w:line="360" w:lineRule="auto"/>
        <w:jc w:val="both"/>
        <w:rPr>
          <w:rFonts w:eastAsia="Times New Roman"/>
          <w:bCs/>
          <w:sz w:val="28"/>
          <w:szCs w:val="30"/>
        </w:rPr>
      </w:pPr>
      <w:r w:rsidRPr="00155E5E">
        <w:rPr>
          <w:rFonts w:eastAsia="Times New Roman"/>
          <w:b/>
          <w:bCs/>
          <w:sz w:val="28"/>
          <w:szCs w:val="30"/>
        </w:rPr>
        <w:t xml:space="preserve">ARTÍCULO </w:t>
      </w:r>
      <w:r w:rsidR="000169EA">
        <w:rPr>
          <w:rFonts w:eastAsia="Times New Roman"/>
          <w:b/>
          <w:bCs/>
          <w:sz w:val="28"/>
          <w:szCs w:val="30"/>
        </w:rPr>
        <w:t>ÚNICO</w:t>
      </w:r>
      <w:r>
        <w:rPr>
          <w:rFonts w:eastAsia="Times New Roman"/>
          <w:b/>
          <w:bCs/>
          <w:sz w:val="28"/>
          <w:szCs w:val="30"/>
        </w:rPr>
        <w:t>.</w:t>
      </w:r>
      <w:r w:rsidRPr="00155E5E">
        <w:rPr>
          <w:rFonts w:eastAsia="Times New Roman"/>
          <w:b/>
          <w:bCs/>
          <w:sz w:val="28"/>
          <w:szCs w:val="30"/>
        </w:rPr>
        <w:t xml:space="preserve"> </w:t>
      </w:r>
      <w:r w:rsidR="007C02C3">
        <w:rPr>
          <w:rFonts w:eastAsia="Times New Roman"/>
          <w:bCs/>
          <w:sz w:val="28"/>
          <w:szCs w:val="30"/>
        </w:rPr>
        <w:t>S</w:t>
      </w:r>
      <w:r w:rsidR="00134CF9">
        <w:rPr>
          <w:rFonts w:eastAsia="Times New Roman"/>
          <w:bCs/>
          <w:sz w:val="28"/>
          <w:szCs w:val="30"/>
        </w:rPr>
        <w:t xml:space="preserve">e adiciona </w:t>
      </w:r>
      <w:r w:rsidR="00F80E73">
        <w:rPr>
          <w:rFonts w:eastAsia="Times New Roman"/>
          <w:bCs/>
          <w:sz w:val="28"/>
          <w:szCs w:val="30"/>
        </w:rPr>
        <w:t>un segundo párrafo al artículo 5 y se reforma la fracción V del artículo 10, todos</w:t>
      </w:r>
      <w:r w:rsidR="008A28EE">
        <w:rPr>
          <w:rFonts w:eastAsia="Times New Roman"/>
          <w:bCs/>
          <w:sz w:val="28"/>
          <w:szCs w:val="30"/>
        </w:rPr>
        <w:t xml:space="preserve"> </w:t>
      </w:r>
      <w:r w:rsidR="00134CF9">
        <w:rPr>
          <w:rFonts w:eastAsia="Times New Roman"/>
          <w:bCs/>
          <w:sz w:val="28"/>
          <w:szCs w:val="30"/>
        </w:rPr>
        <w:t xml:space="preserve">de la </w:t>
      </w:r>
      <w:r w:rsidR="003F2EC5" w:rsidRPr="003F2EC5">
        <w:rPr>
          <w:rFonts w:eastAsia="Times New Roman"/>
          <w:bCs/>
          <w:sz w:val="28"/>
          <w:szCs w:val="30"/>
        </w:rPr>
        <w:t>Ley de Transporte del Estado de Chihuahua</w:t>
      </w:r>
      <w:r w:rsidR="008A28EE">
        <w:rPr>
          <w:rFonts w:eastAsia="Times New Roman"/>
          <w:bCs/>
          <w:sz w:val="28"/>
          <w:szCs w:val="30"/>
        </w:rPr>
        <w:t>, para quedar redactado</w:t>
      </w:r>
      <w:r w:rsidR="00134CF9">
        <w:rPr>
          <w:rFonts w:eastAsia="Times New Roman"/>
          <w:bCs/>
          <w:sz w:val="28"/>
          <w:szCs w:val="30"/>
        </w:rPr>
        <w:t xml:space="preserve"> de</w:t>
      </w:r>
      <w:r w:rsidR="00CF2F44">
        <w:rPr>
          <w:rFonts w:eastAsia="Times New Roman"/>
          <w:bCs/>
          <w:sz w:val="28"/>
          <w:szCs w:val="30"/>
        </w:rPr>
        <w:t xml:space="preserve"> l</w:t>
      </w:r>
      <w:r w:rsidR="00134CF9">
        <w:rPr>
          <w:rFonts w:eastAsia="Times New Roman"/>
          <w:bCs/>
          <w:sz w:val="28"/>
          <w:szCs w:val="30"/>
        </w:rPr>
        <w:t>a siguiente manera:</w:t>
      </w:r>
    </w:p>
    <w:p w14:paraId="2A5E8465" w14:textId="77777777" w:rsidR="00C1674B" w:rsidRDefault="00C1674B" w:rsidP="00A80F49">
      <w:pPr>
        <w:spacing w:before="240" w:after="240" w:line="360" w:lineRule="auto"/>
        <w:jc w:val="both"/>
        <w:rPr>
          <w:rFonts w:eastAsia="Times New Roman"/>
          <w:bCs/>
          <w:sz w:val="28"/>
          <w:szCs w:val="30"/>
        </w:rPr>
      </w:pPr>
    </w:p>
    <w:p w14:paraId="66DE8D52" w14:textId="0D277FA7" w:rsidR="00507160" w:rsidRDefault="00DA5047" w:rsidP="00DA5047">
      <w:pPr>
        <w:spacing w:before="240" w:after="240" w:line="360" w:lineRule="auto"/>
        <w:jc w:val="center"/>
        <w:rPr>
          <w:rFonts w:eastAsia="Times New Roman"/>
          <w:bCs/>
          <w:sz w:val="28"/>
          <w:szCs w:val="30"/>
        </w:rPr>
      </w:pPr>
      <w:r w:rsidRPr="00DA5047">
        <w:rPr>
          <w:rFonts w:eastAsia="Times New Roman"/>
          <w:b/>
          <w:bCs/>
          <w:sz w:val="32"/>
          <w:szCs w:val="32"/>
        </w:rPr>
        <w:lastRenderedPageBreak/>
        <w:t>Ley de Transporte del Estado de Chihuahua</w:t>
      </w:r>
      <w:r w:rsidRPr="00DA5047">
        <w:rPr>
          <w:rFonts w:eastAsia="Times New Roman"/>
          <w:b/>
          <w:bCs/>
          <w:sz w:val="32"/>
          <w:szCs w:val="32"/>
        </w:rPr>
        <w:cr/>
      </w:r>
    </w:p>
    <w:p w14:paraId="281341B6" w14:textId="116B3E09" w:rsidR="009D7ABE" w:rsidRDefault="009D7ABE" w:rsidP="009D7ABE">
      <w:pPr>
        <w:spacing w:before="240" w:after="240" w:line="360" w:lineRule="auto"/>
        <w:jc w:val="both"/>
        <w:rPr>
          <w:rFonts w:eastAsia="Times New Roman"/>
          <w:bCs/>
          <w:sz w:val="28"/>
          <w:szCs w:val="30"/>
        </w:rPr>
      </w:pPr>
      <w:r w:rsidRPr="009D7ABE">
        <w:rPr>
          <w:rFonts w:eastAsia="Times New Roman"/>
          <w:bCs/>
          <w:sz w:val="28"/>
          <w:szCs w:val="30"/>
        </w:rPr>
        <w:t>Artículo 5. La prestación del servicio de Transporte Público corresponde originalmente al Poder</w:t>
      </w:r>
      <w:r>
        <w:rPr>
          <w:rFonts w:eastAsia="Times New Roman"/>
          <w:bCs/>
          <w:sz w:val="28"/>
          <w:szCs w:val="30"/>
        </w:rPr>
        <w:t xml:space="preserve"> </w:t>
      </w:r>
      <w:r w:rsidRPr="009D7ABE">
        <w:rPr>
          <w:rFonts w:eastAsia="Times New Roman"/>
          <w:bCs/>
          <w:sz w:val="28"/>
          <w:szCs w:val="30"/>
        </w:rPr>
        <w:t>Ejecutivo del Estado, quien lo podrá prestar de manera directa o indirecta por medio de personas físicas</w:t>
      </w:r>
      <w:r>
        <w:rPr>
          <w:rFonts w:eastAsia="Times New Roman"/>
          <w:bCs/>
          <w:sz w:val="28"/>
          <w:szCs w:val="30"/>
        </w:rPr>
        <w:t xml:space="preserve"> </w:t>
      </w:r>
      <w:r w:rsidRPr="009D7ABE">
        <w:rPr>
          <w:rFonts w:eastAsia="Times New Roman"/>
          <w:bCs/>
          <w:sz w:val="28"/>
          <w:szCs w:val="30"/>
        </w:rPr>
        <w:t>o morales, constituidas con sujeción a las leyes del país, mediante la figura de Concesión o permiso,</w:t>
      </w:r>
      <w:r>
        <w:rPr>
          <w:rFonts w:eastAsia="Times New Roman"/>
          <w:bCs/>
          <w:sz w:val="28"/>
          <w:szCs w:val="30"/>
        </w:rPr>
        <w:t xml:space="preserve"> </w:t>
      </w:r>
      <w:r w:rsidRPr="009D7ABE">
        <w:rPr>
          <w:rFonts w:eastAsia="Times New Roman"/>
          <w:bCs/>
          <w:sz w:val="28"/>
          <w:szCs w:val="30"/>
        </w:rPr>
        <w:t xml:space="preserve">procurando el beneficio de la sociedad. </w:t>
      </w:r>
    </w:p>
    <w:p w14:paraId="5A37A241" w14:textId="77777777" w:rsidR="009D7ABE" w:rsidRDefault="009D7ABE" w:rsidP="009D7ABE">
      <w:pPr>
        <w:spacing w:before="240" w:after="240" w:line="360" w:lineRule="auto"/>
        <w:jc w:val="both"/>
        <w:rPr>
          <w:rFonts w:eastAsia="Times New Roman"/>
          <w:bCs/>
          <w:sz w:val="28"/>
          <w:szCs w:val="30"/>
        </w:rPr>
      </w:pPr>
    </w:p>
    <w:p w14:paraId="2358804A" w14:textId="17E63C96" w:rsidR="009D7ABE" w:rsidRPr="00F80E73" w:rsidRDefault="009D7ABE" w:rsidP="009D7ABE">
      <w:pPr>
        <w:spacing w:before="240" w:after="240" w:line="360" w:lineRule="auto"/>
        <w:jc w:val="both"/>
        <w:rPr>
          <w:rFonts w:eastAsia="Times New Roman"/>
          <w:b/>
          <w:bCs/>
          <w:sz w:val="28"/>
          <w:szCs w:val="30"/>
        </w:rPr>
      </w:pPr>
      <w:r w:rsidRPr="00F80E73">
        <w:rPr>
          <w:rFonts w:eastAsia="Times New Roman"/>
          <w:b/>
          <w:bCs/>
          <w:sz w:val="28"/>
          <w:szCs w:val="30"/>
        </w:rPr>
        <w:t>Las concesiones</w:t>
      </w:r>
      <w:r w:rsidR="00084638" w:rsidRPr="00F80E73">
        <w:rPr>
          <w:rFonts w:eastAsia="Times New Roman"/>
          <w:b/>
          <w:bCs/>
          <w:sz w:val="28"/>
          <w:szCs w:val="30"/>
        </w:rPr>
        <w:t xml:space="preserve"> </w:t>
      </w:r>
      <w:r w:rsidR="00F80E73" w:rsidRPr="00F80E73">
        <w:rPr>
          <w:rFonts w:eastAsia="Times New Roman"/>
          <w:b/>
          <w:bCs/>
          <w:sz w:val="28"/>
          <w:szCs w:val="30"/>
        </w:rPr>
        <w:t>serán de</w:t>
      </w:r>
      <w:r w:rsidR="00084638" w:rsidRPr="00F80E73">
        <w:rPr>
          <w:rFonts w:eastAsia="Times New Roman"/>
          <w:b/>
          <w:bCs/>
          <w:sz w:val="28"/>
          <w:szCs w:val="30"/>
        </w:rPr>
        <w:t xml:space="preserve"> utilidad pública y de interés social, procurando la calidad y excelencia en la prestación de los servicios de transporte, cumpliendo con los requisitos y estándares técnicos de las normas aplicables; las concesiones en ningún momento podrán ser condicionadas a la compra de vehículos o accesorios de proveedores espec</w:t>
      </w:r>
      <w:r w:rsidR="00F80E73" w:rsidRPr="00F80E73">
        <w:rPr>
          <w:rFonts w:eastAsia="Times New Roman"/>
          <w:b/>
          <w:bCs/>
          <w:sz w:val="28"/>
          <w:szCs w:val="30"/>
        </w:rPr>
        <w:t>íficos. L</w:t>
      </w:r>
      <w:r w:rsidR="00084638" w:rsidRPr="00F80E73">
        <w:rPr>
          <w:rFonts w:eastAsia="Times New Roman"/>
          <w:b/>
          <w:bCs/>
          <w:sz w:val="28"/>
          <w:szCs w:val="30"/>
        </w:rPr>
        <w:t xml:space="preserve">as unidades vehiculares y sus accesorios </w:t>
      </w:r>
      <w:r w:rsidR="00F80E73" w:rsidRPr="00F80E73">
        <w:rPr>
          <w:rFonts w:eastAsia="Times New Roman"/>
          <w:b/>
          <w:bCs/>
          <w:sz w:val="28"/>
          <w:szCs w:val="30"/>
        </w:rPr>
        <w:t>se sujetarán</w:t>
      </w:r>
      <w:r w:rsidR="00084638" w:rsidRPr="00F80E73">
        <w:rPr>
          <w:rFonts w:eastAsia="Times New Roman"/>
          <w:b/>
          <w:bCs/>
          <w:sz w:val="28"/>
          <w:szCs w:val="30"/>
        </w:rPr>
        <w:t xml:space="preserve"> </w:t>
      </w:r>
      <w:r w:rsidR="00F80E73" w:rsidRPr="00F80E73">
        <w:rPr>
          <w:rFonts w:eastAsia="Times New Roman"/>
          <w:b/>
          <w:bCs/>
          <w:sz w:val="28"/>
          <w:szCs w:val="30"/>
        </w:rPr>
        <w:t>primero</w:t>
      </w:r>
      <w:r w:rsidR="00084638" w:rsidRPr="00F80E73">
        <w:rPr>
          <w:rFonts w:eastAsia="Times New Roman"/>
          <w:b/>
          <w:bCs/>
          <w:sz w:val="28"/>
          <w:szCs w:val="30"/>
        </w:rPr>
        <w:t xml:space="preserve"> a la calidad técnica</w:t>
      </w:r>
      <w:r w:rsidR="00F80E73" w:rsidRPr="00F80E73">
        <w:rPr>
          <w:rFonts w:eastAsia="Times New Roman"/>
          <w:b/>
          <w:bCs/>
          <w:sz w:val="28"/>
          <w:szCs w:val="30"/>
        </w:rPr>
        <w:t xml:space="preserve"> requerida, y que consecuencia, pueda ser atendida con la mejor competitividad en el mercado.</w:t>
      </w:r>
    </w:p>
    <w:p w14:paraId="169A214C" w14:textId="77777777" w:rsidR="009D7ABE" w:rsidRDefault="009D7ABE" w:rsidP="009D7ABE">
      <w:pPr>
        <w:spacing w:before="240" w:after="240" w:line="360" w:lineRule="auto"/>
        <w:jc w:val="both"/>
        <w:rPr>
          <w:rFonts w:eastAsia="Times New Roman"/>
          <w:bCs/>
          <w:sz w:val="28"/>
          <w:szCs w:val="30"/>
        </w:rPr>
      </w:pPr>
    </w:p>
    <w:p w14:paraId="54709FE0" w14:textId="05CCA31C" w:rsidR="00DA5047" w:rsidRDefault="00DA5047" w:rsidP="009D7ABE">
      <w:pPr>
        <w:spacing w:before="240" w:after="240" w:line="360" w:lineRule="auto"/>
        <w:jc w:val="both"/>
        <w:rPr>
          <w:rFonts w:eastAsia="Times New Roman"/>
          <w:bCs/>
          <w:sz w:val="28"/>
          <w:szCs w:val="30"/>
        </w:rPr>
      </w:pPr>
      <w:r w:rsidRPr="00DA5047">
        <w:rPr>
          <w:rFonts w:eastAsia="Times New Roman"/>
          <w:bCs/>
          <w:sz w:val="28"/>
          <w:szCs w:val="30"/>
        </w:rPr>
        <w:t>Artículo 10. Para los efectos de este ordenamiento, los siguientes términos utilizados en singular o en</w:t>
      </w:r>
      <w:r>
        <w:rPr>
          <w:rFonts w:eastAsia="Times New Roman"/>
          <w:bCs/>
          <w:sz w:val="28"/>
          <w:szCs w:val="30"/>
        </w:rPr>
        <w:t xml:space="preserve"> </w:t>
      </w:r>
      <w:r w:rsidRPr="00DA5047">
        <w:rPr>
          <w:rFonts w:eastAsia="Times New Roman"/>
          <w:bCs/>
          <w:sz w:val="28"/>
          <w:szCs w:val="30"/>
        </w:rPr>
        <w:t>plural, en masculino o en femenino, tendrán el significado que se atribuye en este artículo:</w:t>
      </w:r>
    </w:p>
    <w:p w14:paraId="77724772" w14:textId="4655AC6F" w:rsidR="00DA5047" w:rsidRDefault="00DA5047" w:rsidP="00DA5047">
      <w:pPr>
        <w:pStyle w:val="Prrafodelista"/>
        <w:numPr>
          <w:ilvl w:val="0"/>
          <w:numId w:val="9"/>
        </w:numPr>
        <w:spacing w:before="240" w:after="240" w:line="360" w:lineRule="auto"/>
        <w:jc w:val="both"/>
        <w:rPr>
          <w:rFonts w:eastAsia="Times New Roman"/>
          <w:bCs/>
          <w:sz w:val="28"/>
          <w:szCs w:val="30"/>
        </w:rPr>
      </w:pPr>
      <w:r>
        <w:rPr>
          <w:rFonts w:eastAsia="Times New Roman"/>
          <w:bCs/>
          <w:sz w:val="28"/>
          <w:szCs w:val="30"/>
        </w:rPr>
        <w:t>…</w:t>
      </w:r>
    </w:p>
    <w:p w14:paraId="5FC4FEC1" w14:textId="3BC07644" w:rsidR="00DA5047" w:rsidRDefault="00DA5047" w:rsidP="00DA5047">
      <w:pPr>
        <w:pStyle w:val="Prrafodelista"/>
        <w:spacing w:before="240" w:after="240" w:line="360" w:lineRule="auto"/>
        <w:ind w:left="1080"/>
        <w:jc w:val="both"/>
        <w:rPr>
          <w:rFonts w:eastAsia="Times New Roman"/>
          <w:bCs/>
          <w:sz w:val="28"/>
          <w:szCs w:val="30"/>
        </w:rPr>
      </w:pPr>
      <w:r>
        <w:rPr>
          <w:rFonts w:eastAsia="Times New Roman"/>
          <w:bCs/>
          <w:sz w:val="28"/>
          <w:szCs w:val="30"/>
        </w:rPr>
        <w:t>…</w:t>
      </w:r>
    </w:p>
    <w:p w14:paraId="147D7E76" w14:textId="45ADC9AE" w:rsidR="00C1674B" w:rsidRDefault="00DA5047" w:rsidP="006840C2">
      <w:pPr>
        <w:spacing w:before="240" w:after="240" w:line="360" w:lineRule="auto"/>
        <w:jc w:val="both"/>
        <w:rPr>
          <w:rFonts w:eastAsia="Times New Roman"/>
          <w:b/>
          <w:sz w:val="30"/>
          <w:szCs w:val="30"/>
        </w:rPr>
      </w:pPr>
      <w:r>
        <w:rPr>
          <w:rFonts w:eastAsia="Times New Roman"/>
          <w:bCs/>
          <w:sz w:val="28"/>
          <w:szCs w:val="30"/>
        </w:rPr>
        <w:lastRenderedPageBreak/>
        <w:t>V.</w:t>
      </w:r>
      <w:r w:rsidRPr="00DA5047">
        <w:rPr>
          <w:rFonts w:eastAsia="Times New Roman"/>
          <w:bCs/>
          <w:sz w:val="28"/>
          <w:szCs w:val="30"/>
        </w:rPr>
        <w:t xml:space="preserve"> </w:t>
      </w:r>
      <w:proofErr w:type="gramStart"/>
      <w:r w:rsidRPr="00DA5047">
        <w:rPr>
          <w:rFonts w:eastAsia="Times New Roman"/>
          <w:b/>
          <w:bCs/>
          <w:sz w:val="28"/>
          <w:szCs w:val="30"/>
        </w:rPr>
        <w:t>Concesión</w:t>
      </w:r>
      <w:r w:rsidRPr="00DA5047">
        <w:rPr>
          <w:rFonts w:eastAsia="Times New Roman"/>
          <w:bCs/>
          <w:sz w:val="28"/>
          <w:szCs w:val="30"/>
        </w:rPr>
        <w:t>.-</w:t>
      </w:r>
      <w:proofErr w:type="gramEnd"/>
      <w:r w:rsidRPr="00DA5047">
        <w:rPr>
          <w:rFonts w:eastAsia="Times New Roman"/>
          <w:bCs/>
          <w:sz w:val="28"/>
          <w:szCs w:val="30"/>
        </w:rPr>
        <w:t xml:space="preserve"> Acto administrativo por virtud del cual el Ejecutivo, por conducto de la</w:t>
      </w:r>
      <w:r>
        <w:rPr>
          <w:rFonts w:eastAsia="Times New Roman"/>
          <w:bCs/>
          <w:sz w:val="28"/>
          <w:szCs w:val="30"/>
        </w:rPr>
        <w:t xml:space="preserve"> </w:t>
      </w:r>
      <w:r w:rsidRPr="00DA5047">
        <w:rPr>
          <w:rFonts w:eastAsia="Times New Roman"/>
          <w:bCs/>
          <w:sz w:val="28"/>
          <w:szCs w:val="30"/>
        </w:rPr>
        <w:t>Secretaría, confiere a una persona física o moral autorización para la prestación del</w:t>
      </w:r>
      <w:r>
        <w:rPr>
          <w:rFonts w:eastAsia="Times New Roman"/>
          <w:bCs/>
          <w:sz w:val="28"/>
          <w:szCs w:val="30"/>
        </w:rPr>
        <w:t xml:space="preserve"> </w:t>
      </w:r>
      <w:r w:rsidRPr="00DA5047">
        <w:rPr>
          <w:rFonts w:eastAsia="Times New Roman"/>
          <w:bCs/>
          <w:sz w:val="28"/>
          <w:szCs w:val="30"/>
        </w:rPr>
        <w:t>servicio público de transporte por el plazo que le otorgue la Secretaría conforme con lo</w:t>
      </w:r>
      <w:r>
        <w:rPr>
          <w:rFonts w:eastAsia="Times New Roman"/>
          <w:bCs/>
          <w:sz w:val="28"/>
          <w:szCs w:val="30"/>
        </w:rPr>
        <w:t xml:space="preserve"> </w:t>
      </w:r>
      <w:r w:rsidRPr="00DA5047">
        <w:rPr>
          <w:rFonts w:eastAsia="Times New Roman"/>
          <w:bCs/>
          <w:sz w:val="28"/>
          <w:szCs w:val="30"/>
        </w:rPr>
        <w:t>dispuesto en esta Ley y su Reglamento según la modalidad, por medio de concurso. Su</w:t>
      </w:r>
      <w:r>
        <w:rPr>
          <w:rFonts w:eastAsia="Times New Roman"/>
          <w:bCs/>
          <w:sz w:val="28"/>
          <w:szCs w:val="30"/>
        </w:rPr>
        <w:t xml:space="preserve"> </w:t>
      </w:r>
      <w:r w:rsidRPr="00DA5047">
        <w:rPr>
          <w:rFonts w:eastAsia="Times New Roman"/>
          <w:bCs/>
          <w:sz w:val="28"/>
          <w:szCs w:val="30"/>
        </w:rPr>
        <w:t xml:space="preserve">otorgamiento y las condiciones que se establezcan se </w:t>
      </w:r>
      <w:r w:rsidR="003F2EC5">
        <w:rPr>
          <w:rFonts w:eastAsia="Times New Roman"/>
          <w:b/>
          <w:bCs/>
          <w:sz w:val="28"/>
          <w:szCs w:val="30"/>
        </w:rPr>
        <w:t>regirán por la</w:t>
      </w:r>
      <w:r w:rsidRPr="00DA5047">
        <w:rPr>
          <w:rFonts w:eastAsia="Times New Roman"/>
          <w:bCs/>
          <w:sz w:val="28"/>
          <w:szCs w:val="30"/>
        </w:rPr>
        <w:t xml:space="preserve"> utilidad pública y </w:t>
      </w:r>
      <w:r w:rsidR="003F2EC5">
        <w:rPr>
          <w:rFonts w:eastAsia="Times New Roman"/>
          <w:bCs/>
          <w:sz w:val="28"/>
          <w:szCs w:val="30"/>
        </w:rPr>
        <w:t>el</w:t>
      </w:r>
      <w:r>
        <w:rPr>
          <w:rFonts w:eastAsia="Times New Roman"/>
          <w:bCs/>
          <w:sz w:val="28"/>
          <w:szCs w:val="30"/>
        </w:rPr>
        <w:t xml:space="preserve"> </w:t>
      </w:r>
      <w:r w:rsidRPr="00DA5047">
        <w:rPr>
          <w:rFonts w:eastAsia="Times New Roman"/>
          <w:bCs/>
          <w:sz w:val="28"/>
          <w:szCs w:val="30"/>
        </w:rPr>
        <w:t xml:space="preserve">interés </w:t>
      </w:r>
      <w:r w:rsidR="003F2EC5">
        <w:rPr>
          <w:rFonts w:eastAsia="Times New Roman"/>
          <w:b/>
          <w:bCs/>
          <w:sz w:val="28"/>
          <w:szCs w:val="30"/>
        </w:rPr>
        <w:t>social</w:t>
      </w:r>
      <w:r w:rsidRPr="00DA5047">
        <w:rPr>
          <w:rFonts w:eastAsia="Times New Roman"/>
          <w:bCs/>
          <w:sz w:val="28"/>
          <w:szCs w:val="30"/>
        </w:rPr>
        <w:t>.</w:t>
      </w:r>
      <w:r w:rsidRPr="00DA5047">
        <w:rPr>
          <w:rFonts w:eastAsia="Times New Roman"/>
          <w:bCs/>
          <w:sz w:val="28"/>
          <w:szCs w:val="30"/>
        </w:rPr>
        <w:cr/>
      </w:r>
    </w:p>
    <w:p w14:paraId="2BDAE467" w14:textId="17E5A63D" w:rsidR="001646DB" w:rsidRDefault="001646DB" w:rsidP="001646DB">
      <w:pPr>
        <w:spacing w:before="240" w:after="240" w:line="360" w:lineRule="auto"/>
        <w:jc w:val="center"/>
        <w:rPr>
          <w:rFonts w:eastAsia="Times New Roman"/>
          <w:b/>
          <w:sz w:val="30"/>
          <w:szCs w:val="30"/>
        </w:rPr>
      </w:pPr>
      <w:r w:rsidRPr="001646DB">
        <w:rPr>
          <w:rFonts w:eastAsia="Times New Roman"/>
          <w:b/>
          <w:sz w:val="30"/>
          <w:szCs w:val="30"/>
        </w:rPr>
        <w:t>T R A N S I T O R I O S</w:t>
      </w:r>
    </w:p>
    <w:p w14:paraId="747DC7FF" w14:textId="410AB141" w:rsidR="001E04FD" w:rsidRPr="001646DB" w:rsidRDefault="001E04FD" w:rsidP="001646DB">
      <w:pPr>
        <w:spacing w:before="240" w:after="240" w:line="360" w:lineRule="auto"/>
        <w:jc w:val="center"/>
        <w:rPr>
          <w:rFonts w:eastAsia="Times New Roman"/>
          <w:b/>
          <w:sz w:val="30"/>
          <w:szCs w:val="30"/>
        </w:rPr>
      </w:pPr>
    </w:p>
    <w:p w14:paraId="094959D2" w14:textId="3A150469" w:rsidR="001646DB" w:rsidRPr="00D02122" w:rsidRDefault="001646DB" w:rsidP="005F795A">
      <w:pPr>
        <w:spacing w:before="240" w:after="240" w:line="360" w:lineRule="auto"/>
        <w:jc w:val="both"/>
        <w:rPr>
          <w:rFonts w:eastAsia="Times New Roman"/>
          <w:sz w:val="30"/>
          <w:szCs w:val="30"/>
        </w:rPr>
      </w:pPr>
      <w:r w:rsidRPr="001646DB">
        <w:rPr>
          <w:rFonts w:eastAsia="Times New Roman"/>
          <w:b/>
          <w:sz w:val="30"/>
          <w:szCs w:val="30"/>
        </w:rPr>
        <w:t xml:space="preserve">ARTÍCULO </w:t>
      </w:r>
      <w:proofErr w:type="gramStart"/>
      <w:r w:rsidR="00D02122">
        <w:rPr>
          <w:rFonts w:eastAsia="Times New Roman"/>
          <w:b/>
          <w:sz w:val="30"/>
          <w:szCs w:val="30"/>
        </w:rPr>
        <w:t>ÚNICO</w:t>
      </w:r>
      <w:r w:rsidRPr="001646DB">
        <w:rPr>
          <w:rFonts w:eastAsia="Times New Roman"/>
          <w:b/>
          <w:sz w:val="30"/>
          <w:szCs w:val="30"/>
        </w:rPr>
        <w:t>.-</w:t>
      </w:r>
      <w:proofErr w:type="gramEnd"/>
      <w:r w:rsidRPr="001646DB">
        <w:rPr>
          <w:rFonts w:eastAsia="Times New Roman"/>
          <w:b/>
          <w:sz w:val="30"/>
          <w:szCs w:val="30"/>
        </w:rPr>
        <w:t xml:space="preserve"> </w:t>
      </w:r>
      <w:r w:rsidR="005F795A" w:rsidRPr="00D02122">
        <w:rPr>
          <w:rFonts w:eastAsia="Times New Roman"/>
          <w:sz w:val="30"/>
          <w:szCs w:val="30"/>
        </w:rPr>
        <w:t>El presente Decreto entrará en vigor al día siguiente de su publicación en el Periódico Oficial del Estado.</w:t>
      </w:r>
    </w:p>
    <w:p w14:paraId="245DEF12" w14:textId="2C132C4D" w:rsidR="00D02122" w:rsidRPr="001646DB" w:rsidRDefault="00D02122" w:rsidP="005F795A">
      <w:pPr>
        <w:spacing w:before="240" w:after="240" w:line="360" w:lineRule="auto"/>
        <w:jc w:val="both"/>
        <w:rPr>
          <w:rFonts w:eastAsia="Times New Roman"/>
          <w:b/>
          <w:sz w:val="30"/>
          <w:szCs w:val="30"/>
        </w:rPr>
      </w:pPr>
    </w:p>
    <w:p w14:paraId="0EEEDE70" w14:textId="71672252" w:rsidR="001646DB" w:rsidRPr="005622E1" w:rsidRDefault="001646DB" w:rsidP="001646DB">
      <w:pPr>
        <w:spacing w:before="240" w:after="240" w:line="360" w:lineRule="auto"/>
        <w:jc w:val="both"/>
        <w:rPr>
          <w:rFonts w:eastAsia="Times New Roman"/>
          <w:color w:val="000000"/>
          <w:sz w:val="30"/>
          <w:szCs w:val="30"/>
        </w:rPr>
      </w:pPr>
      <w:r w:rsidRPr="005622E1">
        <w:rPr>
          <w:rFonts w:eastAsia="Times New Roman"/>
          <w:b/>
          <w:i/>
          <w:color w:val="000000"/>
          <w:sz w:val="32"/>
          <w:szCs w:val="30"/>
        </w:rPr>
        <w:t xml:space="preserve">D a d </w:t>
      </w:r>
      <w:proofErr w:type="gramStart"/>
      <w:r w:rsidRPr="005622E1">
        <w:rPr>
          <w:rFonts w:eastAsia="Times New Roman"/>
          <w:b/>
          <w:i/>
          <w:color w:val="000000"/>
          <w:sz w:val="32"/>
          <w:szCs w:val="30"/>
        </w:rPr>
        <w:t>o</w:t>
      </w:r>
      <w:r w:rsidRPr="005622E1">
        <w:rPr>
          <w:rFonts w:eastAsia="Times New Roman"/>
          <w:color w:val="000000"/>
          <w:sz w:val="32"/>
          <w:szCs w:val="30"/>
        </w:rPr>
        <w:t xml:space="preserve">  </w:t>
      </w:r>
      <w:r w:rsidRPr="005622E1">
        <w:rPr>
          <w:rFonts w:eastAsia="Times New Roman"/>
          <w:color w:val="000000"/>
          <w:sz w:val="30"/>
          <w:szCs w:val="30"/>
        </w:rPr>
        <w:t>en</w:t>
      </w:r>
      <w:proofErr w:type="gramEnd"/>
      <w:r w:rsidRPr="005622E1">
        <w:rPr>
          <w:rFonts w:eastAsia="Times New Roman"/>
          <w:color w:val="000000"/>
          <w:sz w:val="30"/>
          <w:szCs w:val="30"/>
        </w:rPr>
        <w:t xml:space="preserve"> </w:t>
      </w:r>
      <w:r w:rsidR="00DD6979">
        <w:rPr>
          <w:rFonts w:eastAsia="Times New Roman"/>
          <w:color w:val="000000"/>
          <w:sz w:val="30"/>
          <w:szCs w:val="30"/>
        </w:rPr>
        <w:t>la Sede</w:t>
      </w:r>
      <w:r w:rsidRPr="005622E1">
        <w:rPr>
          <w:rFonts w:eastAsia="Times New Roman"/>
          <w:color w:val="000000"/>
          <w:sz w:val="30"/>
          <w:szCs w:val="30"/>
        </w:rPr>
        <w:t xml:space="preserve"> </w:t>
      </w:r>
      <w:r w:rsidR="00C65698">
        <w:rPr>
          <w:rFonts w:eastAsia="Times New Roman"/>
          <w:color w:val="000000"/>
          <w:sz w:val="30"/>
          <w:szCs w:val="30"/>
        </w:rPr>
        <w:t>del Poder Legislativo</w:t>
      </w:r>
      <w:r w:rsidRPr="005622E1">
        <w:rPr>
          <w:rFonts w:eastAsia="Times New Roman"/>
          <w:color w:val="000000"/>
          <w:sz w:val="30"/>
          <w:szCs w:val="30"/>
        </w:rPr>
        <w:t xml:space="preserve">, al día </w:t>
      </w:r>
      <w:r w:rsidR="00E46115">
        <w:rPr>
          <w:rFonts w:eastAsia="Times New Roman"/>
          <w:color w:val="000000"/>
          <w:sz w:val="30"/>
          <w:szCs w:val="30"/>
        </w:rPr>
        <w:t>d</w:t>
      </w:r>
      <w:r w:rsidR="00DD6979">
        <w:rPr>
          <w:rFonts w:eastAsia="Times New Roman"/>
          <w:color w:val="000000"/>
          <w:sz w:val="30"/>
          <w:szCs w:val="30"/>
        </w:rPr>
        <w:t>e su presentación.</w:t>
      </w:r>
      <w:r w:rsidRPr="005622E1">
        <w:rPr>
          <w:rFonts w:eastAsia="Times New Roman"/>
          <w:color w:val="000000"/>
          <w:sz w:val="30"/>
          <w:szCs w:val="30"/>
        </w:rPr>
        <w:t xml:space="preserve"> </w:t>
      </w:r>
    </w:p>
    <w:p w14:paraId="5F48A35E" w14:textId="77777777" w:rsidR="001646DB" w:rsidRDefault="001646DB" w:rsidP="001646DB">
      <w:pPr>
        <w:spacing w:before="240" w:after="240" w:line="360" w:lineRule="auto"/>
        <w:jc w:val="both"/>
        <w:rPr>
          <w:rFonts w:eastAsia="Times New Roman"/>
          <w:b/>
          <w:sz w:val="30"/>
          <w:szCs w:val="30"/>
        </w:rPr>
      </w:pPr>
    </w:p>
    <w:p w14:paraId="00B03467" w14:textId="77777777" w:rsidR="001646DB" w:rsidRPr="00B30645" w:rsidRDefault="001646DB" w:rsidP="00B30645">
      <w:pPr>
        <w:spacing w:before="240" w:after="240" w:line="360" w:lineRule="auto"/>
        <w:jc w:val="center"/>
        <w:rPr>
          <w:rFonts w:eastAsia="Times New Roman"/>
          <w:b/>
          <w:bCs/>
          <w:sz w:val="32"/>
          <w:szCs w:val="30"/>
        </w:rPr>
      </w:pPr>
      <w:r w:rsidRPr="00B30645">
        <w:rPr>
          <w:rFonts w:eastAsia="Times New Roman"/>
          <w:b/>
          <w:bCs/>
          <w:sz w:val="32"/>
          <w:szCs w:val="30"/>
        </w:rPr>
        <w:t>A T E N T A M E N T E</w:t>
      </w:r>
    </w:p>
    <w:p w14:paraId="02D71270" w14:textId="77777777" w:rsidR="001646DB" w:rsidRDefault="001646DB" w:rsidP="001646DB">
      <w:pPr>
        <w:spacing w:before="240" w:after="240" w:line="360" w:lineRule="auto"/>
        <w:jc w:val="center"/>
        <w:rPr>
          <w:rFonts w:eastAsia="Times New Roman"/>
          <w:b/>
          <w:bCs/>
          <w:sz w:val="30"/>
          <w:szCs w:val="30"/>
        </w:rPr>
      </w:pPr>
    </w:p>
    <w:p w14:paraId="3A9D08B0" w14:textId="71EF81F1" w:rsidR="0076113E" w:rsidRPr="001646DB" w:rsidRDefault="0076113E" w:rsidP="001646DB">
      <w:pPr>
        <w:spacing w:before="240" w:after="240" w:line="360" w:lineRule="auto"/>
        <w:jc w:val="center"/>
        <w:rPr>
          <w:rFonts w:eastAsia="Times New Roman"/>
          <w:b/>
          <w:bCs/>
          <w:sz w:val="30"/>
          <w:szCs w:val="30"/>
        </w:rPr>
      </w:pPr>
    </w:p>
    <w:p w14:paraId="0FEAFCF4" w14:textId="77777777" w:rsidR="001646DB" w:rsidRPr="001646DB" w:rsidRDefault="001646DB" w:rsidP="001646DB">
      <w:pPr>
        <w:spacing w:before="240" w:after="240" w:line="360" w:lineRule="auto"/>
        <w:jc w:val="center"/>
        <w:rPr>
          <w:rFonts w:eastAsia="Times New Roman"/>
          <w:b/>
          <w:bCs/>
          <w:sz w:val="30"/>
          <w:szCs w:val="30"/>
        </w:rPr>
      </w:pPr>
    </w:p>
    <w:p w14:paraId="4A23AA72" w14:textId="77777777" w:rsidR="001646DB" w:rsidRPr="001646DB" w:rsidRDefault="001646DB" w:rsidP="00B30645">
      <w:pPr>
        <w:spacing w:before="240" w:after="240" w:line="360" w:lineRule="auto"/>
        <w:jc w:val="center"/>
        <w:rPr>
          <w:rFonts w:eastAsia="Times New Roman"/>
          <w:b/>
          <w:bCs/>
          <w:sz w:val="30"/>
          <w:szCs w:val="30"/>
        </w:rPr>
      </w:pPr>
      <w:r w:rsidRPr="001646DB">
        <w:rPr>
          <w:rFonts w:eastAsia="Times New Roman"/>
          <w:b/>
          <w:bCs/>
          <w:sz w:val="30"/>
          <w:szCs w:val="30"/>
        </w:rPr>
        <w:t>DIP. ROSANA DÍAZ REYES</w:t>
      </w:r>
    </w:p>
    <w:p w14:paraId="002E437B" w14:textId="77777777" w:rsidR="00787DAB" w:rsidRPr="005622E1" w:rsidRDefault="00787DAB" w:rsidP="00787DAB">
      <w:pPr>
        <w:spacing w:before="240" w:after="240" w:line="360" w:lineRule="auto"/>
        <w:jc w:val="both"/>
        <w:rPr>
          <w:rFonts w:eastAsia="Times New Roman"/>
          <w:color w:val="000000"/>
          <w:sz w:val="30"/>
          <w:szCs w:val="30"/>
        </w:rPr>
      </w:pPr>
    </w:p>
    <w:sectPr w:rsidR="00787DAB" w:rsidRPr="005622E1" w:rsidSect="00C018BF">
      <w:headerReference w:type="default" r:id="rId8"/>
      <w:footerReference w:type="default" r:id="rId9"/>
      <w:pgSz w:w="12240" w:h="15840" w:code="1"/>
      <w:pgMar w:top="3141" w:right="1304" w:bottom="1843" w:left="1440" w:header="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F867F" w14:textId="77777777" w:rsidR="00D53DDC" w:rsidRDefault="00D53DDC" w:rsidP="00FC21E7">
      <w:pPr>
        <w:spacing w:line="240" w:lineRule="auto"/>
      </w:pPr>
      <w:r>
        <w:separator/>
      </w:r>
    </w:p>
  </w:endnote>
  <w:endnote w:type="continuationSeparator" w:id="0">
    <w:p w14:paraId="6BA56D18" w14:textId="77777777" w:rsidR="00D53DDC" w:rsidRDefault="00D53DDC"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altName w:val="Courier New"/>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4681"/>
      <w:docPartObj>
        <w:docPartGallery w:val="Page Numbers (Bottom of Page)"/>
        <w:docPartUnique/>
      </w:docPartObj>
    </w:sdtPr>
    <w:sdtEndPr/>
    <w:sdtContent>
      <w:p w14:paraId="6C90FFFE" w14:textId="1B35ABEF" w:rsidR="0071201B" w:rsidRDefault="0071201B">
        <w:pPr>
          <w:pStyle w:val="Piedepgina"/>
          <w:jc w:val="right"/>
        </w:pPr>
        <w:r>
          <w:fldChar w:fldCharType="begin"/>
        </w:r>
        <w:r>
          <w:instrText>PAGE   \* MERGEFORMAT</w:instrText>
        </w:r>
        <w:r>
          <w:fldChar w:fldCharType="separate"/>
        </w:r>
        <w:r w:rsidR="009566F9" w:rsidRPr="009566F9">
          <w:rPr>
            <w:noProof/>
            <w:lang w:val="es-ES"/>
          </w:rPr>
          <w:t>7</w:t>
        </w:r>
        <w:r>
          <w:fldChar w:fldCharType="end"/>
        </w:r>
      </w:p>
    </w:sdtContent>
  </w:sdt>
  <w:p w14:paraId="4089C9F3" w14:textId="77777777" w:rsidR="0071201B" w:rsidRDefault="007120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5652" w14:textId="77777777" w:rsidR="00D53DDC" w:rsidRDefault="00D53DDC" w:rsidP="00FC21E7">
      <w:pPr>
        <w:spacing w:line="240" w:lineRule="auto"/>
      </w:pPr>
      <w:r>
        <w:separator/>
      </w:r>
    </w:p>
  </w:footnote>
  <w:footnote w:type="continuationSeparator" w:id="0">
    <w:p w14:paraId="2879884F" w14:textId="77777777" w:rsidR="00D53DDC" w:rsidRDefault="00D53DDC" w:rsidP="00FC21E7">
      <w:pPr>
        <w:spacing w:line="240" w:lineRule="auto"/>
      </w:pPr>
      <w:r>
        <w:continuationSeparator/>
      </w:r>
    </w:p>
  </w:footnote>
  <w:footnote w:id="1">
    <w:p w14:paraId="22A81A31" w14:textId="2C633894" w:rsidR="009430C7" w:rsidRDefault="009430C7" w:rsidP="009430C7">
      <w:pPr>
        <w:pStyle w:val="Textonotapie"/>
      </w:pPr>
      <w:r>
        <w:rPr>
          <w:rStyle w:val="Refdenotaalpie"/>
        </w:rPr>
        <w:footnoteRef/>
      </w:r>
      <w:r>
        <w:t xml:space="preserve"> Gaceta del Semanario Judicial de la Federación. Libro 3, Julio de 2021, Tomo II, página 2277</w:t>
      </w:r>
    </w:p>
    <w:p w14:paraId="52516F6B" w14:textId="2601A0F2" w:rsidR="009430C7" w:rsidRDefault="009430C7" w:rsidP="009430C7">
      <w:pPr>
        <w:pStyle w:val="Textonotapie"/>
      </w:pPr>
      <w:r>
        <w:t>Tipo: Jurisprudencia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815C" w14:textId="77777777" w:rsidR="00FC21E7" w:rsidRDefault="00FC21E7" w:rsidP="00FC21E7">
    <w:pPr>
      <w:pStyle w:val="Encabezado"/>
      <w:jc w:val="right"/>
      <w:rPr>
        <w:rFonts w:ascii="Segoe UI" w:hAnsi="Segoe UI" w:cs="Segoe UI"/>
        <w:i/>
        <w:iCs/>
        <w:color w:val="212121"/>
        <w:sz w:val="28"/>
        <w:szCs w:val="23"/>
        <w:shd w:val="clear" w:color="auto" w:fill="FFFFFF"/>
      </w:rPr>
    </w:pPr>
  </w:p>
  <w:p w14:paraId="3FE2B724" w14:textId="77777777" w:rsidR="003973BD" w:rsidRDefault="003973BD" w:rsidP="00991685">
    <w:pPr>
      <w:pStyle w:val="Encabezado"/>
      <w:jc w:val="right"/>
      <w:rPr>
        <w:rFonts w:ascii="Century Gothic" w:hAnsi="Century Gothic"/>
        <w:b/>
        <w:bCs/>
        <w:i/>
        <w:iCs/>
      </w:rPr>
    </w:pPr>
  </w:p>
  <w:p w14:paraId="0662A38E" w14:textId="77777777" w:rsidR="00991685" w:rsidRPr="00991685" w:rsidRDefault="00991685" w:rsidP="00991685">
    <w:pPr>
      <w:pStyle w:val="Encabezado"/>
      <w:jc w:val="right"/>
      <w:rPr>
        <w:rFonts w:ascii="Century Gothic" w:hAnsi="Century Gothic"/>
        <w:b/>
        <w:bCs/>
        <w:i/>
        <w:iCs/>
      </w:rPr>
    </w:pPr>
    <w:r w:rsidRPr="00991685">
      <w:rPr>
        <w:rFonts w:ascii="Century Gothic" w:hAnsi="Century Gothic"/>
        <w:b/>
        <w:bCs/>
        <w:i/>
        <w:iCs/>
      </w:rPr>
      <w:t xml:space="preserve">“2023, Centenario de la Muerte del General Francisco Villa” </w:t>
    </w:r>
  </w:p>
  <w:p w14:paraId="11293F41" w14:textId="77777777" w:rsidR="00991685" w:rsidRDefault="00991685" w:rsidP="006609B9">
    <w:pPr>
      <w:pStyle w:val="Encabezado"/>
      <w:spacing w:line="276" w:lineRule="auto"/>
      <w:jc w:val="right"/>
      <w:rPr>
        <w:rFonts w:ascii="Century Gothic" w:hAnsi="Century Gothic"/>
        <w:b/>
        <w:bCs/>
        <w:i/>
        <w:iCs/>
      </w:rPr>
    </w:pPr>
    <w:r w:rsidRPr="00991685">
      <w:rPr>
        <w:rFonts w:ascii="Century Gothic" w:hAnsi="Century Gothic"/>
        <w:b/>
        <w:bCs/>
        <w:i/>
        <w:iCs/>
      </w:rPr>
      <w:t xml:space="preserve">“2023, Cien años del </w:t>
    </w:r>
    <w:proofErr w:type="spellStart"/>
    <w:r w:rsidRPr="00991685">
      <w:rPr>
        <w:rFonts w:ascii="Century Gothic" w:hAnsi="Century Gothic"/>
        <w:b/>
        <w:bCs/>
        <w:i/>
        <w:iCs/>
      </w:rPr>
      <w:t>Rotarismo</w:t>
    </w:r>
    <w:proofErr w:type="spellEnd"/>
    <w:r w:rsidRPr="00991685">
      <w:rPr>
        <w:rFonts w:ascii="Century Gothic" w:hAnsi="Century Gothic"/>
        <w:b/>
        <w:bCs/>
        <w:i/>
        <w:iCs/>
      </w:rPr>
      <w:t xml:space="preserve"> en Chihuahua”</w:t>
    </w:r>
  </w:p>
  <w:p w14:paraId="766C4AB8" w14:textId="77777777" w:rsidR="00991685" w:rsidRDefault="00991685" w:rsidP="006609B9">
    <w:pPr>
      <w:pStyle w:val="Encabezado"/>
      <w:spacing w:line="276" w:lineRule="auto"/>
      <w:jc w:val="right"/>
      <w:rPr>
        <w:rFonts w:ascii="Century Gothic" w:hAnsi="Century Gothic"/>
        <w:b/>
        <w:bCs/>
        <w:i/>
        <w:iCs/>
      </w:rPr>
    </w:pPr>
  </w:p>
  <w:p w14:paraId="337B7832" w14:textId="77777777" w:rsidR="009F62D7" w:rsidRPr="009E2E14" w:rsidRDefault="00AE4C03" w:rsidP="006609B9">
    <w:pPr>
      <w:pStyle w:val="Encabezado"/>
      <w:spacing w:line="276" w:lineRule="auto"/>
      <w:jc w:val="right"/>
      <w:rPr>
        <w:sz w:val="24"/>
      </w:rPr>
    </w:pPr>
    <w:r w:rsidRPr="00AE4C03">
      <w:rPr>
        <w:rFonts w:ascii="Century Gothic" w:hAnsi="Century Gothic"/>
        <w:b/>
        <w:bCs/>
        <w:i/>
        <w:iCs/>
      </w:rPr>
      <w:t xml:space="preserve">Grupo Parlamentario de MORENA </w:t>
    </w:r>
  </w:p>
  <w:p w14:paraId="22BED9AD" w14:textId="77777777"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C1A"/>
    <w:multiLevelType w:val="hybridMultilevel"/>
    <w:tmpl w:val="3F16B890"/>
    <w:lvl w:ilvl="0" w:tplc="ECBA35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E1856"/>
    <w:multiLevelType w:val="hybridMultilevel"/>
    <w:tmpl w:val="7CE843DE"/>
    <w:lvl w:ilvl="0" w:tplc="CFE40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7462A29"/>
    <w:multiLevelType w:val="hybridMultilevel"/>
    <w:tmpl w:val="8C26F57A"/>
    <w:lvl w:ilvl="0" w:tplc="2CF887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AC325F"/>
    <w:multiLevelType w:val="hybridMultilevel"/>
    <w:tmpl w:val="A544B8CC"/>
    <w:lvl w:ilvl="0" w:tplc="739231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716394"/>
    <w:multiLevelType w:val="hybridMultilevel"/>
    <w:tmpl w:val="65FCFA90"/>
    <w:lvl w:ilvl="0" w:tplc="6B26F0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A670F7"/>
    <w:multiLevelType w:val="hybridMultilevel"/>
    <w:tmpl w:val="55E49404"/>
    <w:lvl w:ilvl="0" w:tplc="637864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E33B2A"/>
    <w:multiLevelType w:val="hybridMultilevel"/>
    <w:tmpl w:val="4B383996"/>
    <w:lvl w:ilvl="0" w:tplc="A1A23678">
      <w:start w:val="1"/>
      <w:numFmt w:val="upperRoman"/>
      <w:lvlText w:val="%1."/>
      <w:lvlJc w:val="left"/>
      <w:pPr>
        <w:ind w:left="1080" w:hanging="72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7C075C3E"/>
    <w:multiLevelType w:val="hybridMultilevel"/>
    <w:tmpl w:val="F31E6602"/>
    <w:lvl w:ilvl="0" w:tplc="C59433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192AA0"/>
    <w:multiLevelType w:val="hybridMultilevel"/>
    <w:tmpl w:val="9BB4C43E"/>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6"/>
  </w:num>
  <w:num w:numId="6">
    <w:abstractNumId w:val="4"/>
  </w:num>
  <w:num w:numId="7">
    <w:abstractNumId w:val="8"/>
  </w:num>
  <w:num w:numId="8">
    <w:abstractNumId w:val="5"/>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A"/>
    <w:rsid w:val="0000169E"/>
    <w:rsid w:val="0000577A"/>
    <w:rsid w:val="00007EFE"/>
    <w:rsid w:val="000101B2"/>
    <w:rsid w:val="000169EA"/>
    <w:rsid w:val="00017DB8"/>
    <w:rsid w:val="0002091D"/>
    <w:rsid w:val="00020A14"/>
    <w:rsid w:val="0002142D"/>
    <w:rsid w:val="00021D9D"/>
    <w:rsid w:val="00030027"/>
    <w:rsid w:val="000313E1"/>
    <w:rsid w:val="0003683D"/>
    <w:rsid w:val="00037952"/>
    <w:rsid w:val="000447BB"/>
    <w:rsid w:val="000452CB"/>
    <w:rsid w:val="00051D07"/>
    <w:rsid w:val="000547F3"/>
    <w:rsid w:val="0005488E"/>
    <w:rsid w:val="000560AA"/>
    <w:rsid w:val="000572EF"/>
    <w:rsid w:val="00060A71"/>
    <w:rsid w:val="00061DBD"/>
    <w:rsid w:val="00061F15"/>
    <w:rsid w:val="00062B0E"/>
    <w:rsid w:val="000661D1"/>
    <w:rsid w:val="000675B5"/>
    <w:rsid w:val="00070234"/>
    <w:rsid w:val="000762E6"/>
    <w:rsid w:val="00081786"/>
    <w:rsid w:val="00084638"/>
    <w:rsid w:val="00084F88"/>
    <w:rsid w:val="00095015"/>
    <w:rsid w:val="00097398"/>
    <w:rsid w:val="000A1090"/>
    <w:rsid w:val="000B16AF"/>
    <w:rsid w:val="000B4BA3"/>
    <w:rsid w:val="000B60A3"/>
    <w:rsid w:val="000B6D0F"/>
    <w:rsid w:val="000D1643"/>
    <w:rsid w:val="000D39C2"/>
    <w:rsid w:val="000D3D70"/>
    <w:rsid w:val="000D641C"/>
    <w:rsid w:val="000D7D82"/>
    <w:rsid w:val="000E346D"/>
    <w:rsid w:val="000E4BBC"/>
    <w:rsid w:val="000E75C5"/>
    <w:rsid w:val="000E7B4C"/>
    <w:rsid w:val="000F0DF9"/>
    <w:rsid w:val="000F2448"/>
    <w:rsid w:val="000F2CAD"/>
    <w:rsid w:val="000F4D39"/>
    <w:rsid w:val="000F4F5C"/>
    <w:rsid w:val="000F6051"/>
    <w:rsid w:val="001019ED"/>
    <w:rsid w:val="00103009"/>
    <w:rsid w:val="001062F7"/>
    <w:rsid w:val="00114407"/>
    <w:rsid w:val="00116B94"/>
    <w:rsid w:val="00117B8F"/>
    <w:rsid w:val="00121140"/>
    <w:rsid w:val="00122E5B"/>
    <w:rsid w:val="00123CA7"/>
    <w:rsid w:val="001255BA"/>
    <w:rsid w:val="00130012"/>
    <w:rsid w:val="00131280"/>
    <w:rsid w:val="00134CF9"/>
    <w:rsid w:val="001364C4"/>
    <w:rsid w:val="001364D9"/>
    <w:rsid w:val="00136E2F"/>
    <w:rsid w:val="00140981"/>
    <w:rsid w:val="0014354C"/>
    <w:rsid w:val="001436E1"/>
    <w:rsid w:val="00143DA2"/>
    <w:rsid w:val="00144825"/>
    <w:rsid w:val="00152E0D"/>
    <w:rsid w:val="00153C7E"/>
    <w:rsid w:val="00155E5E"/>
    <w:rsid w:val="00157369"/>
    <w:rsid w:val="001646DB"/>
    <w:rsid w:val="00172A5B"/>
    <w:rsid w:val="001A0DF4"/>
    <w:rsid w:val="001A1567"/>
    <w:rsid w:val="001A60EF"/>
    <w:rsid w:val="001B0D56"/>
    <w:rsid w:val="001B24E9"/>
    <w:rsid w:val="001B63B4"/>
    <w:rsid w:val="001C2767"/>
    <w:rsid w:val="001C33F5"/>
    <w:rsid w:val="001C47DF"/>
    <w:rsid w:val="001C7EEF"/>
    <w:rsid w:val="001E04FD"/>
    <w:rsid w:val="001E1219"/>
    <w:rsid w:val="001E2876"/>
    <w:rsid w:val="001E4FD9"/>
    <w:rsid w:val="001E59C6"/>
    <w:rsid w:val="001E627C"/>
    <w:rsid w:val="00201365"/>
    <w:rsid w:val="002035AE"/>
    <w:rsid w:val="00205A85"/>
    <w:rsid w:val="00205E4F"/>
    <w:rsid w:val="00206905"/>
    <w:rsid w:val="00217104"/>
    <w:rsid w:val="00217314"/>
    <w:rsid w:val="0022065A"/>
    <w:rsid w:val="00223E93"/>
    <w:rsid w:val="00225CFB"/>
    <w:rsid w:val="0023000F"/>
    <w:rsid w:val="00231FC2"/>
    <w:rsid w:val="00243347"/>
    <w:rsid w:val="002454EB"/>
    <w:rsid w:val="00253A67"/>
    <w:rsid w:val="00255176"/>
    <w:rsid w:val="00262F08"/>
    <w:rsid w:val="002730DD"/>
    <w:rsid w:val="0027525D"/>
    <w:rsid w:val="002832CB"/>
    <w:rsid w:val="002833C0"/>
    <w:rsid w:val="00284134"/>
    <w:rsid w:val="00284EA3"/>
    <w:rsid w:val="002857F8"/>
    <w:rsid w:val="00292055"/>
    <w:rsid w:val="00294E3E"/>
    <w:rsid w:val="002A6CA7"/>
    <w:rsid w:val="002A6F60"/>
    <w:rsid w:val="002A70D9"/>
    <w:rsid w:val="002B713F"/>
    <w:rsid w:val="002B7395"/>
    <w:rsid w:val="002B7F2F"/>
    <w:rsid w:val="002C01BE"/>
    <w:rsid w:val="002C0919"/>
    <w:rsid w:val="002C68AC"/>
    <w:rsid w:val="002C78AF"/>
    <w:rsid w:val="002D102A"/>
    <w:rsid w:val="002D2A66"/>
    <w:rsid w:val="002D2CBE"/>
    <w:rsid w:val="002D3A67"/>
    <w:rsid w:val="002D7662"/>
    <w:rsid w:val="002E17D3"/>
    <w:rsid w:val="002E30D0"/>
    <w:rsid w:val="002E5443"/>
    <w:rsid w:val="002E6469"/>
    <w:rsid w:val="002F4138"/>
    <w:rsid w:val="002F72C5"/>
    <w:rsid w:val="003058C5"/>
    <w:rsid w:val="00306ACE"/>
    <w:rsid w:val="003074E2"/>
    <w:rsid w:val="00311838"/>
    <w:rsid w:val="00316104"/>
    <w:rsid w:val="0031717C"/>
    <w:rsid w:val="00321B27"/>
    <w:rsid w:val="003265A9"/>
    <w:rsid w:val="003266CA"/>
    <w:rsid w:val="00334DA2"/>
    <w:rsid w:val="0033603D"/>
    <w:rsid w:val="003365D3"/>
    <w:rsid w:val="00341298"/>
    <w:rsid w:val="003419E0"/>
    <w:rsid w:val="00342CCC"/>
    <w:rsid w:val="0034399B"/>
    <w:rsid w:val="00343AF1"/>
    <w:rsid w:val="0034412E"/>
    <w:rsid w:val="003522AE"/>
    <w:rsid w:val="00353EE1"/>
    <w:rsid w:val="00361912"/>
    <w:rsid w:val="0036259F"/>
    <w:rsid w:val="00367276"/>
    <w:rsid w:val="003678DB"/>
    <w:rsid w:val="00374510"/>
    <w:rsid w:val="00375708"/>
    <w:rsid w:val="00376002"/>
    <w:rsid w:val="0037619D"/>
    <w:rsid w:val="003773A4"/>
    <w:rsid w:val="00386FA5"/>
    <w:rsid w:val="0038768A"/>
    <w:rsid w:val="00390C4D"/>
    <w:rsid w:val="00394D55"/>
    <w:rsid w:val="00394E85"/>
    <w:rsid w:val="003973BD"/>
    <w:rsid w:val="003A171B"/>
    <w:rsid w:val="003A61D3"/>
    <w:rsid w:val="003A7550"/>
    <w:rsid w:val="003B28C1"/>
    <w:rsid w:val="003B3A99"/>
    <w:rsid w:val="003B56C1"/>
    <w:rsid w:val="003C33E0"/>
    <w:rsid w:val="003C3C3B"/>
    <w:rsid w:val="003C4C97"/>
    <w:rsid w:val="003C78C3"/>
    <w:rsid w:val="003D1776"/>
    <w:rsid w:val="003D3E9C"/>
    <w:rsid w:val="003E1238"/>
    <w:rsid w:val="003E63A4"/>
    <w:rsid w:val="003E71DA"/>
    <w:rsid w:val="003F06E8"/>
    <w:rsid w:val="003F2EC5"/>
    <w:rsid w:val="003F3099"/>
    <w:rsid w:val="003F6879"/>
    <w:rsid w:val="00400762"/>
    <w:rsid w:val="0040113A"/>
    <w:rsid w:val="00403340"/>
    <w:rsid w:val="0040754F"/>
    <w:rsid w:val="00411225"/>
    <w:rsid w:val="00414AC7"/>
    <w:rsid w:val="00425202"/>
    <w:rsid w:val="00426B58"/>
    <w:rsid w:val="00431165"/>
    <w:rsid w:val="00431A9B"/>
    <w:rsid w:val="004339D5"/>
    <w:rsid w:val="004365C8"/>
    <w:rsid w:val="004365CF"/>
    <w:rsid w:val="0043688B"/>
    <w:rsid w:val="00436F5D"/>
    <w:rsid w:val="00442AA5"/>
    <w:rsid w:val="00443310"/>
    <w:rsid w:val="0044576B"/>
    <w:rsid w:val="004462F8"/>
    <w:rsid w:val="00446331"/>
    <w:rsid w:val="004463B5"/>
    <w:rsid w:val="00447C4E"/>
    <w:rsid w:val="00452EC3"/>
    <w:rsid w:val="0045326A"/>
    <w:rsid w:val="00453573"/>
    <w:rsid w:val="00454EDB"/>
    <w:rsid w:val="0046150F"/>
    <w:rsid w:val="00462E29"/>
    <w:rsid w:val="00473C24"/>
    <w:rsid w:val="00481A1A"/>
    <w:rsid w:val="00483B2D"/>
    <w:rsid w:val="00487B88"/>
    <w:rsid w:val="00490E0B"/>
    <w:rsid w:val="00490EB4"/>
    <w:rsid w:val="00491AFB"/>
    <w:rsid w:val="004933B9"/>
    <w:rsid w:val="00493CD0"/>
    <w:rsid w:val="00493F2B"/>
    <w:rsid w:val="0049577D"/>
    <w:rsid w:val="004A5B71"/>
    <w:rsid w:val="004B7A59"/>
    <w:rsid w:val="004B7D55"/>
    <w:rsid w:val="004C0C32"/>
    <w:rsid w:val="004C57FC"/>
    <w:rsid w:val="004C68C2"/>
    <w:rsid w:val="004C6BCF"/>
    <w:rsid w:val="004D3720"/>
    <w:rsid w:val="004E4048"/>
    <w:rsid w:val="004E5C9D"/>
    <w:rsid w:val="004E637A"/>
    <w:rsid w:val="004F5D79"/>
    <w:rsid w:val="004F66F5"/>
    <w:rsid w:val="004F745A"/>
    <w:rsid w:val="005015EC"/>
    <w:rsid w:val="00502706"/>
    <w:rsid w:val="00504288"/>
    <w:rsid w:val="00504ECD"/>
    <w:rsid w:val="00505751"/>
    <w:rsid w:val="00507160"/>
    <w:rsid w:val="00511DF7"/>
    <w:rsid w:val="00513FA8"/>
    <w:rsid w:val="00520972"/>
    <w:rsid w:val="00520BEB"/>
    <w:rsid w:val="00521C58"/>
    <w:rsid w:val="00527AEB"/>
    <w:rsid w:val="005304A6"/>
    <w:rsid w:val="00534E9E"/>
    <w:rsid w:val="00534FAD"/>
    <w:rsid w:val="00537720"/>
    <w:rsid w:val="005407A3"/>
    <w:rsid w:val="00544FF7"/>
    <w:rsid w:val="00545257"/>
    <w:rsid w:val="00545F0C"/>
    <w:rsid w:val="00546F6F"/>
    <w:rsid w:val="00550991"/>
    <w:rsid w:val="005531BE"/>
    <w:rsid w:val="0055554D"/>
    <w:rsid w:val="005605CC"/>
    <w:rsid w:val="00561041"/>
    <w:rsid w:val="00561314"/>
    <w:rsid w:val="005622E1"/>
    <w:rsid w:val="0057475B"/>
    <w:rsid w:val="00576CA1"/>
    <w:rsid w:val="00580104"/>
    <w:rsid w:val="0058186C"/>
    <w:rsid w:val="005841FB"/>
    <w:rsid w:val="0058529F"/>
    <w:rsid w:val="0059553D"/>
    <w:rsid w:val="005957C6"/>
    <w:rsid w:val="00597C71"/>
    <w:rsid w:val="005A01B7"/>
    <w:rsid w:val="005A1C77"/>
    <w:rsid w:val="005A225F"/>
    <w:rsid w:val="005A39FD"/>
    <w:rsid w:val="005B6EB7"/>
    <w:rsid w:val="005B797C"/>
    <w:rsid w:val="005C0030"/>
    <w:rsid w:val="005C4540"/>
    <w:rsid w:val="005D054A"/>
    <w:rsid w:val="005D7658"/>
    <w:rsid w:val="005D7C1E"/>
    <w:rsid w:val="005E32E5"/>
    <w:rsid w:val="005E56AE"/>
    <w:rsid w:val="005E6E2F"/>
    <w:rsid w:val="005F3CB2"/>
    <w:rsid w:val="005F4DCE"/>
    <w:rsid w:val="005F795A"/>
    <w:rsid w:val="00606B07"/>
    <w:rsid w:val="00607331"/>
    <w:rsid w:val="006109B8"/>
    <w:rsid w:val="00610A21"/>
    <w:rsid w:val="00615597"/>
    <w:rsid w:val="006177B5"/>
    <w:rsid w:val="00621DE4"/>
    <w:rsid w:val="00622BE2"/>
    <w:rsid w:val="00634112"/>
    <w:rsid w:val="00636485"/>
    <w:rsid w:val="00643A06"/>
    <w:rsid w:val="00652111"/>
    <w:rsid w:val="00653B44"/>
    <w:rsid w:val="00657321"/>
    <w:rsid w:val="006609B9"/>
    <w:rsid w:val="00661CF4"/>
    <w:rsid w:val="00661EA7"/>
    <w:rsid w:val="00663067"/>
    <w:rsid w:val="00663FCF"/>
    <w:rsid w:val="00664759"/>
    <w:rsid w:val="00664C4C"/>
    <w:rsid w:val="00666B56"/>
    <w:rsid w:val="0066767F"/>
    <w:rsid w:val="00670637"/>
    <w:rsid w:val="006745A5"/>
    <w:rsid w:val="00676587"/>
    <w:rsid w:val="00677EB0"/>
    <w:rsid w:val="00683AE0"/>
    <w:rsid w:val="006840C2"/>
    <w:rsid w:val="00694E08"/>
    <w:rsid w:val="006A01CD"/>
    <w:rsid w:val="006A1A1D"/>
    <w:rsid w:val="006A3F62"/>
    <w:rsid w:val="006A62A0"/>
    <w:rsid w:val="006B4B0A"/>
    <w:rsid w:val="006C1BD9"/>
    <w:rsid w:val="006C2D60"/>
    <w:rsid w:val="006C335C"/>
    <w:rsid w:val="006C3E8A"/>
    <w:rsid w:val="006C3F35"/>
    <w:rsid w:val="006C78B2"/>
    <w:rsid w:val="006D1807"/>
    <w:rsid w:val="006D1A38"/>
    <w:rsid w:val="006D31A9"/>
    <w:rsid w:val="006D5277"/>
    <w:rsid w:val="006D7248"/>
    <w:rsid w:val="006E2CA0"/>
    <w:rsid w:val="006E7259"/>
    <w:rsid w:val="006F32EF"/>
    <w:rsid w:val="006F3789"/>
    <w:rsid w:val="00702978"/>
    <w:rsid w:val="0071201B"/>
    <w:rsid w:val="00716D5B"/>
    <w:rsid w:val="00727684"/>
    <w:rsid w:val="00737579"/>
    <w:rsid w:val="00741A08"/>
    <w:rsid w:val="00743420"/>
    <w:rsid w:val="00746099"/>
    <w:rsid w:val="007474C5"/>
    <w:rsid w:val="0075410E"/>
    <w:rsid w:val="00755449"/>
    <w:rsid w:val="00756705"/>
    <w:rsid w:val="00756ED6"/>
    <w:rsid w:val="0076113E"/>
    <w:rsid w:val="00770971"/>
    <w:rsid w:val="00771566"/>
    <w:rsid w:val="007721EF"/>
    <w:rsid w:val="007754FC"/>
    <w:rsid w:val="00781DF7"/>
    <w:rsid w:val="00782A71"/>
    <w:rsid w:val="00783DBD"/>
    <w:rsid w:val="00784EFC"/>
    <w:rsid w:val="00787DAB"/>
    <w:rsid w:val="00792359"/>
    <w:rsid w:val="00792CA9"/>
    <w:rsid w:val="007963FC"/>
    <w:rsid w:val="007A3628"/>
    <w:rsid w:val="007A3E82"/>
    <w:rsid w:val="007A74ED"/>
    <w:rsid w:val="007B291F"/>
    <w:rsid w:val="007B6D0D"/>
    <w:rsid w:val="007C02C3"/>
    <w:rsid w:val="007C55A1"/>
    <w:rsid w:val="007D448A"/>
    <w:rsid w:val="007E168C"/>
    <w:rsid w:val="007E23DF"/>
    <w:rsid w:val="007E30D9"/>
    <w:rsid w:val="007F2D98"/>
    <w:rsid w:val="007F41F6"/>
    <w:rsid w:val="007F5BCB"/>
    <w:rsid w:val="007F684B"/>
    <w:rsid w:val="0080007E"/>
    <w:rsid w:val="00800F6F"/>
    <w:rsid w:val="00803C83"/>
    <w:rsid w:val="0080408B"/>
    <w:rsid w:val="00805F2C"/>
    <w:rsid w:val="008060B6"/>
    <w:rsid w:val="0080769A"/>
    <w:rsid w:val="008204EE"/>
    <w:rsid w:val="00821AE2"/>
    <w:rsid w:val="00823DEC"/>
    <w:rsid w:val="00831FFC"/>
    <w:rsid w:val="00833C86"/>
    <w:rsid w:val="008355F6"/>
    <w:rsid w:val="00835613"/>
    <w:rsid w:val="008412DD"/>
    <w:rsid w:val="008469CB"/>
    <w:rsid w:val="00847A1B"/>
    <w:rsid w:val="00855F50"/>
    <w:rsid w:val="0085675D"/>
    <w:rsid w:val="00860A07"/>
    <w:rsid w:val="008615CA"/>
    <w:rsid w:val="00864C43"/>
    <w:rsid w:val="008720B0"/>
    <w:rsid w:val="008770AB"/>
    <w:rsid w:val="00877AF5"/>
    <w:rsid w:val="00881376"/>
    <w:rsid w:val="00882807"/>
    <w:rsid w:val="00883637"/>
    <w:rsid w:val="008836FF"/>
    <w:rsid w:val="00885D47"/>
    <w:rsid w:val="0088766A"/>
    <w:rsid w:val="00890D1B"/>
    <w:rsid w:val="0089287C"/>
    <w:rsid w:val="00892C3D"/>
    <w:rsid w:val="00892F51"/>
    <w:rsid w:val="00896815"/>
    <w:rsid w:val="00896B94"/>
    <w:rsid w:val="008A28EE"/>
    <w:rsid w:val="008A6756"/>
    <w:rsid w:val="008B0BF0"/>
    <w:rsid w:val="008B369D"/>
    <w:rsid w:val="008B5722"/>
    <w:rsid w:val="008C07DA"/>
    <w:rsid w:val="008C2E64"/>
    <w:rsid w:val="008C3F96"/>
    <w:rsid w:val="008D1936"/>
    <w:rsid w:val="008D322D"/>
    <w:rsid w:val="008D5784"/>
    <w:rsid w:val="008D5A72"/>
    <w:rsid w:val="008D6CCE"/>
    <w:rsid w:val="008E1014"/>
    <w:rsid w:val="008E5375"/>
    <w:rsid w:val="008F1EEC"/>
    <w:rsid w:val="008F1F52"/>
    <w:rsid w:val="008F272C"/>
    <w:rsid w:val="008F4A00"/>
    <w:rsid w:val="008F58E7"/>
    <w:rsid w:val="00901213"/>
    <w:rsid w:val="00901BF2"/>
    <w:rsid w:val="00906A5F"/>
    <w:rsid w:val="009079E5"/>
    <w:rsid w:val="00910B69"/>
    <w:rsid w:val="00912FDD"/>
    <w:rsid w:val="00914131"/>
    <w:rsid w:val="00920F65"/>
    <w:rsid w:val="0092160F"/>
    <w:rsid w:val="00926516"/>
    <w:rsid w:val="00932EBD"/>
    <w:rsid w:val="00935767"/>
    <w:rsid w:val="00936B5D"/>
    <w:rsid w:val="00937396"/>
    <w:rsid w:val="00942BD9"/>
    <w:rsid w:val="009430C7"/>
    <w:rsid w:val="009433B9"/>
    <w:rsid w:val="00944FEB"/>
    <w:rsid w:val="0094748C"/>
    <w:rsid w:val="009506C5"/>
    <w:rsid w:val="0095196F"/>
    <w:rsid w:val="00952B86"/>
    <w:rsid w:val="00953B7C"/>
    <w:rsid w:val="00954870"/>
    <w:rsid w:val="00956595"/>
    <w:rsid w:val="009566F9"/>
    <w:rsid w:val="009569DB"/>
    <w:rsid w:val="00956CDB"/>
    <w:rsid w:val="00957ACF"/>
    <w:rsid w:val="0096219C"/>
    <w:rsid w:val="00963AA7"/>
    <w:rsid w:val="00966B75"/>
    <w:rsid w:val="009710C6"/>
    <w:rsid w:val="00972494"/>
    <w:rsid w:val="00981A79"/>
    <w:rsid w:val="0098571B"/>
    <w:rsid w:val="00985A60"/>
    <w:rsid w:val="00985A95"/>
    <w:rsid w:val="009877F1"/>
    <w:rsid w:val="00991685"/>
    <w:rsid w:val="00995C3C"/>
    <w:rsid w:val="009972EB"/>
    <w:rsid w:val="009A066B"/>
    <w:rsid w:val="009A1253"/>
    <w:rsid w:val="009A1277"/>
    <w:rsid w:val="009A365F"/>
    <w:rsid w:val="009A6EEE"/>
    <w:rsid w:val="009B08C4"/>
    <w:rsid w:val="009B519E"/>
    <w:rsid w:val="009C7681"/>
    <w:rsid w:val="009D1977"/>
    <w:rsid w:val="009D283B"/>
    <w:rsid w:val="009D700D"/>
    <w:rsid w:val="009D7ABE"/>
    <w:rsid w:val="009E05FC"/>
    <w:rsid w:val="009E4999"/>
    <w:rsid w:val="009E4F92"/>
    <w:rsid w:val="009E7827"/>
    <w:rsid w:val="009F05CF"/>
    <w:rsid w:val="009F5869"/>
    <w:rsid w:val="009F62D7"/>
    <w:rsid w:val="009F66A2"/>
    <w:rsid w:val="009F7B44"/>
    <w:rsid w:val="00A013DD"/>
    <w:rsid w:val="00A0185E"/>
    <w:rsid w:val="00A02832"/>
    <w:rsid w:val="00A06125"/>
    <w:rsid w:val="00A071BD"/>
    <w:rsid w:val="00A11E6C"/>
    <w:rsid w:val="00A155C0"/>
    <w:rsid w:val="00A20A12"/>
    <w:rsid w:val="00A26CBB"/>
    <w:rsid w:val="00A31F39"/>
    <w:rsid w:val="00A3303B"/>
    <w:rsid w:val="00A35883"/>
    <w:rsid w:val="00A45BCB"/>
    <w:rsid w:val="00A55ED9"/>
    <w:rsid w:val="00A606D9"/>
    <w:rsid w:val="00A60CD1"/>
    <w:rsid w:val="00A6521A"/>
    <w:rsid w:val="00A652DE"/>
    <w:rsid w:val="00A67D52"/>
    <w:rsid w:val="00A70291"/>
    <w:rsid w:val="00A76C38"/>
    <w:rsid w:val="00A77B02"/>
    <w:rsid w:val="00A77C53"/>
    <w:rsid w:val="00A804AB"/>
    <w:rsid w:val="00A80F49"/>
    <w:rsid w:val="00A855DB"/>
    <w:rsid w:val="00A9550A"/>
    <w:rsid w:val="00AA0230"/>
    <w:rsid w:val="00AA2BE3"/>
    <w:rsid w:val="00AA571C"/>
    <w:rsid w:val="00AC01D6"/>
    <w:rsid w:val="00AC2BB4"/>
    <w:rsid w:val="00AC5E02"/>
    <w:rsid w:val="00AC63C1"/>
    <w:rsid w:val="00AC72A7"/>
    <w:rsid w:val="00AD0DC5"/>
    <w:rsid w:val="00AD144D"/>
    <w:rsid w:val="00AD397A"/>
    <w:rsid w:val="00AD5C3B"/>
    <w:rsid w:val="00AD5DE2"/>
    <w:rsid w:val="00AE1389"/>
    <w:rsid w:val="00AE4C03"/>
    <w:rsid w:val="00AE5531"/>
    <w:rsid w:val="00AF6B04"/>
    <w:rsid w:val="00B11B05"/>
    <w:rsid w:val="00B14AB8"/>
    <w:rsid w:val="00B14BBD"/>
    <w:rsid w:val="00B2356E"/>
    <w:rsid w:val="00B271B1"/>
    <w:rsid w:val="00B30645"/>
    <w:rsid w:val="00B33843"/>
    <w:rsid w:val="00B34498"/>
    <w:rsid w:val="00B3497F"/>
    <w:rsid w:val="00B35A17"/>
    <w:rsid w:val="00B36A12"/>
    <w:rsid w:val="00B43999"/>
    <w:rsid w:val="00B45173"/>
    <w:rsid w:val="00B52A08"/>
    <w:rsid w:val="00B8120C"/>
    <w:rsid w:val="00B81A23"/>
    <w:rsid w:val="00B8352B"/>
    <w:rsid w:val="00B844B8"/>
    <w:rsid w:val="00B84C95"/>
    <w:rsid w:val="00B85ECC"/>
    <w:rsid w:val="00B87FD2"/>
    <w:rsid w:val="00B979C9"/>
    <w:rsid w:val="00BA0F16"/>
    <w:rsid w:val="00BA1239"/>
    <w:rsid w:val="00BA21B9"/>
    <w:rsid w:val="00BA3378"/>
    <w:rsid w:val="00BA515C"/>
    <w:rsid w:val="00BA698C"/>
    <w:rsid w:val="00BB2D08"/>
    <w:rsid w:val="00BB5177"/>
    <w:rsid w:val="00BB5C52"/>
    <w:rsid w:val="00BB719F"/>
    <w:rsid w:val="00BC4B47"/>
    <w:rsid w:val="00BC4B60"/>
    <w:rsid w:val="00BC5DCB"/>
    <w:rsid w:val="00BC72EB"/>
    <w:rsid w:val="00BD5A83"/>
    <w:rsid w:val="00BF1006"/>
    <w:rsid w:val="00BF112E"/>
    <w:rsid w:val="00BF69F8"/>
    <w:rsid w:val="00C01238"/>
    <w:rsid w:val="00C018BF"/>
    <w:rsid w:val="00C0209A"/>
    <w:rsid w:val="00C050BD"/>
    <w:rsid w:val="00C06A7D"/>
    <w:rsid w:val="00C06C25"/>
    <w:rsid w:val="00C115EA"/>
    <w:rsid w:val="00C16499"/>
    <w:rsid w:val="00C1674B"/>
    <w:rsid w:val="00C21618"/>
    <w:rsid w:val="00C23331"/>
    <w:rsid w:val="00C316AB"/>
    <w:rsid w:val="00C36703"/>
    <w:rsid w:val="00C3771C"/>
    <w:rsid w:val="00C4556C"/>
    <w:rsid w:val="00C4587B"/>
    <w:rsid w:val="00C51C96"/>
    <w:rsid w:val="00C53011"/>
    <w:rsid w:val="00C53571"/>
    <w:rsid w:val="00C6357D"/>
    <w:rsid w:val="00C65698"/>
    <w:rsid w:val="00C76B99"/>
    <w:rsid w:val="00C81656"/>
    <w:rsid w:val="00C823A4"/>
    <w:rsid w:val="00C868FC"/>
    <w:rsid w:val="00C87934"/>
    <w:rsid w:val="00C92EDE"/>
    <w:rsid w:val="00C978F0"/>
    <w:rsid w:val="00CA4624"/>
    <w:rsid w:val="00CA7BE1"/>
    <w:rsid w:val="00CB765C"/>
    <w:rsid w:val="00CB7957"/>
    <w:rsid w:val="00CC1997"/>
    <w:rsid w:val="00CC2E9C"/>
    <w:rsid w:val="00CC521C"/>
    <w:rsid w:val="00CC7BA1"/>
    <w:rsid w:val="00CD0FE7"/>
    <w:rsid w:val="00CD3D73"/>
    <w:rsid w:val="00CD7629"/>
    <w:rsid w:val="00CE1D96"/>
    <w:rsid w:val="00CE2E73"/>
    <w:rsid w:val="00CE3464"/>
    <w:rsid w:val="00CE636F"/>
    <w:rsid w:val="00CF2F44"/>
    <w:rsid w:val="00CF4383"/>
    <w:rsid w:val="00CF581E"/>
    <w:rsid w:val="00CF5B11"/>
    <w:rsid w:val="00D02122"/>
    <w:rsid w:val="00D12F26"/>
    <w:rsid w:val="00D159A5"/>
    <w:rsid w:val="00D1697F"/>
    <w:rsid w:val="00D17BA8"/>
    <w:rsid w:val="00D35211"/>
    <w:rsid w:val="00D354C4"/>
    <w:rsid w:val="00D36DBF"/>
    <w:rsid w:val="00D42EBF"/>
    <w:rsid w:val="00D43EF4"/>
    <w:rsid w:val="00D44367"/>
    <w:rsid w:val="00D53DDC"/>
    <w:rsid w:val="00D5457E"/>
    <w:rsid w:val="00D54BD0"/>
    <w:rsid w:val="00D555F4"/>
    <w:rsid w:val="00D632D8"/>
    <w:rsid w:val="00D64851"/>
    <w:rsid w:val="00D66625"/>
    <w:rsid w:val="00D7360C"/>
    <w:rsid w:val="00D75285"/>
    <w:rsid w:val="00D7602A"/>
    <w:rsid w:val="00D768A2"/>
    <w:rsid w:val="00D80988"/>
    <w:rsid w:val="00D85738"/>
    <w:rsid w:val="00D87F6A"/>
    <w:rsid w:val="00D905CA"/>
    <w:rsid w:val="00DA13F4"/>
    <w:rsid w:val="00DA408A"/>
    <w:rsid w:val="00DA4090"/>
    <w:rsid w:val="00DA5047"/>
    <w:rsid w:val="00DA69C2"/>
    <w:rsid w:val="00DA710F"/>
    <w:rsid w:val="00DB53B0"/>
    <w:rsid w:val="00DB78B4"/>
    <w:rsid w:val="00DD12FA"/>
    <w:rsid w:val="00DD1C4E"/>
    <w:rsid w:val="00DD6979"/>
    <w:rsid w:val="00DD70BA"/>
    <w:rsid w:val="00DD71D8"/>
    <w:rsid w:val="00DE06B4"/>
    <w:rsid w:val="00DE1988"/>
    <w:rsid w:val="00DE2B49"/>
    <w:rsid w:val="00DE4913"/>
    <w:rsid w:val="00DF3CA6"/>
    <w:rsid w:val="00DF5D30"/>
    <w:rsid w:val="00E00180"/>
    <w:rsid w:val="00E00732"/>
    <w:rsid w:val="00E048D0"/>
    <w:rsid w:val="00E11E5F"/>
    <w:rsid w:val="00E1619D"/>
    <w:rsid w:val="00E23F09"/>
    <w:rsid w:val="00E272A5"/>
    <w:rsid w:val="00E30179"/>
    <w:rsid w:val="00E304B8"/>
    <w:rsid w:val="00E30D2D"/>
    <w:rsid w:val="00E31927"/>
    <w:rsid w:val="00E3478D"/>
    <w:rsid w:val="00E35D13"/>
    <w:rsid w:val="00E4086E"/>
    <w:rsid w:val="00E4358D"/>
    <w:rsid w:val="00E43660"/>
    <w:rsid w:val="00E44E85"/>
    <w:rsid w:val="00E46115"/>
    <w:rsid w:val="00E472EA"/>
    <w:rsid w:val="00E47FE0"/>
    <w:rsid w:val="00E5355F"/>
    <w:rsid w:val="00E538ED"/>
    <w:rsid w:val="00E629DB"/>
    <w:rsid w:val="00E66DE5"/>
    <w:rsid w:val="00E71034"/>
    <w:rsid w:val="00E762D5"/>
    <w:rsid w:val="00E773A8"/>
    <w:rsid w:val="00E83798"/>
    <w:rsid w:val="00E87750"/>
    <w:rsid w:val="00E9027F"/>
    <w:rsid w:val="00E905D6"/>
    <w:rsid w:val="00E93594"/>
    <w:rsid w:val="00E968FF"/>
    <w:rsid w:val="00E96B0F"/>
    <w:rsid w:val="00E974CC"/>
    <w:rsid w:val="00EA16D0"/>
    <w:rsid w:val="00EA1F60"/>
    <w:rsid w:val="00EA425D"/>
    <w:rsid w:val="00EA6EA2"/>
    <w:rsid w:val="00EB7543"/>
    <w:rsid w:val="00EC011C"/>
    <w:rsid w:val="00EC0F8B"/>
    <w:rsid w:val="00EC2D23"/>
    <w:rsid w:val="00EC5856"/>
    <w:rsid w:val="00EC615C"/>
    <w:rsid w:val="00EC74B3"/>
    <w:rsid w:val="00ED1093"/>
    <w:rsid w:val="00EE2F38"/>
    <w:rsid w:val="00EE496D"/>
    <w:rsid w:val="00EF715C"/>
    <w:rsid w:val="00F02E6C"/>
    <w:rsid w:val="00F1048E"/>
    <w:rsid w:val="00F108FE"/>
    <w:rsid w:val="00F13180"/>
    <w:rsid w:val="00F21489"/>
    <w:rsid w:val="00F22334"/>
    <w:rsid w:val="00F27718"/>
    <w:rsid w:val="00F27A09"/>
    <w:rsid w:val="00F31FA3"/>
    <w:rsid w:val="00F320F1"/>
    <w:rsid w:val="00F333A0"/>
    <w:rsid w:val="00F4022F"/>
    <w:rsid w:val="00F40D08"/>
    <w:rsid w:val="00F42EAF"/>
    <w:rsid w:val="00F461A6"/>
    <w:rsid w:val="00F51914"/>
    <w:rsid w:val="00F52952"/>
    <w:rsid w:val="00F5483C"/>
    <w:rsid w:val="00F570B0"/>
    <w:rsid w:val="00F63D5C"/>
    <w:rsid w:val="00F65BAB"/>
    <w:rsid w:val="00F72728"/>
    <w:rsid w:val="00F7288D"/>
    <w:rsid w:val="00F72A5F"/>
    <w:rsid w:val="00F80664"/>
    <w:rsid w:val="00F80E73"/>
    <w:rsid w:val="00F8348B"/>
    <w:rsid w:val="00F93BB7"/>
    <w:rsid w:val="00F93D8B"/>
    <w:rsid w:val="00FA38C8"/>
    <w:rsid w:val="00FA73B3"/>
    <w:rsid w:val="00FB0094"/>
    <w:rsid w:val="00FB43BA"/>
    <w:rsid w:val="00FC16D6"/>
    <w:rsid w:val="00FC21E7"/>
    <w:rsid w:val="00FD163C"/>
    <w:rsid w:val="00FD1B52"/>
    <w:rsid w:val="00FD40F8"/>
    <w:rsid w:val="00FD5275"/>
    <w:rsid w:val="00FD64CD"/>
    <w:rsid w:val="00FD7907"/>
    <w:rsid w:val="00FD79FF"/>
    <w:rsid w:val="00FE0FA4"/>
    <w:rsid w:val="00FE7463"/>
    <w:rsid w:val="00FF3BAA"/>
    <w:rsid w:val="00FF4740"/>
    <w:rsid w:val="00FF523E"/>
    <w:rsid w:val="00FF5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9A50"/>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Ttul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316887875">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744982316">
      <w:bodyDiv w:val="1"/>
      <w:marLeft w:val="0"/>
      <w:marRight w:val="0"/>
      <w:marTop w:val="0"/>
      <w:marBottom w:val="0"/>
      <w:divBdr>
        <w:top w:val="none" w:sz="0" w:space="0" w:color="auto"/>
        <w:left w:val="none" w:sz="0" w:space="0" w:color="auto"/>
        <w:bottom w:val="none" w:sz="0" w:space="0" w:color="auto"/>
        <w:right w:val="none" w:sz="0" w:space="0" w:color="auto"/>
      </w:divBdr>
    </w:div>
    <w:div w:id="1745450861">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0DFF5-D1E9-4403-A4A9-C2D9432E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1166</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Isai Alejandro Villalobos Carrasco</dc:creator>
  <cp:lastModifiedBy>Brenda Sarahi Gonzalez Dominguez</cp:lastModifiedBy>
  <cp:revision>2</cp:revision>
  <cp:lastPrinted>2023-09-21T18:57:00Z</cp:lastPrinted>
  <dcterms:created xsi:type="dcterms:W3CDTF">2023-09-21T20:18:00Z</dcterms:created>
  <dcterms:modified xsi:type="dcterms:W3CDTF">2023-09-21T20:18:00Z</dcterms:modified>
</cp:coreProperties>
</file>