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F50E2" w14:textId="77777777" w:rsidR="00D003A3" w:rsidRPr="000C18B6" w:rsidRDefault="00D003A3" w:rsidP="000C18B6">
      <w:pPr>
        <w:widowControl w:val="0"/>
        <w:autoSpaceDE w:val="0"/>
        <w:autoSpaceDN w:val="0"/>
        <w:adjustRightInd w:val="0"/>
        <w:spacing w:line="360" w:lineRule="auto"/>
        <w:ind w:right="3674"/>
        <w:jc w:val="both"/>
        <w:rPr>
          <w:rFonts w:ascii="Arial" w:hAnsi="Arial" w:cs="Arial"/>
          <w:b/>
          <w:bCs/>
          <w:lang w:val="es-ES_tradnl"/>
        </w:rPr>
      </w:pPr>
      <w:r w:rsidRPr="000C18B6">
        <w:rPr>
          <w:rFonts w:ascii="Arial" w:hAnsi="Arial" w:cs="Arial"/>
          <w:b/>
          <w:bCs/>
          <w:lang w:val="es-ES_tradnl"/>
        </w:rPr>
        <w:t>H. CONGRE</w:t>
      </w:r>
      <w:r w:rsidRPr="000C18B6">
        <w:rPr>
          <w:rFonts w:ascii="Arial" w:hAnsi="Arial" w:cs="Arial"/>
          <w:b/>
          <w:bCs/>
          <w:spacing w:val="1"/>
          <w:lang w:val="es-ES_tradnl"/>
        </w:rPr>
        <w:t>S</w:t>
      </w:r>
      <w:r w:rsidRPr="000C18B6">
        <w:rPr>
          <w:rFonts w:ascii="Arial" w:hAnsi="Arial" w:cs="Arial"/>
          <w:b/>
          <w:bCs/>
          <w:lang w:val="es-ES_tradnl"/>
        </w:rPr>
        <w:t>O</w:t>
      </w:r>
      <w:r w:rsidRPr="000C18B6">
        <w:rPr>
          <w:rFonts w:ascii="Arial" w:hAnsi="Arial" w:cs="Arial"/>
          <w:b/>
          <w:bCs/>
          <w:spacing w:val="1"/>
          <w:lang w:val="es-ES_tradnl"/>
        </w:rPr>
        <w:t xml:space="preserve"> </w:t>
      </w:r>
      <w:r w:rsidRPr="000C18B6">
        <w:rPr>
          <w:rFonts w:ascii="Arial" w:hAnsi="Arial" w:cs="Arial"/>
          <w:b/>
          <w:bCs/>
          <w:lang w:val="es-ES_tradnl"/>
        </w:rPr>
        <w:t>DEL</w:t>
      </w:r>
      <w:r w:rsidRPr="000C18B6">
        <w:rPr>
          <w:rFonts w:ascii="Arial" w:hAnsi="Arial" w:cs="Arial"/>
          <w:b/>
          <w:bCs/>
          <w:spacing w:val="-2"/>
          <w:lang w:val="es-ES_tradnl"/>
        </w:rPr>
        <w:t xml:space="preserve"> </w:t>
      </w:r>
      <w:r w:rsidRPr="000C18B6">
        <w:rPr>
          <w:rFonts w:ascii="Arial" w:hAnsi="Arial" w:cs="Arial"/>
          <w:b/>
          <w:bCs/>
          <w:lang w:val="es-ES_tradnl"/>
        </w:rPr>
        <w:t>ES</w:t>
      </w:r>
      <w:r w:rsidRPr="000C18B6">
        <w:rPr>
          <w:rFonts w:ascii="Arial" w:hAnsi="Arial" w:cs="Arial"/>
          <w:b/>
          <w:bCs/>
          <w:spacing w:val="2"/>
          <w:lang w:val="es-ES_tradnl"/>
        </w:rPr>
        <w:t>T</w:t>
      </w:r>
      <w:r w:rsidRPr="000C18B6">
        <w:rPr>
          <w:rFonts w:ascii="Arial" w:hAnsi="Arial" w:cs="Arial"/>
          <w:b/>
          <w:bCs/>
          <w:spacing w:val="-5"/>
          <w:lang w:val="es-ES_tradnl"/>
        </w:rPr>
        <w:t>A</w:t>
      </w:r>
      <w:r w:rsidRPr="000C18B6">
        <w:rPr>
          <w:rFonts w:ascii="Arial" w:hAnsi="Arial" w:cs="Arial"/>
          <w:b/>
          <w:bCs/>
          <w:lang w:val="es-ES_tradnl"/>
        </w:rPr>
        <w:t>DO DE</w:t>
      </w:r>
      <w:r w:rsidRPr="000C18B6">
        <w:rPr>
          <w:rFonts w:ascii="Arial" w:hAnsi="Arial" w:cs="Arial"/>
          <w:b/>
          <w:bCs/>
          <w:spacing w:val="1"/>
          <w:lang w:val="es-ES_tradnl"/>
        </w:rPr>
        <w:t xml:space="preserve"> </w:t>
      </w:r>
      <w:r w:rsidRPr="000C18B6">
        <w:rPr>
          <w:rFonts w:ascii="Arial" w:hAnsi="Arial" w:cs="Arial"/>
          <w:b/>
          <w:bCs/>
          <w:lang w:val="es-ES_tradnl"/>
        </w:rPr>
        <w:t>CHIH</w:t>
      </w:r>
      <w:r w:rsidRPr="000C18B6">
        <w:rPr>
          <w:rFonts w:ascii="Arial" w:hAnsi="Arial" w:cs="Arial"/>
          <w:b/>
          <w:bCs/>
          <w:spacing w:val="4"/>
          <w:lang w:val="es-ES_tradnl"/>
        </w:rPr>
        <w:t>U</w:t>
      </w:r>
      <w:r w:rsidRPr="000C18B6">
        <w:rPr>
          <w:rFonts w:ascii="Arial" w:hAnsi="Arial" w:cs="Arial"/>
          <w:b/>
          <w:bCs/>
          <w:spacing w:val="-3"/>
          <w:lang w:val="es-ES_tradnl"/>
        </w:rPr>
        <w:t>A</w:t>
      </w:r>
      <w:r w:rsidRPr="000C18B6">
        <w:rPr>
          <w:rFonts w:ascii="Arial" w:hAnsi="Arial" w:cs="Arial"/>
          <w:b/>
          <w:bCs/>
          <w:lang w:val="es-ES_tradnl"/>
        </w:rPr>
        <w:t>H</w:t>
      </w:r>
      <w:r w:rsidRPr="000C18B6">
        <w:rPr>
          <w:rFonts w:ascii="Arial" w:hAnsi="Arial" w:cs="Arial"/>
          <w:b/>
          <w:bCs/>
          <w:spacing w:val="4"/>
          <w:lang w:val="es-ES_tradnl"/>
        </w:rPr>
        <w:t>U</w:t>
      </w:r>
      <w:r w:rsidRPr="000C18B6">
        <w:rPr>
          <w:rFonts w:ascii="Arial" w:hAnsi="Arial" w:cs="Arial"/>
          <w:b/>
          <w:bCs/>
          <w:lang w:val="es-ES_tradnl"/>
        </w:rPr>
        <w:t xml:space="preserve">A </w:t>
      </w:r>
    </w:p>
    <w:p w14:paraId="28F27D79" w14:textId="5E0DC215" w:rsidR="00D003A3" w:rsidRPr="000C18B6" w:rsidRDefault="00D003A3" w:rsidP="000C18B6">
      <w:pPr>
        <w:widowControl w:val="0"/>
        <w:autoSpaceDE w:val="0"/>
        <w:autoSpaceDN w:val="0"/>
        <w:adjustRightInd w:val="0"/>
        <w:spacing w:line="360" w:lineRule="auto"/>
        <w:ind w:left="102" w:right="3674"/>
        <w:jc w:val="both"/>
        <w:rPr>
          <w:rFonts w:ascii="Arial" w:hAnsi="Arial" w:cs="Arial"/>
          <w:lang w:val="es-ES_tradnl"/>
        </w:rPr>
      </w:pPr>
      <w:r w:rsidRPr="000C18B6">
        <w:rPr>
          <w:rFonts w:ascii="Arial" w:hAnsi="Arial" w:cs="Arial"/>
          <w:b/>
          <w:bCs/>
          <w:lang w:val="es-ES_tradnl"/>
        </w:rPr>
        <w:t>P</w:t>
      </w:r>
      <w:r w:rsidRPr="000C18B6">
        <w:rPr>
          <w:rFonts w:ascii="Arial" w:hAnsi="Arial" w:cs="Arial"/>
          <w:b/>
          <w:bCs/>
          <w:spacing w:val="1"/>
          <w:lang w:val="es-ES_tradnl"/>
        </w:rPr>
        <w:t xml:space="preserve"> </w:t>
      </w:r>
      <w:r w:rsidRPr="000C18B6">
        <w:rPr>
          <w:rFonts w:ascii="Arial" w:hAnsi="Arial" w:cs="Arial"/>
          <w:b/>
          <w:bCs/>
          <w:lang w:val="es-ES_tradnl"/>
        </w:rPr>
        <w:t>R E</w:t>
      </w:r>
      <w:r w:rsidRPr="000C18B6">
        <w:rPr>
          <w:rFonts w:ascii="Arial" w:hAnsi="Arial" w:cs="Arial"/>
          <w:b/>
          <w:bCs/>
          <w:spacing w:val="1"/>
          <w:lang w:val="es-ES_tradnl"/>
        </w:rPr>
        <w:t xml:space="preserve"> </w:t>
      </w:r>
      <w:r w:rsidRPr="000C18B6">
        <w:rPr>
          <w:rFonts w:ascii="Arial" w:hAnsi="Arial" w:cs="Arial"/>
          <w:b/>
          <w:bCs/>
          <w:lang w:val="es-ES_tradnl"/>
        </w:rPr>
        <w:t>S</w:t>
      </w:r>
      <w:r w:rsidRPr="000C18B6">
        <w:rPr>
          <w:rFonts w:ascii="Arial" w:hAnsi="Arial" w:cs="Arial"/>
          <w:b/>
          <w:bCs/>
          <w:spacing w:val="-1"/>
          <w:lang w:val="es-ES_tradnl"/>
        </w:rPr>
        <w:t xml:space="preserve"> </w:t>
      </w:r>
      <w:r w:rsidRPr="000C18B6">
        <w:rPr>
          <w:rFonts w:ascii="Arial" w:hAnsi="Arial" w:cs="Arial"/>
          <w:b/>
          <w:bCs/>
          <w:lang w:val="es-ES_tradnl"/>
        </w:rPr>
        <w:t>E</w:t>
      </w:r>
      <w:r w:rsidRPr="000C18B6">
        <w:rPr>
          <w:rFonts w:ascii="Arial" w:hAnsi="Arial" w:cs="Arial"/>
          <w:b/>
          <w:bCs/>
          <w:spacing w:val="1"/>
          <w:lang w:val="es-ES_tradnl"/>
        </w:rPr>
        <w:t xml:space="preserve"> </w:t>
      </w:r>
      <w:r w:rsidRPr="000C18B6">
        <w:rPr>
          <w:rFonts w:ascii="Arial" w:hAnsi="Arial" w:cs="Arial"/>
          <w:b/>
          <w:bCs/>
          <w:lang w:val="es-ES_tradnl"/>
        </w:rPr>
        <w:t>N T</w:t>
      </w:r>
      <w:r w:rsidRPr="000C18B6">
        <w:rPr>
          <w:rFonts w:ascii="Arial" w:hAnsi="Arial" w:cs="Arial"/>
          <w:b/>
          <w:bCs/>
          <w:spacing w:val="1"/>
          <w:lang w:val="es-ES_tradnl"/>
        </w:rPr>
        <w:t xml:space="preserve"> </w:t>
      </w:r>
      <w:r w:rsidRPr="000C18B6">
        <w:rPr>
          <w:rFonts w:ascii="Arial" w:hAnsi="Arial" w:cs="Arial"/>
          <w:b/>
          <w:bCs/>
          <w:spacing w:val="-2"/>
          <w:lang w:val="es-ES_tradnl"/>
        </w:rPr>
        <w:t>E</w:t>
      </w:r>
      <w:r w:rsidRPr="000C18B6">
        <w:rPr>
          <w:rFonts w:ascii="Arial" w:hAnsi="Arial" w:cs="Arial"/>
          <w:b/>
          <w:bCs/>
          <w:lang w:val="es-ES_tradnl"/>
        </w:rPr>
        <w:t>.</w:t>
      </w:r>
      <w:r w:rsidRPr="000C18B6">
        <w:rPr>
          <w:rFonts w:ascii="Arial" w:hAnsi="Arial" w:cs="Arial"/>
          <w:b/>
          <w:bCs/>
          <w:spacing w:val="2"/>
          <w:lang w:val="es-ES_tradnl"/>
        </w:rPr>
        <w:t xml:space="preserve"> </w:t>
      </w:r>
      <w:r w:rsidRPr="000C18B6">
        <w:rPr>
          <w:rFonts w:ascii="Arial" w:hAnsi="Arial" w:cs="Arial"/>
          <w:b/>
          <w:bCs/>
          <w:lang w:val="es-ES_tradnl"/>
        </w:rPr>
        <w:t>-</w:t>
      </w:r>
    </w:p>
    <w:p w14:paraId="79C45EF3" w14:textId="77777777" w:rsidR="00D003A3" w:rsidRPr="000C18B6" w:rsidRDefault="00D003A3" w:rsidP="000C18B6">
      <w:pPr>
        <w:widowControl w:val="0"/>
        <w:autoSpaceDE w:val="0"/>
        <w:autoSpaceDN w:val="0"/>
        <w:adjustRightInd w:val="0"/>
        <w:spacing w:line="360" w:lineRule="auto"/>
        <w:jc w:val="both"/>
        <w:rPr>
          <w:rFonts w:ascii="Arial" w:hAnsi="Arial" w:cs="Arial"/>
          <w:lang w:val="es-ES_tradnl"/>
        </w:rPr>
      </w:pPr>
    </w:p>
    <w:p w14:paraId="0EAFCA50" w14:textId="6E93FE06" w:rsidR="00A0290E" w:rsidRPr="000C18B6" w:rsidRDefault="00A0290E" w:rsidP="000C18B6">
      <w:pPr>
        <w:pStyle w:val="Sinespaciado"/>
        <w:spacing w:line="360" w:lineRule="auto"/>
        <w:jc w:val="both"/>
        <w:rPr>
          <w:rFonts w:ascii="Arial" w:hAnsi="Arial" w:cs="Arial"/>
          <w:sz w:val="24"/>
          <w:szCs w:val="24"/>
        </w:rPr>
      </w:pPr>
      <w:r w:rsidRPr="000C18B6">
        <w:rPr>
          <w:rFonts w:ascii="Arial" w:hAnsi="Arial" w:cs="Arial"/>
          <w:spacing w:val="1"/>
          <w:sz w:val="24"/>
          <w:szCs w:val="24"/>
          <w:lang w:val="es-ES_tradnl"/>
        </w:rPr>
        <w:t xml:space="preserve">El suscrito Diputado </w:t>
      </w:r>
      <w:r w:rsidR="006125CB" w:rsidRPr="000C18B6">
        <w:rPr>
          <w:rFonts w:ascii="Arial" w:hAnsi="Arial" w:cs="Arial"/>
          <w:sz w:val="24"/>
          <w:szCs w:val="24"/>
          <w:lang w:val="es-ES_tradnl"/>
        </w:rPr>
        <w:t>de la Sexagésima Séptima Legislatura del Honorable Congreso del Estado</w:t>
      </w:r>
      <w:r w:rsidR="006125CB" w:rsidRPr="000C18B6">
        <w:rPr>
          <w:rFonts w:ascii="Arial" w:hAnsi="Arial" w:cs="Arial"/>
          <w:spacing w:val="1"/>
          <w:sz w:val="24"/>
          <w:szCs w:val="24"/>
          <w:lang w:val="es-ES_tradnl"/>
        </w:rPr>
        <w:t xml:space="preserve"> </w:t>
      </w:r>
      <w:r w:rsidR="00F94896" w:rsidRPr="000C18B6">
        <w:rPr>
          <w:rFonts w:ascii="Arial" w:hAnsi="Arial" w:cs="Arial"/>
          <w:b/>
          <w:spacing w:val="1"/>
          <w:sz w:val="24"/>
          <w:szCs w:val="24"/>
          <w:lang w:val="es-ES_tradnl"/>
        </w:rPr>
        <w:t xml:space="preserve">Lic. </w:t>
      </w:r>
      <w:r w:rsidR="006125CB" w:rsidRPr="000C18B6">
        <w:rPr>
          <w:rFonts w:ascii="Arial" w:hAnsi="Arial" w:cs="Arial"/>
          <w:b/>
          <w:spacing w:val="1"/>
          <w:sz w:val="24"/>
          <w:szCs w:val="24"/>
          <w:lang w:val="es-ES_tradnl"/>
        </w:rPr>
        <w:t>GABRIEL ÁNGEL</w:t>
      </w:r>
      <w:r w:rsidRPr="000C18B6">
        <w:rPr>
          <w:rFonts w:ascii="Arial" w:hAnsi="Arial" w:cs="Arial"/>
          <w:b/>
          <w:spacing w:val="1"/>
          <w:sz w:val="24"/>
          <w:szCs w:val="24"/>
          <w:lang w:val="es-ES_tradnl"/>
        </w:rPr>
        <w:t xml:space="preserve"> GARCÍA CANTÚ</w:t>
      </w:r>
      <w:r w:rsidRPr="000C18B6">
        <w:rPr>
          <w:rFonts w:ascii="Arial" w:hAnsi="Arial" w:cs="Arial"/>
          <w:spacing w:val="1"/>
          <w:sz w:val="24"/>
          <w:szCs w:val="24"/>
          <w:lang w:val="es-ES_tradnl"/>
        </w:rPr>
        <w:t>,</w:t>
      </w:r>
      <w:r w:rsidR="00D003A3" w:rsidRPr="000C18B6">
        <w:rPr>
          <w:rFonts w:ascii="Arial" w:hAnsi="Arial" w:cs="Arial"/>
          <w:spacing w:val="3"/>
          <w:sz w:val="24"/>
          <w:szCs w:val="24"/>
          <w:lang w:val="es-ES_tradnl"/>
        </w:rPr>
        <w:t xml:space="preserve"> </w:t>
      </w:r>
      <w:r w:rsidR="00B65E25" w:rsidRPr="000C18B6">
        <w:rPr>
          <w:rFonts w:ascii="Arial" w:hAnsi="Arial" w:cs="Arial"/>
          <w:sz w:val="24"/>
          <w:szCs w:val="24"/>
          <w:lang w:val="es-ES_tradnl"/>
        </w:rPr>
        <w:t>miembro</w:t>
      </w:r>
      <w:r w:rsidR="00615C25">
        <w:rPr>
          <w:rFonts w:ascii="Arial" w:hAnsi="Arial" w:cs="Arial"/>
          <w:sz w:val="24"/>
          <w:szCs w:val="24"/>
          <w:lang w:val="es-ES_tradnl"/>
        </w:rPr>
        <w:t xml:space="preserve"> y en representación</w:t>
      </w:r>
      <w:r w:rsidR="00B65E25" w:rsidRPr="000C18B6">
        <w:rPr>
          <w:rFonts w:ascii="Arial" w:hAnsi="Arial" w:cs="Arial"/>
          <w:sz w:val="24"/>
          <w:szCs w:val="24"/>
          <w:lang w:val="es-ES_tradnl"/>
        </w:rPr>
        <w:t xml:space="preserve"> del Grupo Parlamentario del Partido Acción Nacional</w:t>
      </w:r>
      <w:r w:rsidR="00B65E25" w:rsidRPr="000C18B6">
        <w:rPr>
          <w:rFonts w:ascii="Arial" w:hAnsi="Arial" w:cs="Arial"/>
          <w:sz w:val="24"/>
          <w:szCs w:val="24"/>
        </w:rPr>
        <w:t xml:space="preserve">, </w:t>
      </w:r>
      <w:r w:rsidRPr="000C18B6">
        <w:rPr>
          <w:rFonts w:ascii="Arial" w:hAnsi="Arial" w:cs="Arial"/>
          <w:sz w:val="24"/>
          <w:szCs w:val="24"/>
        </w:rPr>
        <w:t>en uso de las facultades que me confiere</w:t>
      </w:r>
      <w:r w:rsidR="00B65E25" w:rsidRPr="000C18B6">
        <w:rPr>
          <w:rFonts w:ascii="Arial" w:hAnsi="Arial" w:cs="Arial"/>
          <w:sz w:val="24"/>
          <w:szCs w:val="24"/>
        </w:rPr>
        <w:t>n los</w:t>
      </w:r>
      <w:r w:rsidRPr="000C18B6">
        <w:rPr>
          <w:rFonts w:ascii="Arial" w:hAnsi="Arial" w:cs="Arial"/>
          <w:sz w:val="24"/>
          <w:szCs w:val="24"/>
        </w:rPr>
        <w:t xml:space="preserve"> arábigo</w:t>
      </w:r>
      <w:r w:rsidR="00B65E25" w:rsidRPr="000C18B6">
        <w:rPr>
          <w:rFonts w:ascii="Arial" w:hAnsi="Arial" w:cs="Arial"/>
          <w:sz w:val="24"/>
          <w:szCs w:val="24"/>
        </w:rPr>
        <w:t xml:space="preserve">s 57, 58 y </w:t>
      </w:r>
      <w:r w:rsidRPr="000C18B6">
        <w:rPr>
          <w:rFonts w:ascii="Arial" w:hAnsi="Arial" w:cs="Arial"/>
          <w:sz w:val="24"/>
          <w:szCs w:val="24"/>
        </w:rPr>
        <w:t>68 fracción I de la Constitución Particular del E</w:t>
      </w:r>
      <w:r w:rsidR="004B003D">
        <w:rPr>
          <w:rFonts w:ascii="Arial" w:hAnsi="Arial" w:cs="Arial"/>
          <w:sz w:val="24"/>
          <w:szCs w:val="24"/>
        </w:rPr>
        <w:t xml:space="preserve">stado, así como el diverso 167 fracción I, 168 bis </w:t>
      </w:r>
      <w:r w:rsidRPr="000C18B6">
        <w:rPr>
          <w:rFonts w:ascii="Arial" w:hAnsi="Arial" w:cs="Arial"/>
          <w:sz w:val="24"/>
          <w:szCs w:val="24"/>
        </w:rPr>
        <w:t>y demás relativos de la Ley Orgánica del Poder Legislativo del Estado de Chihuahua,</w:t>
      </w:r>
      <w:r w:rsidR="00B65E25" w:rsidRPr="000C18B6">
        <w:rPr>
          <w:rFonts w:ascii="Arial" w:hAnsi="Arial" w:cs="Arial"/>
          <w:sz w:val="24"/>
          <w:szCs w:val="24"/>
        </w:rPr>
        <w:t xml:space="preserve"> </w:t>
      </w:r>
      <w:r w:rsidR="00B65E25" w:rsidRPr="000C18B6">
        <w:rPr>
          <w:rFonts w:ascii="Arial" w:hAnsi="Arial" w:cs="Arial"/>
          <w:sz w:val="24"/>
          <w:szCs w:val="24"/>
          <w:lang w:val="es-ES_tradnl"/>
        </w:rPr>
        <w:t xml:space="preserve">los numerales 75 y 76 del Reglamento Interior y de Prácticas Parlamentarias del Poder Legislativo, </w:t>
      </w:r>
      <w:r w:rsidR="005574CD" w:rsidRPr="000C18B6">
        <w:rPr>
          <w:rFonts w:ascii="Arial" w:hAnsi="Arial" w:cs="Arial"/>
          <w:sz w:val="24"/>
          <w:szCs w:val="24"/>
        </w:rPr>
        <w:t>acudo ante esta</w:t>
      </w:r>
      <w:r w:rsidRPr="000C18B6">
        <w:rPr>
          <w:rFonts w:ascii="Arial" w:hAnsi="Arial" w:cs="Arial"/>
          <w:sz w:val="24"/>
          <w:szCs w:val="24"/>
        </w:rPr>
        <w:t xml:space="preserve"> Honorable </w:t>
      </w:r>
      <w:r w:rsidR="005574CD" w:rsidRPr="000C18B6">
        <w:rPr>
          <w:rFonts w:ascii="Arial" w:hAnsi="Arial" w:cs="Arial"/>
          <w:sz w:val="24"/>
          <w:szCs w:val="24"/>
        </w:rPr>
        <w:t>Asamblea</w:t>
      </w:r>
      <w:r w:rsidRPr="000C18B6">
        <w:rPr>
          <w:rFonts w:ascii="Arial" w:hAnsi="Arial" w:cs="Arial"/>
          <w:sz w:val="24"/>
          <w:szCs w:val="24"/>
        </w:rPr>
        <w:t xml:space="preserve">, </w:t>
      </w:r>
      <w:r w:rsidR="00E30528" w:rsidRPr="000C18B6">
        <w:rPr>
          <w:rFonts w:ascii="Arial" w:hAnsi="Arial" w:cs="Arial"/>
          <w:sz w:val="24"/>
          <w:szCs w:val="24"/>
        </w:rPr>
        <w:t xml:space="preserve">a fin de presentar iniciativa con carácter de decreto con el propósito de </w:t>
      </w:r>
      <w:r w:rsidR="00CE37CF" w:rsidRPr="00CE37CF">
        <w:rPr>
          <w:rFonts w:ascii="Arial" w:hAnsi="Arial" w:cs="Arial"/>
          <w:b/>
          <w:sz w:val="24"/>
          <w:szCs w:val="24"/>
        </w:rPr>
        <w:t>reformar</w:t>
      </w:r>
      <w:r w:rsidR="00B066F1" w:rsidRPr="00CE37CF">
        <w:rPr>
          <w:rFonts w:ascii="Arial" w:hAnsi="Arial" w:cs="Arial"/>
          <w:b/>
          <w:sz w:val="24"/>
          <w:szCs w:val="24"/>
        </w:rPr>
        <w:t xml:space="preserve"> </w:t>
      </w:r>
      <w:r w:rsidR="004B003D">
        <w:rPr>
          <w:rFonts w:ascii="Arial" w:hAnsi="Arial" w:cs="Arial"/>
          <w:b/>
          <w:sz w:val="24"/>
          <w:szCs w:val="24"/>
        </w:rPr>
        <w:t>diversa</w:t>
      </w:r>
      <w:r w:rsidR="0029281C">
        <w:rPr>
          <w:rFonts w:ascii="Arial" w:hAnsi="Arial" w:cs="Arial"/>
          <w:b/>
          <w:sz w:val="24"/>
          <w:szCs w:val="24"/>
        </w:rPr>
        <w:t>s disposiciones de la Ley de Responsabilidad Patrimonial del Estado de Chihuahua</w:t>
      </w:r>
      <w:r w:rsidR="00E30528" w:rsidRPr="000C18B6">
        <w:rPr>
          <w:rFonts w:ascii="Arial" w:hAnsi="Arial" w:cs="Arial"/>
          <w:sz w:val="24"/>
          <w:szCs w:val="24"/>
        </w:rPr>
        <w:t xml:space="preserve">, </w:t>
      </w:r>
      <w:r w:rsidR="00615C25">
        <w:rPr>
          <w:rFonts w:ascii="Arial" w:hAnsi="Arial" w:cs="Arial"/>
          <w:sz w:val="24"/>
          <w:szCs w:val="24"/>
        </w:rPr>
        <w:t xml:space="preserve">con el propósito de </w:t>
      </w:r>
      <w:r w:rsidR="00892D43">
        <w:rPr>
          <w:rFonts w:ascii="Arial" w:hAnsi="Arial" w:cs="Arial"/>
          <w:sz w:val="24"/>
          <w:szCs w:val="24"/>
        </w:rPr>
        <w:t xml:space="preserve">otorgar mayor seguridad </w:t>
      </w:r>
      <w:r w:rsidR="0029281C">
        <w:rPr>
          <w:rFonts w:ascii="Arial" w:hAnsi="Arial" w:cs="Arial"/>
          <w:sz w:val="24"/>
          <w:szCs w:val="24"/>
        </w:rPr>
        <w:t xml:space="preserve">jurídica a las y los ciudadanos que reclaman alguna indemnización por </w:t>
      </w:r>
      <w:r w:rsidR="0029281C" w:rsidRPr="0029281C">
        <w:rPr>
          <w:rFonts w:ascii="Arial" w:hAnsi="Arial" w:cs="Arial"/>
          <w:sz w:val="24"/>
          <w:szCs w:val="24"/>
        </w:rPr>
        <w:t>daños en cualesquiera de sus bienes y derechos como consecuencia de la actividad administrativa irregular del Estado o</w:t>
      </w:r>
      <w:r w:rsidR="0029281C">
        <w:rPr>
          <w:rFonts w:ascii="Arial" w:hAnsi="Arial" w:cs="Arial"/>
          <w:sz w:val="24"/>
          <w:szCs w:val="24"/>
        </w:rPr>
        <w:t xml:space="preserve"> de sus Municipios, </w:t>
      </w:r>
      <w:r w:rsidR="00E30528" w:rsidRPr="000C18B6">
        <w:rPr>
          <w:rFonts w:ascii="Arial" w:hAnsi="Arial" w:cs="Arial"/>
          <w:sz w:val="24"/>
          <w:szCs w:val="24"/>
        </w:rPr>
        <w:t>la que se presenta al tenor de la siguiente:</w:t>
      </w:r>
    </w:p>
    <w:p w14:paraId="08F113F7" w14:textId="77777777" w:rsidR="00A0290E" w:rsidRPr="000C18B6" w:rsidRDefault="00A0290E" w:rsidP="000C18B6">
      <w:pPr>
        <w:pStyle w:val="Sinespaciado"/>
        <w:spacing w:line="360" w:lineRule="auto"/>
        <w:jc w:val="both"/>
        <w:rPr>
          <w:rFonts w:ascii="Arial" w:hAnsi="Arial" w:cs="Arial"/>
          <w:sz w:val="24"/>
          <w:szCs w:val="24"/>
        </w:rPr>
      </w:pPr>
    </w:p>
    <w:p w14:paraId="0CB4FFAF" w14:textId="5790D5A2" w:rsidR="00F21941" w:rsidRDefault="00A0290E" w:rsidP="001848B8">
      <w:pPr>
        <w:pStyle w:val="Sinespaciado"/>
        <w:spacing w:line="360" w:lineRule="auto"/>
        <w:jc w:val="center"/>
        <w:rPr>
          <w:rFonts w:ascii="Arial" w:hAnsi="Arial" w:cs="Arial"/>
          <w:b/>
          <w:sz w:val="24"/>
          <w:szCs w:val="24"/>
        </w:rPr>
      </w:pPr>
      <w:r w:rsidRPr="000C18B6">
        <w:rPr>
          <w:rFonts w:ascii="Arial" w:hAnsi="Arial" w:cs="Arial"/>
          <w:b/>
          <w:sz w:val="24"/>
          <w:szCs w:val="24"/>
        </w:rPr>
        <w:t>EXPOSICIÓN DE MOTIVOS</w:t>
      </w:r>
    </w:p>
    <w:p w14:paraId="4EF0719C" w14:textId="77777777" w:rsidR="00F81E4F" w:rsidRPr="000C18B6" w:rsidRDefault="00F81E4F" w:rsidP="001848B8">
      <w:pPr>
        <w:pStyle w:val="Sinespaciado"/>
        <w:spacing w:line="360" w:lineRule="auto"/>
        <w:jc w:val="center"/>
        <w:rPr>
          <w:rFonts w:ascii="Arial" w:hAnsi="Arial" w:cs="Arial"/>
          <w:b/>
          <w:sz w:val="24"/>
          <w:szCs w:val="24"/>
        </w:rPr>
      </w:pPr>
    </w:p>
    <w:p w14:paraId="7E1935BF" w14:textId="62168B0E" w:rsidR="00097CA8" w:rsidRDefault="00097CA8" w:rsidP="003D1744">
      <w:pPr>
        <w:pStyle w:val="Sinespaciado"/>
        <w:spacing w:line="360" w:lineRule="auto"/>
        <w:jc w:val="both"/>
        <w:rPr>
          <w:rFonts w:ascii="Arial" w:hAnsi="Arial" w:cs="Arial"/>
          <w:sz w:val="24"/>
          <w:szCs w:val="24"/>
        </w:rPr>
      </w:pPr>
      <w:r>
        <w:rPr>
          <w:rFonts w:ascii="Arial" w:hAnsi="Arial" w:cs="Arial"/>
          <w:sz w:val="24"/>
          <w:szCs w:val="24"/>
        </w:rPr>
        <w:t>Si el ciudadano sufre una afectación a sus bienes o persona, por una irresponsabilidad del Estado o sus municipios, éstos deben hacerse responsables del pago de los daños, de manera pronta y eficaz.</w:t>
      </w:r>
    </w:p>
    <w:p w14:paraId="27E19B5C" w14:textId="77777777" w:rsidR="00097CA8" w:rsidRDefault="00097CA8" w:rsidP="003D1744">
      <w:pPr>
        <w:pStyle w:val="Sinespaciado"/>
        <w:spacing w:line="360" w:lineRule="auto"/>
        <w:jc w:val="both"/>
        <w:rPr>
          <w:rFonts w:ascii="Arial" w:hAnsi="Arial" w:cs="Arial"/>
          <w:sz w:val="24"/>
          <w:szCs w:val="24"/>
        </w:rPr>
      </w:pPr>
    </w:p>
    <w:p w14:paraId="62EADFCC" w14:textId="34D25536" w:rsidR="0029281C" w:rsidRDefault="0029281C" w:rsidP="003D1744">
      <w:pPr>
        <w:pStyle w:val="Sinespaciado"/>
        <w:spacing w:line="360" w:lineRule="auto"/>
        <w:jc w:val="both"/>
        <w:rPr>
          <w:rFonts w:ascii="Arial" w:hAnsi="Arial" w:cs="Arial"/>
          <w:sz w:val="24"/>
          <w:szCs w:val="24"/>
        </w:rPr>
      </w:pPr>
      <w:r>
        <w:rPr>
          <w:rFonts w:ascii="Arial" w:hAnsi="Arial" w:cs="Arial"/>
          <w:sz w:val="24"/>
          <w:szCs w:val="24"/>
        </w:rPr>
        <w:t>El último párrafo del artículo 109 de la Constitución Política de los Estados Unidos Mexicanos, otorga a los ciudadanos la facultad de reclamar al Estado mexicano, la responsabilidad por los daños causados por una actividad administrativa irregular.</w:t>
      </w:r>
    </w:p>
    <w:p w14:paraId="041BC114" w14:textId="23FF670A" w:rsidR="00097CA8" w:rsidRDefault="00097CA8" w:rsidP="003D1744">
      <w:pPr>
        <w:pStyle w:val="Sinespaciado"/>
        <w:spacing w:line="360" w:lineRule="auto"/>
        <w:jc w:val="both"/>
        <w:rPr>
          <w:rFonts w:ascii="Arial" w:hAnsi="Arial" w:cs="Arial"/>
          <w:sz w:val="24"/>
          <w:szCs w:val="24"/>
        </w:rPr>
      </w:pPr>
    </w:p>
    <w:p w14:paraId="1820A395" w14:textId="7D4EC8FD" w:rsidR="00097CA8" w:rsidRDefault="00097CA8" w:rsidP="003D1744">
      <w:pPr>
        <w:pStyle w:val="Sinespaciado"/>
        <w:spacing w:line="360" w:lineRule="auto"/>
        <w:jc w:val="both"/>
        <w:rPr>
          <w:rFonts w:ascii="Arial" w:hAnsi="Arial" w:cs="Arial"/>
          <w:sz w:val="24"/>
          <w:szCs w:val="24"/>
        </w:rPr>
      </w:pPr>
      <w:r>
        <w:rPr>
          <w:rFonts w:ascii="Arial" w:hAnsi="Arial" w:cs="Arial"/>
          <w:sz w:val="24"/>
          <w:szCs w:val="24"/>
        </w:rPr>
        <w:lastRenderedPageBreak/>
        <w:t>En la misma tesitura el artículo 178 de la Constitución Particular del Estado de Chihuahua, brinda esta prerrogativa a los habitantes del Estado de Chihuahua.</w:t>
      </w:r>
    </w:p>
    <w:p w14:paraId="528181B4" w14:textId="5656D609" w:rsidR="00097CA8" w:rsidRDefault="00097CA8" w:rsidP="003D1744">
      <w:pPr>
        <w:pStyle w:val="Sinespaciado"/>
        <w:spacing w:line="360" w:lineRule="auto"/>
        <w:jc w:val="both"/>
        <w:rPr>
          <w:rFonts w:ascii="Arial" w:hAnsi="Arial" w:cs="Arial"/>
          <w:sz w:val="24"/>
          <w:szCs w:val="24"/>
        </w:rPr>
      </w:pPr>
    </w:p>
    <w:p w14:paraId="58BB64FF" w14:textId="1374151E" w:rsidR="00097CA8" w:rsidRDefault="00097CA8" w:rsidP="003D1744">
      <w:pPr>
        <w:pStyle w:val="Sinespaciado"/>
        <w:spacing w:line="360" w:lineRule="auto"/>
        <w:jc w:val="both"/>
        <w:rPr>
          <w:rFonts w:ascii="Arial" w:hAnsi="Arial" w:cs="Arial"/>
          <w:sz w:val="24"/>
          <w:szCs w:val="24"/>
        </w:rPr>
      </w:pPr>
      <w:r>
        <w:rPr>
          <w:rFonts w:ascii="Arial" w:hAnsi="Arial" w:cs="Arial"/>
          <w:sz w:val="24"/>
          <w:szCs w:val="24"/>
        </w:rPr>
        <w:t>Este derecho a reclamar una indemnización, de manera concreta, se refiere a que, por ejemplo, el ciudadano acuda ante el municipio y solicite una indemnización por la afect</w:t>
      </w:r>
      <w:r w:rsidR="004B003D">
        <w:rPr>
          <w:rFonts w:ascii="Arial" w:hAnsi="Arial" w:cs="Arial"/>
          <w:sz w:val="24"/>
          <w:szCs w:val="24"/>
        </w:rPr>
        <w:t xml:space="preserve">ación que sufrió el neumático, </w:t>
      </w:r>
      <w:r>
        <w:rPr>
          <w:rFonts w:ascii="Arial" w:hAnsi="Arial" w:cs="Arial"/>
          <w:sz w:val="24"/>
          <w:szCs w:val="24"/>
        </w:rPr>
        <w:t xml:space="preserve">ring </w:t>
      </w:r>
      <w:r w:rsidR="004B003D">
        <w:rPr>
          <w:rFonts w:ascii="Arial" w:hAnsi="Arial" w:cs="Arial"/>
          <w:sz w:val="24"/>
          <w:szCs w:val="24"/>
        </w:rPr>
        <w:t xml:space="preserve">o hasta la suspensión </w:t>
      </w:r>
      <w:r>
        <w:rPr>
          <w:rFonts w:ascii="Arial" w:hAnsi="Arial" w:cs="Arial"/>
          <w:sz w:val="24"/>
          <w:szCs w:val="24"/>
        </w:rPr>
        <w:t>de su vehículo a causa de un bache</w:t>
      </w:r>
      <w:r w:rsidR="004B003D">
        <w:rPr>
          <w:rFonts w:ascii="Arial" w:hAnsi="Arial" w:cs="Arial"/>
          <w:sz w:val="24"/>
          <w:szCs w:val="24"/>
        </w:rPr>
        <w:t xml:space="preserve"> o vialidades sin el mantenimiento respectivo</w:t>
      </w:r>
      <w:r>
        <w:rPr>
          <w:rFonts w:ascii="Arial" w:hAnsi="Arial" w:cs="Arial"/>
          <w:sz w:val="24"/>
          <w:szCs w:val="24"/>
        </w:rPr>
        <w:t>, que el municipio se haga cargo de los gastos por un choque que fue causado por una avenida en mal estado, inclusive, que se acuda a reclamar la reparación del daño por un atropellamiento en el que la causa generadora del accidente haya sido la falta de alumbrado público.</w:t>
      </w:r>
    </w:p>
    <w:p w14:paraId="44F99264" w14:textId="1442F44F" w:rsidR="00097CA8" w:rsidRDefault="00097CA8" w:rsidP="003D1744">
      <w:pPr>
        <w:pStyle w:val="Sinespaciado"/>
        <w:spacing w:line="360" w:lineRule="auto"/>
        <w:jc w:val="both"/>
        <w:rPr>
          <w:rFonts w:ascii="Arial" w:hAnsi="Arial" w:cs="Arial"/>
          <w:sz w:val="24"/>
          <w:szCs w:val="24"/>
        </w:rPr>
      </w:pPr>
    </w:p>
    <w:p w14:paraId="67A33CC9" w14:textId="490DC2F7" w:rsidR="00097CA8" w:rsidRDefault="00FC4AF5" w:rsidP="003D1744">
      <w:pPr>
        <w:pStyle w:val="Sinespaciado"/>
        <w:spacing w:line="360" w:lineRule="auto"/>
        <w:jc w:val="both"/>
        <w:rPr>
          <w:rFonts w:ascii="Arial" w:hAnsi="Arial" w:cs="Arial"/>
          <w:sz w:val="24"/>
          <w:szCs w:val="24"/>
        </w:rPr>
      </w:pPr>
      <w:r>
        <w:rPr>
          <w:rFonts w:ascii="Arial" w:hAnsi="Arial" w:cs="Arial"/>
          <w:sz w:val="24"/>
          <w:szCs w:val="24"/>
        </w:rPr>
        <w:t>El Estado de Chihuahua ha cumplido en hacer palpable este derecho ciudadano, tan es así</w:t>
      </w:r>
      <w:r w:rsidR="000D5AB2">
        <w:rPr>
          <w:rFonts w:ascii="Arial" w:hAnsi="Arial" w:cs="Arial"/>
          <w:sz w:val="24"/>
          <w:szCs w:val="24"/>
        </w:rPr>
        <w:t xml:space="preserve">, </w:t>
      </w:r>
      <w:r>
        <w:rPr>
          <w:rFonts w:ascii="Arial" w:hAnsi="Arial" w:cs="Arial"/>
          <w:sz w:val="24"/>
          <w:szCs w:val="24"/>
        </w:rPr>
        <w:t>que en el año 2013 se publicó la Ley de Responsabilidad Patrimonial del Estado de Chihuahua, sin embargo, creemos que es importante adecuarla a la realidad actual del Estado y sus municipios, acortar los tiempos del procedimiento para que el ciudadano reclamante pueda obtener de manera más rápida el pago de la indemnización correspondiente y sobre todo, no dejarle totalmente la carga de la prueba al ciudadano, de seguir así, sería dejarlos en un estado de indefensión, ya que tendrían que litigar ante todo el aparato gubernamental y desgraciadamente no todos tienen la posibilidad de contratar servicios jurídicos o en su caso, la indemnización es menor al costo de  los honorarios de un abogado.</w:t>
      </w:r>
    </w:p>
    <w:p w14:paraId="78ECC35F" w14:textId="1F134F40" w:rsidR="000D5AB2" w:rsidRDefault="000D5AB2" w:rsidP="003D1744">
      <w:pPr>
        <w:pStyle w:val="Sinespaciado"/>
        <w:spacing w:line="360" w:lineRule="auto"/>
        <w:jc w:val="both"/>
        <w:rPr>
          <w:rFonts w:ascii="Arial" w:hAnsi="Arial" w:cs="Arial"/>
          <w:sz w:val="24"/>
          <w:szCs w:val="24"/>
        </w:rPr>
      </w:pPr>
    </w:p>
    <w:p w14:paraId="42D40DD6" w14:textId="7972B9C6" w:rsidR="0013455C" w:rsidRDefault="0013455C" w:rsidP="003D1744">
      <w:pPr>
        <w:pStyle w:val="Sinespaciado"/>
        <w:spacing w:line="360" w:lineRule="auto"/>
        <w:jc w:val="both"/>
        <w:rPr>
          <w:rFonts w:ascii="Arial" w:hAnsi="Arial" w:cs="Arial"/>
          <w:sz w:val="24"/>
          <w:szCs w:val="24"/>
        </w:rPr>
      </w:pPr>
      <w:r>
        <w:rPr>
          <w:rFonts w:ascii="Arial" w:hAnsi="Arial" w:cs="Arial"/>
          <w:sz w:val="24"/>
          <w:szCs w:val="24"/>
        </w:rPr>
        <w:t xml:space="preserve">Se propone establecer </w:t>
      </w:r>
      <w:r w:rsidR="004D057C">
        <w:rPr>
          <w:rFonts w:ascii="Arial" w:hAnsi="Arial" w:cs="Arial"/>
          <w:sz w:val="24"/>
          <w:szCs w:val="24"/>
        </w:rPr>
        <w:t>la figura jurídica de mediación, a fin de que, en un diálogo entre el Ente posiblemente responsable y el ciudadano, se pueda llegar a buen puerto en la controversia de manera expedita, lo anterior de conformidad con el arábigo 17 de la Constitución General de la República.</w:t>
      </w:r>
    </w:p>
    <w:p w14:paraId="553699AB" w14:textId="6543017D" w:rsidR="004D057C" w:rsidRDefault="004D057C" w:rsidP="003D1744">
      <w:pPr>
        <w:pStyle w:val="Sinespaciado"/>
        <w:spacing w:line="360" w:lineRule="auto"/>
        <w:jc w:val="both"/>
        <w:rPr>
          <w:rFonts w:ascii="Arial" w:hAnsi="Arial" w:cs="Arial"/>
          <w:sz w:val="24"/>
          <w:szCs w:val="24"/>
        </w:rPr>
      </w:pPr>
    </w:p>
    <w:p w14:paraId="569D026F" w14:textId="57E16A69" w:rsidR="004D057C" w:rsidRDefault="004D057C" w:rsidP="004D057C">
      <w:pPr>
        <w:pStyle w:val="Sinespaciado"/>
        <w:spacing w:line="360" w:lineRule="auto"/>
        <w:jc w:val="both"/>
        <w:rPr>
          <w:rFonts w:ascii="Arial" w:hAnsi="Arial" w:cs="Arial"/>
          <w:sz w:val="24"/>
          <w:szCs w:val="24"/>
        </w:rPr>
      </w:pPr>
      <w:r>
        <w:rPr>
          <w:rFonts w:ascii="Arial" w:hAnsi="Arial" w:cs="Arial"/>
          <w:sz w:val="24"/>
          <w:szCs w:val="24"/>
        </w:rPr>
        <w:lastRenderedPageBreak/>
        <w:t xml:space="preserve">En la misma tesitura se propone reducir el término de cuarenta y ocho horas a veinticuatro horas el plazo para que la reclamación ciudadana sea turnada a las </w:t>
      </w:r>
      <w:r w:rsidRPr="004D057C">
        <w:rPr>
          <w:rFonts w:ascii="Arial" w:hAnsi="Arial" w:cs="Arial"/>
          <w:sz w:val="24"/>
          <w:szCs w:val="24"/>
        </w:rPr>
        <w:t>entidades presuntamente relaci</w:t>
      </w:r>
      <w:r>
        <w:rPr>
          <w:rFonts w:ascii="Arial" w:hAnsi="Arial" w:cs="Arial"/>
          <w:sz w:val="24"/>
          <w:szCs w:val="24"/>
        </w:rPr>
        <w:t>onadas con la producción de los daños reclamados.</w:t>
      </w:r>
    </w:p>
    <w:p w14:paraId="7DBC33B4" w14:textId="0E09814A" w:rsidR="004D057C" w:rsidRDefault="004D057C" w:rsidP="004D057C">
      <w:pPr>
        <w:pStyle w:val="Sinespaciado"/>
        <w:spacing w:line="360" w:lineRule="auto"/>
        <w:jc w:val="both"/>
        <w:rPr>
          <w:rFonts w:ascii="Arial" w:hAnsi="Arial" w:cs="Arial"/>
          <w:sz w:val="24"/>
          <w:szCs w:val="24"/>
        </w:rPr>
      </w:pPr>
    </w:p>
    <w:p w14:paraId="1DB1B6CC" w14:textId="26F63B0E" w:rsidR="004D057C" w:rsidRDefault="005843EF" w:rsidP="004D057C">
      <w:pPr>
        <w:pStyle w:val="Sinespaciado"/>
        <w:spacing w:line="360" w:lineRule="auto"/>
        <w:jc w:val="both"/>
        <w:rPr>
          <w:rFonts w:ascii="Arial" w:hAnsi="Arial" w:cs="Arial"/>
          <w:sz w:val="24"/>
          <w:szCs w:val="24"/>
        </w:rPr>
      </w:pPr>
      <w:r>
        <w:rPr>
          <w:rFonts w:ascii="Arial" w:hAnsi="Arial" w:cs="Arial"/>
          <w:sz w:val="24"/>
          <w:szCs w:val="24"/>
        </w:rPr>
        <w:t>Asimismo, se especifica que el ciudadano, al momento de presentar el escrito de reclamación, realice un cálculo estimado del daño causado, el cual deberá probarse únicamente con una cotización.</w:t>
      </w:r>
    </w:p>
    <w:p w14:paraId="4F4458EF" w14:textId="5E786D4D" w:rsidR="005843EF" w:rsidRDefault="005843EF" w:rsidP="004D057C">
      <w:pPr>
        <w:pStyle w:val="Sinespaciado"/>
        <w:spacing w:line="360" w:lineRule="auto"/>
        <w:jc w:val="both"/>
        <w:rPr>
          <w:rFonts w:ascii="Arial" w:hAnsi="Arial" w:cs="Arial"/>
          <w:sz w:val="24"/>
          <w:szCs w:val="24"/>
        </w:rPr>
      </w:pPr>
    </w:p>
    <w:p w14:paraId="4D061A7C" w14:textId="5E591450" w:rsidR="005843EF" w:rsidRDefault="005843EF" w:rsidP="004D057C">
      <w:pPr>
        <w:pStyle w:val="Sinespaciado"/>
        <w:spacing w:line="360" w:lineRule="auto"/>
        <w:jc w:val="both"/>
        <w:rPr>
          <w:rFonts w:ascii="Arial" w:hAnsi="Arial" w:cs="Arial"/>
          <w:sz w:val="24"/>
          <w:szCs w:val="24"/>
        </w:rPr>
      </w:pPr>
      <w:r>
        <w:rPr>
          <w:rFonts w:ascii="Arial" w:hAnsi="Arial" w:cs="Arial"/>
          <w:sz w:val="24"/>
          <w:szCs w:val="24"/>
        </w:rPr>
        <w:t xml:space="preserve">Se plantea reducir de cinco días a 48 horas a fin de que la autoridad emplace al servidor público </w:t>
      </w:r>
      <w:r w:rsidRPr="005843EF">
        <w:rPr>
          <w:rFonts w:ascii="Arial" w:hAnsi="Arial" w:cs="Arial"/>
          <w:sz w:val="24"/>
          <w:szCs w:val="24"/>
        </w:rPr>
        <w:t>a quien se le atribuye la lesión o a quien haga sus veces, a efecto de que</w:t>
      </w:r>
      <w:r>
        <w:rPr>
          <w:rFonts w:ascii="Arial" w:hAnsi="Arial" w:cs="Arial"/>
          <w:sz w:val="24"/>
          <w:szCs w:val="24"/>
        </w:rPr>
        <w:t>,</w:t>
      </w:r>
      <w:r w:rsidRPr="005843EF">
        <w:rPr>
          <w:rFonts w:ascii="Arial" w:hAnsi="Arial" w:cs="Arial"/>
          <w:sz w:val="24"/>
          <w:szCs w:val="24"/>
        </w:rPr>
        <w:t xml:space="preserve"> </w:t>
      </w:r>
      <w:r>
        <w:rPr>
          <w:rFonts w:ascii="Arial" w:hAnsi="Arial" w:cs="Arial"/>
          <w:sz w:val="24"/>
          <w:szCs w:val="24"/>
        </w:rPr>
        <w:t>de</w:t>
      </w:r>
      <w:r w:rsidRPr="005843EF">
        <w:rPr>
          <w:rFonts w:ascii="Arial" w:hAnsi="Arial" w:cs="Arial"/>
          <w:sz w:val="24"/>
          <w:szCs w:val="24"/>
        </w:rPr>
        <w:t xml:space="preserve"> contestación a la demanda</w:t>
      </w:r>
      <w:r>
        <w:rPr>
          <w:rFonts w:ascii="Arial" w:hAnsi="Arial" w:cs="Arial"/>
          <w:sz w:val="24"/>
          <w:szCs w:val="24"/>
        </w:rPr>
        <w:t>, alegue lo que corresponda y en su caso o</w:t>
      </w:r>
      <w:r w:rsidRPr="005843EF">
        <w:rPr>
          <w:rFonts w:ascii="Arial" w:hAnsi="Arial" w:cs="Arial"/>
          <w:sz w:val="24"/>
          <w:szCs w:val="24"/>
        </w:rPr>
        <w:t xml:space="preserve">frezca las pruebas de descargo. </w:t>
      </w:r>
    </w:p>
    <w:p w14:paraId="1A6D1F40" w14:textId="4156F30B" w:rsidR="005843EF" w:rsidRDefault="005843EF" w:rsidP="004D057C">
      <w:pPr>
        <w:pStyle w:val="Sinespaciado"/>
        <w:spacing w:line="360" w:lineRule="auto"/>
        <w:jc w:val="both"/>
        <w:rPr>
          <w:rFonts w:ascii="Arial" w:hAnsi="Arial" w:cs="Arial"/>
          <w:sz w:val="24"/>
          <w:szCs w:val="24"/>
        </w:rPr>
      </w:pPr>
    </w:p>
    <w:p w14:paraId="3FB6C2F0" w14:textId="41DEA2E4" w:rsidR="005843EF" w:rsidRDefault="005843EF" w:rsidP="004D057C">
      <w:pPr>
        <w:pStyle w:val="Sinespaciado"/>
        <w:spacing w:line="360" w:lineRule="auto"/>
        <w:jc w:val="both"/>
        <w:rPr>
          <w:rFonts w:ascii="Arial" w:hAnsi="Arial" w:cs="Arial"/>
          <w:sz w:val="24"/>
          <w:szCs w:val="24"/>
        </w:rPr>
      </w:pPr>
      <w:r>
        <w:rPr>
          <w:rFonts w:ascii="Arial" w:hAnsi="Arial" w:cs="Arial"/>
          <w:sz w:val="24"/>
          <w:szCs w:val="24"/>
        </w:rPr>
        <w:t xml:space="preserve">El periodo probatorio en el actual proceso es de diez días, mismo que se acortará a cinco días naturales. </w:t>
      </w:r>
    </w:p>
    <w:p w14:paraId="151BE351" w14:textId="5CC41BA5" w:rsidR="005843EF" w:rsidRDefault="005843EF" w:rsidP="004D057C">
      <w:pPr>
        <w:pStyle w:val="Sinespaciado"/>
        <w:spacing w:line="360" w:lineRule="auto"/>
        <w:jc w:val="both"/>
        <w:rPr>
          <w:rFonts w:ascii="Arial" w:hAnsi="Arial" w:cs="Arial"/>
          <w:sz w:val="24"/>
          <w:szCs w:val="24"/>
        </w:rPr>
      </w:pPr>
    </w:p>
    <w:p w14:paraId="6A657E5A" w14:textId="7873E82D" w:rsidR="005843EF" w:rsidRDefault="005843EF" w:rsidP="004D057C">
      <w:pPr>
        <w:pStyle w:val="Sinespaciado"/>
        <w:spacing w:line="360" w:lineRule="auto"/>
        <w:jc w:val="both"/>
        <w:rPr>
          <w:rFonts w:ascii="Arial" w:hAnsi="Arial" w:cs="Arial"/>
          <w:sz w:val="24"/>
          <w:szCs w:val="24"/>
        </w:rPr>
      </w:pPr>
      <w:r>
        <w:rPr>
          <w:rFonts w:ascii="Arial" w:hAnsi="Arial" w:cs="Arial"/>
          <w:sz w:val="24"/>
          <w:szCs w:val="24"/>
        </w:rPr>
        <w:t>En el mismo orden de ideas, la autoridad actualmente cuenta con diez días hábiles a fin de emitir alguna resolución, por lo que se propone que ahora cuente únicamente con cinco días.</w:t>
      </w:r>
    </w:p>
    <w:p w14:paraId="119F0834" w14:textId="79A9283B" w:rsidR="005843EF" w:rsidRDefault="005843EF" w:rsidP="004D057C">
      <w:pPr>
        <w:pStyle w:val="Sinespaciado"/>
        <w:spacing w:line="360" w:lineRule="auto"/>
        <w:jc w:val="both"/>
        <w:rPr>
          <w:rFonts w:ascii="Arial" w:hAnsi="Arial" w:cs="Arial"/>
          <w:sz w:val="24"/>
          <w:szCs w:val="24"/>
        </w:rPr>
      </w:pPr>
    </w:p>
    <w:p w14:paraId="697959A4" w14:textId="34E234E5" w:rsidR="005843EF" w:rsidRDefault="005843EF" w:rsidP="004D057C">
      <w:pPr>
        <w:pStyle w:val="Sinespaciado"/>
        <w:spacing w:line="360" w:lineRule="auto"/>
        <w:jc w:val="both"/>
        <w:rPr>
          <w:rFonts w:ascii="Arial" w:hAnsi="Arial" w:cs="Arial"/>
          <w:sz w:val="24"/>
          <w:szCs w:val="24"/>
        </w:rPr>
      </w:pPr>
      <w:r>
        <w:rPr>
          <w:rFonts w:ascii="Arial" w:hAnsi="Arial" w:cs="Arial"/>
          <w:sz w:val="24"/>
          <w:szCs w:val="24"/>
        </w:rPr>
        <w:t xml:space="preserve">La ley vigente </w:t>
      </w:r>
      <w:r w:rsidR="008A57C0">
        <w:rPr>
          <w:rFonts w:ascii="Arial" w:hAnsi="Arial" w:cs="Arial"/>
          <w:sz w:val="24"/>
          <w:szCs w:val="24"/>
        </w:rPr>
        <w:t>otorga la carga de la prueba al ciudadano, es decir; el ciudadano es quien tiene que probar la relación causa – efecto del daño sufrido, lo que consideramos inconstitucional, atendiendo a lo ya manifestado, el ciudadano se encuentra en un estado de indefensión ante la autoridad, por ello, es menester de la autoridad comprobar fehacientemente la inexistencia de esta relación causa – efecto del daño sufrido.</w:t>
      </w:r>
    </w:p>
    <w:p w14:paraId="65140DD4" w14:textId="451B7791" w:rsidR="008A57C0" w:rsidRDefault="008A57C0" w:rsidP="004D057C">
      <w:pPr>
        <w:pStyle w:val="Sinespaciado"/>
        <w:spacing w:line="360" w:lineRule="auto"/>
        <w:jc w:val="both"/>
        <w:rPr>
          <w:rFonts w:ascii="Arial" w:hAnsi="Arial" w:cs="Arial"/>
          <w:sz w:val="24"/>
          <w:szCs w:val="24"/>
        </w:rPr>
      </w:pPr>
    </w:p>
    <w:p w14:paraId="49C6D49C" w14:textId="29D5D44E" w:rsidR="008A57C0" w:rsidRDefault="008A57C0" w:rsidP="004D057C">
      <w:pPr>
        <w:pStyle w:val="Sinespaciado"/>
        <w:spacing w:line="360" w:lineRule="auto"/>
        <w:jc w:val="both"/>
        <w:rPr>
          <w:rFonts w:ascii="Arial" w:hAnsi="Arial" w:cs="Arial"/>
          <w:sz w:val="24"/>
          <w:szCs w:val="24"/>
        </w:rPr>
      </w:pPr>
      <w:r>
        <w:rPr>
          <w:rFonts w:ascii="Arial" w:hAnsi="Arial" w:cs="Arial"/>
          <w:sz w:val="24"/>
          <w:szCs w:val="24"/>
        </w:rPr>
        <w:t xml:space="preserve">Ahora bien, es importante establecer un término en el cual el ciudadano reclamante reciba el pago de la indemnización, el cual se propone que no exceda de treinta días </w:t>
      </w:r>
      <w:r>
        <w:rPr>
          <w:rFonts w:ascii="Arial" w:hAnsi="Arial" w:cs="Arial"/>
          <w:sz w:val="24"/>
          <w:szCs w:val="24"/>
        </w:rPr>
        <w:lastRenderedPageBreak/>
        <w:t>naturales, y en caso de que el pago sea extemporáneo, además se deberá pagar el interés acumulado por la cantidad del daño causado, siendo el interés legal aplicable.</w:t>
      </w:r>
    </w:p>
    <w:p w14:paraId="0B3E6B7D" w14:textId="5E31C376" w:rsidR="008A57C0" w:rsidRDefault="008A57C0" w:rsidP="004D057C">
      <w:pPr>
        <w:pStyle w:val="Sinespaciado"/>
        <w:spacing w:line="360" w:lineRule="auto"/>
        <w:jc w:val="both"/>
        <w:rPr>
          <w:rFonts w:ascii="Arial" w:hAnsi="Arial" w:cs="Arial"/>
          <w:sz w:val="24"/>
          <w:szCs w:val="24"/>
        </w:rPr>
      </w:pPr>
    </w:p>
    <w:p w14:paraId="362465ED" w14:textId="022F7D99" w:rsidR="008A57C0" w:rsidRDefault="004D4195" w:rsidP="004D057C">
      <w:pPr>
        <w:pStyle w:val="Sinespaciado"/>
        <w:spacing w:line="360" w:lineRule="auto"/>
        <w:jc w:val="both"/>
        <w:rPr>
          <w:rFonts w:ascii="Arial" w:hAnsi="Arial" w:cs="Arial"/>
          <w:sz w:val="24"/>
          <w:szCs w:val="24"/>
        </w:rPr>
      </w:pPr>
      <w:r>
        <w:rPr>
          <w:rFonts w:ascii="Arial" w:hAnsi="Arial" w:cs="Arial"/>
          <w:sz w:val="24"/>
          <w:szCs w:val="24"/>
        </w:rPr>
        <w:t>En el grupo Parlamentario del Partido Acción Nacional, estamos</w:t>
      </w:r>
      <w:r w:rsidR="008A57C0">
        <w:rPr>
          <w:rFonts w:ascii="Arial" w:hAnsi="Arial" w:cs="Arial"/>
          <w:sz w:val="24"/>
          <w:szCs w:val="24"/>
        </w:rPr>
        <w:t xml:space="preserve"> convencido</w:t>
      </w:r>
      <w:r>
        <w:rPr>
          <w:rFonts w:ascii="Arial" w:hAnsi="Arial" w:cs="Arial"/>
          <w:sz w:val="24"/>
          <w:szCs w:val="24"/>
        </w:rPr>
        <w:t>s</w:t>
      </w:r>
      <w:r w:rsidR="008A57C0">
        <w:rPr>
          <w:rFonts w:ascii="Arial" w:hAnsi="Arial" w:cs="Arial"/>
          <w:sz w:val="24"/>
          <w:szCs w:val="24"/>
        </w:rPr>
        <w:t xml:space="preserve"> en que los ciudadanos deben de tener herramientas eficaces a fin de hacer valer sus derechos, es por ello, que se propone la presente reforma, para que la administración estatal o municipal que no realice diligentemente sus funciones constitucionales, paguen indemnización a los ciudadanos que sufren daños en sus bi</w:t>
      </w:r>
      <w:r>
        <w:rPr>
          <w:rFonts w:ascii="Arial" w:hAnsi="Arial" w:cs="Arial"/>
          <w:sz w:val="24"/>
          <w:szCs w:val="24"/>
        </w:rPr>
        <w:t xml:space="preserve">enes a causa de su indiferencia o ineficiencia. </w:t>
      </w:r>
    </w:p>
    <w:p w14:paraId="3C460FA0" w14:textId="19F65A8A" w:rsidR="008A57C0" w:rsidRDefault="008A57C0" w:rsidP="004D057C">
      <w:pPr>
        <w:pStyle w:val="Sinespaciado"/>
        <w:spacing w:line="360" w:lineRule="auto"/>
        <w:jc w:val="both"/>
        <w:rPr>
          <w:rFonts w:ascii="Arial" w:hAnsi="Arial" w:cs="Arial"/>
          <w:sz w:val="24"/>
          <w:szCs w:val="24"/>
        </w:rPr>
      </w:pPr>
    </w:p>
    <w:p w14:paraId="1AFC1662" w14:textId="78C38710" w:rsidR="008A57C0" w:rsidRDefault="00CF78E2" w:rsidP="004D057C">
      <w:pPr>
        <w:pStyle w:val="Sinespaciado"/>
        <w:spacing w:line="360" w:lineRule="auto"/>
        <w:jc w:val="both"/>
        <w:rPr>
          <w:rFonts w:ascii="Arial" w:hAnsi="Arial" w:cs="Arial"/>
          <w:sz w:val="24"/>
          <w:szCs w:val="24"/>
        </w:rPr>
      </w:pPr>
      <w:r>
        <w:rPr>
          <w:rFonts w:ascii="Arial" w:hAnsi="Arial" w:cs="Arial"/>
          <w:sz w:val="24"/>
          <w:szCs w:val="24"/>
        </w:rPr>
        <w:t>Les solicito a mis compañeras y compañeros legisladores, el apoyo en la presente iniciativa, la cual nace en los recorridos que hacemos en el distrito que represento, y estoy seguro que las quejas ciudadanas en este tema, también se hacen notar en los recorridos que ustedes realizan en sus distritos.</w:t>
      </w:r>
    </w:p>
    <w:p w14:paraId="00215B11" w14:textId="44C62646" w:rsidR="00CF78E2" w:rsidRDefault="00CF78E2" w:rsidP="004D057C">
      <w:pPr>
        <w:pStyle w:val="Sinespaciado"/>
        <w:spacing w:line="360" w:lineRule="auto"/>
        <w:jc w:val="both"/>
        <w:rPr>
          <w:rFonts w:ascii="Arial" w:hAnsi="Arial" w:cs="Arial"/>
          <w:sz w:val="24"/>
          <w:szCs w:val="24"/>
        </w:rPr>
      </w:pPr>
    </w:p>
    <w:p w14:paraId="00B721AD" w14:textId="2EACE943" w:rsidR="00CF78E2" w:rsidRDefault="00CF78E2" w:rsidP="004D057C">
      <w:pPr>
        <w:pStyle w:val="Sinespaciado"/>
        <w:spacing w:line="360" w:lineRule="auto"/>
        <w:jc w:val="both"/>
        <w:rPr>
          <w:rFonts w:ascii="Arial" w:hAnsi="Arial" w:cs="Arial"/>
          <w:sz w:val="24"/>
          <w:szCs w:val="24"/>
        </w:rPr>
      </w:pPr>
      <w:r>
        <w:rPr>
          <w:rFonts w:ascii="Arial" w:hAnsi="Arial" w:cs="Arial"/>
          <w:sz w:val="24"/>
          <w:szCs w:val="24"/>
        </w:rPr>
        <w:t>Fortalecer al ciudadano es obligar a la administración pública a realizar el trabajo por el cual pidieron el voto ciudadano.</w:t>
      </w:r>
    </w:p>
    <w:p w14:paraId="5E6CA463" w14:textId="2930F20A" w:rsidR="005843EF" w:rsidRDefault="005843EF" w:rsidP="004D057C">
      <w:pPr>
        <w:pStyle w:val="Sinespaciado"/>
        <w:spacing w:line="360" w:lineRule="auto"/>
        <w:jc w:val="both"/>
        <w:rPr>
          <w:rFonts w:ascii="Arial" w:hAnsi="Arial" w:cs="Arial"/>
          <w:sz w:val="24"/>
          <w:szCs w:val="24"/>
        </w:rPr>
      </w:pPr>
    </w:p>
    <w:p w14:paraId="55C23CE1" w14:textId="77777777" w:rsidR="005843EF" w:rsidRDefault="005843EF" w:rsidP="004D057C">
      <w:pPr>
        <w:pStyle w:val="Sinespaciado"/>
        <w:spacing w:line="360" w:lineRule="auto"/>
        <w:jc w:val="both"/>
        <w:rPr>
          <w:rFonts w:ascii="Arial" w:hAnsi="Arial" w:cs="Arial"/>
          <w:sz w:val="24"/>
          <w:szCs w:val="24"/>
        </w:rPr>
      </w:pPr>
    </w:p>
    <w:p w14:paraId="4CA762EC" w14:textId="764795B0" w:rsidR="002C3C19" w:rsidRPr="003D1744" w:rsidRDefault="002C3C19" w:rsidP="003D1744">
      <w:pPr>
        <w:pStyle w:val="Sinespaciado"/>
        <w:spacing w:line="360" w:lineRule="auto"/>
        <w:jc w:val="both"/>
        <w:rPr>
          <w:rFonts w:ascii="Arial" w:hAnsi="Arial" w:cs="Arial"/>
          <w:sz w:val="24"/>
          <w:szCs w:val="24"/>
        </w:rPr>
      </w:pPr>
      <w:r w:rsidRPr="00D72322">
        <w:rPr>
          <w:rFonts w:ascii="Arial" w:hAnsi="Arial" w:cs="Arial"/>
          <w:b/>
        </w:rPr>
        <w:t xml:space="preserve">Por lo que con fundamento en lo que disponen los numerales 68 fracción I de la Constitución Política del Estado de Chihuahua, 167 fracción </w:t>
      </w:r>
      <w:r w:rsidR="004D4195">
        <w:rPr>
          <w:rFonts w:ascii="Arial" w:hAnsi="Arial" w:cs="Arial"/>
          <w:b/>
        </w:rPr>
        <w:t xml:space="preserve">I y </w:t>
      </w:r>
      <w:r w:rsidRPr="00D72322">
        <w:rPr>
          <w:rFonts w:ascii="Arial" w:hAnsi="Arial" w:cs="Arial"/>
          <w:b/>
        </w:rPr>
        <w:t xml:space="preserve">168 de la Ley Orgánica del Poder Legislativo y 75, 76 y 77 del Reglamento Interior de Prácticas Parlamentarias del Poder Legislativo, someto a consideración de esta Representación Popular, el siguiente proyecto de decreto: </w:t>
      </w:r>
    </w:p>
    <w:p w14:paraId="4C8ADFE2" w14:textId="77777777" w:rsidR="002C3C19" w:rsidRPr="00D72322" w:rsidRDefault="002C3C19" w:rsidP="002C3C19">
      <w:pPr>
        <w:pStyle w:val="Sinespaciado"/>
        <w:spacing w:line="360" w:lineRule="auto"/>
        <w:jc w:val="both"/>
        <w:rPr>
          <w:rFonts w:ascii="Arial" w:hAnsi="Arial" w:cs="Arial"/>
          <w:sz w:val="24"/>
          <w:szCs w:val="24"/>
        </w:rPr>
      </w:pPr>
    </w:p>
    <w:p w14:paraId="06BBCD60" w14:textId="77777777" w:rsidR="002C3C19" w:rsidRPr="00D72322" w:rsidRDefault="002C3C19" w:rsidP="003D1744">
      <w:pPr>
        <w:pStyle w:val="Sinespaciado"/>
        <w:spacing w:line="360" w:lineRule="auto"/>
        <w:jc w:val="center"/>
        <w:rPr>
          <w:rFonts w:ascii="Arial" w:hAnsi="Arial" w:cs="Arial"/>
          <w:b/>
          <w:sz w:val="24"/>
          <w:szCs w:val="24"/>
        </w:rPr>
      </w:pPr>
      <w:r w:rsidRPr="00D72322">
        <w:rPr>
          <w:rFonts w:ascii="Arial" w:hAnsi="Arial" w:cs="Arial"/>
          <w:b/>
          <w:sz w:val="24"/>
          <w:szCs w:val="24"/>
        </w:rPr>
        <w:t>DECRETO</w:t>
      </w:r>
    </w:p>
    <w:p w14:paraId="6DC2A168" w14:textId="77777777" w:rsidR="002C3C19" w:rsidRPr="00D72322" w:rsidRDefault="002C3C19" w:rsidP="002C3C19">
      <w:pPr>
        <w:pStyle w:val="Sinespaciado"/>
        <w:spacing w:line="360" w:lineRule="auto"/>
        <w:jc w:val="both"/>
        <w:rPr>
          <w:rFonts w:ascii="Arial" w:hAnsi="Arial" w:cs="Arial"/>
          <w:sz w:val="24"/>
          <w:szCs w:val="24"/>
        </w:rPr>
      </w:pPr>
    </w:p>
    <w:p w14:paraId="6B2ADE29" w14:textId="46E3761E" w:rsidR="0083030D" w:rsidRDefault="002C3C19" w:rsidP="002C3C19">
      <w:pPr>
        <w:pStyle w:val="Sinespaciado"/>
        <w:spacing w:line="360" w:lineRule="auto"/>
        <w:jc w:val="both"/>
        <w:rPr>
          <w:rFonts w:ascii="Arial" w:hAnsi="Arial" w:cs="Arial"/>
          <w:b/>
          <w:sz w:val="24"/>
          <w:szCs w:val="24"/>
        </w:rPr>
      </w:pPr>
      <w:r w:rsidRPr="00D72322">
        <w:rPr>
          <w:rFonts w:ascii="Arial" w:hAnsi="Arial" w:cs="Arial"/>
          <w:b/>
          <w:sz w:val="24"/>
          <w:szCs w:val="24"/>
        </w:rPr>
        <w:t xml:space="preserve">ARTÍCULO ÚNICO: Se </w:t>
      </w:r>
      <w:r w:rsidR="004A72E6">
        <w:rPr>
          <w:rFonts w:ascii="Arial" w:hAnsi="Arial" w:cs="Arial"/>
          <w:b/>
          <w:sz w:val="24"/>
          <w:szCs w:val="24"/>
        </w:rPr>
        <w:t>reforma</w:t>
      </w:r>
      <w:r w:rsidR="004D4195">
        <w:rPr>
          <w:rFonts w:ascii="Arial" w:hAnsi="Arial" w:cs="Arial"/>
          <w:b/>
          <w:sz w:val="24"/>
          <w:szCs w:val="24"/>
        </w:rPr>
        <w:t>n los artículos</w:t>
      </w:r>
      <w:r w:rsidR="00CF78E2">
        <w:rPr>
          <w:rFonts w:ascii="Arial" w:hAnsi="Arial" w:cs="Arial"/>
          <w:b/>
          <w:sz w:val="24"/>
          <w:szCs w:val="24"/>
        </w:rPr>
        <w:t xml:space="preserve"> 12, 24, 25, 26, 27, 31 y 45, además se adiciona un párrafo al artículo 11 de la Ley de Responsabilidad Patrimonial del Estado de Chihuahua</w:t>
      </w:r>
      <w:r w:rsidRPr="00D72322">
        <w:rPr>
          <w:rFonts w:ascii="Arial" w:hAnsi="Arial" w:cs="Arial"/>
          <w:b/>
          <w:sz w:val="24"/>
          <w:szCs w:val="24"/>
        </w:rPr>
        <w:t>, para quedar al tenor del siguiente:</w:t>
      </w:r>
    </w:p>
    <w:p w14:paraId="0E96570F" w14:textId="77777777" w:rsidR="00BF1799" w:rsidRDefault="00BF1799" w:rsidP="002C3C19">
      <w:pPr>
        <w:pStyle w:val="Sinespaciado"/>
        <w:spacing w:line="360" w:lineRule="auto"/>
        <w:jc w:val="both"/>
        <w:rPr>
          <w:rFonts w:ascii="Arial" w:hAnsi="Arial" w:cs="Arial"/>
          <w:b/>
          <w:sz w:val="24"/>
          <w:szCs w:val="24"/>
        </w:rPr>
      </w:pPr>
    </w:p>
    <w:p w14:paraId="7675B66E" w14:textId="599EE108" w:rsidR="004A72E6" w:rsidRDefault="00952061" w:rsidP="00CF78E2">
      <w:pPr>
        <w:pStyle w:val="Sinespaciado"/>
        <w:spacing w:line="360" w:lineRule="auto"/>
        <w:jc w:val="both"/>
        <w:rPr>
          <w:rFonts w:ascii="Arial" w:hAnsi="Arial" w:cs="Arial"/>
          <w:sz w:val="24"/>
          <w:szCs w:val="24"/>
        </w:rPr>
      </w:pPr>
      <w:r>
        <w:rPr>
          <w:rFonts w:ascii="Arial" w:hAnsi="Arial" w:cs="Arial"/>
          <w:b/>
          <w:sz w:val="24"/>
          <w:szCs w:val="24"/>
        </w:rPr>
        <w:t xml:space="preserve">Artículo </w:t>
      </w:r>
      <w:r w:rsidR="00CF78E2">
        <w:rPr>
          <w:rFonts w:ascii="Arial" w:hAnsi="Arial" w:cs="Arial"/>
          <w:b/>
          <w:sz w:val="24"/>
          <w:szCs w:val="24"/>
        </w:rPr>
        <w:t xml:space="preserve">11. </w:t>
      </w:r>
      <w:r w:rsidR="00CF78E2" w:rsidRPr="00CF78E2">
        <w:rPr>
          <w:rFonts w:ascii="Arial" w:hAnsi="Arial" w:cs="Arial"/>
          <w:sz w:val="24"/>
          <w:szCs w:val="24"/>
        </w:rPr>
        <w:t>La indemnización deberá pagarse en moneda nacional de acuerdo a las modalidades que establece esta Ley</w:t>
      </w:r>
      <w:r w:rsidR="00CF78E2">
        <w:rPr>
          <w:rFonts w:ascii="Arial" w:hAnsi="Arial" w:cs="Arial"/>
          <w:sz w:val="24"/>
          <w:szCs w:val="24"/>
        </w:rPr>
        <w:t>.</w:t>
      </w:r>
    </w:p>
    <w:p w14:paraId="3F2BCAB8" w14:textId="52747E7F" w:rsidR="00CF78E2" w:rsidRDefault="00CF78E2" w:rsidP="00CF78E2">
      <w:pPr>
        <w:pStyle w:val="Sinespaciado"/>
        <w:spacing w:line="360" w:lineRule="auto"/>
        <w:jc w:val="both"/>
        <w:rPr>
          <w:rFonts w:ascii="Arial" w:hAnsi="Arial" w:cs="Arial"/>
          <w:sz w:val="24"/>
          <w:szCs w:val="24"/>
        </w:rPr>
      </w:pPr>
    </w:p>
    <w:p w14:paraId="5A25A161" w14:textId="08EDD15B" w:rsidR="00CF78E2" w:rsidRPr="0094177F" w:rsidRDefault="00CF78E2" w:rsidP="00CF78E2">
      <w:pPr>
        <w:pStyle w:val="Sinespaciado"/>
        <w:spacing w:line="360" w:lineRule="auto"/>
        <w:jc w:val="both"/>
        <w:rPr>
          <w:rFonts w:ascii="Arial" w:hAnsi="Arial" w:cs="Arial"/>
          <w:b/>
          <w:sz w:val="24"/>
          <w:szCs w:val="24"/>
        </w:rPr>
      </w:pPr>
      <w:r w:rsidRPr="0094177F">
        <w:rPr>
          <w:rFonts w:ascii="Arial" w:hAnsi="Arial" w:cs="Arial"/>
          <w:b/>
          <w:sz w:val="24"/>
          <w:szCs w:val="24"/>
        </w:rPr>
        <w:t>El pago deberá realizarse en un plazo no mayor a 30 días naturales a partir de la emisión de la resolución correspondiente. En caso de que el pago no se realice en el plazo estipulado, éste deberá actualizarse con el 6 % de interés mensual.</w:t>
      </w:r>
    </w:p>
    <w:p w14:paraId="26853599" w14:textId="1D3B23C7" w:rsidR="00A53991" w:rsidRDefault="00A53991" w:rsidP="00CF78E2">
      <w:pPr>
        <w:pStyle w:val="Sinespaciado"/>
        <w:spacing w:line="360" w:lineRule="auto"/>
        <w:jc w:val="both"/>
        <w:rPr>
          <w:rFonts w:ascii="Arial" w:hAnsi="Arial" w:cs="Arial"/>
          <w:sz w:val="24"/>
          <w:szCs w:val="24"/>
        </w:rPr>
      </w:pPr>
    </w:p>
    <w:p w14:paraId="305D2031" w14:textId="4D349E86" w:rsidR="00A53991" w:rsidRPr="00A53991" w:rsidRDefault="00A53991" w:rsidP="00A53991">
      <w:pPr>
        <w:pStyle w:val="Sinespaciado"/>
        <w:spacing w:line="360" w:lineRule="auto"/>
        <w:jc w:val="both"/>
        <w:rPr>
          <w:rFonts w:ascii="Arial" w:hAnsi="Arial" w:cs="Arial"/>
          <w:sz w:val="24"/>
          <w:szCs w:val="24"/>
        </w:rPr>
      </w:pPr>
      <w:r w:rsidRPr="00A53991">
        <w:rPr>
          <w:rFonts w:ascii="Arial" w:hAnsi="Arial" w:cs="Arial"/>
          <w:b/>
          <w:sz w:val="24"/>
          <w:szCs w:val="24"/>
        </w:rPr>
        <w:t>Artículo 12.</w:t>
      </w:r>
      <w:r w:rsidRPr="00A53991">
        <w:rPr>
          <w:rFonts w:ascii="Arial" w:hAnsi="Arial" w:cs="Arial"/>
          <w:sz w:val="24"/>
          <w:szCs w:val="24"/>
        </w:rPr>
        <w:t xml:space="preserve"> Los reclamantes afectados podrán celebrar convenio con</w:t>
      </w:r>
      <w:r>
        <w:rPr>
          <w:rFonts w:ascii="Arial" w:hAnsi="Arial" w:cs="Arial"/>
          <w:sz w:val="24"/>
          <w:szCs w:val="24"/>
        </w:rPr>
        <w:t xml:space="preserve"> los organismos, dependencias y </w:t>
      </w:r>
      <w:r w:rsidRPr="00A53991">
        <w:rPr>
          <w:rFonts w:ascii="Arial" w:hAnsi="Arial" w:cs="Arial"/>
          <w:sz w:val="24"/>
          <w:szCs w:val="24"/>
        </w:rPr>
        <w:t>entidades, a fin de:</w:t>
      </w:r>
    </w:p>
    <w:p w14:paraId="063B0366" w14:textId="434C1215" w:rsidR="00A53991" w:rsidRPr="00A53991" w:rsidRDefault="00A53991" w:rsidP="00A53991">
      <w:pPr>
        <w:pStyle w:val="Sinespaciado"/>
        <w:spacing w:line="360" w:lineRule="auto"/>
        <w:jc w:val="both"/>
        <w:rPr>
          <w:rFonts w:ascii="Arial" w:hAnsi="Arial" w:cs="Arial"/>
          <w:sz w:val="24"/>
          <w:szCs w:val="24"/>
        </w:rPr>
      </w:pPr>
      <w:r w:rsidRPr="00A53991">
        <w:rPr>
          <w:rFonts w:ascii="Arial" w:hAnsi="Arial" w:cs="Arial"/>
          <w:sz w:val="24"/>
          <w:szCs w:val="24"/>
        </w:rPr>
        <w:t>I</w:t>
      </w:r>
      <w:r w:rsidR="00E9387E">
        <w:rPr>
          <w:rFonts w:ascii="Arial" w:hAnsi="Arial" w:cs="Arial"/>
          <w:sz w:val="24"/>
          <w:szCs w:val="24"/>
        </w:rPr>
        <w:t>……</w:t>
      </w:r>
    </w:p>
    <w:p w14:paraId="00D8398D" w14:textId="7EAD25CC" w:rsidR="00A53991" w:rsidRDefault="00A53991" w:rsidP="00A53991">
      <w:pPr>
        <w:pStyle w:val="Sinespaciado"/>
        <w:spacing w:line="360" w:lineRule="auto"/>
        <w:jc w:val="both"/>
        <w:rPr>
          <w:rFonts w:ascii="Arial" w:hAnsi="Arial" w:cs="Arial"/>
          <w:sz w:val="24"/>
          <w:szCs w:val="24"/>
        </w:rPr>
      </w:pPr>
      <w:r w:rsidRPr="00A53991">
        <w:rPr>
          <w:rFonts w:ascii="Arial" w:hAnsi="Arial" w:cs="Arial"/>
          <w:sz w:val="24"/>
          <w:szCs w:val="24"/>
        </w:rPr>
        <w:t>II</w:t>
      </w:r>
      <w:r w:rsidR="00E9387E">
        <w:rPr>
          <w:rFonts w:ascii="Arial" w:hAnsi="Arial" w:cs="Arial"/>
          <w:sz w:val="24"/>
          <w:szCs w:val="24"/>
        </w:rPr>
        <w:t>……</w:t>
      </w:r>
    </w:p>
    <w:p w14:paraId="1F8024C4" w14:textId="77777777" w:rsidR="00E9387E" w:rsidRDefault="00E9387E" w:rsidP="00A53991">
      <w:pPr>
        <w:pStyle w:val="Sinespaciado"/>
        <w:spacing w:line="360" w:lineRule="auto"/>
        <w:jc w:val="both"/>
        <w:rPr>
          <w:rFonts w:ascii="Arial" w:hAnsi="Arial" w:cs="Arial"/>
          <w:sz w:val="24"/>
          <w:szCs w:val="24"/>
        </w:rPr>
      </w:pPr>
    </w:p>
    <w:p w14:paraId="6530BC1F" w14:textId="6A381D20" w:rsidR="00A53991" w:rsidRPr="00E9387E" w:rsidRDefault="00E9387E" w:rsidP="00A53991">
      <w:pPr>
        <w:pStyle w:val="Sinespaciado"/>
        <w:spacing w:line="360" w:lineRule="auto"/>
        <w:jc w:val="both"/>
        <w:rPr>
          <w:rFonts w:ascii="Arial" w:hAnsi="Arial" w:cs="Arial"/>
          <w:b/>
          <w:sz w:val="24"/>
          <w:szCs w:val="24"/>
        </w:rPr>
      </w:pPr>
      <w:r w:rsidRPr="00E9387E">
        <w:rPr>
          <w:rFonts w:ascii="Arial" w:hAnsi="Arial" w:cs="Arial"/>
          <w:b/>
          <w:sz w:val="24"/>
          <w:szCs w:val="24"/>
        </w:rPr>
        <w:t>La sesión de mediación a fin de celebrar un convenio deberá ser otorgada a petición de parte dentro de las cuarenta y ocho horas siguientes a lo que se refiere el artículo 24 de la presente ley.</w:t>
      </w:r>
    </w:p>
    <w:p w14:paraId="05C2397B" w14:textId="59DAF9B0" w:rsidR="00E9387E" w:rsidRPr="00E9387E" w:rsidRDefault="00E9387E" w:rsidP="00A53991">
      <w:pPr>
        <w:pStyle w:val="Sinespaciado"/>
        <w:spacing w:line="360" w:lineRule="auto"/>
        <w:jc w:val="both"/>
        <w:rPr>
          <w:rFonts w:ascii="Arial" w:hAnsi="Arial" w:cs="Arial"/>
          <w:b/>
          <w:sz w:val="24"/>
          <w:szCs w:val="24"/>
        </w:rPr>
      </w:pPr>
    </w:p>
    <w:p w14:paraId="0C25583B" w14:textId="77777777" w:rsidR="00E9387E" w:rsidRPr="00E9387E" w:rsidRDefault="00E9387E" w:rsidP="00A53991">
      <w:pPr>
        <w:pStyle w:val="Sinespaciado"/>
        <w:spacing w:line="360" w:lineRule="auto"/>
        <w:jc w:val="both"/>
        <w:rPr>
          <w:rFonts w:ascii="Arial" w:hAnsi="Arial" w:cs="Arial"/>
          <w:b/>
          <w:sz w:val="24"/>
          <w:szCs w:val="24"/>
        </w:rPr>
      </w:pPr>
      <w:r w:rsidRPr="00E9387E">
        <w:rPr>
          <w:rFonts w:ascii="Arial" w:hAnsi="Arial" w:cs="Arial"/>
          <w:b/>
          <w:sz w:val="24"/>
          <w:szCs w:val="24"/>
        </w:rPr>
        <w:t>Quienes funjan como mediadores deberán contar con una certificación en la solución de conflictos a través de la mediación u otro a fin.</w:t>
      </w:r>
    </w:p>
    <w:p w14:paraId="0B2DB63C" w14:textId="77777777" w:rsidR="00E9387E" w:rsidRPr="00E9387E" w:rsidRDefault="00E9387E" w:rsidP="00A53991">
      <w:pPr>
        <w:pStyle w:val="Sinespaciado"/>
        <w:spacing w:line="360" w:lineRule="auto"/>
        <w:jc w:val="both"/>
        <w:rPr>
          <w:rFonts w:ascii="Arial" w:hAnsi="Arial" w:cs="Arial"/>
          <w:b/>
          <w:sz w:val="24"/>
          <w:szCs w:val="24"/>
        </w:rPr>
      </w:pPr>
    </w:p>
    <w:p w14:paraId="40A9B85E" w14:textId="6EA34A6D" w:rsidR="00E9387E" w:rsidRDefault="00E9387E" w:rsidP="00A53991">
      <w:pPr>
        <w:pStyle w:val="Sinespaciado"/>
        <w:spacing w:line="360" w:lineRule="auto"/>
        <w:jc w:val="both"/>
        <w:rPr>
          <w:rFonts w:ascii="Arial" w:hAnsi="Arial" w:cs="Arial"/>
          <w:sz w:val="24"/>
          <w:szCs w:val="24"/>
        </w:rPr>
      </w:pPr>
      <w:r w:rsidRPr="00E9387E">
        <w:rPr>
          <w:rFonts w:ascii="Arial" w:hAnsi="Arial" w:cs="Arial"/>
          <w:b/>
          <w:sz w:val="24"/>
          <w:szCs w:val="24"/>
        </w:rPr>
        <w:t>Los mediadores deberán de conducirse con imparcialidad, equidad y honestidad.</w:t>
      </w:r>
      <w:r>
        <w:rPr>
          <w:rFonts w:ascii="Arial" w:hAnsi="Arial" w:cs="Arial"/>
          <w:sz w:val="24"/>
          <w:szCs w:val="24"/>
        </w:rPr>
        <w:t xml:space="preserve"> </w:t>
      </w:r>
    </w:p>
    <w:p w14:paraId="3B9949F4" w14:textId="055F8057" w:rsidR="00CF78E2" w:rsidRDefault="00CF78E2" w:rsidP="00CF78E2">
      <w:pPr>
        <w:pStyle w:val="Sinespaciado"/>
        <w:spacing w:line="360" w:lineRule="auto"/>
        <w:jc w:val="both"/>
        <w:rPr>
          <w:rFonts w:ascii="Arial" w:hAnsi="Arial" w:cs="Arial"/>
          <w:sz w:val="24"/>
          <w:szCs w:val="24"/>
        </w:rPr>
      </w:pPr>
    </w:p>
    <w:p w14:paraId="6917190F" w14:textId="46F8FA25" w:rsidR="009F284D" w:rsidRDefault="00CF78E2" w:rsidP="009F284D">
      <w:pPr>
        <w:pStyle w:val="Sinespaciado"/>
        <w:spacing w:line="360" w:lineRule="auto"/>
        <w:jc w:val="both"/>
        <w:rPr>
          <w:rFonts w:ascii="Arial" w:hAnsi="Arial" w:cs="Arial"/>
          <w:sz w:val="24"/>
          <w:szCs w:val="24"/>
        </w:rPr>
      </w:pPr>
      <w:r w:rsidRPr="00CF78E2">
        <w:rPr>
          <w:rFonts w:ascii="Arial" w:hAnsi="Arial" w:cs="Arial"/>
          <w:b/>
          <w:sz w:val="24"/>
          <w:szCs w:val="24"/>
        </w:rPr>
        <w:t>Artículo 24.</w:t>
      </w:r>
      <w:r w:rsidRPr="00CF78E2">
        <w:rPr>
          <w:rFonts w:ascii="Arial" w:hAnsi="Arial" w:cs="Arial"/>
          <w:sz w:val="24"/>
          <w:szCs w:val="24"/>
        </w:rPr>
        <w:t xml:space="preserve"> Las reclamaciones de indemnización por responsabilidad patrimonial de las entidades que se presenten ante cualquier autoridad o institución, deberán ser turnadas dentro de las </w:t>
      </w:r>
      <w:r w:rsidRPr="00CF78E2">
        <w:rPr>
          <w:rFonts w:ascii="Arial" w:hAnsi="Arial" w:cs="Arial"/>
          <w:b/>
          <w:sz w:val="24"/>
          <w:szCs w:val="24"/>
        </w:rPr>
        <w:t>veinticuatro</w:t>
      </w:r>
      <w:r>
        <w:rPr>
          <w:rFonts w:ascii="Arial" w:hAnsi="Arial" w:cs="Arial"/>
          <w:sz w:val="24"/>
          <w:szCs w:val="24"/>
        </w:rPr>
        <w:t xml:space="preserve"> </w:t>
      </w:r>
      <w:r w:rsidRPr="00CF78E2">
        <w:rPr>
          <w:rFonts w:ascii="Arial" w:hAnsi="Arial" w:cs="Arial"/>
          <w:sz w:val="24"/>
          <w:szCs w:val="24"/>
        </w:rPr>
        <w:t>horas siguientes a su recepción, a las entidades presuntamente relacionadas con la producción de los daños reclamados, mismas que serán resueltas de acuerdo al procedimiento establecido en la presente Ley.</w:t>
      </w:r>
    </w:p>
    <w:p w14:paraId="58A144C4" w14:textId="424CD868" w:rsidR="00CF78E2" w:rsidRDefault="00CF78E2" w:rsidP="009F284D">
      <w:pPr>
        <w:pStyle w:val="Sinespaciado"/>
        <w:spacing w:line="360" w:lineRule="auto"/>
        <w:jc w:val="both"/>
        <w:rPr>
          <w:rFonts w:ascii="Arial" w:hAnsi="Arial" w:cs="Arial"/>
          <w:sz w:val="24"/>
          <w:szCs w:val="24"/>
        </w:rPr>
      </w:pPr>
    </w:p>
    <w:p w14:paraId="0B0835CF" w14:textId="77777777" w:rsidR="00CF78E2" w:rsidRPr="00CF78E2" w:rsidRDefault="00CF78E2" w:rsidP="009F284D">
      <w:pPr>
        <w:pStyle w:val="Sinespaciado"/>
        <w:spacing w:line="360" w:lineRule="auto"/>
        <w:jc w:val="both"/>
        <w:rPr>
          <w:rFonts w:ascii="Arial" w:hAnsi="Arial" w:cs="Arial"/>
          <w:sz w:val="24"/>
          <w:szCs w:val="24"/>
        </w:rPr>
      </w:pPr>
      <w:r w:rsidRPr="00CF78E2">
        <w:rPr>
          <w:rFonts w:ascii="Arial" w:hAnsi="Arial" w:cs="Arial"/>
          <w:b/>
          <w:sz w:val="24"/>
          <w:szCs w:val="24"/>
        </w:rPr>
        <w:lastRenderedPageBreak/>
        <w:t xml:space="preserve">Artículo 25. </w:t>
      </w:r>
      <w:r w:rsidRPr="00CF78E2">
        <w:rPr>
          <w:rFonts w:ascii="Arial" w:hAnsi="Arial" w:cs="Arial"/>
          <w:sz w:val="24"/>
          <w:szCs w:val="24"/>
        </w:rPr>
        <w:t xml:space="preserve">La reclamación de indemnización deberá presentarse por escrito, debiendo contener como mínimo: </w:t>
      </w:r>
    </w:p>
    <w:p w14:paraId="32215403" w14:textId="54948736" w:rsidR="00CF78E2" w:rsidRPr="00CF78E2" w:rsidRDefault="00CF78E2" w:rsidP="00B4762B">
      <w:pPr>
        <w:pStyle w:val="Sinespaciado"/>
        <w:spacing w:line="360" w:lineRule="auto"/>
        <w:jc w:val="both"/>
        <w:rPr>
          <w:rFonts w:ascii="Arial" w:hAnsi="Arial" w:cs="Arial"/>
          <w:sz w:val="24"/>
          <w:szCs w:val="24"/>
        </w:rPr>
      </w:pPr>
      <w:r w:rsidRPr="00CF78E2">
        <w:rPr>
          <w:rFonts w:ascii="Arial" w:hAnsi="Arial" w:cs="Arial"/>
          <w:sz w:val="24"/>
          <w:szCs w:val="24"/>
        </w:rPr>
        <w:t xml:space="preserve">I. </w:t>
      </w:r>
      <w:r w:rsidR="00B4762B">
        <w:rPr>
          <w:rFonts w:ascii="Arial" w:hAnsi="Arial" w:cs="Arial"/>
          <w:sz w:val="24"/>
          <w:szCs w:val="24"/>
        </w:rPr>
        <w:t>al IV….</w:t>
      </w:r>
      <w:r w:rsidRPr="00CF78E2">
        <w:rPr>
          <w:rFonts w:ascii="Arial" w:hAnsi="Arial" w:cs="Arial"/>
          <w:sz w:val="24"/>
          <w:szCs w:val="24"/>
        </w:rPr>
        <w:t xml:space="preserve"> </w:t>
      </w:r>
    </w:p>
    <w:p w14:paraId="1D8ECD5D" w14:textId="22D65F68" w:rsidR="00CF78E2" w:rsidRPr="00B4762B" w:rsidRDefault="00CF78E2" w:rsidP="009F284D">
      <w:pPr>
        <w:pStyle w:val="Sinespaciado"/>
        <w:spacing w:line="360" w:lineRule="auto"/>
        <w:jc w:val="both"/>
        <w:rPr>
          <w:rFonts w:ascii="Arial" w:hAnsi="Arial" w:cs="Arial"/>
          <w:b/>
          <w:sz w:val="24"/>
          <w:szCs w:val="24"/>
        </w:rPr>
      </w:pPr>
      <w:r w:rsidRPr="00CF78E2">
        <w:rPr>
          <w:rFonts w:ascii="Arial" w:hAnsi="Arial" w:cs="Arial"/>
          <w:sz w:val="24"/>
          <w:szCs w:val="24"/>
        </w:rPr>
        <w:t>IV. La petición que se formula, agregando un cálculo estimad</w:t>
      </w:r>
      <w:r w:rsidR="00B4762B">
        <w:rPr>
          <w:rFonts w:ascii="Arial" w:hAnsi="Arial" w:cs="Arial"/>
          <w:sz w:val="24"/>
          <w:szCs w:val="24"/>
        </w:rPr>
        <w:t xml:space="preserve">o del daño generado, </w:t>
      </w:r>
      <w:r w:rsidR="00B4762B" w:rsidRPr="00B4762B">
        <w:rPr>
          <w:rFonts w:ascii="Arial" w:hAnsi="Arial" w:cs="Arial"/>
          <w:b/>
          <w:sz w:val="24"/>
          <w:szCs w:val="24"/>
        </w:rPr>
        <w:t>acompañado únicamente de una cotización.</w:t>
      </w:r>
      <w:r w:rsidRPr="00B4762B">
        <w:rPr>
          <w:rFonts w:ascii="Arial" w:hAnsi="Arial" w:cs="Arial"/>
          <w:b/>
          <w:sz w:val="24"/>
          <w:szCs w:val="24"/>
        </w:rPr>
        <w:t xml:space="preserve"> </w:t>
      </w:r>
    </w:p>
    <w:p w14:paraId="63F6ACCB" w14:textId="40320311" w:rsidR="00CF78E2" w:rsidRPr="00B4762B" w:rsidRDefault="00B4762B" w:rsidP="009F284D">
      <w:pPr>
        <w:pStyle w:val="Sinespaciado"/>
        <w:spacing w:line="360" w:lineRule="auto"/>
        <w:jc w:val="both"/>
        <w:rPr>
          <w:rFonts w:ascii="Arial" w:hAnsi="Arial" w:cs="Arial"/>
          <w:sz w:val="24"/>
          <w:szCs w:val="24"/>
        </w:rPr>
      </w:pPr>
      <w:r>
        <w:rPr>
          <w:rFonts w:ascii="Arial" w:hAnsi="Arial" w:cs="Arial"/>
          <w:sz w:val="24"/>
          <w:szCs w:val="24"/>
        </w:rPr>
        <w:t>V……</w:t>
      </w:r>
    </w:p>
    <w:p w14:paraId="05CC9FD5" w14:textId="70D435B7" w:rsidR="00CF78E2" w:rsidRPr="00CF78E2" w:rsidRDefault="00CF78E2" w:rsidP="009F284D">
      <w:pPr>
        <w:pStyle w:val="Sinespaciado"/>
        <w:spacing w:line="360" w:lineRule="auto"/>
        <w:jc w:val="both"/>
        <w:rPr>
          <w:rFonts w:ascii="Arial" w:hAnsi="Arial" w:cs="Arial"/>
          <w:sz w:val="24"/>
          <w:szCs w:val="24"/>
        </w:rPr>
      </w:pPr>
      <w:r w:rsidRPr="00CF78E2">
        <w:rPr>
          <w:rFonts w:ascii="Arial" w:hAnsi="Arial" w:cs="Arial"/>
          <w:sz w:val="24"/>
          <w:szCs w:val="24"/>
        </w:rPr>
        <w:t xml:space="preserve">VI. </w:t>
      </w:r>
      <w:r w:rsidR="00B4762B">
        <w:rPr>
          <w:rFonts w:ascii="Arial" w:hAnsi="Arial" w:cs="Arial"/>
          <w:sz w:val="24"/>
          <w:szCs w:val="24"/>
        </w:rPr>
        <w:t>…….</w:t>
      </w:r>
    </w:p>
    <w:p w14:paraId="643ECCA7" w14:textId="6F486457" w:rsidR="00CF78E2" w:rsidRPr="00A53991" w:rsidRDefault="00CF78E2" w:rsidP="009F284D">
      <w:pPr>
        <w:pStyle w:val="Sinespaciado"/>
        <w:spacing w:line="360" w:lineRule="auto"/>
        <w:jc w:val="both"/>
        <w:rPr>
          <w:rFonts w:ascii="Arial" w:hAnsi="Arial" w:cs="Arial"/>
          <w:b/>
          <w:sz w:val="24"/>
          <w:szCs w:val="24"/>
        </w:rPr>
      </w:pPr>
      <w:r w:rsidRPr="00CF78E2">
        <w:rPr>
          <w:rFonts w:ascii="Arial" w:hAnsi="Arial" w:cs="Arial"/>
          <w:sz w:val="24"/>
          <w:szCs w:val="24"/>
        </w:rPr>
        <w:t xml:space="preserve">VII. Las pruebas, cuando sean necesarias, para acreditar los hechos argumentados y la naturaleza del acto que así lo exija. </w:t>
      </w:r>
      <w:r w:rsidR="00B4762B" w:rsidRPr="00B4762B">
        <w:rPr>
          <w:rFonts w:ascii="Arial" w:hAnsi="Arial" w:cs="Arial"/>
          <w:b/>
          <w:sz w:val="24"/>
          <w:szCs w:val="24"/>
        </w:rPr>
        <w:t>En tratándose de daños automovilísticos bastará con una fotografía y la llamada de emergencia generada al reportar el hecho. La transcripción de la llamada de emergencia deberá ser solicitada por la autoridad y la Secretaría de Seguridad Pública Municipal o el Ente encargado del sistema de emergencias deberá responder dicha solicitud en un plazo no mayor a 24 horas</w:t>
      </w:r>
      <w:r w:rsidR="00B4762B">
        <w:rPr>
          <w:rFonts w:ascii="Arial" w:hAnsi="Arial" w:cs="Arial"/>
          <w:sz w:val="24"/>
          <w:szCs w:val="24"/>
        </w:rPr>
        <w:t>.</w:t>
      </w:r>
      <w:r w:rsidR="00A53991">
        <w:rPr>
          <w:rFonts w:ascii="Arial" w:hAnsi="Arial" w:cs="Arial"/>
          <w:sz w:val="24"/>
          <w:szCs w:val="24"/>
        </w:rPr>
        <w:t xml:space="preserve"> </w:t>
      </w:r>
      <w:r w:rsidR="00A53991" w:rsidRPr="00A53991">
        <w:rPr>
          <w:rFonts w:ascii="Arial" w:hAnsi="Arial" w:cs="Arial"/>
          <w:b/>
          <w:sz w:val="24"/>
          <w:szCs w:val="24"/>
        </w:rPr>
        <w:t>En caso de que el reclamante haya realizado la reparación correspondiente, para fijar el monto de pago de los daños bas</w:t>
      </w:r>
      <w:r w:rsidR="004D4195">
        <w:rPr>
          <w:rFonts w:ascii="Arial" w:hAnsi="Arial" w:cs="Arial"/>
          <w:b/>
          <w:sz w:val="24"/>
          <w:szCs w:val="24"/>
        </w:rPr>
        <w:t>t</w:t>
      </w:r>
      <w:r w:rsidR="00A53991" w:rsidRPr="00A53991">
        <w:rPr>
          <w:rFonts w:ascii="Arial" w:hAnsi="Arial" w:cs="Arial"/>
          <w:b/>
          <w:sz w:val="24"/>
          <w:szCs w:val="24"/>
        </w:rPr>
        <w:t>ará la presentación de la factura correspondiente.</w:t>
      </w:r>
    </w:p>
    <w:p w14:paraId="09E7F5AC" w14:textId="2693F5D8" w:rsidR="00CF78E2" w:rsidRPr="00CF78E2" w:rsidRDefault="00CF78E2" w:rsidP="009F284D">
      <w:pPr>
        <w:pStyle w:val="Sinespaciado"/>
        <w:spacing w:line="360" w:lineRule="auto"/>
        <w:jc w:val="both"/>
        <w:rPr>
          <w:rFonts w:ascii="Arial" w:hAnsi="Arial" w:cs="Arial"/>
          <w:sz w:val="24"/>
          <w:szCs w:val="24"/>
        </w:rPr>
      </w:pPr>
      <w:proofErr w:type="gramStart"/>
      <w:r w:rsidRPr="00CF78E2">
        <w:rPr>
          <w:rFonts w:ascii="Arial" w:hAnsi="Arial" w:cs="Arial"/>
          <w:sz w:val="24"/>
          <w:szCs w:val="24"/>
        </w:rPr>
        <w:t>VIII</w:t>
      </w:r>
      <w:r w:rsidR="00B4762B">
        <w:rPr>
          <w:rFonts w:ascii="Arial" w:hAnsi="Arial" w:cs="Arial"/>
          <w:sz w:val="24"/>
          <w:szCs w:val="24"/>
        </w:rPr>
        <w:t>….</w:t>
      </w:r>
      <w:proofErr w:type="gramEnd"/>
      <w:r w:rsidRPr="00CF78E2">
        <w:rPr>
          <w:rFonts w:ascii="Arial" w:hAnsi="Arial" w:cs="Arial"/>
          <w:sz w:val="24"/>
          <w:szCs w:val="24"/>
        </w:rPr>
        <w:t xml:space="preserve">. </w:t>
      </w:r>
    </w:p>
    <w:p w14:paraId="1916E47A" w14:textId="479444BF" w:rsidR="00CF78E2" w:rsidRPr="00CF78E2" w:rsidRDefault="00CF78E2" w:rsidP="009F284D">
      <w:pPr>
        <w:pStyle w:val="Sinespaciado"/>
        <w:spacing w:line="360" w:lineRule="auto"/>
        <w:jc w:val="both"/>
        <w:rPr>
          <w:rFonts w:ascii="Arial" w:hAnsi="Arial" w:cs="Arial"/>
          <w:sz w:val="24"/>
          <w:szCs w:val="24"/>
        </w:rPr>
      </w:pPr>
      <w:r w:rsidRPr="00CF78E2">
        <w:rPr>
          <w:rFonts w:ascii="Arial" w:hAnsi="Arial" w:cs="Arial"/>
          <w:sz w:val="24"/>
          <w:szCs w:val="24"/>
        </w:rPr>
        <w:t>IX</w:t>
      </w:r>
      <w:r w:rsidR="00B4762B">
        <w:rPr>
          <w:rFonts w:ascii="Arial" w:hAnsi="Arial" w:cs="Arial"/>
          <w:sz w:val="24"/>
          <w:szCs w:val="24"/>
        </w:rPr>
        <w:t>…...</w:t>
      </w:r>
      <w:r w:rsidRPr="00CF78E2">
        <w:rPr>
          <w:rFonts w:ascii="Arial" w:hAnsi="Arial" w:cs="Arial"/>
          <w:sz w:val="24"/>
          <w:szCs w:val="24"/>
        </w:rPr>
        <w:t>.</w:t>
      </w:r>
    </w:p>
    <w:p w14:paraId="2DDC3C44" w14:textId="77777777" w:rsidR="002C3C19" w:rsidRPr="00D72322" w:rsidRDefault="002C3C19" w:rsidP="002C3C19">
      <w:pPr>
        <w:pStyle w:val="Sinespaciado"/>
        <w:spacing w:line="360" w:lineRule="auto"/>
        <w:jc w:val="both"/>
        <w:rPr>
          <w:rFonts w:ascii="Arial" w:hAnsi="Arial" w:cs="Arial"/>
          <w:b/>
          <w:sz w:val="24"/>
          <w:szCs w:val="24"/>
        </w:rPr>
      </w:pPr>
    </w:p>
    <w:p w14:paraId="100A6C12" w14:textId="1D8E5390" w:rsidR="00B4762B" w:rsidRPr="00B4762B" w:rsidRDefault="00B4762B" w:rsidP="00B4762B">
      <w:pPr>
        <w:spacing w:line="360" w:lineRule="auto"/>
        <w:jc w:val="both"/>
        <w:rPr>
          <w:rFonts w:ascii="Arial" w:hAnsi="Arial" w:cs="Arial"/>
        </w:rPr>
      </w:pPr>
      <w:r w:rsidRPr="00B4762B">
        <w:rPr>
          <w:rFonts w:ascii="Arial" w:hAnsi="Arial" w:cs="Arial"/>
          <w:b/>
        </w:rPr>
        <w:t xml:space="preserve">Artículo 26.- </w:t>
      </w:r>
      <w:r w:rsidRPr="00B4762B">
        <w:rPr>
          <w:rFonts w:ascii="Arial" w:hAnsi="Arial" w:cs="Arial"/>
        </w:rPr>
        <w:t>Recibida la solicitud, la autoridad que la reciba emplazará al</w:t>
      </w:r>
      <w:r>
        <w:rPr>
          <w:rFonts w:ascii="Arial" w:hAnsi="Arial" w:cs="Arial"/>
        </w:rPr>
        <w:t xml:space="preserve"> servidor público a quien se le </w:t>
      </w:r>
      <w:r w:rsidRPr="00B4762B">
        <w:rPr>
          <w:rFonts w:ascii="Arial" w:hAnsi="Arial" w:cs="Arial"/>
        </w:rPr>
        <w:t xml:space="preserve">atribuye la lesión o a quien haga sus veces, a efecto de que en un plazo no mayor de </w:t>
      </w:r>
      <w:r>
        <w:rPr>
          <w:rFonts w:ascii="Arial" w:hAnsi="Arial" w:cs="Arial"/>
        </w:rPr>
        <w:t>tres días</w:t>
      </w:r>
      <w:r w:rsidRPr="00B4762B">
        <w:rPr>
          <w:rFonts w:ascii="Arial" w:hAnsi="Arial" w:cs="Arial"/>
        </w:rPr>
        <w:t xml:space="preserve"> hábiles:</w:t>
      </w:r>
    </w:p>
    <w:p w14:paraId="7AE0B4D2" w14:textId="404CB424" w:rsidR="00B4762B" w:rsidRPr="00B4762B" w:rsidRDefault="00B4762B" w:rsidP="00B4762B">
      <w:pPr>
        <w:spacing w:line="360" w:lineRule="auto"/>
        <w:jc w:val="both"/>
        <w:rPr>
          <w:rFonts w:ascii="Arial" w:hAnsi="Arial" w:cs="Arial"/>
        </w:rPr>
      </w:pPr>
      <w:proofErr w:type="gramStart"/>
      <w:r>
        <w:rPr>
          <w:rFonts w:ascii="Arial" w:hAnsi="Arial" w:cs="Arial"/>
        </w:rPr>
        <w:t>I….</w:t>
      </w:r>
      <w:proofErr w:type="gramEnd"/>
      <w:r>
        <w:rPr>
          <w:rFonts w:ascii="Arial" w:hAnsi="Arial" w:cs="Arial"/>
        </w:rPr>
        <w:t>.</w:t>
      </w:r>
    </w:p>
    <w:p w14:paraId="1985C4AB" w14:textId="7EFFB7BC" w:rsidR="00B4762B" w:rsidRPr="00B4762B" w:rsidRDefault="00B4762B" w:rsidP="00B4762B">
      <w:pPr>
        <w:spacing w:line="360" w:lineRule="auto"/>
        <w:jc w:val="both"/>
        <w:rPr>
          <w:rFonts w:ascii="Arial" w:hAnsi="Arial" w:cs="Arial"/>
        </w:rPr>
      </w:pPr>
      <w:r>
        <w:rPr>
          <w:rFonts w:ascii="Arial" w:hAnsi="Arial" w:cs="Arial"/>
        </w:rPr>
        <w:t>II………</w:t>
      </w:r>
    </w:p>
    <w:p w14:paraId="6AE2118A" w14:textId="7BEA821F" w:rsidR="00B4762B" w:rsidRDefault="00B4762B" w:rsidP="00B4762B">
      <w:pPr>
        <w:spacing w:line="360" w:lineRule="auto"/>
        <w:jc w:val="both"/>
        <w:rPr>
          <w:rFonts w:ascii="Arial" w:hAnsi="Arial" w:cs="Arial"/>
        </w:rPr>
      </w:pPr>
      <w:r w:rsidRPr="00B4762B">
        <w:rPr>
          <w:rFonts w:ascii="Arial" w:hAnsi="Arial" w:cs="Arial"/>
        </w:rPr>
        <w:t>III. Ofrezca las pruebas de descargo</w:t>
      </w:r>
      <w:r>
        <w:rPr>
          <w:rFonts w:ascii="Arial" w:hAnsi="Arial" w:cs="Arial"/>
        </w:rPr>
        <w:t xml:space="preserve"> </w:t>
      </w:r>
      <w:r w:rsidRPr="00B4762B">
        <w:rPr>
          <w:rFonts w:ascii="Arial" w:hAnsi="Arial" w:cs="Arial"/>
          <w:b/>
        </w:rPr>
        <w:t>que desvirtúen fehacientemente el reclamo ciudadano.</w:t>
      </w:r>
      <w:r>
        <w:rPr>
          <w:rFonts w:ascii="Arial" w:hAnsi="Arial" w:cs="Arial"/>
        </w:rPr>
        <w:t xml:space="preserve"> </w:t>
      </w:r>
      <w:r w:rsidRPr="00B4762B">
        <w:rPr>
          <w:rFonts w:ascii="Arial" w:hAnsi="Arial" w:cs="Arial"/>
        </w:rPr>
        <w:t>A continuación</w:t>
      </w:r>
      <w:r>
        <w:rPr>
          <w:rFonts w:ascii="Arial" w:hAnsi="Arial" w:cs="Arial"/>
        </w:rPr>
        <w:t>,</w:t>
      </w:r>
      <w:r w:rsidRPr="00B4762B">
        <w:rPr>
          <w:rFonts w:ascii="Arial" w:hAnsi="Arial" w:cs="Arial"/>
        </w:rPr>
        <w:t xml:space="preserve"> se abrir</w:t>
      </w:r>
      <w:r>
        <w:rPr>
          <w:rFonts w:ascii="Arial" w:hAnsi="Arial" w:cs="Arial"/>
        </w:rPr>
        <w:t xml:space="preserve">á un periodo probatorio con una </w:t>
      </w:r>
      <w:r w:rsidRPr="00B4762B">
        <w:rPr>
          <w:rFonts w:ascii="Arial" w:hAnsi="Arial" w:cs="Arial"/>
        </w:rPr>
        <w:t xml:space="preserve">duración no mayor a </w:t>
      </w:r>
      <w:r w:rsidRPr="00B4762B">
        <w:rPr>
          <w:rFonts w:ascii="Arial" w:hAnsi="Arial" w:cs="Arial"/>
          <w:b/>
        </w:rPr>
        <w:t>cinco días</w:t>
      </w:r>
      <w:r w:rsidRPr="00B4762B">
        <w:rPr>
          <w:rFonts w:ascii="Arial" w:hAnsi="Arial" w:cs="Arial"/>
        </w:rPr>
        <w:t xml:space="preserve"> hábiles,</w:t>
      </w:r>
      <w:r>
        <w:rPr>
          <w:rFonts w:ascii="Arial" w:hAnsi="Arial" w:cs="Arial"/>
        </w:rPr>
        <w:t xml:space="preserve"> durante el cual se desahogarán las pruebas </w:t>
      </w:r>
      <w:r w:rsidRPr="00B4762B">
        <w:rPr>
          <w:rFonts w:ascii="Arial" w:hAnsi="Arial" w:cs="Arial"/>
        </w:rPr>
        <w:t>ofrecidas.</w:t>
      </w:r>
    </w:p>
    <w:p w14:paraId="6E8EC8C2" w14:textId="469653C1" w:rsidR="00B4762B" w:rsidRDefault="00B4762B" w:rsidP="00B4762B">
      <w:pPr>
        <w:spacing w:line="360" w:lineRule="auto"/>
        <w:jc w:val="both"/>
        <w:rPr>
          <w:rFonts w:ascii="Arial" w:hAnsi="Arial" w:cs="Arial"/>
        </w:rPr>
      </w:pPr>
    </w:p>
    <w:p w14:paraId="1017DD72" w14:textId="77D8E281" w:rsidR="00B4762B" w:rsidRDefault="00B4762B" w:rsidP="00B4762B">
      <w:pPr>
        <w:spacing w:line="360" w:lineRule="auto"/>
        <w:jc w:val="both"/>
        <w:rPr>
          <w:rFonts w:ascii="Arial" w:hAnsi="Arial" w:cs="Arial"/>
        </w:rPr>
      </w:pPr>
      <w:r w:rsidRPr="00B4762B">
        <w:rPr>
          <w:rFonts w:ascii="Arial" w:hAnsi="Arial" w:cs="Arial"/>
          <w:b/>
        </w:rPr>
        <w:lastRenderedPageBreak/>
        <w:t>Artículo 27.</w:t>
      </w:r>
      <w:r w:rsidRPr="00B4762B">
        <w:rPr>
          <w:rFonts w:ascii="Arial" w:hAnsi="Arial" w:cs="Arial"/>
        </w:rPr>
        <w:t xml:space="preserve"> Concluido el periodo probatorio, la autoridad que conozca </w:t>
      </w:r>
      <w:r>
        <w:rPr>
          <w:rFonts w:ascii="Arial" w:hAnsi="Arial" w:cs="Arial"/>
        </w:rPr>
        <w:t xml:space="preserve">estará obligada en un plazo que </w:t>
      </w:r>
      <w:r w:rsidRPr="00B4762B">
        <w:rPr>
          <w:rFonts w:ascii="Arial" w:hAnsi="Arial" w:cs="Arial"/>
        </w:rPr>
        <w:t xml:space="preserve">no excederá de </w:t>
      </w:r>
      <w:r w:rsidRPr="00B4762B">
        <w:rPr>
          <w:rFonts w:ascii="Arial" w:hAnsi="Arial" w:cs="Arial"/>
          <w:b/>
        </w:rPr>
        <w:t>cinco</w:t>
      </w:r>
      <w:r w:rsidRPr="00B4762B">
        <w:rPr>
          <w:rFonts w:ascii="Arial" w:hAnsi="Arial" w:cs="Arial"/>
        </w:rPr>
        <w:t xml:space="preserve"> días hábiles, a estudiar el asunto y a emitir reso</w:t>
      </w:r>
      <w:r>
        <w:rPr>
          <w:rFonts w:ascii="Arial" w:hAnsi="Arial" w:cs="Arial"/>
        </w:rPr>
        <w:t xml:space="preserve">lución por escrito, debidamente </w:t>
      </w:r>
      <w:r w:rsidRPr="00B4762B">
        <w:rPr>
          <w:rFonts w:ascii="Arial" w:hAnsi="Arial" w:cs="Arial"/>
        </w:rPr>
        <w:t>fundada y mo</w:t>
      </w:r>
      <w:r>
        <w:rPr>
          <w:rFonts w:ascii="Arial" w:hAnsi="Arial" w:cs="Arial"/>
        </w:rPr>
        <w:t>tivada.</w:t>
      </w:r>
    </w:p>
    <w:p w14:paraId="56767595" w14:textId="1F87614B" w:rsidR="00B4762B" w:rsidRDefault="00B4762B" w:rsidP="00B4762B">
      <w:pPr>
        <w:spacing w:line="360" w:lineRule="auto"/>
        <w:jc w:val="both"/>
        <w:rPr>
          <w:rFonts w:ascii="Arial" w:hAnsi="Arial" w:cs="Arial"/>
        </w:rPr>
      </w:pPr>
    </w:p>
    <w:p w14:paraId="0022DB22" w14:textId="33E3850C" w:rsidR="00B4762B" w:rsidRPr="00B4762B" w:rsidRDefault="00B4762B" w:rsidP="00B4762B">
      <w:pPr>
        <w:spacing w:line="360" w:lineRule="auto"/>
        <w:jc w:val="both"/>
        <w:rPr>
          <w:rFonts w:ascii="Arial" w:hAnsi="Arial" w:cs="Arial"/>
        </w:rPr>
      </w:pPr>
      <w:r w:rsidRPr="00A53991">
        <w:rPr>
          <w:rFonts w:ascii="Arial" w:hAnsi="Arial" w:cs="Arial"/>
          <w:b/>
        </w:rPr>
        <w:t>Artículo 30.</w:t>
      </w:r>
      <w:r w:rsidRPr="00B4762B">
        <w:rPr>
          <w:rFonts w:ascii="Arial" w:hAnsi="Arial" w:cs="Arial"/>
        </w:rPr>
        <w:t xml:space="preserve"> La lesión patrimonial que sea consecuencia de la </w:t>
      </w:r>
      <w:r>
        <w:rPr>
          <w:rFonts w:ascii="Arial" w:hAnsi="Arial" w:cs="Arial"/>
        </w:rPr>
        <w:t xml:space="preserve">actividad administrativa deberá </w:t>
      </w:r>
      <w:r w:rsidRPr="00B4762B">
        <w:rPr>
          <w:rFonts w:ascii="Arial" w:hAnsi="Arial" w:cs="Arial"/>
        </w:rPr>
        <w:t>acreditarse ante las instancias competentes, tomando en consideración los siguientes criterios:</w:t>
      </w:r>
    </w:p>
    <w:p w14:paraId="4DC1B6B2" w14:textId="2268A687" w:rsidR="00B4762B" w:rsidRPr="00A53991" w:rsidRDefault="00B4762B" w:rsidP="00B4762B">
      <w:pPr>
        <w:spacing w:line="360" w:lineRule="auto"/>
        <w:jc w:val="both"/>
        <w:rPr>
          <w:rFonts w:ascii="Arial" w:hAnsi="Arial" w:cs="Arial"/>
          <w:b/>
        </w:rPr>
      </w:pPr>
      <w:r w:rsidRPr="00B4762B">
        <w:rPr>
          <w:rFonts w:ascii="Arial" w:hAnsi="Arial" w:cs="Arial"/>
        </w:rPr>
        <w:t xml:space="preserve">I. En los casos en que la causa o causas productoras del daño </w:t>
      </w:r>
      <w:r>
        <w:rPr>
          <w:rFonts w:ascii="Arial" w:hAnsi="Arial" w:cs="Arial"/>
        </w:rPr>
        <w:t xml:space="preserve">sean claramente identificables, </w:t>
      </w:r>
      <w:r w:rsidRPr="00B4762B">
        <w:rPr>
          <w:rFonts w:ascii="Arial" w:hAnsi="Arial" w:cs="Arial"/>
        </w:rPr>
        <w:t>la relación causa-efecto entre lesión patrimonial y la acc</w:t>
      </w:r>
      <w:r>
        <w:rPr>
          <w:rFonts w:ascii="Arial" w:hAnsi="Arial" w:cs="Arial"/>
        </w:rPr>
        <w:t xml:space="preserve">ión administrativa imputable al </w:t>
      </w:r>
      <w:r w:rsidRPr="00B4762B">
        <w:rPr>
          <w:rFonts w:ascii="Arial" w:hAnsi="Arial" w:cs="Arial"/>
        </w:rPr>
        <w:t>Estado</w:t>
      </w:r>
      <w:r w:rsidR="00A53991">
        <w:rPr>
          <w:rFonts w:ascii="Arial" w:hAnsi="Arial" w:cs="Arial"/>
        </w:rPr>
        <w:t xml:space="preserve">, </w:t>
      </w:r>
      <w:r w:rsidR="00A53991" w:rsidRPr="00A53991">
        <w:rPr>
          <w:rFonts w:ascii="Arial" w:hAnsi="Arial" w:cs="Arial"/>
          <w:b/>
        </w:rPr>
        <w:t>éste deberá probar plenamente la inexistencia de la relación causa - efecto</w:t>
      </w:r>
      <w:r w:rsidRPr="00A53991">
        <w:rPr>
          <w:rFonts w:ascii="Arial" w:hAnsi="Arial" w:cs="Arial"/>
          <w:b/>
        </w:rPr>
        <w:t>.</w:t>
      </w:r>
    </w:p>
    <w:p w14:paraId="27AC3E82" w14:textId="1CFDC20E" w:rsidR="00B4762B" w:rsidRDefault="00B4762B" w:rsidP="00A53991">
      <w:pPr>
        <w:spacing w:line="360" w:lineRule="auto"/>
        <w:jc w:val="both"/>
        <w:rPr>
          <w:rFonts w:ascii="Arial" w:hAnsi="Arial" w:cs="Arial"/>
        </w:rPr>
      </w:pPr>
      <w:r w:rsidRPr="00B4762B">
        <w:rPr>
          <w:rFonts w:ascii="Arial" w:hAnsi="Arial" w:cs="Arial"/>
        </w:rPr>
        <w:t>II</w:t>
      </w:r>
      <w:r w:rsidR="00A53991">
        <w:rPr>
          <w:rFonts w:ascii="Arial" w:hAnsi="Arial" w:cs="Arial"/>
        </w:rPr>
        <w:t>…….</w:t>
      </w:r>
    </w:p>
    <w:p w14:paraId="4E0A5A0B" w14:textId="3E3C98FA" w:rsidR="00A53991" w:rsidRDefault="00A53991" w:rsidP="00A53991">
      <w:pPr>
        <w:spacing w:line="360" w:lineRule="auto"/>
        <w:jc w:val="both"/>
        <w:rPr>
          <w:rFonts w:ascii="Arial" w:hAnsi="Arial" w:cs="Arial"/>
        </w:rPr>
      </w:pPr>
    </w:p>
    <w:p w14:paraId="35C5813E" w14:textId="1875F9F7" w:rsidR="00A53991" w:rsidRPr="00A53991" w:rsidRDefault="00A53991" w:rsidP="00A53991">
      <w:pPr>
        <w:spacing w:line="360" w:lineRule="auto"/>
        <w:jc w:val="both"/>
        <w:rPr>
          <w:rFonts w:ascii="Arial" w:hAnsi="Arial" w:cs="Arial"/>
          <w:b/>
        </w:rPr>
      </w:pPr>
      <w:r w:rsidRPr="00A53991">
        <w:rPr>
          <w:rFonts w:ascii="Arial" w:hAnsi="Arial" w:cs="Arial"/>
          <w:b/>
        </w:rPr>
        <w:t>Artículo 31.</w:t>
      </w:r>
      <w:r w:rsidRPr="00A53991">
        <w:rPr>
          <w:rFonts w:ascii="Arial" w:hAnsi="Arial" w:cs="Arial"/>
        </w:rPr>
        <w:t xml:space="preserve"> </w:t>
      </w:r>
      <w:r w:rsidRPr="00A53991">
        <w:rPr>
          <w:rFonts w:ascii="Arial" w:hAnsi="Arial" w:cs="Arial"/>
          <w:b/>
        </w:rPr>
        <w:t>La responsabilidad patrimonial deberá resolverse a través de la sana crítica, la lógica y las máximas de la experiencia, además de que debe quedar plenamente demostrada la inexistencia de la relación causa – efecto que originó el daño.</w:t>
      </w:r>
    </w:p>
    <w:p w14:paraId="22F7F0B8" w14:textId="77777777" w:rsidR="00A53991" w:rsidRDefault="00A53991" w:rsidP="00A53991">
      <w:pPr>
        <w:spacing w:line="360" w:lineRule="auto"/>
        <w:jc w:val="both"/>
        <w:rPr>
          <w:rFonts w:ascii="Arial" w:hAnsi="Arial" w:cs="Arial"/>
        </w:rPr>
      </w:pPr>
    </w:p>
    <w:p w14:paraId="799B3926" w14:textId="37E37887" w:rsidR="00B4762B" w:rsidRDefault="00B4762B" w:rsidP="00B4762B">
      <w:pPr>
        <w:spacing w:line="360" w:lineRule="auto"/>
        <w:jc w:val="both"/>
        <w:rPr>
          <w:rFonts w:ascii="Arial" w:hAnsi="Arial" w:cs="Arial"/>
        </w:rPr>
      </w:pPr>
    </w:p>
    <w:p w14:paraId="2C93A5FD" w14:textId="77777777" w:rsidR="00B4762B" w:rsidRPr="00B4762B" w:rsidRDefault="00B4762B" w:rsidP="00B4762B">
      <w:pPr>
        <w:spacing w:line="360" w:lineRule="auto"/>
        <w:jc w:val="both"/>
        <w:rPr>
          <w:rFonts w:ascii="Arial" w:hAnsi="Arial" w:cs="Arial"/>
        </w:rPr>
      </w:pPr>
    </w:p>
    <w:p w14:paraId="21285657" w14:textId="77777777" w:rsidR="00B4762B" w:rsidRDefault="00B4762B" w:rsidP="002C3C19">
      <w:pPr>
        <w:spacing w:line="360" w:lineRule="auto"/>
        <w:jc w:val="both"/>
        <w:rPr>
          <w:rFonts w:ascii="Arial" w:hAnsi="Arial" w:cs="Arial"/>
          <w:b/>
        </w:rPr>
      </w:pPr>
    </w:p>
    <w:p w14:paraId="37D9D44F" w14:textId="57F65BB0" w:rsidR="002C3C19" w:rsidRPr="00CF3044" w:rsidRDefault="002C3C19" w:rsidP="002C3C19">
      <w:pPr>
        <w:spacing w:line="360" w:lineRule="auto"/>
        <w:jc w:val="both"/>
        <w:rPr>
          <w:rFonts w:ascii="Arial" w:hAnsi="Arial" w:cs="Arial"/>
          <w:b/>
          <w:shd w:val="clear" w:color="auto" w:fill="FFFFFF"/>
        </w:rPr>
      </w:pPr>
      <w:r w:rsidRPr="00D72322">
        <w:rPr>
          <w:rFonts w:ascii="Arial" w:hAnsi="Arial" w:cs="Arial"/>
          <w:b/>
        </w:rPr>
        <w:t>TRANSITORIOS:</w:t>
      </w:r>
    </w:p>
    <w:p w14:paraId="3AB2ADB8" w14:textId="77777777" w:rsidR="002C3C19" w:rsidRPr="00D72322" w:rsidRDefault="002C3C19" w:rsidP="002C3C19">
      <w:pPr>
        <w:pStyle w:val="Sinespaciado"/>
        <w:spacing w:line="360" w:lineRule="auto"/>
        <w:jc w:val="both"/>
        <w:rPr>
          <w:rFonts w:ascii="Arial" w:hAnsi="Arial" w:cs="Arial"/>
          <w:b/>
          <w:sz w:val="24"/>
          <w:szCs w:val="24"/>
        </w:rPr>
      </w:pPr>
    </w:p>
    <w:p w14:paraId="73BF4F92" w14:textId="6A2F1609" w:rsidR="002C3C19" w:rsidRDefault="004A72E6" w:rsidP="002C3C19">
      <w:pPr>
        <w:pStyle w:val="Sinespaciado"/>
        <w:spacing w:line="360" w:lineRule="auto"/>
        <w:jc w:val="both"/>
        <w:rPr>
          <w:rFonts w:ascii="Arial" w:hAnsi="Arial" w:cs="Arial"/>
          <w:sz w:val="24"/>
          <w:szCs w:val="24"/>
        </w:rPr>
      </w:pPr>
      <w:r>
        <w:rPr>
          <w:rFonts w:ascii="Arial" w:hAnsi="Arial" w:cs="Arial"/>
          <w:b/>
          <w:sz w:val="24"/>
          <w:szCs w:val="24"/>
        </w:rPr>
        <w:t>PRIMERO</w:t>
      </w:r>
      <w:r w:rsidR="002C3C19" w:rsidRPr="00D72322">
        <w:rPr>
          <w:rFonts w:ascii="Arial" w:hAnsi="Arial" w:cs="Arial"/>
          <w:b/>
          <w:sz w:val="24"/>
          <w:szCs w:val="24"/>
        </w:rPr>
        <w:t>:</w:t>
      </w:r>
      <w:r w:rsidR="002C3C19" w:rsidRPr="00D72322">
        <w:rPr>
          <w:rFonts w:ascii="Arial" w:hAnsi="Arial" w:cs="Arial"/>
          <w:sz w:val="24"/>
          <w:szCs w:val="24"/>
        </w:rPr>
        <w:t xml:space="preserve"> El presente decreto entrará en vigor al día siguiente de su publicación en el </w:t>
      </w:r>
      <w:r w:rsidR="00F443D8">
        <w:rPr>
          <w:rFonts w:ascii="Arial" w:hAnsi="Arial" w:cs="Arial"/>
          <w:sz w:val="24"/>
          <w:szCs w:val="24"/>
        </w:rPr>
        <w:t>Periódico Oficial del Estado</w:t>
      </w:r>
      <w:r w:rsidR="002C3C19" w:rsidRPr="00D72322">
        <w:rPr>
          <w:rFonts w:ascii="Arial" w:hAnsi="Arial" w:cs="Arial"/>
          <w:sz w:val="24"/>
          <w:szCs w:val="24"/>
        </w:rPr>
        <w:t>.</w:t>
      </w:r>
    </w:p>
    <w:p w14:paraId="2B6D499D" w14:textId="6C272B9C" w:rsidR="004A72E6" w:rsidRPr="004A72E6" w:rsidRDefault="004A72E6" w:rsidP="002C3C19">
      <w:pPr>
        <w:pStyle w:val="Sinespaciado"/>
        <w:spacing w:line="360" w:lineRule="auto"/>
        <w:jc w:val="both"/>
        <w:rPr>
          <w:rFonts w:ascii="Arial" w:hAnsi="Arial" w:cs="Arial"/>
          <w:b/>
          <w:sz w:val="24"/>
          <w:szCs w:val="24"/>
        </w:rPr>
      </w:pPr>
    </w:p>
    <w:p w14:paraId="7B472BC5" w14:textId="77777777" w:rsidR="00A53991" w:rsidRDefault="004A72E6" w:rsidP="002C3C19">
      <w:pPr>
        <w:pStyle w:val="Sinespaciado"/>
        <w:spacing w:line="360" w:lineRule="auto"/>
        <w:jc w:val="both"/>
        <w:rPr>
          <w:rFonts w:ascii="Arial" w:hAnsi="Arial" w:cs="Arial"/>
          <w:sz w:val="24"/>
          <w:szCs w:val="24"/>
        </w:rPr>
      </w:pPr>
      <w:r w:rsidRPr="004A72E6">
        <w:rPr>
          <w:rFonts w:ascii="Arial" w:hAnsi="Arial" w:cs="Arial"/>
          <w:b/>
          <w:sz w:val="24"/>
          <w:szCs w:val="24"/>
        </w:rPr>
        <w:t>SEGUNDO:</w:t>
      </w:r>
      <w:r>
        <w:rPr>
          <w:rFonts w:ascii="Arial" w:hAnsi="Arial" w:cs="Arial"/>
          <w:b/>
          <w:sz w:val="24"/>
          <w:szCs w:val="24"/>
        </w:rPr>
        <w:t xml:space="preserve"> </w:t>
      </w:r>
      <w:r w:rsidR="00A53991">
        <w:rPr>
          <w:rFonts w:ascii="Arial" w:hAnsi="Arial" w:cs="Arial"/>
          <w:sz w:val="24"/>
          <w:szCs w:val="24"/>
        </w:rPr>
        <w:t>Los asuntos que se encuentren en trámite se regirán bajo el procedimiento anterior.</w:t>
      </w:r>
    </w:p>
    <w:p w14:paraId="2EA949F0" w14:textId="77777777" w:rsidR="00A53991" w:rsidRDefault="00A53991" w:rsidP="002C3C19">
      <w:pPr>
        <w:pStyle w:val="Sinespaciado"/>
        <w:spacing w:line="360" w:lineRule="auto"/>
        <w:jc w:val="both"/>
        <w:rPr>
          <w:rFonts w:ascii="Arial" w:hAnsi="Arial" w:cs="Arial"/>
          <w:sz w:val="24"/>
          <w:szCs w:val="24"/>
        </w:rPr>
      </w:pPr>
    </w:p>
    <w:p w14:paraId="35C0F10A" w14:textId="2316AB9A" w:rsidR="004A72E6" w:rsidRPr="004A72E6" w:rsidRDefault="00A53991" w:rsidP="002C3C19">
      <w:pPr>
        <w:pStyle w:val="Sinespaciado"/>
        <w:spacing w:line="360" w:lineRule="auto"/>
        <w:jc w:val="both"/>
        <w:rPr>
          <w:rFonts w:ascii="Arial" w:hAnsi="Arial" w:cs="Arial"/>
          <w:sz w:val="24"/>
          <w:szCs w:val="24"/>
        </w:rPr>
      </w:pPr>
      <w:r w:rsidRPr="00A53991">
        <w:rPr>
          <w:rFonts w:ascii="Arial" w:hAnsi="Arial" w:cs="Arial"/>
          <w:b/>
          <w:sz w:val="24"/>
          <w:szCs w:val="24"/>
        </w:rPr>
        <w:lastRenderedPageBreak/>
        <w:t>TERCERO</w:t>
      </w:r>
      <w:r>
        <w:rPr>
          <w:rFonts w:ascii="Arial" w:hAnsi="Arial" w:cs="Arial"/>
          <w:sz w:val="24"/>
          <w:szCs w:val="24"/>
        </w:rPr>
        <w:t xml:space="preserve">: </w:t>
      </w:r>
      <w:r w:rsidR="00E9387E">
        <w:rPr>
          <w:rFonts w:ascii="Arial" w:hAnsi="Arial" w:cs="Arial"/>
          <w:sz w:val="24"/>
          <w:szCs w:val="24"/>
        </w:rPr>
        <w:t>El Ejecutivo Estatal, así como los municipios, dispondrán de 60 días naturales a fin de crear o realizar las adecuaciones correspondientes al Reglamento Respectivo.</w:t>
      </w:r>
    </w:p>
    <w:p w14:paraId="0D5C8B2E" w14:textId="77777777" w:rsidR="002C3C19" w:rsidRPr="00D72322" w:rsidRDefault="002C3C19" w:rsidP="002C3C19">
      <w:pPr>
        <w:pStyle w:val="Sinespaciado"/>
        <w:spacing w:line="360" w:lineRule="auto"/>
        <w:jc w:val="both"/>
        <w:rPr>
          <w:rFonts w:ascii="Arial" w:hAnsi="Arial" w:cs="Arial"/>
          <w:sz w:val="24"/>
          <w:szCs w:val="24"/>
        </w:rPr>
      </w:pPr>
    </w:p>
    <w:p w14:paraId="23E11C13" w14:textId="25520B79" w:rsidR="002C3C19" w:rsidRDefault="004F4571" w:rsidP="001139BC">
      <w:pPr>
        <w:pStyle w:val="Sinespaciado"/>
        <w:spacing w:line="360" w:lineRule="auto"/>
        <w:rPr>
          <w:rFonts w:ascii="Arial" w:hAnsi="Arial" w:cs="Arial"/>
          <w:b/>
          <w:sz w:val="24"/>
          <w:szCs w:val="24"/>
        </w:rPr>
      </w:pPr>
      <w:r w:rsidRPr="004F4571">
        <w:rPr>
          <w:rFonts w:ascii="Arial" w:hAnsi="Arial" w:cs="Arial"/>
          <w:b/>
          <w:sz w:val="24"/>
          <w:szCs w:val="24"/>
        </w:rPr>
        <w:t>Dado en el Salón de sesiones del H. Congreso del Estado</w:t>
      </w:r>
      <w:r>
        <w:rPr>
          <w:rFonts w:ascii="Arial" w:hAnsi="Arial" w:cs="Arial"/>
          <w:b/>
          <w:sz w:val="24"/>
          <w:szCs w:val="24"/>
        </w:rPr>
        <w:t xml:space="preserve">, </w:t>
      </w:r>
      <w:r w:rsidR="00F81E4F">
        <w:rPr>
          <w:rFonts w:ascii="Arial" w:hAnsi="Arial" w:cs="Arial"/>
          <w:b/>
          <w:sz w:val="24"/>
          <w:szCs w:val="24"/>
        </w:rPr>
        <w:t xml:space="preserve">Ciudad Chihuahua, Chihuahua a </w:t>
      </w:r>
      <w:r w:rsidR="004D4195">
        <w:rPr>
          <w:rFonts w:ascii="Arial" w:hAnsi="Arial" w:cs="Arial"/>
          <w:b/>
          <w:sz w:val="24"/>
          <w:szCs w:val="24"/>
        </w:rPr>
        <w:t>5 de septiembre</w:t>
      </w:r>
      <w:r w:rsidR="00E9387E">
        <w:rPr>
          <w:rFonts w:ascii="Arial" w:hAnsi="Arial" w:cs="Arial"/>
          <w:b/>
          <w:sz w:val="24"/>
          <w:szCs w:val="24"/>
        </w:rPr>
        <w:t xml:space="preserve"> del año 2023</w:t>
      </w:r>
      <w:r w:rsidR="001139BC">
        <w:rPr>
          <w:rFonts w:ascii="Arial" w:hAnsi="Arial" w:cs="Arial"/>
          <w:b/>
          <w:sz w:val="24"/>
          <w:szCs w:val="24"/>
        </w:rPr>
        <w:t>.</w:t>
      </w:r>
    </w:p>
    <w:p w14:paraId="7690E868" w14:textId="77777777" w:rsidR="001139BC" w:rsidRDefault="001139BC" w:rsidP="001139BC">
      <w:pPr>
        <w:pStyle w:val="Sinespaciado"/>
        <w:spacing w:line="360" w:lineRule="auto"/>
        <w:rPr>
          <w:rFonts w:ascii="Arial" w:hAnsi="Arial" w:cs="Arial"/>
          <w:b/>
          <w:sz w:val="24"/>
          <w:szCs w:val="24"/>
        </w:rPr>
      </w:pPr>
    </w:p>
    <w:p w14:paraId="403926A5" w14:textId="77777777" w:rsidR="001139BC" w:rsidRPr="001139BC" w:rsidRDefault="001139BC" w:rsidP="001139BC">
      <w:pPr>
        <w:spacing w:after="200" w:line="360" w:lineRule="auto"/>
        <w:jc w:val="center"/>
        <w:rPr>
          <w:rFonts w:ascii="Century Gothic" w:eastAsia="Century Gothic" w:hAnsi="Century Gothic" w:cs="Century Gothic"/>
          <w:b/>
        </w:rPr>
      </w:pPr>
      <w:r w:rsidRPr="001139BC">
        <w:rPr>
          <w:rFonts w:ascii="Century Gothic" w:eastAsia="Century Gothic" w:hAnsi="Century Gothic" w:cs="Century Gothic"/>
          <w:b/>
        </w:rPr>
        <w:t>ATENTAMENTE.</w:t>
      </w:r>
    </w:p>
    <w:p w14:paraId="6B8C5231" w14:textId="77777777" w:rsidR="001139BC" w:rsidRPr="001139BC" w:rsidRDefault="001139BC" w:rsidP="001139BC">
      <w:pPr>
        <w:spacing w:after="200" w:line="360" w:lineRule="auto"/>
        <w:jc w:val="center"/>
        <w:rPr>
          <w:rFonts w:ascii="Century Gothic" w:eastAsia="Century Gothic" w:hAnsi="Century Gothic" w:cs="Century Gothic"/>
          <w:b/>
        </w:rPr>
      </w:pPr>
      <w:r w:rsidRPr="001139BC">
        <w:rPr>
          <w:rFonts w:ascii="Century Gothic" w:eastAsia="Century Gothic" w:hAnsi="Century Gothic" w:cs="Century Gothic"/>
          <w:b/>
        </w:rPr>
        <w:t xml:space="preserve">POR EL GRUPO PARLAMENTARIO DEL PARTIDO ACCIÓN NACIÓN </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88"/>
      </w:tblGrid>
      <w:tr w:rsidR="00E9387E" w:rsidRPr="00D83174" w14:paraId="4E246A10" w14:textId="77777777" w:rsidTr="00D72969">
        <w:tc>
          <w:tcPr>
            <w:tcW w:w="4414" w:type="dxa"/>
          </w:tcPr>
          <w:p w14:paraId="21BF58BE" w14:textId="77777777" w:rsidR="00E9387E" w:rsidRPr="00D83174" w:rsidRDefault="00E9387E" w:rsidP="00D72969">
            <w:pPr>
              <w:pBdr>
                <w:bottom w:val="single" w:sz="12" w:space="1" w:color="auto"/>
              </w:pBdr>
              <w:spacing w:after="200" w:line="276" w:lineRule="auto"/>
              <w:jc w:val="center"/>
              <w:rPr>
                <w:rFonts w:ascii="Arial" w:eastAsia="Calibri" w:hAnsi="Arial" w:cs="Arial"/>
                <w:b/>
                <w:sz w:val="20"/>
                <w:szCs w:val="20"/>
              </w:rPr>
            </w:pPr>
          </w:p>
          <w:p w14:paraId="44BC392E" w14:textId="77777777" w:rsidR="00E9387E" w:rsidRPr="00D83174" w:rsidRDefault="00E9387E" w:rsidP="00D72969">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Saúl Mireles Corral</w:t>
            </w:r>
          </w:p>
        </w:tc>
        <w:tc>
          <w:tcPr>
            <w:tcW w:w="4488" w:type="dxa"/>
          </w:tcPr>
          <w:p w14:paraId="03EA707B" w14:textId="77777777" w:rsidR="00E9387E" w:rsidRPr="00D83174" w:rsidRDefault="00E9387E" w:rsidP="00D72969">
            <w:pPr>
              <w:pBdr>
                <w:bottom w:val="single" w:sz="12" w:space="1" w:color="auto"/>
              </w:pBdr>
              <w:spacing w:after="200" w:line="276" w:lineRule="auto"/>
              <w:jc w:val="center"/>
              <w:rPr>
                <w:rFonts w:ascii="Arial" w:eastAsia="Calibri" w:hAnsi="Arial" w:cs="Arial"/>
                <w:b/>
                <w:sz w:val="20"/>
                <w:szCs w:val="20"/>
              </w:rPr>
            </w:pPr>
          </w:p>
          <w:p w14:paraId="53E9DF32" w14:textId="77777777" w:rsidR="00E9387E" w:rsidRPr="00D83174" w:rsidRDefault="00E9387E" w:rsidP="00D72969">
            <w:pPr>
              <w:spacing w:after="200" w:line="276" w:lineRule="auto"/>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Rocío Guadalupe Sarmiento Rufino</w:t>
            </w:r>
          </w:p>
        </w:tc>
      </w:tr>
      <w:tr w:rsidR="00E9387E" w:rsidRPr="00D83174" w14:paraId="5BD17920" w14:textId="77777777" w:rsidTr="00D72969">
        <w:tc>
          <w:tcPr>
            <w:tcW w:w="4414" w:type="dxa"/>
          </w:tcPr>
          <w:p w14:paraId="6605CD0A" w14:textId="77777777" w:rsidR="00E9387E" w:rsidRPr="00D83174" w:rsidRDefault="00E9387E" w:rsidP="00D72969">
            <w:pPr>
              <w:pBdr>
                <w:bottom w:val="single" w:sz="12" w:space="1" w:color="auto"/>
              </w:pBdr>
              <w:spacing w:after="200" w:line="276" w:lineRule="auto"/>
              <w:jc w:val="center"/>
              <w:rPr>
                <w:rFonts w:ascii="Arial" w:eastAsia="Calibri" w:hAnsi="Arial" w:cs="Arial"/>
                <w:b/>
                <w:sz w:val="20"/>
                <w:szCs w:val="20"/>
              </w:rPr>
            </w:pPr>
          </w:p>
          <w:p w14:paraId="0797E1B0" w14:textId="77777777" w:rsidR="00E9387E" w:rsidRPr="00D83174" w:rsidRDefault="00E9387E" w:rsidP="00D72969">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Ismael Mario Rodríguez Saldaña</w:t>
            </w:r>
          </w:p>
        </w:tc>
        <w:tc>
          <w:tcPr>
            <w:tcW w:w="4488" w:type="dxa"/>
          </w:tcPr>
          <w:p w14:paraId="68B9C360" w14:textId="77777777" w:rsidR="00E9387E" w:rsidRPr="00D83174" w:rsidRDefault="00E9387E" w:rsidP="00D72969">
            <w:pPr>
              <w:pBdr>
                <w:bottom w:val="single" w:sz="12" w:space="1" w:color="auto"/>
              </w:pBdr>
              <w:spacing w:after="200" w:line="276" w:lineRule="auto"/>
              <w:jc w:val="center"/>
              <w:rPr>
                <w:rFonts w:ascii="Arial" w:eastAsia="Calibri" w:hAnsi="Arial" w:cs="Arial"/>
                <w:b/>
                <w:sz w:val="20"/>
                <w:szCs w:val="20"/>
              </w:rPr>
            </w:pPr>
          </w:p>
          <w:p w14:paraId="39891AAF" w14:textId="77777777" w:rsidR="00E9387E" w:rsidRPr="00D83174" w:rsidRDefault="00E9387E" w:rsidP="00D72969">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Ismael Pérez Pavía</w:t>
            </w:r>
          </w:p>
        </w:tc>
      </w:tr>
      <w:tr w:rsidR="00E9387E" w:rsidRPr="00D83174" w14:paraId="72D7737A" w14:textId="77777777" w:rsidTr="00D72969">
        <w:tc>
          <w:tcPr>
            <w:tcW w:w="4414" w:type="dxa"/>
          </w:tcPr>
          <w:p w14:paraId="0E209A64" w14:textId="77777777" w:rsidR="00E9387E" w:rsidRPr="00D83174" w:rsidRDefault="00E9387E" w:rsidP="00D72969">
            <w:pPr>
              <w:pBdr>
                <w:bottom w:val="single" w:sz="12" w:space="1" w:color="auto"/>
              </w:pBdr>
              <w:spacing w:after="200" w:line="276" w:lineRule="auto"/>
              <w:jc w:val="center"/>
              <w:rPr>
                <w:rFonts w:ascii="Arial" w:eastAsia="Calibri" w:hAnsi="Arial" w:cs="Arial"/>
                <w:b/>
                <w:sz w:val="20"/>
                <w:szCs w:val="20"/>
              </w:rPr>
            </w:pPr>
          </w:p>
          <w:p w14:paraId="13CFB909" w14:textId="5A5408B7" w:rsidR="00E9387E" w:rsidRPr="00D83174" w:rsidRDefault="00E9387E" w:rsidP="00FB0824">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xml:space="preserve">. </w:t>
            </w:r>
            <w:r w:rsidR="00FB0824">
              <w:rPr>
                <w:rFonts w:ascii="Arial" w:eastAsia="Calibri" w:hAnsi="Arial" w:cs="Arial"/>
                <w:b/>
                <w:sz w:val="20"/>
                <w:szCs w:val="20"/>
              </w:rPr>
              <w:t>Georgina Alejandra Bujanda Ríos</w:t>
            </w:r>
          </w:p>
        </w:tc>
        <w:tc>
          <w:tcPr>
            <w:tcW w:w="4488" w:type="dxa"/>
          </w:tcPr>
          <w:p w14:paraId="22FA456B" w14:textId="77777777" w:rsidR="00E9387E" w:rsidRPr="00D83174" w:rsidRDefault="00E9387E" w:rsidP="00D72969">
            <w:pPr>
              <w:pBdr>
                <w:bottom w:val="single" w:sz="12" w:space="1" w:color="auto"/>
              </w:pBdr>
              <w:spacing w:after="200" w:line="276" w:lineRule="auto"/>
              <w:jc w:val="center"/>
              <w:rPr>
                <w:rFonts w:ascii="Arial" w:eastAsia="Calibri" w:hAnsi="Arial" w:cs="Arial"/>
                <w:b/>
                <w:sz w:val="20"/>
                <w:szCs w:val="20"/>
              </w:rPr>
            </w:pPr>
          </w:p>
          <w:p w14:paraId="7645E7B8" w14:textId="77777777" w:rsidR="00E9387E" w:rsidRPr="00D83174" w:rsidRDefault="00E9387E" w:rsidP="00D72969">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Marisela Terrazas Muñoz</w:t>
            </w:r>
          </w:p>
        </w:tc>
      </w:tr>
      <w:tr w:rsidR="00E9387E" w:rsidRPr="00D83174" w14:paraId="57CF9B52" w14:textId="77777777" w:rsidTr="00D72969">
        <w:tc>
          <w:tcPr>
            <w:tcW w:w="4414" w:type="dxa"/>
          </w:tcPr>
          <w:p w14:paraId="4E76166A" w14:textId="77777777" w:rsidR="00E9387E" w:rsidRPr="00D83174" w:rsidRDefault="00E9387E" w:rsidP="00D72969">
            <w:pPr>
              <w:pBdr>
                <w:bottom w:val="single" w:sz="12" w:space="1" w:color="auto"/>
              </w:pBdr>
              <w:spacing w:after="200" w:line="276" w:lineRule="auto"/>
              <w:jc w:val="center"/>
              <w:rPr>
                <w:rFonts w:ascii="Arial" w:eastAsia="Calibri" w:hAnsi="Arial" w:cs="Arial"/>
                <w:b/>
                <w:sz w:val="20"/>
                <w:szCs w:val="20"/>
              </w:rPr>
            </w:pPr>
          </w:p>
          <w:p w14:paraId="2346CD88" w14:textId="77777777" w:rsidR="00E9387E" w:rsidRPr="00D83174" w:rsidRDefault="00E9387E" w:rsidP="00D72969">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José Alfredo Chávez Madrid</w:t>
            </w:r>
          </w:p>
        </w:tc>
        <w:tc>
          <w:tcPr>
            <w:tcW w:w="4488" w:type="dxa"/>
          </w:tcPr>
          <w:p w14:paraId="6E4798E5" w14:textId="77777777" w:rsidR="00E9387E" w:rsidRPr="00D83174" w:rsidRDefault="00E9387E" w:rsidP="00D72969">
            <w:pPr>
              <w:pBdr>
                <w:bottom w:val="single" w:sz="12" w:space="1" w:color="auto"/>
              </w:pBdr>
              <w:spacing w:after="200" w:line="276" w:lineRule="auto"/>
              <w:jc w:val="center"/>
              <w:rPr>
                <w:rFonts w:ascii="Arial" w:eastAsia="Calibri" w:hAnsi="Arial" w:cs="Arial"/>
                <w:b/>
                <w:sz w:val="20"/>
                <w:szCs w:val="20"/>
              </w:rPr>
            </w:pPr>
          </w:p>
          <w:p w14:paraId="4BC175C3" w14:textId="77777777" w:rsidR="00E9387E" w:rsidRPr="00D83174" w:rsidRDefault="00E9387E" w:rsidP="00D72969">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Roberto Marcelino Carreón Huitrón</w:t>
            </w:r>
          </w:p>
        </w:tc>
      </w:tr>
      <w:tr w:rsidR="00E9387E" w:rsidRPr="00D83174" w14:paraId="7FFE1D8B" w14:textId="77777777" w:rsidTr="00D72969">
        <w:tc>
          <w:tcPr>
            <w:tcW w:w="4414" w:type="dxa"/>
          </w:tcPr>
          <w:p w14:paraId="52867EB1" w14:textId="77777777" w:rsidR="00E9387E" w:rsidRPr="00D83174" w:rsidRDefault="00E9387E" w:rsidP="00D72969">
            <w:pPr>
              <w:pBdr>
                <w:bottom w:val="single" w:sz="12" w:space="1" w:color="auto"/>
              </w:pBdr>
              <w:spacing w:after="200" w:line="276" w:lineRule="auto"/>
              <w:jc w:val="center"/>
              <w:rPr>
                <w:rFonts w:ascii="Arial" w:eastAsia="Calibri" w:hAnsi="Arial" w:cs="Arial"/>
                <w:b/>
                <w:sz w:val="20"/>
                <w:szCs w:val="20"/>
              </w:rPr>
            </w:pPr>
          </w:p>
          <w:p w14:paraId="0CB72758" w14:textId="77777777" w:rsidR="00E9387E" w:rsidRPr="00D83174" w:rsidRDefault="00E9387E" w:rsidP="00D72969">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Luis Alberto Aguilar Lozoya</w:t>
            </w:r>
          </w:p>
        </w:tc>
        <w:tc>
          <w:tcPr>
            <w:tcW w:w="4488" w:type="dxa"/>
          </w:tcPr>
          <w:p w14:paraId="696D02AE" w14:textId="77777777" w:rsidR="00E9387E" w:rsidRPr="00D83174" w:rsidRDefault="00E9387E" w:rsidP="00D72969">
            <w:pPr>
              <w:pBdr>
                <w:bottom w:val="single" w:sz="12" w:space="1" w:color="auto"/>
              </w:pBdr>
              <w:spacing w:after="200" w:line="276" w:lineRule="auto"/>
              <w:jc w:val="center"/>
              <w:rPr>
                <w:rFonts w:ascii="Arial" w:eastAsia="Calibri" w:hAnsi="Arial" w:cs="Arial"/>
                <w:b/>
                <w:sz w:val="20"/>
                <w:szCs w:val="20"/>
              </w:rPr>
            </w:pPr>
          </w:p>
          <w:p w14:paraId="160CB165" w14:textId="77777777" w:rsidR="00E9387E" w:rsidRPr="00D83174" w:rsidRDefault="00E9387E" w:rsidP="00D72969">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Diana Ivette Pereda Gutiérrez</w:t>
            </w:r>
          </w:p>
        </w:tc>
      </w:tr>
      <w:tr w:rsidR="00E9387E" w:rsidRPr="00D83174" w14:paraId="1D06CE09" w14:textId="77777777" w:rsidTr="00D72969">
        <w:tc>
          <w:tcPr>
            <w:tcW w:w="4414" w:type="dxa"/>
          </w:tcPr>
          <w:p w14:paraId="52C063FE" w14:textId="77777777" w:rsidR="00E9387E" w:rsidRPr="00D83174" w:rsidRDefault="00E9387E" w:rsidP="00D72969">
            <w:pPr>
              <w:pBdr>
                <w:bottom w:val="single" w:sz="12" w:space="1" w:color="auto"/>
              </w:pBdr>
              <w:spacing w:after="200" w:line="276" w:lineRule="auto"/>
              <w:rPr>
                <w:rFonts w:ascii="Arial" w:eastAsia="Calibri" w:hAnsi="Arial" w:cs="Arial"/>
                <w:b/>
                <w:sz w:val="20"/>
                <w:szCs w:val="20"/>
              </w:rPr>
            </w:pPr>
          </w:p>
          <w:p w14:paraId="39C8E2E9" w14:textId="77777777" w:rsidR="00E9387E" w:rsidRPr="00D83174" w:rsidRDefault="00E9387E" w:rsidP="00D72969">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Gabriel Ángel García Cantú</w:t>
            </w:r>
          </w:p>
        </w:tc>
        <w:tc>
          <w:tcPr>
            <w:tcW w:w="4488" w:type="dxa"/>
          </w:tcPr>
          <w:p w14:paraId="6AB5E41A" w14:textId="77777777" w:rsidR="00E9387E" w:rsidRPr="00D83174" w:rsidRDefault="00E9387E" w:rsidP="00D72969">
            <w:pPr>
              <w:pBdr>
                <w:bottom w:val="single" w:sz="12" w:space="1" w:color="auto"/>
              </w:pBdr>
              <w:spacing w:after="200" w:line="276" w:lineRule="auto"/>
              <w:jc w:val="center"/>
              <w:rPr>
                <w:rFonts w:ascii="Arial" w:eastAsia="Calibri" w:hAnsi="Arial" w:cs="Arial"/>
                <w:b/>
                <w:sz w:val="20"/>
                <w:szCs w:val="20"/>
              </w:rPr>
            </w:pPr>
          </w:p>
          <w:p w14:paraId="5EFCA305" w14:textId="77777777" w:rsidR="00E9387E" w:rsidRPr="00D83174" w:rsidRDefault="00E9387E" w:rsidP="00D72969">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Rosa Isela Martínez Díaz</w:t>
            </w:r>
          </w:p>
        </w:tc>
      </w:tr>
      <w:tr w:rsidR="00E9387E" w:rsidRPr="00D83174" w14:paraId="4EBE7EE1" w14:textId="77777777" w:rsidTr="00D72969">
        <w:tc>
          <w:tcPr>
            <w:tcW w:w="4414" w:type="dxa"/>
          </w:tcPr>
          <w:p w14:paraId="291AF33B" w14:textId="77777777" w:rsidR="00E9387E" w:rsidRPr="00D83174" w:rsidRDefault="00E9387E" w:rsidP="00D72969">
            <w:pPr>
              <w:pBdr>
                <w:bottom w:val="single" w:sz="12" w:space="1" w:color="auto"/>
              </w:pBdr>
              <w:spacing w:after="200" w:line="276" w:lineRule="auto"/>
              <w:jc w:val="center"/>
              <w:rPr>
                <w:rFonts w:ascii="Arial" w:eastAsia="Calibri" w:hAnsi="Arial" w:cs="Arial"/>
                <w:b/>
                <w:sz w:val="20"/>
                <w:szCs w:val="20"/>
              </w:rPr>
            </w:pPr>
          </w:p>
          <w:p w14:paraId="09F1EE9C" w14:textId="77777777" w:rsidR="00E9387E" w:rsidRPr="00D83174" w:rsidRDefault="00E9387E" w:rsidP="00D72969">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Carlos Olson San Vicente</w:t>
            </w:r>
          </w:p>
        </w:tc>
        <w:tc>
          <w:tcPr>
            <w:tcW w:w="4488" w:type="dxa"/>
          </w:tcPr>
          <w:p w14:paraId="215B97C9" w14:textId="77777777" w:rsidR="00E9387E" w:rsidRPr="00D83174" w:rsidRDefault="00E9387E" w:rsidP="00D72969">
            <w:pPr>
              <w:spacing w:after="200" w:line="276" w:lineRule="auto"/>
              <w:jc w:val="center"/>
              <w:rPr>
                <w:rFonts w:ascii="Arial" w:eastAsia="Calibri" w:hAnsi="Arial" w:cs="Arial"/>
                <w:b/>
                <w:sz w:val="20"/>
                <w:szCs w:val="20"/>
              </w:rPr>
            </w:pPr>
          </w:p>
          <w:p w14:paraId="51DACDF0" w14:textId="77777777" w:rsidR="00E9387E" w:rsidRPr="00D83174" w:rsidRDefault="00E9387E" w:rsidP="00D72969">
            <w:pPr>
              <w:pBdr>
                <w:top w:val="single" w:sz="12" w:space="1" w:color="auto"/>
                <w:bottom w:val="single" w:sz="12" w:space="1" w:color="auto"/>
              </w:pBd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Andrea Daniela Flores Chacón</w:t>
            </w:r>
          </w:p>
          <w:p w14:paraId="521B5ACF" w14:textId="77777777" w:rsidR="00E9387E" w:rsidRPr="00D83174" w:rsidRDefault="00E9387E" w:rsidP="00D72969">
            <w:pPr>
              <w:pBdr>
                <w:top w:val="single" w:sz="12" w:space="1" w:color="auto"/>
                <w:bottom w:val="single" w:sz="12" w:space="1" w:color="auto"/>
              </w:pBdr>
              <w:spacing w:after="200" w:line="276" w:lineRule="auto"/>
              <w:jc w:val="center"/>
              <w:rPr>
                <w:rFonts w:ascii="Arial" w:eastAsia="Calibri" w:hAnsi="Arial" w:cs="Arial"/>
                <w:b/>
                <w:sz w:val="20"/>
                <w:szCs w:val="20"/>
              </w:rPr>
            </w:pPr>
          </w:p>
          <w:p w14:paraId="7E77A33E" w14:textId="77777777" w:rsidR="00E9387E" w:rsidRPr="00D83174" w:rsidRDefault="00E9387E" w:rsidP="00D72969">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xml:space="preserve">. Yesenia Guadalupe Reyes </w:t>
            </w:r>
            <w:proofErr w:type="spellStart"/>
            <w:r w:rsidRPr="00D83174">
              <w:rPr>
                <w:rFonts w:ascii="Arial" w:eastAsia="Calibri" w:hAnsi="Arial" w:cs="Arial"/>
                <w:b/>
                <w:sz w:val="20"/>
                <w:szCs w:val="20"/>
              </w:rPr>
              <w:t>Calzadías</w:t>
            </w:r>
            <w:proofErr w:type="spellEnd"/>
          </w:p>
        </w:tc>
      </w:tr>
      <w:tr w:rsidR="00E9387E" w:rsidRPr="00D83174" w14:paraId="4A7F966B" w14:textId="77777777" w:rsidTr="00D72969">
        <w:tc>
          <w:tcPr>
            <w:tcW w:w="4414" w:type="dxa"/>
          </w:tcPr>
          <w:p w14:paraId="7D16533A" w14:textId="13D2F36A" w:rsidR="00E9387E" w:rsidRPr="00D83174" w:rsidRDefault="00E9387E" w:rsidP="004D4195">
            <w:pPr>
              <w:tabs>
                <w:tab w:val="left" w:pos="515"/>
              </w:tabs>
              <w:spacing w:after="200" w:line="276" w:lineRule="auto"/>
              <w:rPr>
                <w:rFonts w:ascii="Arial" w:eastAsia="Calibri" w:hAnsi="Arial" w:cs="Arial"/>
                <w:sz w:val="20"/>
                <w:szCs w:val="20"/>
              </w:rPr>
            </w:pPr>
          </w:p>
        </w:tc>
        <w:tc>
          <w:tcPr>
            <w:tcW w:w="4488" w:type="dxa"/>
          </w:tcPr>
          <w:p w14:paraId="5C83E1F0" w14:textId="77777777" w:rsidR="00E9387E" w:rsidRPr="00D83174" w:rsidRDefault="00E9387E" w:rsidP="00D72969">
            <w:pPr>
              <w:spacing w:after="200" w:line="276" w:lineRule="auto"/>
              <w:jc w:val="center"/>
              <w:rPr>
                <w:rFonts w:ascii="Arial" w:eastAsia="Calibri" w:hAnsi="Arial" w:cs="Arial"/>
                <w:sz w:val="20"/>
                <w:szCs w:val="20"/>
              </w:rPr>
            </w:pPr>
          </w:p>
        </w:tc>
      </w:tr>
    </w:tbl>
    <w:p w14:paraId="741F8672" w14:textId="6D0690D7" w:rsidR="004D4195" w:rsidRPr="00901F11" w:rsidRDefault="004D4195" w:rsidP="002C3C19">
      <w:pPr>
        <w:pStyle w:val="Sinespaciado"/>
        <w:spacing w:line="360" w:lineRule="auto"/>
        <w:jc w:val="both"/>
        <w:rPr>
          <w:rFonts w:ascii="Century Gothic" w:hAnsi="Century Gothic"/>
          <w:lang w:val="es-ES_tradnl"/>
        </w:rPr>
      </w:pPr>
    </w:p>
    <w:sectPr w:rsidR="004D4195" w:rsidRPr="00901F11" w:rsidSect="001D225F">
      <w:headerReference w:type="default" r:id="rId8"/>
      <w:footerReference w:type="default" r:id="rId9"/>
      <w:pgSz w:w="12240" w:h="15840"/>
      <w:pgMar w:top="1100" w:right="1580" w:bottom="280" w:left="1600" w:header="728" w:footer="100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40C55" w14:textId="77777777" w:rsidR="00E73D22" w:rsidRDefault="00E73D22" w:rsidP="00D003A3">
      <w:r>
        <w:separator/>
      </w:r>
    </w:p>
  </w:endnote>
  <w:endnote w:type="continuationSeparator" w:id="0">
    <w:p w14:paraId="2BDB8EC7" w14:textId="77777777" w:rsidR="00E73D22" w:rsidRDefault="00E73D22" w:rsidP="00D0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677E6" w14:textId="059F2F7A" w:rsidR="00B4762B" w:rsidRDefault="00B4762B">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499DC724" wp14:editId="6703534A">
              <wp:simplePos x="0" y="0"/>
              <wp:positionH relativeFrom="page">
                <wp:posOffset>6490335</wp:posOffset>
              </wp:positionH>
              <wp:positionV relativeFrom="page">
                <wp:posOffset>9281795</wp:posOffset>
              </wp:positionV>
              <wp:extent cx="229235" cy="207645"/>
              <wp:effectExtent l="0" t="0" r="18415"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0F1E4F" w14:textId="6DAF386F" w:rsidR="00B4762B" w:rsidRPr="00017204" w:rsidRDefault="00B4762B">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FB0824">
                            <w:rPr>
                              <w:rFonts w:ascii="Arial" w:hAnsi="Arial" w:cs="Arial"/>
                              <w:noProof/>
                              <w:position w:val="1"/>
                            </w:rPr>
                            <w:t>9</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DC724" id="_x0000_t202" coordsize="21600,21600" o:spt="202" path="m,l,21600r21600,l21600,xe">
              <v:stroke joinstyle="miter"/>
              <v:path gradientshapeok="t" o:connecttype="rect"/>
            </v:shapetype>
            <v:shape id="Text Box 1" o:spid="_x0000_s1026" type="#_x0000_t202" style="position:absolute;margin-left:511.05pt;margin-top:730.85pt;width:18.05pt;height:16.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" o:allowincell="f" filled="f" stroked="f">
              <v:path arrowok="t"/>
              <v:textbox inset="0,0,0,0">
                <w:txbxContent>
                  <w:p w14:paraId="070F1E4F" w14:textId="6DAF386F" w:rsidR="00B4762B" w:rsidRPr="00017204" w:rsidRDefault="00B4762B">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FB0824">
                      <w:rPr>
                        <w:rFonts w:ascii="Arial" w:hAnsi="Arial" w:cs="Arial"/>
                        <w:noProof/>
                        <w:position w:val="1"/>
                      </w:rPr>
                      <w:t>9</w:t>
                    </w:r>
                    <w:r w:rsidRPr="00017204">
                      <w:rPr>
                        <w:rFonts w:ascii="Arial" w:hAnsi="Arial" w:cs="Arial"/>
                        <w:position w:val="1"/>
                      </w:rPr>
                      <w:fldChar w:fldCharType="end"/>
                    </w:r>
                  </w:p>
                </w:txbxContent>
              </v:textbox>
              <w10:wrap anchorx="page" anchory="page"/>
            </v:shape>
          </w:pict>
        </mc:Fallback>
      </mc:AlternateContent>
    </w:r>
  </w:p>
  <w:p w14:paraId="72329C93" w14:textId="77777777" w:rsidR="00B4762B" w:rsidRDefault="00B4762B">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2B010" w14:textId="77777777" w:rsidR="00E73D22" w:rsidRDefault="00E73D22" w:rsidP="00D003A3">
      <w:r>
        <w:separator/>
      </w:r>
    </w:p>
  </w:footnote>
  <w:footnote w:type="continuationSeparator" w:id="0">
    <w:p w14:paraId="5074A5F7" w14:textId="77777777" w:rsidR="00E73D22" w:rsidRDefault="00E73D22" w:rsidP="00D003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F0A5" w14:textId="4E0DC074" w:rsidR="00B4762B" w:rsidRDefault="00B4762B">
    <w:pPr>
      <w:widowControl w:val="0"/>
      <w:autoSpaceDE w:val="0"/>
      <w:autoSpaceDN w:val="0"/>
      <w:adjustRightInd w:val="0"/>
      <w:spacing w:line="200" w:lineRule="exact"/>
      <w:rPr>
        <w:sz w:val="20"/>
        <w:szCs w:val="20"/>
      </w:rPr>
    </w:pPr>
    <w:r>
      <w:rPr>
        <w:noProof/>
      </w:rPr>
      <w:drawing>
        <wp:anchor distT="0" distB="0" distL="114300" distR="114300" simplePos="0" relativeHeight="251656192" behindDoc="1" locked="0" layoutInCell="1" allowOverlap="1" wp14:anchorId="38C4D722" wp14:editId="009CFC49">
          <wp:simplePos x="0" y="0"/>
          <wp:positionH relativeFrom="column">
            <wp:posOffset>-503555</wp:posOffset>
          </wp:positionH>
          <wp:positionV relativeFrom="paragraph">
            <wp:posOffset>-86360</wp:posOffset>
          </wp:positionV>
          <wp:extent cx="1057275" cy="1019175"/>
          <wp:effectExtent l="0" t="0" r="0" b="0"/>
          <wp:wrapNone/>
          <wp:docPr id="5"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71DB5DF" wp14:editId="4AC1F4B6">
          <wp:simplePos x="0" y="0"/>
          <wp:positionH relativeFrom="column">
            <wp:posOffset>-502920</wp:posOffset>
          </wp:positionH>
          <wp:positionV relativeFrom="paragraph">
            <wp:posOffset>-85725</wp:posOffset>
          </wp:positionV>
          <wp:extent cx="1057275" cy="1019175"/>
          <wp:effectExtent l="0" t="0" r="9525" b="9525"/>
          <wp:wrapNone/>
          <wp:docPr id="8"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4510C0B5" w14:textId="77777777" w:rsidR="00B4762B" w:rsidRDefault="00B4762B">
    <w:pPr>
      <w:widowControl w:val="0"/>
      <w:autoSpaceDE w:val="0"/>
      <w:autoSpaceDN w:val="0"/>
      <w:adjustRightInd w:val="0"/>
      <w:spacing w:line="200" w:lineRule="exact"/>
      <w:rPr>
        <w:sz w:val="20"/>
        <w:szCs w:val="20"/>
      </w:rPr>
    </w:pPr>
  </w:p>
  <w:p w14:paraId="2EBDC6A2" w14:textId="77777777" w:rsidR="00B4762B" w:rsidRDefault="00B4762B">
    <w:pPr>
      <w:widowControl w:val="0"/>
      <w:autoSpaceDE w:val="0"/>
      <w:autoSpaceDN w:val="0"/>
      <w:adjustRightInd w:val="0"/>
      <w:spacing w:line="200" w:lineRule="exact"/>
      <w:rPr>
        <w:sz w:val="20"/>
        <w:szCs w:val="20"/>
      </w:rPr>
    </w:pPr>
  </w:p>
  <w:p w14:paraId="4179F763" w14:textId="77777777" w:rsidR="00B4762B" w:rsidRDefault="00B4762B">
    <w:pPr>
      <w:widowControl w:val="0"/>
      <w:autoSpaceDE w:val="0"/>
      <w:autoSpaceDN w:val="0"/>
      <w:adjustRightInd w:val="0"/>
      <w:spacing w:line="200" w:lineRule="exact"/>
      <w:rPr>
        <w:sz w:val="20"/>
        <w:szCs w:val="20"/>
      </w:rPr>
    </w:pPr>
  </w:p>
  <w:p w14:paraId="7F147630" w14:textId="77777777" w:rsidR="00B4762B" w:rsidRDefault="00B4762B">
    <w:pPr>
      <w:widowControl w:val="0"/>
      <w:autoSpaceDE w:val="0"/>
      <w:autoSpaceDN w:val="0"/>
      <w:adjustRightInd w:val="0"/>
      <w:spacing w:line="200" w:lineRule="exact"/>
      <w:rPr>
        <w:sz w:val="20"/>
        <w:szCs w:val="20"/>
      </w:rPr>
    </w:pPr>
  </w:p>
  <w:p w14:paraId="4F071EDA" w14:textId="77777777" w:rsidR="00B4762B" w:rsidRDefault="00B4762B">
    <w:pPr>
      <w:widowControl w:val="0"/>
      <w:autoSpaceDE w:val="0"/>
      <w:autoSpaceDN w:val="0"/>
      <w:adjustRightInd w:val="0"/>
      <w:spacing w:line="200" w:lineRule="exact"/>
      <w:rPr>
        <w:sz w:val="20"/>
        <w:szCs w:val="20"/>
      </w:rPr>
    </w:pPr>
  </w:p>
  <w:p w14:paraId="5F375E25" w14:textId="77777777" w:rsidR="00B4762B" w:rsidRDefault="00B4762B">
    <w:pPr>
      <w:widowControl w:val="0"/>
      <w:autoSpaceDE w:val="0"/>
      <w:autoSpaceDN w:val="0"/>
      <w:adjustRightInd w:val="0"/>
      <w:spacing w:line="200" w:lineRule="exact"/>
      <w:rPr>
        <w:sz w:val="20"/>
        <w:szCs w:val="20"/>
      </w:rPr>
    </w:pPr>
  </w:p>
  <w:p w14:paraId="6A23A02F" w14:textId="3E8F8CBD" w:rsidR="00B4762B" w:rsidRDefault="00B4762B">
    <w:pPr>
      <w:widowControl w:val="0"/>
      <w:autoSpaceDE w:val="0"/>
      <w:autoSpaceDN w:val="0"/>
      <w:adjustRightInd w:val="0"/>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9CB"/>
    <w:multiLevelType w:val="multilevel"/>
    <w:tmpl w:val="70F6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E86B63"/>
    <w:multiLevelType w:val="multilevel"/>
    <w:tmpl w:val="EB56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B24F92"/>
    <w:multiLevelType w:val="multilevel"/>
    <w:tmpl w:val="B78C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147722"/>
    <w:multiLevelType w:val="hybridMultilevel"/>
    <w:tmpl w:val="F1469634"/>
    <w:lvl w:ilvl="0" w:tplc="16F4E8B4">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3A3"/>
    <w:rsid w:val="00003675"/>
    <w:rsid w:val="000201FC"/>
    <w:rsid w:val="00020934"/>
    <w:rsid w:val="00026070"/>
    <w:rsid w:val="00057F2B"/>
    <w:rsid w:val="00061FF4"/>
    <w:rsid w:val="00076ED4"/>
    <w:rsid w:val="00097CA8"/>
    <w:rsid w:val="000A1562"/>
    <w:rsid w:val="000B4523"/>
    <w:rsid w:val="000C18B6"/>
    <w:rsid w:val="000D5AB2"/>
    <w:rsid w:val="001139BC"/>
    <w:rsid w:val="00126C27"/>
    <w:rsid w:val="0013455C"/>
    <w:rsid w:val="00140D4B"/>
    <w:rsid w:val="001459E1"/>
    <w:rsid w:val="0016774B"/>
    <w:rsid w:val="00172D2B"/>
    <w:rsid w:val="00176204"/>
    <w:rsid w:val="001848B8"/>
    <w:rsid w:val="001B25D6"/>
    <w:rsid w:val="001B61B2"/>
    <w:rsid w:val="001D225F"/>
    <w:rsid w:val="00203722"/>
    <w:rsid w:val="00242F0A"/>
    <w:rsid w:val="00265A21"/>
    <w:rsid w:val="00274704"/>
    <w:rsid w:val="0029281C"/>
    <w:rsid w:val="002C20E1"/>
    <w:rsid w:val="002C3C19"/>
    <w:rsid w:val="002C54EC"/>
    <w:rsid w:val="002D3DB3"/>
    <w:rsid w:val="002D74BC"/>
    <w:rsid w:val="002E0739"/>
    <w:rsid w:val="003001E7"/>
    <w:rsid w:val="003009E4"/>
    <w:rsid w:val="00315EF2"/>
    <w:rsid w:val="00347BF6"/>
    <w:rsid w:val="00373930"/>
    <w:rsid w:val="0037634C"/>
    <w:rsid w:val="00395B43"/>
    <w:rsid w:val="003A3F1F"/>
    <w:rsid w:val="003C3F5B"/>
    <w:rsid w:val="003D1744"/>
    <w:rsid w:val="003E5845"/>
    <w:rsid w:val="003F3A70"/>
    <w:rsid w:val="00403D5D"/>
    <w:rsid w:val="0043311D"/>
    <w:rsid w:val="0043443A"/>
    <w:rsid w:val="004A72E6"/>
    <w:rsid w:val="004B003D"/>
    <w:rsid w:val="004D057C"/>
    <w:rsid w:val="004D342B"/>
    <w:rsid w:val="004D4195"/>
    <w:rsid w:val="004D54A8"/>
    <w:rsid w:val="004F0726"/>
    <w:rsid w:val="004F4571"/>
    <w:rsid w:val="004F551C"/>
    <w:rsid w:val="004F6F7F"/>
    <w:rsid w:val="005312E2"/>
    <w:rsid w:val="00531545"/>
    <w:rsid w:val="005574CD"/>
    <w:rsid w:val="00562B70"/>
    <w:rsid w:val="00573233"/>
    <w:rsid w:val="00573DD8"/>
    <w:rsid w:val="00575D1A"/>
    <w:rsid w:val="005843EF"/>
    <w:rsid w:val="005A3087"/>
    <w:rsid w:val="005B65C6"/>
    <w:rsid w:val="006113B2"/>
    <w:rsid w:val="006125CB"/>
    <w:rsid w:val="00614CFA"/>
    <w:rsid w:val="00615C25"/>
    <w:rsid w:val="006413B5"/>
    <w:rsid w:val="00657F1F"/>
    <w:rsid w:val="00681CEC"/>
    <w:rsid w:val="00686C2F"/>
    <w:rsid w:val="0069784C"/>
    <w:rsid w:val="006C6953"/>
    <w:rsid w:val="006D6825"/>
    <w:rsid w:val="00712548"/>
    <w:rsid w:val="00727738"/>
    <w:rsid w:val="00735DF9"/>
    <w:rsid w:val="0076292B"/>
    <w:rsid w:val="00773BC2"/>
    <w:rsid w:val="00796278"/>
    <w:rsid w:val="007A2F66"/>
    <w:rsid w:val="007A53A8"/>
    <w:rsid w:val="007A5F78"/>
    <w:rsid w:val="007B29CC"/>
    <w:rsid w:val="007D6885"/>
    <w:rsid w:val="007E1535"/>
    <w:rsid w:val="007E3411"/>
    <w:rsid w:val="007F5946"/>
    <w:rsid w:val="007F5D7E"/>
    <w:rsid w:val="00825104"/>
    <w:rsid w:val="0083030D"/>
    <w:rsid w:val="0084292D"/>
    <w:rsid w:val="008647F1"/>
    <w:rsid w:val="00890720"/>
    <w:rsid w:val="00892D43"/>
    <w:rsid w:val="008A0487"/>
    <w:rsid w:val="008A57C0"/>
    <w:rsid w:val="008B3A12"/>
    <w:rsid w:val="008B593F"/>
    <w:rsid w:val="0090061D"/>
    <w:rsid w:val="00901F11"/>
    <w:rsid w:val="009048A2"/>
    <w:rsid w:val="00914639"/>
    <w:rsid w:val="00924604"/>
    <w:rsid w:val="0094177F"/>
    <w:rsid w:val="00950F40"/>
    <w:rsid w:val="00952061"/>
    <w:rsid w:val="009543C4"/>
    <w:rsid w:val="00971E48"/>
    <w:rsid w:val="009832D0"/>
    <w:rsid w:val="009857E3"/>
    <w:rsid w:val="009C3708"/>
    <w:rsid w:val="009C4069"/>
    <w:rsid w:val="009D74B8"/>
    <w:rsid w:val="009E1772"/>
    <w:rsid w:val="009E5B89"/>
    <w:rsid w:val="009E7113"/>
    <w:rsid w:val="009F284D"/>
    <w:rsid w:val="009F691B"/>
    <w:rsid w:val="00A0290E"/>
    <w:rsid w:val="00A26427"/>
    <w:rsid w:val="00A27536"/>
    <w:rsid w:val="00A404D6"/>
    <w:rsid w:val="00A53991"/>
    <w:rsid w:val="00A57AB5"/>
    <w:rsid w:val="00A6091B"/>
    <w:rsid w:val="00A63423"/>
    <w:rsid w:val="00A95959"/>
    <w:rsid w:val="00AA7EEC"/>
    <w:rsid w:val="00AC4A9C"/>
    <w:rsid w:val="00AC5439"/>
    <w:rsid w:val="00AE1C30"/>
    <w:rsid w:val="00AE20A2"/>
    <w:rsid w:val="00AF45A7"/>
    <w:rsid w:val="00B066F1"/>
    <w:rsid w:val="00B11610"/>
    <w:rsid w:val="00B13F21"/>
    <w:rsid w:val="00B4557B"/>
    <w:rsid w:val="00B4762B"/>
    <w:rsid w:val="00B55A40"/>
    <w:rsid w:val="00B55BC3"/>
    <w:rsid w:val="00B61067"/>
    <w:rsid w:val="00B62539"/>
    <w:rsid w:val="00B65E25"/>
    <w:rsid w:val="00B71135"/>
    <w:rsid w:val="00B9455A"/>
    <w:rsid w:val="00BA2063"/>
    <w:rsid w:val="00BE19C2"/>
    <w:rsid w:val="00BF1799"/>
    <w:rsid w:val="00C042CD"/>
    <w:rsid w:val="00C07AEF"/>
    <w:rsid w:val="00C1453C"/>
    <w:rsid w:val="00C14B27"/>
    <w:rsid w:val="00C17DE2"/>
    <w:rsid w:val="00C25FD5"/>
    <w:rsid w:val="00C43906"/>
    <w:rsid w:val="00C705A4"/>
    <w:rsid w:val="00C822C3"/>
    <w:rsid w:val="00CA27C3"/>
    <w:rsid w:val="00CA79F6"/>
    <w:rsid w:val="00CE37CF"/>
    <w:rsid w:val="00CF3044"/>
    <w:rsid w:val="00CF78E2"/>
    <w:rsid w:val="00D003A3"/>
    <w:rsid w:val="00D10296"/>
    <w:rsid w:val="00D11E7E"/>
    <w:rsid w:val="00D146E1"/>
    <w:rsid w:val="00D20FD6"/>
    <w:rsid w:val="00D251FD"/>
    <w:rsid w:val="00D37510"/>
    <w:rsid w:val="00D90FA1"/>
    <w:rsid w:val="00D9410C"/>
    <w:rsid w:val="00DE47D3"/>
    <w:rsid w:val="00DE73AC"/>
    <w:rsid w:val="00E10E8B"/>
    <w:rsid w:val="00E26562"/>
    <w:rsid w:val="00E30528"/>
    <w:rsid w:val="00E4206D"/>
    <w:rsid w:val="00E73D22"/>
    <w:rsid w:val="00E81FB8"/>
    <w:rsid w:val="00E9387E"/>
    <w:rsid w:val="00EA1581"/>
    <w:rsid w:val="00EB4A6E"/>
    <w:rsid w:val="00EC0E01"/>
    <w:rsid w:val="00EC3841"/>
    <w:rsid w:val="00EC594E"/>
    <w:rsid w:val="00F01142"/>
    <w:rsid w:val="00F21941"/>
    <w:rsid w:val="00F35150"/>
    <w:rsid w:val="00F443D8"/>
    <w:rsid w:val="00F60170"/>
    <w:rsid w:val="00F60D06"/>
    <w:rsid w:val="00F81E4F"/>
    <w:rsid w:val="00F94896"/>
    <w:rsid w:val="00FA5350"/>
    <w:rsid w:val="00FB0824"/>
    <w:rsid w:val="00FC4AF5"/>
    <w:rsid w:val="00FD1F86"/>
    <w:rsid w:val="00FD4843"/>
    <w:rsid w:val="00FF2A0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8293422"/>
  <w14:defaultImageDpi w14:val="300"/>
  <w15:docId w15:val="{8389E072-D0E1-41A8-88D6-34D7C0BD8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3A3"/>
    <w:rPr>
      <w:rFonts w:ascii="Times New Roman" w:eastAsia="Times New Roman" w:hAnsi="Times New Roman" w:cs="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003A3"/>
    <w:rPr>
      <w:sz w:val="20"/>
      <w:szCs w:val="20"/>
    </w:rPr>
  </w:style>
  <w:style w:type="character" w:customStyle="1" w:styleId="TextonotapieCar">
    <w:name w:val="Texto nota pie Car"/>
    <w:basedOn w:val="Fuentedeprrafopredeter"/>
    <w:link w:val="Textonotapie"/>
    <w:uiPriority w:val="99"/>
    <w:rsid w:val="00D003A3"/>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unhideWhenUsed/>
    <w:rsid w:val="00D003A3"/>
    <w:rPr>
      <w:vertAlign w:val="superscript"/>
    </w:rPr>
  </w:style>
  <w:style w:type="character" w:styleId="Hipervnculo">
    <w:name w:val="Hyperlink"/>
    <w:basedOn w:val="Fuentedeprrafopredeter"/>
    <w:uiPriority w:val="99"/>
    <w:unhideWhenUsed/>
    <w:rsid w:val="00D003A3"/>
    <w:rPr>
      <w:color w:val="0000FF"/>
      <w:u w:val="single"/>
    </w:rPr>
  </w:style>
  <w:style w:type="paragraph" w:styleId="NormalWeb">
    <w:name w:val="Normal (Web)"/>
    <w:basedOn w:val="Normal"/>
    <w:uiPriority w:val="99"/>
    <w:semiHidden/>
    <w:unhideWhenUsed/>
    <w:rsid w:val="00D003A3"/>
  </w:style>
  <w:style w:type="paragraph" w:styleId="Prrafodelista">
    <w:name w:val="List Paragraph"/>
    <w:basedOn w:val="Normal"/>
    <w:uiPriority w:val="34"/>
    <w:qFormat/>
    <w:rsid w:val="00D003A3"/>
    <w:pPr>
      <w:ind w:left="720"/>
      <w:contextualSpacing/>
    </w:pPr>
  </w:style>
  <w:style w:type="table" w:styleId="Tablaconcuadrcula">
    <w:name w:val="Table Grid"/>
    <w:basedOn w:val="Tablanormal"/>
    <w:uiPriority w:val="39"/>
    <w:rsid w:val="00D003A3"/>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D003A3"/>
    <w:rPr>
      <w:rFonts w:ascii="Calibri" w:eastAsia="Times New Roman" w:hAnsi="Calibri" w:cs="Times New Roman"/>
      <w:sz w:val="20"/>
      <w:szCs w:val="20"/>
      <w:lang w:val="es-MX"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D003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03A3"/>
    <w:rPr>
      <w:rFonts w:ascii="Lucida Grande" w:eastAsia="Times New Roman" w:hAnsi="Lucida Grande" w:cs="Lucida Grande"/>
      <w:sz w:val="18"/>
      <w:szCs w:val="18"/>
      <w:lang w:val="es-MX" w:eastAsia="es-MX"/>
    </w:rPr>
  </w:style>
  <w:style w:type="paragraph" w:styleId="Encabezado">
    <w:name w:val="header"/>
    <w:basedOn w:val="Normal"/>
    <w:link w:val="EncabezadoCar"/>
    <w:uiPriority w:val="99"/>
    <w:unhideWhenUsed/>
    <w:rsid w:val="00D003A3"/>
    <w:pPr>
      <w:tabs>
        <w:tab w:val="center" w:pos="4252"/>
        <w:tab w:val="right" w:pos="8504"/>
      </w:tabs>
    </w:pPr>
  </w:style>
  <w:style w:type="character" w:customStyle="1" w:styleId="EncabezadoCar">
    <w:name w:val="Encabezado Car"/>
    <w:basedOn w:val="Fuentedeprrafopredeter"/>
    <w:link w:val="Encabezado"/>
    <w:uiPriority w:val="99"/>
    <w:rsid w:val="00D003A3"/>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rsid w:val="00D003A3"/>
    <w:pPr>
      <w:tabs>
        <w:tab w:val="center" w:pos="4252"/>
        <w:tab w:val="right" w:pos="8504"/>
      </w:tabs>
    </w:pPr>
  </w:style>
  <w:style w:type="character" w:customStyle="1" w:styleId="PiedepginaCar">
    <w:name w:val="Pie de página Car"/>
    <w:basedOn w:val="Fuentedeprrafopredeter"/>
    <w:link w:val="Piedepgina"/>
    <w:uiPriority w:val="99"/>
    <w:rsid w:val="00D003A3"/>
    <w:rPr>
      <w:rFonts w:ascii="Times New Roman" w:eastAsia="Times New Roman" w:hAnsi="Times New Roman" w:cs="Times New Roman"/>
      <w:lang w:val="es-MX" w:eastAsia="es-MX"/>
    </w:rPr>
  </w:style>
  <w:style w:type="paragraph" w:styleId="Sinespaciado">
    <w:name w:val="No Spacing"/>
    <w:uiPriority w:val="1"/>
    <w:qFormat/>
    <w:rsid w:val="00A0290E"/>
    <w:rPr>
      <w:rFonts w:eastAsiaTheme="minorHAnsi"/>
      <w:sz w:val="22"/>
      <w:szCs w:val="22"/>
      <w:lang w:val="es-MX" w:eastAsia="en-US"/>
    </w:rPr>
  </w:style>
  <w:style w:type="table" w:customStyle="1" w:styleId="Tablaconcuadrcula1">
    <w:name w:val="Tabla con cuadrícula1"/>
    <w:basedOn w:val="Tablanormal"/>
    <w:next w:val="Tablaconcuadrcula"/>
    <w:uiPriority w:val="39"/>
    <w:rsid w:val="001139BC"/>
    <w:rPr>
      <w:rFonts w:ascii="Calibri" w:eastAsia="Calibri" w:hAnsi="Calibri" w:cs="Calibri"/>
      <w:sz w:val="22"/>
      <w:szCs w:val="22"/>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73510">
      <w:bodyDiv w:val="1"/>
      <w:marLeft w:val="0"/>
      <w:marRight w:val="0"/>
      <w:marTop w:val="0"/>
      <w:marBottom w:val="0"/>
      <w:divBdr>
        <w:top w:val="none" w:sz="0" w:space="0" w:color="auto"/>
        <w:left w:val="none" w:sz="0" w:space="0" w:color="auto"/>
        <w:bottom w:val="none" w:sz="0" w:space="0" w:color="auto"/>
        <w:right w:val="none" w:sz="0" w:space="0" w:color="auto"/>
      </w:divBdr>
    </w:div>
    <w:div w:id="451367894">
      <w:bodyDiv w:val="1"/>
      <w:marLeft w:val="0"/>
      <w:marRight w:val="0"/>
      <w:marTop w:val="0"/>
      <w:marBottom w:val="0"/>
      <w:divBdr>
        <w:top w:val="none" w:sz="0" w:space="0" w:color="auto"/>
        <w:left w:val="none" w:sz="0" w:space="0" w:color="auto"/>
        <w:bottom w:val="none" w:sz="0" w:space="0" w:color="auto"/>
        <w:right w:val="none" w:sz="0" w:space="0" w:color="auto"/>
      </w:divBdr>
    </w:div>
    <w:div w:id="711073033">
      <w:bodyDiv w:val="1"/>
      <w:marLeft w:val="0"/>
      <w:marRight w:val="0"/>
      <w:marTop w:val="0"/>
      <w:marBottom w:val="0"/>
      <w:divBdr>
        <w:top w:val="none" w:sz="0" w:space="0" w:color="auto"/>
        <w:left w:val="none" w:sz="0" w:space="0" w:color="auto"/>
        <w:bottom w:val="none" w:sz="0" w:space="0" w:color="auto"/>
        <w:right w:val="none" w:sz="0" w:space="0" w:color="auto"/>
      </w:divBdr>
    </w:div>
    <w:div w:id="1178999946">
      <w:bodyDiv w:val="1"/>
      <w:marLeft w:val="0"/>
      <w:marRight w:val="0"/>
      <w:marTop w:val="0"/>
      <w:marBottom w:val="0"/>
      <w:divBdr>
        <w:top w:val="none" w:sz="0" w:space="0" w:color="auto"/>
        <w:left w:val="none" w:sz="0" w:space="0" w:color="auto"/>
        <w:bottom w:val="none" w:sz="0" w:space="0" w:color="auto"/>
        <w:right w:val="none" w:sz="0" w:space="0" w:color="auto"/>
      </w:divBdr>
    </w:div>
    <w:div w:id="1305692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2AB8C-B62D-49C0-98B4-4BDFB3EDE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1757</Words>
  <Characters>9665</Characters>
  <Application>Microsoft Office Word</Application>
  <DocSecurity>0</DocSecurity>
  <Lines>80</Lines>
  <Paragraphs>22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Aguilar</dc:creator>
  <cp:keywords/>
  <dc:description/>
  <cp:lastModifiedBy>Brenda Sarahi Gonzalez Dominguez</cp:lastModifiedBy>
  <cp:revision>2</cp:revision>
  <dcterms:created xsi:type="dcterms:W3CDTF">2023-08-25T17:41:00Z</dcterms:created>
  <dcterms:modified xsi:type="dcterms:W3CDTF">2023-08-25T17:41:00Z</dcterms:modified>
</cp:coreProperties>
</file>