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DE14" w14:textId="77777777" w:rsidR="00E107BB" w:rsidRPr="006022C6" w:rsidRDefault="00E107BB" w:rsidP="00E107BB">
      <w:pPr>
        <w:pStyle w:val="Cuerpo"/>
        <w:shd w:val="clear" w:color="auto" w:fill="FFFFFF"/>
        <w:spacing w:after="0" w:line="360" w:lineRule="auto"/>
        <w:jc w:val="both"/>
        <w:rPr>
          <w:rStyle w:val="Ninguno"/>
          <w:rFonts w:ascii="Arial" w:eastAsia="Times New Roman" w:hAnsi="Arial" w:cs="Arial"/>
          <w:b/>
          <w:bCs/>
          <w:color w:val="auto"/>
          <w:sz w:val="24"/>
          <w:szCs w:val="24"/>
        </w:rPr>
      </w:pPr>
      <w:r w:rsidRPr="006022C6">
        <w:rPr>
          <w:rStyle w:val="Ninguno"/>
          <w:rFonts w:ascii="Arial" w:hAnsi="Arial" w:cs="Arial"/>
          <w:b/>
          <w:bCs/>
          <w:color w:val="auto"/>
          <w:sz w:val="24"/>
          <w:szCs w:val="24"/>
          <w:lang w:val="es-ES_tradnl"/>
        </w:rPr>
        <w:t>H. CONGRESO DEL ESTADO DE CHIHUAHUA</w:t>
      </w:r>
    </w:p>
    <w:p w14:paraId="384EA5B2" w14:textId="77777777" w:rsidR="00E107BB" w:rsidRPr="006022C6" w:rsidRDefault="00E107BB" w:rsidP="00E107BB">
      <w:pPr>
        <w:pStyle w:val="Cuerpo"/>
        <w:shd w:val="clear" w:color="auto" w:fill="FFFFFF"/>
        <w:spacing w:after="0" w:line="360" w:lineRule="auto"/>
        <w:jc w:val="both"/>
        <w:rPr>
          <w:rStyle w:val="Ninguno"/>
          <w:rFonts w:ascii="Arial" w:hAnsi="Arial" w:cs="Arial"/>
          <w:b/>
          <w:bCs/>
          <w:color w:val="auto"/>
          <w:sz w:val="24"/>
          <w:szCs w:val="24"/>
          <w:lang w:val="es-ES_tradnl"/>
        </w:rPr>
      </w:pPr>
      <w:r w:rsidRPr="006022C6">
        <w:rPr>
          <w:rStyle w:val="Ninguno"/>
          <w:rFonts w:ascii="Arial" w:hAnsi="Arial" w:cs="Arial"/>
          <w:b/>
          <w:bCs/>
          <w:color w:val="auto"/>
          <w:sz w:val="24"/>
          <w:szCs w:val="24"/>
          <w:lang w:val="es-ES_tradnl"/>
        </w:rPr>
        <w:t xml:space="preserve">P R E S E N T E.- </w:t>
      </w:r>
    </w:p>
    <w:p w14:paraId="3C375E07" w14:textId="77777777" w:rsidR="00E107BB" w:rsidRPr="006022C6" w:rsidRDefault="00E107BB" w:rsidP="00E107BB">
      <w:pPr>
        <w:pStyle w:val="Cuerpo"/>
        <w:shd w:val="clear" w:color="auto" w:fill="FFFFFF"/>
        <w:spacing w:after="0" w:line="360" w:lineRule="auto"/>
        <w:jc w:val="both"/>
        <w:rPr>
          <w:rStyle w:val="Ninguno"/>
          <w:rFonts w:ascii="Arial" w:hAnsi="Arial" w:cs="Arial"/>
          <w:b/>
          <w:bCs/>
          <w:color w:val="auto"/>
          <w:sz w:val="24"/>
          <w:szCs w:val="24"/>
          <w:lang w:val="es-ES_tradnl"/>
        </w:rPr>
      </w:pPr>
    </w:p>
    <w:p w14:paraId="331F0D82" w14:textId="796B75F5" w:rsidR="00E107BB" w:rsidRPr="006022C6" w:rsidRDefault="00E107BB" w:rsidP="00E107BB">
      <w:pPr>
        <w:pStyle w:val="Cuerpo"/>
        <w:shd w:val="clear" w:color="auto" w:fill="FFFFFF"/>
        <w:spacing w:after="0" w:line="360" w:lineRule="auto"/>
        <w:jc w:val="both"/>
        <w:rPr>
          <w:rStyle w:val="Ninguno"/>
          <w:rFonts w:ascii="Arial" w:hAnsi="Arial" w:cs="Arial"/>
          <w:color w:val="auto"/>
          <w:sz w:val="24"/>
          <w:szCs w:val="24"/>
        </w:rPr>
      </w:pPr>
      <w:r w:rsidRPr="006022C6">
        <w:rPr>
          <w:rStyle w:val="Ninguno"/>
          <w:rFonts w:ascii="Arial" w:hAnsi="Arial" w:cs="Arial"/>
          <w:color w:val="auto"/>
          <w:sz w:val="24"/>
          <w:szCs w:val="24"/>
        </w:rPr>
        <w:t xml:space="preserve">La suscrita </w:t>
      </w:r>
      <w:r w:rsidRPr="006022C6">
        <w:rPr>
          <w:rStyle w:val="Ninguno"/>
          <w:rFonts w:ascii="Arial" w:hAnsi="Arial" w:cs="Arial"/>
          <w:b/>
          <w:bCs/>
          <w:color w:val="auto"/>
          <w:sz w:val="24"/>
          <w:szCs w:val="24"/>
        </w:rPr>
        <w:t>ANA GEORGINA ZAPATA LUCERO</w:t>
      </w:r>
      <w:r w:rsidRPr="006022C6">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w:t>
      </w:r>
      <w:r w:rsidRPr="007A15A1">
        <w:rPr>
          <w:rStyle w:val="Ninguno"/>
          <w:rFonts w:ascii="Arial" w:hAnsi="Arial" w:cs="Arial"/>
          <w:b/>
          <w:bCs/>
          <w:color w:val="auto"/>
          <w:sz w:val="24"/>
          <w:szCs w:val="24"/>
        </w:rPr>
        <w:t xml:space="preserve">iniciativa con carácter de Decreto ante el H. Congreso del Estado, a efecto de que </w:t>
      </w:r>
      <w:r w:rsidR="002E79B4" w:rsidRPr="007A15A1">
        <w:rPr>
          <w:rStyle w:val="Ninguno"/>
          <w:rFonts w:ascii="Arial" w:eastAsiaTheme="majorEastAsia" w:hAnsi="Arial" w:cs="Arial"/>
          <w:b/>
          <w:bCs/>
          <w:sz w:val="24"/>
          <w:szCs w:val="24"/>
          <w:lang w:val="de-DE"/>
        </w:rPr>
        <w:t xml:space="preserve">se adicione el artículo </w:t>
      </w:r>
      <w:r w:rsidR="004F00F5">
        <w:rPr>
          <w:rStyle w:val="Ninguno"/>
          <w:rFonts w:ascii="Arial" w:eastAsiaTheme="majorEastAsia" w:hAnsi="Arial" w:cs="Arial"/>
          <w:b/>
          <w:bCs/>
          <w:sz w:val="24"/>
          <w:szCs w:val="24"/>
          <w:lang w:val="de-DE"/>
        </w:rPr>
        <w:t>226 TER</w:t>
      </w:r>
      <w:r w:rsidR="002E79B4" w:rsidRPr="007A15A1">
        <w:rPr>
          <w:rStyle w:val="Ninguno"/>
          <w:rFonts w:ascii="Arial" w:eastAsiaTheme="majorEastAsia" w:hAnsi="Arial" w:cs="Arial"/>
          <w:b/>
          <w:bCs/>
          <w:sz w:val="24"/>
          <w:szCs w:val="24"/>
          <w:lang w:val="de-DE"/>
        </w:rPr>
        <w:t xml:space="preserve"> del Código Penal para el Estado de Chihuahua</w:t>
      </w:r>
      <w:r w:rsidR="002E79B4" w:rsidRPr="007A15A1">
        <w:rPr>
          <w:rStyle w:val="Ninguno"/>
          <w:rFonts w:ascii="Arial" w:hAnsi="Arial" w:cs="Arial"/>
          <w:b/>
          <w:bCs/>
          <w:color w:val="auto"/>
          <w:sz w:val="24"/>
          <w:szCs w:val="24"/>
          <w:lang w:val="de-DE"/>
        </w:rPr>
        <w:t xml:space="preserve">, </w:t>
      </w:r>
      <w:r w:rsidRPr="007A15A1">
        <w:rPr>
          <w:rStyle w:val="Ninguno"/>
          <w:rFonts w:ascii="Arial" w:hAnsi="Arial" w:cs="Arial"/>
          <w:color w:val="auto"/>
          <w:sz w:val="24"/>
          <w:szCs w:val="24"/>
        </w:rPr>
        <w:t>al</w:t>
      </w:r>
      <w:r w:rsidRPr="006022C6">
        <w:rPr>
          <w:rStyle w:val="Ninguno"/>
          <w:rFonts w:ascii="Arial" w:hAnsi="Arial" w:cs="Arial"/>
          <w:color w:val="auto"/>
          <w:sz w:val="24"/>
          <w:szCs w:val="24"/>
        </w:rPr>
        <w:t xml:space="preserve"> tenor de la siguiente:</w:t>
      </w:r>
    </w:p>
    <w:p w14:paraId="4955FB55" w14:textId="77777777" w:rsidR="00E107BB" w:rsidRPr="006022C6" w:rsidRDefault="00E107BB" w:rsidP="00E107BB">
      <w:pPr>
        <w:pStyle w:val="Cuerpo"/>
        <w:shd w:val="clear" w:color="auto" w:fill="FFFFFF"/>
        <w:spacing w:after="0" w:line="360" w:lineRule="auto"/>
        <w:jc w:val="both"/>
        <w:rPr>
          <w:rFonts w:ascii="Arial" w:eastAsia="Times New Roman" w:hAnsi="Arial" w:cs="Arial"/>
          <w:b/>
          <w:bCs/>
          <w:color w:val="auto"/>
          <w:sz w:val="24"/>
          <w:szCs w:val="24"/>
        </w:rPr>
      </w:pPr>
    </w:p>
    <w:p w14:paraId="0297D42F" w14:textId="77777777" w:rsidR="00E107BB" w:rsidRPr="006022C6" w:rsidRDefault="00E107BB" w:rsidP="00E107BB">
      <w:pPr>
        <w:jc w:val="center"/>
        <w:rPr>
          <w:rFonts w:ascii="Arial" w:hAnsi="Arial" w:cs="Arial"/>
          <w:b/>
          <w:bCs/>
          <w:lang w:val="es-MX"/>
        </w:rPr>
      </w:pPr>
    </w:p>
    <w:p w14:paraId="15B3BC8F" w14:textId="77777777" w:rsidR="00E107BB" w:rsidRPr="006022C6" w:rsidRDefault="00E107BB" w:rsidP="00E107BB">
      <w:pPr>
        <w:jc w:val="center"/>
        <w:rPr>
          <w:rFonts w:ascii="Arial" w:hAnsi="Arial" w:cs="Arial"/>
          <w:b/>
          <w:bCs/>
        </w:rPr>
      </w:pPr>
      <w:r w:rsidRPr="006022C6">
        <w:rPr>
          <w:rFonts w:ascii="Arial" w:hAnsi="Arial" w:cs="Arial"/>
          <w:b/>
          <w:bCs/>
        </w:rPr>
        <w:t>EXPOSICIÓN DE MOTIVOS</w:t>
      </w:r>
    </w:p>
    <w:p w14:paraId="2B55773F" w14:textId="77777777" w:rsidR="00E107BB" w:rsidRPr="006022C6" w:rsidRDefault="00E107BB" w:rsidP="00E107BB">
      <w:pPr>
        <w:jc w:val="both"/>
        <w:rPr>
          <w:rFonts w:ascii="Arial" w:hAnsi="Arial" w:cs="Arial"/>
        </w:rPr>
      </w:pPr>
    </w:p>
    <w:p w14:paraId="08CC6656" w14:textId="77777777" w:rsidR="00E107BB" w:rsidRPr="006022C6" w:rsidRDefault="00E107BB" w:rsidP="00E107BB">
      <w:pPr>
        <w:spacing w:line="360" w:lineRule="auto"/>
        <w:jc w:val="both"/>
        <w:rPr>
          <w:rFonts w:ascii="Arial" w:hAnsi="Arial" w:cs="Arial"/>
        </w:rPr>
      </w:pPr>
    </w:p>
    <w:p w14:paraId="3E0C3D3F" w14:textId="1B47C5BE" w:rsidR="004F00F5" w:rsidRDefault="004F00F5" w:rsidP="004F00F5">
      <w:pPr>
        <w:spacing w:line="360" w:lineRule="auto"/>
        <w:jc w:val="both"/>
        <w:rPr>
          <w:rFonts w:ascii="Arial" w:hAnsi="Arial" w:cs="Arial"/>
        </w:rPr>
      </w:pPr>
      <w:r>
        <w:rPr>
          <w:rFonts w:ascii="Arial" w:hAnsi="Arial" w:cs="Arial"/>
        </w:rPr>
        <w:t xml:space="preserve">Los espectáculos, conciertos, y demás eventos masivos que se desarrollan en nuestro estado son espacios de recreación en los cuales los ciudadanos tienen la posibilidad de divertirse, disfrutar y convivir con sus seres queridos. La elaboración y operación de estos eventos son regidos por las respectivas </w:t>
      </w:r>
      <w:r w:rsidR="007430DF">
        <w:rPr>
          <w:rFonts w:ascii="Arial" w:hAnsi="Arial" w:cs="Arial"/>
        </w:rPr>
        <w:t xml:space="preserve">normatividades de protección civil, los reglamentos municipales y en caso de corresponder, la Ley de Alcoholes del Estado. </w:t>
      </w:r>
    </w:p>
    <w:p w14:paraId="2B79CCC9" w14:textId="7AB20EC9" w:rsidR="007430DF" w:rsidRDefault="007430DF" w:rsidP="004F00F5">
      <w:pPr>
        <w:spacing w:line="360" w:lineRule="auto"/>
        <w:jc w:val="both"/>
        <w:rPr>
          <w:rFonts w:ascii="Arial" w:hAnsi="Arial" w:cs="Arial"/>
        </w:rPr>
      </w:pPr>
    </w:p>
    <w:p w14:paraId="1BEE3812" w14:textId="607BD540" w:rsidR="007430DF" w:rsidRDefault="007430DF" w:rsidP="004F00F5">
      <w:pPr>
        <w:spacing w:line="360" w:lineRule="auto"/>
        <w:jc w:val="both"/>
        <w:rPr>
          <w:rFonts w:ascii="Arial" w:hAnsi="Arial" w:cs="Arial"/>
        </w:rPr>
      </w:pPr>
      <w:r>
        <w:rPr>
          <w:rFonts w:ascii="Arial" w:hAnsi="Arial" w:cs="Arial"/>
        </w:rPr>
        <w:t xml:space="preserve">Una de las características de los eventos masivos es que, tal como su nombre lo indica, estos son consumidos de manera muy rápida por quien pretende asistir, </w:t>
      </w:r>
      <w:r>
        <w:rPr>
          <w:rFonts w:ascii="Arial" w:hAnsi="Arial" w:cs="Arial"/>
        </w:rPr>
        <w:lastRenderedPageBreak/>
        <w:t>generando una demanda que supera a la cantidad de boletos de acceso ofertados por los organizadores.</w:t>
      </w:r>
    </w:p>
    <w:p w14:paraId="09B0E4D3" w14:textId="62472DB2" w:rsidR="007430DF" w:rsidRDefault="007430DF" w:rsidP="004F00F5">
      <w:pPr>
        <w:spacing w:line="360" w:lineRule="auto"/>
        <w:jc w:val="both"/>
        <w:rPr>
          <w:rFonts w:ascii="Arial" w:hAnsi="Arial" w:cs="Arial"/>
        </w:rPr>
      </w:pPr>
    </w:p>
    <w:p w14:paraId="5FB0E499" w14:textId="53BD2BAA" w:rsidR="007430DF" w:rsidRDefault="007430DF" w:rsidP="004F00F5">
      <w:pPr>
        <w:spacing w:line="360" w:lineRule="auto"/>
        <w:jc w:val="both"/>
        <w:rPr>
          <w:rFonts w:ascii="Arial" w:hAnsi="Arial" w:cs="Arial"/>
        </w:rPr>
      </w:pPr>
      <w:r>
        <w:rPr>
          <w:rFonts w:ascii="Arial" w:hAnsi="Arial" w:cs="Arial"/>
        </w:rPr>
        <w:t>Desgraciadamente, este nicho de interés da pie a que, personas que pretenden abusar de la intención de los ciudadanos de asistir a dichos eventos, adquieren cantidades excesivas de boletos a precios de taquilla, para posteriormente buscar lucrar con la reventa de los mismos, acudiendo a las redes sociales principalmente para ofertar dichos boletos y obtener ganancias, a veces hasta del doble del monto inicial de venta.</w:t>
      </w:r>
    </w:p>
    <w:p w14:paraId="1B410734" w14:textId="28BE25B1" w:rsidR="007430DF" w:rsidRDefault="007430DF" w:rsidP="004F00F5">
      <w:pPr>
        <w:spacing w:line="360" w:lineRule="auto"/>
        <w:jc w:val="both"/>
        <w:rPr>
          <w:rFonts w:ascii="Arial" w:hAnsi="Arial" w:cs="Arial"/>
        </w:rPr>
      </w:pPr>
    </w:p>
    <w:p w14:paraId="4A1C384A" w14:textId="77777777" w:rsidR="00C00845" w:rsidRDefault="007430DF" w:rsidP="004F00F5">
      <w:pPr>
        <w:spacing w:line="360" w:lineRule="auto"/>
        <w:jc w:val="both"/>
        <w:rPr>
          <w:rFonts w:ascii="Arial" w:hAnsi="Arial" w:cs="Arial"/>
        </w:rPr>
      </w:pPr>
      <w:r>
        <w:rPr>
          <w:rFonts w:ascii="Arial" w:hAnsi="Arial" w:cs="Arial"/>
        </w:rPr>
        <w:t xml:space="preserve">Este hecho es un tema recurrente, lo hemos visto en prácticamente todos los eventos que se han llevado a cabo por lo menos desde el término de la pandemia, puesto que hubo una intención de acudir a eventos masivos después de prácticamente dos años de confinamiento a raíz del COVID 19. </w:t>
      </w:r>
    </w:p>
    <w:p w14:paraId="4D70B916" w14:textId="77777777" w:rsidR="00C00845" w:rsidRDefault="00C00845" w:rsidP="004F00F5">
      <w:pPr>
        <w:spacing w:line="360" w:lineRule="auto"/>
        <w:jc w:val="both"/>
        <w:rPr>
          <w:rFonts w:ascii="Arial" w:hAnsi="Arial" w:cs="Arial"/>
        </w:rPr>
      </w:pPr>
    </w:p>
    <w:p w14:paraId="21B8BBF0" w14:textId="0F5E8634" w:rsidR="007430DF" w:rsidRDefault="007430DF" w:rsidP="004F00F5">
      <w:pPr>
        <w:spacing w:line="360" w:lineRule="auto"/>
        <w:jc w:val="both"/>
        <w:rPr>
          <w:rFonts w:ascii="Arial" w:hAnsi="Arial" w:cs="Arial"/>
        </w:rPr>
      </w:pPr>
      <w:r>
        <w:rPr>
          <w:rFonts w:ascii="Arial" w:hAnsi="Arial" w:cs="Arial"/>
        </w:rPr>
        <w:t xml:space="preserve">Conciertos como los llevados a cabo en la pasada celebración de la Feria de Santa Rita en Chihuahua, las Jornadas Villistas en Parral, y ahora los juegos finales de las series de Beisbol Estatal han sido </w:t>
      </w:r>
      <w:r w:rsidR="00C00845">
        <w:rPr>
          <w:rFonts w:ascii="Arial" w:hAnsi="Arial" w:cs="Arial"/>
        </w:rPr>
        <w:t>victimas de revendedores que, comprando en masa boletos para posteriormente revenderlos con una ganancia, dejan a quienes pretenden adquirir los mismos de manera tradicional imposibilitados puesto que, a pesar de buscar la compra de manera inmediata al momento de ser puestos a la venta, ya los revendedores, a través de sistemas especializados para sus fines de lucro, adquieren bloques enteros de los mismos para llevar a cabo sus acciones desleales.</w:t>
      </w:r>
    </w:p>
    <w:p w14:paraId="384F2DDE" w14:textId="509F613C" w:rsidR="00C00845" w:rsidRDefault="00C00845" w:rsidP="004F00F5">
      <w:pPr>
        <w:spacing w:line="360" w:lineRule="auto"/>
        <w:jc w:val="both"/>
        <w:rPr>
          <w:rFonts w:ascii="Arial" w:hAnsi="Arial" w:cs="Arial"/>
        </w:rPr>
      </w:pPr>
    </w:p>
    <w:p w14:paraId="0D620E7F" w14:textId="37294C5E" w:rsidR="00C00845" w:rsidRDefault="00C00845" w:rsidP="004F00F5">
      <w:pPr>
        <w:spacing w:line="360" w:lineRule="auto"/>
        <w:jc w:val="both"/>
        <w:rPr>
          <w:rFonts w:ascii="Arial" w:hAnsi="Arial" w:cs="Arial"/>
          <w:color w:val="202124"/>
          <w:shd w:val="clear" w:color="auto" w:fill="FFFFFF"/>
        </w:rPr>
      </w:pPr>
      <w:r>
        <w:rPr>
          <w:rFonts w:ascii="Arial" w:hAnsi="Arial" w:cs="Arial"/>
        </w:rPr>
        <w:lastRenderedPageBreak/>
        <w:t xml:space="preserve">Esta práctica se encuentra prohibida en varias latitudes de nuestro país, tal como la Ciudad de México, la cual en </w:t>
      </w:r>
      <w:r w:rsidRPr="008706B4">
        <w:rPr>
          <w:rFonts w:ascii="Arial" w:hAnsi="Arial" w:cs="Arial"/>
          <w:color w:val="202124"/>
          <w:shd w:val="clear" w:color="auto" w:fill="FFFFFF"/>
        </w:rPr>
        <w:t>la Ley de Cultura Cívica establece que las personas detenidas por esta falta reciben un castigo de 25 a 36 horas de arresto, y una multa de 30 días de salario mínimo</w:t>
      </w:r>
      <w:r w:rsidR="008706B4">
        <w:rPr>
          <w:rFonts w:ascii="Arial" w:hAnsi="Arial" w:cs="Arial"/>
          <w:color w:val="202124"/>
          <w:shd w:val="clear" w:color="auto" w:fill="FFFFFF"/>
        </w:rPr>
        <w:t xml:space="preserve">, aunque existe un vacío legal en cuanto a las ventas de manera digital (solamente se persigue la reventa de manera física). </w:t>
      </w:r>
    </w:p>
    <w:p w14:paraId="466386D1" w14:textId="7337E381" w:rsidR="008706B4" w:rsidRDefault="008706B4" w:rsidP="004F00F5">
      <w:pPr>
        <w:spacing w:line="360" w:lineRule="auto"/>
        <w:jc w:val="both"/>
        <w:rPr>
          <w:rFonts w:ascii="Arial" w:hAnsi="Arial" w:cs="Arial"/>
          <w:color w:val="202124"/>
          <w:shd w:val="clear" w:color="auto" w:fill="FFFFFF"/>
        </w:rPr>
      </w:pPr>
    </w:p>
    <w:p w14:paraId="464469E3" w14:textId="19C39067" w:rsidR="008706B4" w:rsidRDefault="008706B4" w:rsidP="004F00F5">
      <w:pPr>
        <w:spacing w:line="360" w:lineRule="auto"/>
        <w:jc w:val="both"/>
        <w:rPr>
          <w:rFonts w:ascii="Arial" w:hAnsi="Arial" w:cs="Arial"/>
          <w:color w:val="202124"/>
          <w:shd w:val="clear" w:color="auto" w:fill="FFFFFF"/>
        </w:rPr>
      </w:pPr>
      <w:r>
        <w:rPr>
          <w:rFonts w:ascii="Arial" w:hAnsi="Arial" w:cs="Arial"/>
          <w:color w:val="202124"/>
          <w:shd w:val="clear" w:color="auto" w:fill="FFFFFF"/>
        </w:rPr>
        <w:t>En Jalisco, se presentó una iniciativa de ley para penar a quien falsifique boletos para la venta apócrifa, siendo esto otra de las modalidades en las que los revendedores incurren para lucrar.</w:t>
      </w:r>
    </w:p>
    <w:p w14:paraId="7E878B9E" w14:textId="31042230" w:rsidR="008706B4" w:rsidRDefault="008706B4" w:rsidP="004F00F5">
      <w:pPr>
        <w:spacing w:line="360" w:lineRule="auto"/>
        <w:jc w:val="both"/>
        <w:rPr>
          <w:rFonts w:ascii="Arial" w:hAnsi="Arial" w:cs="Arial"/>
          <w:color w:val="202124"/>
          <w:shd w:val="clear" w:color="auto" w:fill="FFFFFF"/>
        </w:rPr>
      </w:pPr>
    </w:p>
    <w:p w14:paraId="06A05399" w14:textId="61A6FD0C" w:rsidR="008706B4" w:rsidRPr="008706B4" w:rsidRDefault="008706B4" w:rsidP="004F00F5">
      <w:pPr>
        <w:spacing w:line="360" w:lineRule="auto"/>
        <w:jc w:val="both"/>
        <w:rPr>
          <w:rFonts w:ascii="Arial" w:hAnsi="Arial" w:cs="Arial"/>
          <w:color w:val="202124"/>
          <w:shd w:val="clear" w:color="auto" w:fill="FFFFFF"/>
        </w:rPr>
      </w:pPr>
      <w:r>
        <w:rPr>
          <w:rFonts w:ascii="Arial" w:hAnsi="Arial" w:cs="Arial"/>
          <w:color w:val="202124"/>
          <w:shd w:val="clear" w:color="auto" w:fill="FFFFFF"/>
        </w:rPr>
        <w:t>Consideramos que esta acción puede equipararse con el fraude, por lo que la presente iniciativa pretende incorporar el articulo 226 TER en el Código Penal, en el cual se establece la equiparación de la reventa de boletos con el delito de fraude, buscando de esta manera regular los mercados negros para que los ciudadanos que busquen asistir a dichos eventos, puedan hacerlo a través de quien sea autorizado para la venta oficial.</w:t>
      </w:r>
    </w:p>
    <w:p w14:paraId="26488AC5" w14:textId="77777777" w:rsidR="004F00F5" w:rsidRPr="006022C6" w:rsidRDefault="004F00F5" w:rsidP="004F00F5">
      <w:pPr>
        <w:spacing w:line="360" w:lineRule="auto"/>
        <w:jc w:val="both"/>
        <w:rPr>
          <w:rFonts w:ascii="Arial" w:hAnsi="Arial" w:cs="Arial"/>
        </w:rPr>
      </w:pPr>
    </w:p>
    <w:p w14:paraId="2EDA3AF1" w14:textId="77777777" w:rsidR="00E107BB" w:rsidRPr="006022C6" w:rsidRDefault="00E107BB" w:rsidP="004F00F5">
      <w:pPr>
        <w:spacing w:line="360" w:lineRule="auto"/>
        <w:jc w:val="both"/>
        <w:rPr>
          <w:rStyle w:val="Ninguno"/>
          <w:rFonts w:ascii="Arial" w:hAnsi="Arial" w:cs="Arial"/>
        </w:rPr>
      </w:pPr>
      <w:r w:rsidRPr="006022C6">
        <w:rPr>
          <w:rStyle w:val="Ninguno"/>
          <w:rFonts w:ascii="Arial" w:hAnsi="Arial" w:cs="Arial"/>
        </w:rPr>
        <w:t>Por todo lo anteriormente expuesto, me permito poner a consideración de esta Honorable Asamblea el presente proyecto con carácter de:</w:t>
      </w:r>
    </w:p>
    <w:p w14:paraId="0513ED5F" w14:textId="77777777" w:rsidR="00E107BB" w:rsidRPr="006022C6" w:rsidRDefault="00E107BB" w:rsidP="00E107BB">
      <w:pPr>
        <w:pStyle w:val="NormalWeb"/>
        <w:spacing w:line="360" w:lineRule="auto"/>
        <w:jc w:val="center"/>
        <w:rPr>
          <w:rStyle w:val="Ninguno"/>
          <w:rFonts w:ascii="Arial" w:eastAsiaTheme="majorEastAsia" w:hAnsi="Arial" w:cs="Arial"/>
          <w:b/>
          <w:bCs/>
        </w:rPr>
      </w:pPr>
      <w:r w:rsidRPr="006022C6">
        <w:rPr>
          <w:rStyle w:val="Ninguno"/>
          <w:rFonts w:ascii="Arial" w:eastAsiaTheme="majorEastAsia" w:hAnsi="Arial" w:cs="Arial"/>
          <w:b/>
          <w:bCs/>
        </w:rPr>
        <w:t>DECRETO</w:t>
      </w:r>
      <w:bookmarkStart w:id="0" w:name="_Hlk490415890"/>
    </w:p>
    <w:p w14:paraId="6886035E" w14:textId="6E463038" w:rsidR="00E107BB" w:rsidRPr="006022C6" w:rsidRDefault="00E107BB" w:rsidP="00E107BB">
      <w:pPr>
        <w:pStyle w:val="NormalWeb"/>
        <w:spacing w:line="360" w:lineRule="auto"/>
        <w:jc w:val="both"/>
        <w:rPr>
          <w:rStyle w:val="Ninguno"/>
          <w:rFonts w:ascii="Arial" w:eastAsiaTheme="majorEastAsia" w:hAnsi="Arial" w:cs="Arial"/>
        </w:rPr>
      </w:pPr>
      <w:r w:rsidRPr="006022C6">
        <w:rPr>
          <w:rStyle w:val="Ninguno"/>
          <w:rFonts w:ascii="Arial" w:eastAsiaTheme="majorEastAsia" w:hAnsi="Arial" w:cs="Arial"/>
          <w:b/>
          <w:bCs/>
          <w:lang w:val="de-DE"/>
        </w:rPr>
        <w:t xml:space="preserve">PRIMERO. – </w:t>
      </w:r>
      <w:bookmarkEnd w:id="0"/>
      <w:r w:rsidRPr="006022C6">
        <w:rPr>
          <w:rStyle w:val="Ninguno"/>
          <w:rFonts w:ascii="Arial" w:eastAsiaTheme="majorEastAsia" w:hAnsi="Arial" w:cs="Arial"/>
          <w:lang w:val="de-DE"/>
        </w:rPr>
        <w:t>Se adicione</w:t>
      </w:r>
      <w:r w:rsidR="002E79B4" w:rsidRPr="006022C6">
        <w:rPr>
          <w:rStyle w:val="Ninguno"/>
          <w:rFonts w:ascii="Arial" w:eastAsiaTheme="majorEastAsia" w:hAnsi="Arial" w:cs="Arial"/>
          <w:lang w:val="de-DE"/>
        </w:rPr>
        <w:t xml:space="preserve"> </w:t>
      </w:r>
      <w:r w:rsidRPr="006022C6">
        <w:rPr>
          <w:rStyle w:val="Ninguno"/>
          <w:rFonts w:ascii="Arial" w:eastAsiaTheme="majorEastAsia" w:hAnsi="Arial" w:cs="Arial"/>
          <w:lang w:val="de-DE"/>
        </w:rPr>
        <w:t xml:space="preserve">el artículo </w:t>
      </w:r>
      <w:r w:rsidR="008706B4">
        <w:rPr>
          <w:rStyle w:val="Ninguno"/>
          <w:rFonts w:ascii="Arial" w:eastAsiaTheme="majorEastAsia" w:hAnsi="Arial" w:cs="Arial"/>
          <w:lang w:val="de-DE"/>
        </w:rPr>
        <w:t>226 TER</w:t>
      </w:r>
      <w:r w:rsidRPr="006022C6">
        <w:rPr>
          <w:rStyle w:val="Ninguno"/>
          <w:rFonts w:ascii="Arial" w:eastAsiaTheme="majorEastAsia" w:hAnsi="Arial" w:cs="Arial"/>
          <w:lang w:val="de-DE"/>
        </w:rPr>
        <w:t xml:space="preserve"> del Código Penal para el Estado de Chihuahua</w:t>
      </w:r>
      <w:r w:rsidRPr="006022C6">
        <w:rPr>
          <w:rFonts w:ascii="Arial" w:hAnsi="Arial" w:cs="Arial"/>
        </w:rPr>
        <w:t xml:space="preserve">, </w:t>
      </w:r>
      <w:r w:rsidRPr="006022C6">
        <w:rPr>
          <w:rStyle w:val="Ninguno"/>
          <w:rFonts w:ascii="Arial" w:eastAsiaTheme="majorEastAsia" w:hAnsi="Arial" w:cs="Arial"/>
        </w:rPr>
        <w:t>para quedar redactado de la siguiente manera:</w:t>
      </w:r>
    </w:p>
    <w:p w14:paraId="32D65EB8" w14:textId="0DA6FDBC" w:rsidR="00E107BB" w:rsidRPr="008706B4" w:rsidRDefault="00E107BB" w:rsidP="00E107BB">
      <w:pPr>
        <w:pStyle w:val="NormalWeb"/>
        <w:spacing w:line="360" w:lineRule="auto"/>
        <w:jc w:val="both"/>
        <w:rPr>
          <w:rStyle w:val="Ninguno"/>
          <w:rFonts w:ascii="Arial" w:eastAsiaTheme="majorEastAsia" w:hAnsi="Arial" w:cs="Arial"/>
          <w:b/>
          <w:bCs/>
          <w:i/>
          <w:iCs/>
        </w:rPr>
      </w:pPr>
      <w:r w:rsidRPr="007A15A1">
        <w:rPr>
          <w:rFonts w:ascii="Arial" w:hAnsi="Arial" w:cs="Arial"/>
          <w:b/>
          <w:bCs/>
        </w:rPr>
        <w:t xml:space="preserve">ARTÍCULO </w:t>
      </w:r>
      <w:r w:rsidR="008706B4">
        <w:rPr>
          <w:rFonts w:ascii="Arial" w:hAnsi="Arial" w:cs="Arial"/>
          <w:b/>
          <w:bCs/>
        </w:rPr>
        <w:t>226</w:t>
      </w:r>
      <w:r w:rsidRPr="007A15A1">
        <w:rPr>
          <w:rFonts w:ascii="Arial" w:hAnsi="Arial" w:cs="Arial"/>
          <w:b/>
          <w:bCs/>
        </w:rPr>
        <w:t xml:space="preserve"> </w:t>
      </w:r>
      <w:proofErr w:type="gramStart"/>
      <w:r w:rsidR="008706B4">
        <w:rPr>
          <w:rFonts w:ascii="Arial" w:hAnsi="Arial" w:cs="Arial"/>
          <w:b/>
          <w:bCs/>
        </w:rPr>
        <w:t>TER</w:t>
      </w:r>
      <w:r w:rsidRPr="007A15A1">
        <w:rPr>
          <w:rFonts w:ascii="Arial" w:hAnsi="Arial" w:cs="Arial"/>
          <w:b/>
          <w:bCs/>
        </w:rPr>
        <w:t>.-</w:t>
      </w:r>
      <w:proofErr w:type="gramEnd"/>
      <w:r w:rsidRPr="007A15A1">
        <w:rPr>
          <w:rFonts w:ascii="Arial" w:hAnsi="Arial" w:cs="Arial"/>
          <w:b/>
          <w:bCs/>
        </w:rPr>
        <w:t xml:space="preserve"> </w:t>
      </w:r>
      <w:r w:rsidR="008706B4" w:rsidRPr="008706B4">
        <w:rPr>
          <w:rFonts w:ascii="Arial" w:hAnsi="Arial" w:cs="Arial"/>
          <w:b/>
          <w:bCs/>
        </w:rPr>
        <w:t xml:space="preserve">Al que </w:t>
      </w:r>
      <w:r w:rsidR="008706B4">
        <w:rPr>
          <w:rFonts w:ascii="Arial" w:hAnsi="Arial" w:cs="Arial"/>
          <w:b/>
          <w:bCs/>
        </w:rPr>
        <w:t>a través de la reventa de boletos para eventos masivos de cualquier tipo, busque adquirir</w:t>
      </w:r>
      <w:r w:rsidR="008706B4" w:rsidRPr="008706B4">
        <w:rPr>
          <w:rFonts w:ascii="Arial" w:hAnsi="Arial" w:cs="Arial"/>
          <w:b/>
          <w:bCs/>
        </w:rPr>
        <w:t xml:space="preserve"> un lucro indebido para sí o para </w:t>
      </w:r>
      <w:r w:rsidR="008706B4" w:rsidRPr="008706B4">
        <w:rPr>
          <w:rFonts w:ascii="Arial" w:hAnsi="Arial" w:cs="Arial"/>
          <w:b/>
          <w:bCs/>
        </w:rPr>
        <w:lastRenderedPageBreak/>
        <w:t xml:space="preserve">otro, valiéndose </w:t>
      </w:r>
      <w:r w:rsidR="008706B4">
        <w:rPr>
          <w:rFonts w:ascii="Arial" w:hAnsi="Arial" w:cs="Arial"/>
          <w:b/>
          <w:bCs/>
        </w:rPr>
        <w:t>de la adquisición masiva de boletos para su posterior venta a precios mayores a los oficiales publicados por quien promueva dicho espectáculo, ya sea de manera física o a través de medios electrónicos tales como las redes sociales</w:t>
      </w:r>
      <w:r w:rsidR="008706B4" w:rsidRPr="008706B4">
        <w:rPr>
          <w:rFonts w:ascii="Arial" w:hAnsi="Arial" w:cs="Arial"/>
          <w:b/>
          <w:bCs/>
        </w:rPr>
        <w:t>, se le impondrá la punibilidad señalada para el delito de fraude.</w:t>
      </w:r>
    </w:p>
    <w:p w14:paraId="64FC917B" w14:textId="77777777" w:rsidR="00E107BB" w:rsidRPr="006022C6" w:rsidRDefault="00E107BB" w:rsidP="00E107BB">
      <w:pPr>
        <w:pStyle w:val="Cuerpo"/>
        <w:spacing w:after="0" w:line="360" w:lineRule="auto"/>
        <w:jc w:val="center"/>
        <w:rPr>
          <w:rStyle w:val="Ninguno"/>
          <w:rFonts w:ascii="Arial" w:eastAsia="Times New Roman" w:hAnsi="Arial" w:cs="Arial"/>
          <w:b/>
          <w:bCs/>
          <w:color w:val="auto"/>
          <w:sz w:val="24"/>
          <w:szCs w:val="24"/>
        </w:rPr>
      </w:pPr>
      <w:r w:rsidRPr="006022C6">
        <w:rPr>
          <w:rStyle w:val="Ninguno"/>
          <w:rFonts w:ascii="Arial" w:hAnsi="Arial" w:cs="Arial"/>
          <w:b/>
          <w:bCs/>
          <w:color w:val="auto"/>
          <w:sz w:val="24"/>
          <w:szCs w:val="24"/>
          <w:lang w:val="de-DE"/>
        </w:rPr>
        <w:t>TRANSITORIO</w:t>
      </w:r>
    </w:p>
    <w:p w14:paraId="48661751" w14:textId="77777777" w:rsidR="00E107BB" w:rsidRPr="006022C6" w:rsidRDefault="00E107BB" w:rsidP="00E107BB">
      <w:pPr>
        <w:pStyle w:val="Cuerpo"/>
        <w:spacing w:after="0" w:line="360" w:lineRule="auto"/>
        <w:jc w:val="both"/>
        <w:rPr>
          <w:rStyle w:val="Ninguno"/>
          <w:rFonts w:ascii="Arial" w:hAnsi="Arial" w:cs="Arial"/>
          <w:b/>
          <w:bCs/>
          <w:color w:val="auto"/>
          <w:sz w:val="24"/>
          <w:szCs w:val="24"/>
          <w:lang w:val="de-DE"/>
        </w:rPr>
      </w:pPr>
    </w:p>
    <w:p w14:paraId="0F994D07" w14:textId="77777777" w:rsidR="00E107BB" w:rsidRPr="006022C6" w:rsidRDefault="00E107BB" w:rsidP="00E107BB">
      <w:pPr>
        <w:pStyle w:val="Cuerpo"/>
        <w:spacing w:after="0" w:line="360" w:lineRule="auto"/>
        <w:jc w:val="both"/>
        <w:rPr>
          <w:rStyle w:val="Ninguno"/>
          <w:rFonts w:ascii="Arial" w:eastAsia="Times New Roman" w:hAnsi="Arial" w:cs="Arial"/>
          <w:color w:val="auto"/>
          <w:sz w:val="24"/>
          <w:szCs w:val="24"/>
        </w:rPr>
      </w:pPr>
      <w:r w:rsidRPr="006022C6">
        <w:rPr>
          <w:rStyle w:val="Ninguno"/>
          <w:rFonts w:ascii="Arial" w:hAnsi="Arial" w:cs="Arial"/>
          <w:b/>
          <w:bCs/>
          <w:color w:val="auto"/>
          <w:sz w:val="24"/>
          <w:szCs w:val="24"/>
          <w:lang w:val="de-DE"/>
        </w:rPr>
        <w:t>ART</w:t>
      </w:r>
      <w:r w:rsidRPr="006022C6">
        <w:rPr>
          <w:rStyle w:val="Ninguno"/>
          <w:rFonts w:ascii="Arial" w:hAnsi="Arial" w:cs="Arial"/>
          <w:b/>
          <w:bCs/>
          <w:color w:val="auto"/>
          <w:sz w:val="24"/>
          <w:szCs w:val="24"/>
          <w:lang w:val="es-ES_tradnl"/>
        </w:rPr>
        <w:t>ÍCULO Ú</w:t>
      </w:r>
      <w:r w:rsidRPr="006022C6">
        <w:rPr>
          <w:rStyle w:val="Ninguno"/>
          <w:rFonts w:ascii="Arial" w:hAnsi="Arial" w:cs="Arial"/>
          <w:b/>
          <w:bCs/>
          <w:color w:val="auto"/>
          <w:sz w:val="24"/>
          <w:szCs w:val="24"/>
        </w:rPr>
        <w:t xml:space="preserve">NICO. - </w:t>
      </w:r>
      <w:r w:rsidRPr="006022C6">
        <w:rPr>
          <w:rStyle w:val="Ninguno"/>
          <w:rFonts w:ascii="Arial" w:hAnsi="Arial" w:cs="Arial"/>
          <w:color w:val="auto"/>
          <w:sz w:val="24"/>
          <w:szCs w:val="24"/>
          <w:lang w:val="es-ES_tradnl"/>
        </w:rPr>
        <w:t>El presente Decreto entrará en vigor al día siguiente de su publicación en el Periódico Oficial del Estado</w:t>
      </w:r>
      <w:r w:rsidRPr="006022C6">
        <w:rPr>
          <w:rStyle w:val="Ninguno"/>
          <w:rFonts w:ascii="Arial" w:hAnsi="Arial" w:cs="Arial"/>
          <w:color w:val="auto"/>
          <w:sz w:val="24"/>
          <w:szCs w:val="24"/>
        </w:rPr>
        <w:t>.</w:t>
      </w:r>
    </w:p>
    <w:p w14:paraId="072CCDC7" w14:textId="77777777" w:rsidR="00E107BB" w:rsidRPr="006022C6" w:rsidRDefault="00E107BB" w:rsidP="00E107BB">
      <w:pPr>
        <w:pStyle w:val="Cuerpo"/>
        <w:tabs>
          <w:tab w:val="left" w:pos="5134"/>
        </w:tabs>
        <w:spacing w:line="360" w:lineRule="auto"/>
        <w:jc w:val="both"/>
        <w:rPr>
          <w:rStyle w:val="Ninguno"/>
          <w:rFonts w:ascii="Arial" w:eastAsia="Times New Roman" w:hAnsi="Arial" w:cs="Arial"/>
          <w:b/>
          <w:bCs/>
          <w:color w:val="auto"/>
          <w:sz w:val="24"/>
          <w:szCs w:val="24"/>
        </w:rPr>
      </w:pPr>
    </w:p>
    <w:p w14:paraId="5CDF02AA" w14:textId="73B5014D" w:rsidR="00E107BB" w:rsidRPr="006022C6" w:rsidRDefault="00E107BB" w:rsidP="00E107BB">
      <w:pPr>
        <w:pStyle w:val="Cuerpo"/>
        <w:tabs>
          <w:tab w:val="left" w:pos="5134"/>
        </w:tabs>
        <w:spacing w:line="360" w:lineRule="auto"/>
        <w:jc w:val="both"/>
        <w:rPr>
          <w:rStyle w:val="Ninguno"/>
          <w:rFonts w:ascii="Arial" w:hAnsi="Arial" w:cs="Arial"/>
          <w:color w:val="auto"/>
          <w:sz w:val="24"/>
          <w:szCs w:val="24"/>
          <w:lang w:val="es-ES_tradnl"/>
        </w:rPr>
      </w:pPr>
      <w:r w:rsidRPr="006022C6">
        <w:rPr>
          <w:rStyle w:val="Ninguno"/>
          <w:rFonts w:ascii="Arial" w:hAnsi="Arial" w:cs="Arial"/>
          <w:b/>
          <w:bCs/>
          <w:color w:val="auto"/>
          <w:sz w:val="24"/>
          <w:szCs w:val="24"/>
          <w:lang w:val="es-ES_tradnl"/>
        </w:rPr>
        <w:t xml:space="preserve">DADO </w:t>
      </w:r>
      <w:r w:rsidRPr="006022C6">
        <w:rPr>
          <w:rStyle w:val="Ninguno"/>
          <w:rFonts w:ascii="Arial" w:hAnsi="Arial" w:cs="Arial"/>
          <w:color w:val="auto"/>
          <w:sz w:val="24"/>
          <w:szCs w:val="24"/>
          <w:lang w:val="es-ES_tradnl"/>
        </w:rPr>
        <w:t xml:space="preserve">en el Recinto Oficial del Poder Legislativo, en la ciudad de Chihuahua, Chih., a los </w:t>
      </w:r>
      <w:r w:rsidR="007A15A1">
        <w:rPr>
          <w:rStyle w:val="Ninguno"/>
          <w:rFonts w:ascii="Arial" w:hAnsi="Arial" w:cs="Arial"/>
          <w:color w:val="auto"/>
          <w:sz w:val="24"/>
          <w:szCs w:val="24"/>
          <w:lang w:val="es-ES_tradnl"/>
        </w:rPr>
        <w:t>veintitrés</w:t>
      </w:r>
      <w:r w:rsidRPr="006022C6">
        <w:rPr>
          <w:rStyle w:val="Ninguno"/>
          <w:rFonts w:ascii="Arial" w:hAnsi="Arial" w:cs="Arial"/>
          <w:color w:val="auto"/>
          <w:sz w:val="24"/>
          <w:szCs w:val="24"/>
          <w:lang w:val="es-ES_tradnl"/>
        </w:rPr>
        <w:t xml:space="preserve"> días del mes de agosto del año dos mil veintitrés.</w:t>
      </w:r>
    </w:p>
    <w:p w14:paraId="72761683" w14:textId="77777777" w:rsidR="00E107BB" w:rsidRPr="006022C6" w:rsidRDefault="00E107BB" w:rsidP="00E107BB">
      <w:pPr>
        <w:pStyle w:val="Cuerpo"/>
        <w:tabs>
          <w:tab w:val="left" w:pos="5134"/>
        </w:tabs>
        <w:spacing w:line="360" w:lineRule="auto"/>
        <w:jc w:val="both"/>
        <w:rPr>
          <w:rStyle w:val="Ninguno"/>
          <w:rFonts w:ascii="Arial" w:hAnsi="Arial" w:cs="Arial"/>
          <w:color w:val="auto"/>
          <w:sz w:val="24"/>
          <w:szCs w:val="24"/>
          <w:lang w:val="es-ES_tradnl"/>
        </w:rPr>
      </w:pPr>
    </w:p>
    <w:p w14:paraId="374A88DD" w14:textId="77777777" w:rsidR="00E107BB" w:rsidRPr="006022C6" w:rsidRDefault="00E107BB" w:rsidP="00E107BB">
      <w:pPr>
        <w:pStyle w:val="Cuerpo"/>
        <w:tabs>
          <w:tab w:val="left" w:pos="5134"/>
        </w:tabs>
        <w:spacing w:line="360" w:lineRule="auto"/>
        <w:jc w:val="center"/>
        <w:rPr>
          <w:rStyle w:val="Ninguno"/>
          <w:rFonts w:ascii="Arial" w:hAnsi="Arial" w:cs="Arial"/>
          <w:b/>
          <w:bCs/>
          <w:color w:val="auto"/>
          <w:sz w:val="24"/>
          <w:szCs w:val="24"/>
          <w:lang w:val="es-ES_tradnl"/>
        </w:rPr>
      </w:pPr>
      <w:r w:rsidRPr="006022C6">
        <w:rPr>
          <w:rStyle w:val="Ninguno"/>
          <w:rFonts w:ascii="Arial" w:hAnsi="Arial" w:cs="Arial"/>
          <w:b/>
          <w:bCs/>
          <w:color w:val="auto"/>
          <w:sz w:val="24"/>
          <w:szCs w:val="24"/>
          <w:lang w:val="es-ES_tradnl"/>
        </w:rPr>
        <w:t>A T E N T A M E N T E</w:t>
      </w:r>
    </w:p>
    <w:p w14:paraId="41716811" w14:textId="77777777" w:rsidR="00E107BB" w:rsidRPr="006022C6" w:rsidRDefault="00E107BB" w:rsidP="00E107BB">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36B22F97" w14:textId="77777777" w:rsidR="00E107BB" w:rsidRPr="006022C6" w:rsidRDefault="00E107BB" w:rsidP="00E107BB">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6CD87E68" w14:textId="77777777" w:rsidR="00E107BB" w:rsidRPr="006022C6" w:rsidRDefault="00E107BB" w:rsidP="00E107BB">
      <w:pPr>
        <w:pStyle w:val="Cuerpo"/>
        <w:tabs>
          <w:tab w:val="left" w:pos="5134"/>
        </w:tabs>
        <w:spacing w:line="240" w:lineRule="auto"/>
        <w:jc w:val="center"/>
        <w:rPr>
          <w:rStyle w:val="Ninguno"/>
          <w:rFonts w:ascii="Arial" w:eastAsia="Times New Roman" w:hAnsi="Arial" w:cs="Arial"/>
          <w:b/>
          <w:bCs/>
          <w:color w:val="auto"/>
          <w:sz w:val="24"/>
          <w:szCs w:val="24"/>
        </w:rPr>
      </w:pPr>
      <w:r w:rsidRPr="006022C6">
        <w:rPr>
          <w:rStyle w:val="Ninguno"/>
          <w:rFonts w:ascii="Arial" w:hAnsi="Arial" w:cs="Arial"/>
          <w:b/>
          <w:bCs/>
          <w:color w:val="auto"/>
          <w:sz w:val="24"/>
          <w:szCs w:val="24"/>
          <w:lang w:val="es-ES_tradnl"/>
        </w:rPr>
        <w:t xml:space="preserve">DIP. </w:t>
      </w:r>
      <w:r w:rsidRPr="006022C6">
        <w:rPr>
          <w:rStyle w:val="Ninguno"/>
          <w:rFonts w:ascii="Arial" w:hAnsi="Arial" w:cs="Arial"/>
          <w:b/>
          <w:bCs/>
          <w:color w:val="auto"/>
          <w:sz w:val="24"/>
          <w:szCs w:val="24"/>
        </w:rPr>
        <w:t>ANA GEORGINA ZAPATA LUCERO</w:t>
      </w:r>
    </w:p>
    <w:p w14:paraId="487651B8" w14:textId="77777777" w:rsidR="00E107BB" w:rsidRPr="006022C6" w:rsidRDefault="00E107BB" w:rsidP="00E107BB">
      <w:pPr>
        <w:pStyle w:val="Cuerpo"/>
        <w:tabs>
          <w:tab w:val="left" w:pos="5134"/>
        </w:tabs>
        <w:spacing w:line="240" w:lineRule="auto"/>
        <w:jc w:val="center"/>
        <w:rPr>
          <w:rStyle w:val="Ninguno"/>
          <w:rFonts w:ascii="Arial" w:hAnsi="Arial" w:cs="Arial"/>
          <w:b/>
          <w:bCs/>
          <w:color w:val="auto"/>
          <w:sz w:val="24"/>
          <w:szCs w:val="24"/>
          <w:lang w:val="es-ES_tradnl"/>
        </w:rPr>
      </w:pPr>
      <w:r w:rsidRPr="006022C6">
        <w:rPr>
          <w:rStyle w:val="Ninguno"/>
          <w:rFonts w:ascii="Arial" w:hAnsi="Arial" w:cs="Arial"/>
          <w:b/>
          <w:bCs/>
          <w:color w:val="auto"/>
          <w:sz w:val="24"/>
          <w:szCs w:val="24"/>
          <w:lang w:val="es-ES_tradnl"/>
        </w:rPr>
        <w:t xml:space="preserve">INTEGRANTE DEL GRUPO PARLAMENTARIO DEL </w:t>
      </w:r>
    </w:p>
    <w:p w14:paraId="413DC384" w14:textId="0F9F6EC7" w:rsidR="009F7DB2" w:rsidRPr="006022C6" w:rsidRDefault="00E107BB" w:rsidP="006022C6">
      <w:pPr>
        <w:pStyle w:val="Cuerpo"/>
        <w:tabs>
          <w:tab w:val="left" w:pos="5134"/>
        </w:tabs>
        <w:spacing w:line="240" w:lineRule="auto"/>
        <w:jc w:val="center"/>
        <w:rPr>
          <w:rFonts w:ascii="Arial" w:hAnsi="Arial" w:cs="Arial"/>
          <w:color w:val="auto"/>
          <w:sz w:val="24"/>
          <w:szCs w:val="24"/>
        </w:rPr>
      </w:pPr>
      <w:r w:rsidRPr="006022C6">
        <w:rPr>
          <w:rStyle w:val="Ninguno"/>
          <w:rFonts w:ascii="Arial" w:hAnsi="Arial" w:cs="Arial"/>
          <w:b/>
          <w:bCs/>
          <w:color w:val="auto"/>
          <w:sz w:val="24"/>
          <w:szCs w:val="24"/>
          <w:lang w:val="es-ES_tradnl"/>
        </w:rPr>
        <w:t>PARTIDO REVOLUCIONARIO INSTITUCIONAL</w:t>
      </w:r>
    </w:p>
    <w:sectPr w:rsidR="009F7DB2" w:rsidRPr="006022C6" w:rsidSect="009F7DB2">
      <w:headerReference w:type="even" r:id="rId7"/>
      <w:headerReference w:type="default" r:id="rId8"/>
      <w:footerReference w:type="even" r:id="rId9"/>
      <w:footerReference w:type="default" r:id="rId10"/>
      <w:headerReference w:type="first" r:id="rId11"/>
      <w:footerReference w:type="first" r:id="rId12"/>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A2C8" w14:textId="77777777" w:rsidR="00DB2FCD" w:rsidRDefault="00DB2FCD" w:rsidP="009F7DB2">
      <w:r>
        <w:separator/>
      </w:r>
    </w:p>
  </w:endnote>
  <w:endnote w:type="continuationSeparator" w:id="0">
    <w:p w14:paraId="337371EF" w14:textId="77777777" w:rsidR="00DB2FCD" w:rsidRDefault="00DB2FCD" w:rsidP="009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B5BB" w14:textId="77777777" w:rsidR="009F7DB2" w:rsidRDefault="009F7D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6C03" w14:textId="77777777" w:rsidR="009F7DB2" w:rsidRDefault="009F7D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7C0" w14:textId="77777777" w:rsidR="009F7DB2" w:rsidRDefault="009F7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3CF1" w14:textId="77777777" w:rsidR="00DB2FCD" w:rsidRDefault="00DB2FCD" w:rsidP="009F7DB2">
      <w:r>
        <w:separator/>
      </w:r>
    </w:p>
  </w:footnote>
  <w:footnote w:type="continuationSeparator" w:id="0">
    <w:p w14:paraId="1D8B7FA5" w14:textId="77777777" w:rsidR="00DB2FCD" w:rsidRDefault="00DB2FCD" w:rsidP="009F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B74" w14:textId="77777777" w:rsidR="009F7DB2" w:rsidRDefault="009F7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107B" w14:textId="2FA5EFB4" w:rsidR="009F7DB2" w:rsidRDefault="009F7DB2">
    <w:pPr>
      <w:pStyle w:val="Encabezado"/>
    </w:pPr>
    <w:r>
      <w:rPr>
        <w:noProof/>
      </w:rPr>
      <w:drawing>
        <wp:anchor distT="152400" distB="152400" distL="152400" distR="152400" simplePos="0" relativeHeight="251659264" behindDoc="1" locked="0" layoutInCell="1" allowOverlap="1" wp14:anchorId="0BE9A0FD" wp14:editId="11561AFA">
          <wp:simplePos x="0" y="0"/>
          <wp:positionH relativeFrom="page">
            <wp:posOffset>13335</wp:posOffset>
          </wp:positionH>
          <wp:positionV relativeFrom="page">
            <wp:posOffset>14605</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738" w14:textId="77777777" w:rsidR="009F7DB2" w:rsidRDefault="009F7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BA8"/>
    <w:multiLevelType w:val="hybridMultilevel"/>
    <w:tmpl w:val="8758C9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D6862AB"/>
    <w:multiLevelType w:val="hybridMultilevel"/>
    <w:tmpl w:val="BF2810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2"/>
    <w:rsid w:val="000A6E56"/>
    <w:rsid w:val="00135B91"/>
    <w:rsid w:val="00271FB3"/>
    <w:rsid w:val="002B3DD4"/>
    <w:rsid w:val="002E79B4"/>
    <w:rsid w:val="0039772A"/>
    <w:rsid w:val="003D5F1F"/>
    <w:rsid w:val="00401DF5"/>
    <w:rsid w:val="004F00F5"/>
    <w:rsid w:val="00583845"/>
    <w:rsid w:val="005A2FDD"/>
    <w:rsid w:val="005C4596"/>
    <w:rsid w:val="006022C6"/>
    <w:rsid w:val="0072081A"/>
    <w:rsid w:val="007430DF"/>
    <w:rsid w:val="007A15A1"/>
    <w:rsid w:val="008706B4"/>
    <w:rsid w:val="00871A7D"/>
    <w:rsid w:val="009F7DB2"/>
    <w:rsid w:val="00A45B61"/>
    <w:rsid w:val="00AD7E45"/>
    <w:rsid w:val="00AF4643"/>
    <w:rsid w:val="00B164FF"/>
    <w:rsid w:val="00C00845"/>
    <w:rsid w:val="00C03F33"/>
    <w:rsid w:val="00C540F1"/>
    <w:rsid w:val="00DB2FCD"/>
    <w:rsid w:val="00E107BB"/>
    <w:rsid w:val="00E80449"/>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598A"/>
  <w15:chartTrackingRefBased/>
  <w15:docId w15:val="{E0E9D9A4-1588-1D4C-8FEB-029B3E8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7BB"/>
    <w:rPr>
      <w:lang w:val="es-ES"/>
    </w:rPr>
  </w:style>
  <w:style w:type="paragraph" w:styleId="Ttulo1">
    <w:name w:val="heading 1"/>
    <w:basedOn w:val="Normal"/>
    <w:next w:val="Normal"/>
    <w:link w:val="Ttulo1Car"/>
    <w:uiPriority w:val="9"/>
    <w:qFormat/>
    <w:rsid w:val="009F7D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F7D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F7DB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F7DB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F7DB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F7DB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F7DB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F7DB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F7DB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7DB2"/>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9F7DB2"/>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9F7DB2"/>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9F7DB2"/>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9F7DB2"/>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9F7DB2"/>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9F7DB2"/>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9F7DB2"/>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9F7DB2"/>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9F7DB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F7DB2"/>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9F7DB2"/>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F7DB2"/>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9F7DB2"/>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9F7DB2"/>
    <w:rPr>
      <w:i/>
      <w:iCs/>
      <w:color w:val="404040" w:themeColor="text1" w:themeTint="BF"/>
      <w:lang w:val="es-ES"/>
    </w:rPr>
  </w:style>
  <w:style w:type="paragraph" w:styleId="Prrafodelista">
    <w:name w:val="List Paragraph"/>
    <w:basedOn w:val="Normal"/>
    <w:uiPriority w:val="34"/>
    <w:qFormat/>
    <w:rsid w:val="009F7DB2"/>
    <w:pPr>
      <w:ind w:left="720"/>
      <w:contextualSpacing/>
    </w:pPr>
  </w:style>
  <w:style w:type="character" w:styleId="nfasisintenso">
    <w:name w:val="Intense Emphasis"/>
    <w:basedOn w:val="Fuentedeprrafopredeter"/>
    <w:uiPriority w:val="21"/>
    <w:qFormat/>
    <w:rsid w:val="009F7DB2"/>
    <w:rPr>
      <w:i/>
      <w:iCs/>
      <w:color w:val="0F4761" w:themeColor="accent1" w:themeShade="BF"/>
    </w:rPr>
  </w:style>
  <w:style w:type="paragraph" w:styleId="Citadestacada">
    <w:name w:val="Intense Quote"/>
    <w:basedOn w:val="Normal"/>
    <w:next w:val="Normal"/>
    <w:link w:val="CitadestacadaCar"/>
    <w:uiPriority w:val="30"/>
    <w:qFormat/>
    <w:rsid w:val="009F7D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F7DB2"/>
    <w:rPr>
      <w:i/>
      <w:iCs/>
      <w:color w:val="0F4761" w:themeColor="accent1" w:themeShade="BF"/>
      <w:lang w:val="es-ES"/>
    </w:rPr>
  </w:style>
  <w:style w:type="character" w:styleId="Referenciaintensa">
    <w:name w:val="Intense Reference"/>
    <w:basedOn w:val="Fuentedeprrafopredeter"/>
    <w:uiPriority w:val="32"/>
    <w:qFormat/>
    <w:rsid w:val="009F7DB2"/>
    <w:rPr>
      <w:b/>
      <w:bCs/>
      <w:smallCaps/>
      <w:color w:val="0F4761" w:themeColor="accent1" w:themeShade="BF"/>
      <w:spacing w:val="5"/>
    </w:rPr>
  </w:style>
  <w:style w:type="paragraph" w:styleId="Encabezado">
    <w:name w:val="header"/>
    <w:basedOn w:val="Normal"/>
    <w:link w:val="EncabezadoCar"/>
    <w:uiPriority w:val="99"/>
    <w:unhideWhenUsed/>
    <w:rsid w:val="009F7DB2"/>
    <w:pPr>
      <w:tabs>
        <w:tab w:val="center" w:pos="4252"/>
        <w:tab w:val="right" w:pos="8504"/>
      </w:tabs>
    </w:pPr>
  </w:style>
  <w:style w:type="character" w:customStyle="1" w:styleId="EncabezadoCar">
    <w:name w:val="Encabezado Car"/>
    <w:basedOn w:val="Fuentedeprrafopredeter"/>
    <w:link w:val="Encabezado"/>
    <w:uiPriority w:val="99"/>
    <w:rsid w:val="009F7DB2"/>
    <w:rPr>
      <w:lang w:val="es-ES"/>
    </w:rPr>
  </w:style>
  <w:style w:type="paragraph" w:styleId="Piedepgina">
    <w:name w:val="footer"/>
    <w:basedOn w:val="Normal"/>
    <w:link w:val="PiedepginaCar"/>
    <w:uiPriority w:val="99"/>
    <w:unhideWhenUsed/>
    <w:rsid w:val="009F7DB2"/>
    <w:pPr>
      <w:tabs>
        <w:tab w:val="center" w:pos="4252"/>
        <w:tab w:val="right" w:pos="8504"/>
      </w:tabs>
    </w:pPr>
  </w:style>
  <w:style w:type="character" w:customStyle="1" w:styleId="PiedepginaCar">
    <w:name w:val="Pie de página Car"/>
    <w:basedOn w:val="Fuentedeprrafopredeter"/>
    <w:link w:val="Piedepgina"/>
    <w:uiPriority w:val="99"/>
    <w:rsid w:val="009F7DB2"/>
    <w:rPr>
      <w:lang w:val="es-ES"/>
    </w:rPr>
  </w:style>
  <w:style w:type="paragraph" w:styleId="NormalWeb">
    <w:name w:val="Normal (Web)"/>
    <w:basedOn w:val="Normal"/>
    <w:uiPriority w:val="99"/>
    <w:unhideWhenUsed/>
    <w:rsid w:val="00E107BB"/>
    <w:pPr>
      <w:spacing w:before="100" w:beforeAutospacing="1" w:after="100" w:afterAutospacing="1"/>
    </w:pPr>
    <w:rPr>
      <w:rFonts w:ascii="Times New Roman" w:eastAsia="Times New Roman" w:hAnsi="Times New Roman" w:cs="Times New Roman"/>
      <w:kern w:val="0"/>
      <w:lang w:val="es-MX" w:eastAsia="es-ES_tradnl"/>
      <w14:ligatures w14:val="none"/>
    </w:rPr>
  </w:style>
  <w:style w:type="character" w:styleId="Textoennegrita">
    <w:name w:val="Strong"/>
    <w:basedOn w:val="Fuentedeprrafopredeter"/>
    <w:uiPriority w:val="22"/>
    <w:qFormat/>
    <w:rsid w:val="00E107BB"/>
    <w:rPr>
      <w:b/>
      <w:bCs/>
    </w:rPr>
  </w:style>
  <w:style w:type="character" w:customStyle="1" w:styleId="Ninguno">
    <w:name w:val="Ninguno"/>
    <w:rsid w:val="00E107BB"/>
  </w:style>
  <w:style w:type="paragraph" w:customStyle="1" w:styleId="Cuerpo">
    <w:name w:val="Cuerpo"/>
    <w:rsid w:val="00E107BB"/>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2023-08-30T21:10:00Z</dcterms:created>
  <dcterms:modified xsi:type="dcterms:W3CDTF">2023-08-30T21:10:00Z</dcterms:modified>
</cp:coreProperties>
</file>