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7312" w14:textId="77777777" w:rsidR="004101AF" w:rsidRPr="00B639FA" w:rsidRDefault="004101AF" w:rsidP="004101AF">
      <w:pPr>
        <w:tabs>
          <w:tab w:val="left" w:pos="5123"/>
        </w:tabs>
        <w:spacing w:line="480" w:lineRule="auto"/>
        <w:jc w:val="both"/>
        <w:rPr>
          <w:rFonts w:ascii="Century Gothic" w:eastAsia="Century Gothic" w:hAnsi="Century Gothic" w:cs="Century Gothic"/>
          <w:b/>
          <w:sz w:val="24"/>
          <w:szCs w:val="24"/>
        </w:rPr>
      </w:pPr>
      <w:bookmarkStart w:id="0" w:name="_GoBack"/>
      <w:bookmarkEnd w:id="0"/>
    </w:p>
    <w:p w14:paraId="39258282" w14:textId="77777777" w:rsidR="004101AF" w:rsidRPr="00B639FA" w:rsidRDefault="004101AF" w:rsidP="004101AF">
      <w:pPr>
        <w:tabs>
          <w:tab w:val="left" w:pos="5123"/>
        </w:tabs>
        <w:spacing w:line="480" w:lineRule="auto"/>
        <w:jc w:val="both"/>
        <w:rPr>
          <w:rFonts w:ascii="Century Gothic" w:eastAsia="Century Gothic" w:hAnsi="Century Gothic" w:cs="Century Gothic"/>
          <w:b/>
          <w:sz w:val="24"/>
          <w:szCs w:val="24"/>
        </w:rPr>
      </w:pPr>
      <w:r w:rsidRPr="00B639FA">
        <w:rPr>
          <w:rFonts w:ascii="Century Gothic" w:eastAsia="Century Gothic" w:hAnsi="Century Gothic" w:cs="Century Gothic"/>
          <w:b/>
          <w:sz w:val="24"/>
          <w:szCs w:val="24"/>
        </w:rPr>
        <w:t>H. CONGRESO DEL ESTADO DE CHIHUAHUA</w:t>
      </w:r>
      <w:r w:rsidRPr="00B639FA">
        <w:rPr>
          <w:rFonts w:ascii="Century Gothic" w:eastAsia="Century Gothic" w:hAnsi="Century Gothic" w:cs="Century Gothic"/>
          <w:b/>
          <w:sz w:val="24"/>
          <w:szCs w:val="24"/>
        </w:rPr>
        <w:tab/>
        <w:t xml:space="preserve"> </w:t>
      </w:r>
    </w:p>
    <w:p w14:paraId="6F0C9090" w14:textId="77777777" w:rsidR="004101AF" w:rsidRPr="00B639FA" w:rsidRDefault="004101AF" w:rsidP="004101AF">
      <w:pPr>
        <w:spacing w:line="480" w:lineRule="auto"/>
        <w:jc w:val="both"/>
        <w:rPr>
          <w:rFonts w:ascii="Century Gothic" w:eastAsia="Century Gothic" w:hAnsi="Century Gothic" w:cs="Century Gothic"/>
          <w:b/>
          <w:sz w:val="24"/>
          <w:szCs w:val="24"/>
        </w:rPr>
      </w:pPr>
      <w:r w:rsidRPr="00B639FA">
        <w:rPr>
          <w:rFonts w:ascii="Century Gothic" w:eastAsia="Century Gothic" w:hAnsi="Century Gothic" w:cs="Century Gothic"/>
          <w:b/>
          <w:sz w:val="24"/>
          <w:szCs w:val="24"/>
        </w:rPr>
        <w:t>P R E S E N T E.</w:t>
      </w:r>
    </w:p>
    <w:p w14:paraId="5012CE43" w14:textId="4886018E" w:rsidR="004101AF" w:rsidRPr="00B639FA" w:rsidRDefault="004101AF" w:rsidP="004101AF">
      <w:pPr>
        <w:pStyle w:val="Prrafodelista"/>
        <w:spacing w:after="120" w:line="480" w:lineRule="auto"/>
        <w:ind w:left="0"/>
        <w:jc w:val="both"/>
        <w:rPr>
          <w:rFonts w:ascii="Century Gothic" w:eastAsia="Century Gothic" w:hAnsi="Century Gothic" w:cs="Century Gothic"/>
          <w:bCs/>
          <w:sz w:val="24"/>
          <w:szCs w:val="24"/>
        </w:rPr>
      </w:pPr>
      <w:bookmarkStart w:id="1" w:name="_Hlk130985779"/>
      <w:r w:rsidRPr="00B639FA">
        <w:rPr>
          <w:rFonts w:ascii="Century Gothic" w:eastAsia="Century Gothic" w:hAnsi="Century Gothic" w:cs="Century Gothic"/>
          <w:sz w:val="24"/>
          <w:szCs w:val="24"/>
        </w:rPr>
        <w:t>Los que suscriben, Edin Cuauhtémoc Estrada Sotelo, Óscar Daniel Avitia Arellanes, Rosana Díaz Reyes, Gustavo De la Rosa Hickerson, Ilse América García Soto, Magdalena Rentería Pérez, María Antonieta Pérez Reyes, Benjamín Carrera Chávez, David Óscar Castrejón Rivas</w:t>
      </w:r>
      <w:r w:rsidR="00244704" w:rsidRPr="00B639FA">
        <w:rPr>
          <w:rFonts w:ascii="Century Gothic" w:eastAsia="Century Gothic" w:hAnsi="Century Gothic" w:cs="Century Gothic"/>
          <w:sz w:val="24"/>
          <w:szCs w:val="24"/>
        </w:rPr>
        <w:t>, Jael Argüelles Díaz</w:t>
      </w:r>
      <w:r w:rsidRPr="00B639FA">
        <w:rPr>
          <w:rFonts w:ascii="Century Gothic" w:eastAsia="Century Gothic" w:hAnsi="Century Gothic" w:cs="Century Gothic"/>
          <w:sz w:val="24"/>
          <w:szCs w:val="24"/>
        </w:rPr>
        <w:t xml:space="preserve"> y Leticia Ortega Máynez,  en nuestro carácter de Diputadas y Diputados de la Sexagésima Séptima Legislatura del Honorable Congreso del Estado de Chihuahua e integrantes del Grupo Parlamentario de Morena, </w:t>
      </w:r>
      <w:r w:rsidRPr="00B639FA">
        <w:rPr>
          <w:rFonts w:ascii="Century Gothic" w:eastAsia="Century Gothic" w:hAnsi="Century Gothic" w:cs="Century Gothic"/>
          <w:bCs/>
          <w:sz w:val="24"/>
          <w:szCs w:val="24"/>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B639FA">
        <w:rPr>
          <w:rFonts w:ascii="Century Gothic" w:eastAsia="Century Gothic" w:hAnsi="Century Gothic" w:cs="Century Gothic"/>
          <w:b/>
          <w:sz w:val="24"/>
          <w:szCs w:val="24"/>
        </w:rPr>
        <w:t>proposición con carácter de Punto de Acuerdo a</w:t>
      </w:r>
      <w:r w:rsidRPr="00B639FA">
        <w:rPr>
          <w:rFonts w:ascii="Century Gothic" w:hAnsi="Century Gothic" w:cstheme="minorHAnsi"/>
          <w:b/>
          <w:sz w:val="24"/>
          <w:szCs w:val="24"/>
        </w:rPr>
        <w:t xml:space="preserve"> </w:t>
      </w:r>
      <w:r w:rsidRPr="00B639FA">
        <w:rPr>
          <w:rFonts w:ascii="Century Gothic" w:hAnsi="Century Gothic" w:cs="Times New Roman"/>
          <w:b/>
          <w:sz w:val="24"/>
          <w:szCs w:val="24"/>
        </w:rPr>
        <w:t>efecto de exhortar respetuosamente al Fiscal General del Estado, César Jáuregui Moreno así como a</w:t>
      </w:r>
      <w:r w:rsidR="000310D0" w:rsidRPr="00B639FA">
        <w:rPr>
          <w:rFonts w:ascii="Century Gothic" w:hAnsi="Century Gothic" w:cs="Times New Roman"/>
          <w:b/>
          <w:sz w:val="24"/>
          <w:szCs w:val="24"/>
        </w:rPr>
        <w:t xml:space="preserve"> </w:t>
      </w:r>
      <w:r w:rsidRPr="00B639FA">
        <w:rPr>
          <w:rFonts w:ascii="Century Gothic" w:hAnsi="Century Gothic" w:cs="Times New Roman"/>
          <w:b/>
          <w:sz w:val="24"/>
          <w:szCs w:val="24"/>
        </w:rPr>
        <w:t>l</w:t>
      </w:r>
      <w:r w:rsidR="000310D0" w:rsidRPr="00B639FA">
        <w:rPr>
          <w:rFonts w:ascii="Century Gothic" w:hAnsi="Century Gothic" w:cs="Times New Roman"/>
          <w:b/>
          <w:sz w:val="24"/>
          <w:szCs w:val="24"/>
        </w:rPr>
        <w:t xml:space="preserve">a </w:t>
      </w:r>
      <w:r w:rsidR="000310D0" w:rsidRPr="00B639FA">
        <w:rPr>
          <w:rFonts w:ascii="Century Gothic" w:hAnsi="Century Gothic" w:cs="Arial"/>
          <w:b/>
          <w:bCs/>
          <w:sz w:val="24"/>
          <w:szCs w:val="24"/>
          <w:shd w:val="clear" w:color="auto" w:fill="FFFFFF"/>
        </w:rPr>
        <w:t>presidenta del Tribunal Superior de Justicia del Estado, </w:t>
      </w:r>
      <w:r w:rsidR="000310D0" w:rsidRPr="00B639FA">
        <w:rPr>
          <w:rFonts w:ascii="Century Gothic" w:hAnsi="Century Gothic" w:cs="Arial"/>
          <w:b/>
          <w:bCs/>
          <w:sz w:val="24"/>
          <w:szCs w:val="24"/>
        </w:rPr>
        <w:t>Myriam Victoria Hernández Acosta</w:t>
      </w:r>
      <w:r w:rsidRPr="00B639FA">
        <w:rPr>
          <w:rFonts w:ascii="Century Gothic" w:hAnsi="Century Gothic" w:cs="Times New Roman"/>
          <w:b/>
          <w:bCs/>
          <w:sz w:val="24"/>
          <w:szCs w:val="24"/>
        </w:rPr>
        <w:t xml:space="preserve"> </w:t>
      </w:r>
      <w:r w:rsidRPr="00B639FA">
        <w:rPr>
          <w:rStyle w:val="Textoennegrita"/>
          <w:rFonts w:ascii="Century Gothic" w:hAnsi="Century Gothic" w:cs="Arial"/>
          <w:sz w:val="24"/>
          <w:szCs w:val="24"/>
          <w:shd w:val="clear" w:color="auto" w:fill="FFFFFF"/>
        </w:rPr>
        <w:t>para que actúe</w:t>
      </w:r>
      <w:r w:rsidR="000310D0" w:rsidRPr="00B639FA">
        <w:rPr>
          <w:rStyle w:val="Textoennegrita"/>
          <w:rFonts w:ascii="Century Gothic" w:hAnsi="Century Gothic" w:cs="Arial"/>
          <w:sz w:val="24"/>
          <w:szCs w:val="24"/>
          <w:shd w:val="clear" w:color="auto" w:fill="FFFFFF"/>
        </w:rPr>
        <w:t>n</w:t>
      </w:r>
      <w:r w:rsidRPr="00B639FA">
        <w:rPr>
          <w:rStyle w:val="Textoennegrita"/>
          <w:rFonts w:ascii="Century Gothic" w:hAnsi="Century Gothic" w:cs="Arial"/>
          <w:sz w:val="24"/>
          <w:szCs w:val="24"/>
          <w:shd w:val="clear" w:color="auto" w:fill="FFFFFF"/>
        </w:rPr>
        <w:t xml:space="preserve"> en estricto apego a la ley </w:t>
      </w:r>
      <w:r w:rsidR="00873F83" w:rsidRPr="00B639FA">
        <w:rPr>
          <w:rStyle w:val="Textoennegrita"/>
          <w:rFonts w:ascii="Century Gothic" w:hAnsi="Century Gothic" w:cs="Arial"/>
          <w:sz w:val="24"/>
          <w:szCs w:val="24"/>
          <w:shd w:val="clear" w:color="auto" w:fill="FFFFFF"/>
        </w:rPr>
        <w:t xml:space="preserve">y al debido proceso </w:t>
      </w:r>
      <w:r w:rsidRPr="00B639FA">
        <w:rPr>
          <w:rStyle w:val="Textoennegrita"/>
          <w:rFonts w:ascii="Century Gothic" w:hAnsi="Century Gothic" w:cs="Arial"/>
          <w:sz w:val="24"/>
          <w:szCs w:val="24"/>
          <w:shd w:val="clear" w:color="auto" w:fill="FFFFFF"/>
        </w:rPr>
        <w:t xml:space="preserve">en lo correspondiente a las investigaciones y </w:t>
      </w:r>
      <w:r w:rsidR="00D87939" w:rsidRPr="00B639FA">
        <w:rPr>
          <w:rStyle w:val="Textoennegrita"/>
          <w:rFonts w:ascii="Century Gothic" w:hAnsi="Century Gothic" w:cs="Arial"/>
          <w:sz w:val="24"/>
          <w:szCs w:val="24"/>
          <w:shd w:val="clear" w:color="auto" w:fill="FFFFFF"/>
        </w:rPr>
        <w:t>proceso judicial</w:t>
      </w:r>
      <w:r w:rsidRPr="00B639FA">
        <w:rPr>
          <w:rStyle w:val="Textoennegrita"/>
          <w:rFonts w:ascii="Century Gothic" w:hAnsi="Century Gothic" w:cs="Arial"/>
          <w:sz w:val="24"/>
          <w:szCs w:val="24"/>
          <w:shd w:val="clear" w:color="auto" w:fill="FFFFFF"/>
        </w:rPr>
        <w:t xml:space="preserve"> relacionados con la nueva causa penal </w:t>
      </w:r>
      <w:r w:rsidRPr="00B639FA">
        <w:rPr>
          <w:rFonts w:ascii="Century Gothic" w:hAnsi="Century Gothic"/>
          <w:b/>
          <w:bCs/>
          <w:sz w:val="24"/>
          <w:szCs w:val="24"/>
          <w:shd w:val="clear" w:color="auto" w:fill="FFFFFF"/>
        </w:rPr>
        <w:lastRenderedPageBreak/>
        <w:t xml:space="preserve">1260/17 en contra del </w:t>
      </w:r>
      <w:r w:rsidR="00B639FA" w:rsidRPr="00B639FA">
        <w:rPr>
          <w:rFonts w:ascii="Century Gothic" w:hAnsi="Century Gothic"/>
          <w:b/>
          <w:bCs/>
          <w:sz w:val="24"/>
          <w:szCs w:val="24"/>
          <w:shd w:val="clear" w:color="auto" w:fill="FFFFFF"/>
        </w:rPr>
        <w:t xml:space="preserve">exgobernador </w:t>
      </w:r>
      <w:r w:rsidRPr="00B639FA">
        <w:rPr>
          <w:rFonts w:ascii="Century Gothic" w:hAnsi="Century Gothic"/>
          <w:b/>
          <w:bCs/>
          <w:sz w:val="24"/>
          <w:szCs w:val="24"/>
          <w:shd w:val="clear" w:color="auto" w:fill="FFFFFF"/>
        </w:rPr>
        <w:t>Cesar Hora</w:t>
      </w:r>
      <w:r w:rsidR="008E6ECE" w:rsidRPr="00B639FA">
        <w:rPr>
          <w:rFonts w:ascii="Century Gothic" w:hAnsi="Century Gothic"/>
          <w:b/>
          <w:bCs/>
          <w:sz w:val="24"/>
          <w:szCs w:val="24"/>
          <w:shd w:val="clear" w:color="auto" w:fill="FFFFFF"/>
        </w:rPr>
        <w:t>c</w:t>
      </w:r>
      <w:r w:rsidRPr="00B639FA">
        <w:rPr>
          <w:rFonts w:ascii="Century Gothic" w:hAnsi="Century Gothic"/>
          <w:b/>
          <w:bCs/>
          <w:sz w:val="24"/>
          <w:szCs w:val="24"/>
          <w:shd w:val="clear" w:color="auto" w:fill="FFFFFF"/>
        </w:rPr>
        <w:t>io D.J.</w:t>
      </w:r>
      <w:r w:rsidRPr="00B639FA">
        <w:rPr>
          <w:rFonts w:ascii="Century Gothic" w:hAnsi="Century Gothic" w:cstheme="minorHAnsi"/>
          <w:sz w:val="24"/>
          <w:szCs w:val="24"/>
        </w:rPr>
        <w:t xml:space="preserve"> </w:t>
      </w:r>
      <w:bookmarkEnd w:id="1"/>
      <w:r w:rsidRPr="00B639FA">
        <w:rPr>
          <w:rFonts w:ascii="Century Gothic" w:hAnsi="Century Gothic" w:cstheme="minorHAnsi"/>
          <w:sz w:val="24"/>
          <w:szCs w:val="24"/>
        </w:rPr>
        <w:t>L</w:t>
      </w:r>
      <w:r w:rsidRPr="00B639FA">
        <w:rPr>
          <w:rFonts w:ascii="Century Gothic" w:eastAsia="Century Gothic" w:hAnsi="Century Gothic" w:cs="Century Gothic"/>
          <w:bCs/>
          <w:sz w:val="24"/>
          <w:szCs w:val="24"/>
        </w:rPr>
        <w:t>o anterior bajo el sustento en la siguiente:</w:t>
      </w:r>
    </w:p>
    <w:p w14:paraId="7C7FB42E" w14:textId="71AA6AAA" w:rsidR="004101AF" w:rsidRPr="00B639FA" w:rsidRDefault="004101AF" w:rsidP="004101AF">
      <w:pPr>
        <w:jc w:val="center"/>
        <w:rPr>
          <w:rFonts w:ascii="Century Gothic" w:hAnsi="Century Gothic"/>
          <w:b/>
          <w:bCs/>
          <w:sz w:val="24"/>
          <w:szCs w:val="24"/>
        </w:rPr>
      </w:pPr>
      <w:r w:rsidRPr="00B639FA">
        <w:rPr>
          <w:rFonts w:ascii="Century Gothic" w:hAnsi="Century Gothic"/>
          <w:b/>
          <w:bCs/>
          <w:sz w:val="24"/>
          <w:szCs w:val="24"/>
        </w:rPr>
        <w:t>Exposición de motivos:</w:t>
      </w:r>
    </w:p>
    <w:p w14:paraId="7D10FB5D" w14:textId="77777777" w:rsidR="00FD5E13" w:rsidRPr="00B639FA" w:rsidRDefault="00FD5E13" w:rsidP="004101AF">
      <w:pPr>
        <w:jc w:val="center"/>
        <w:rPr>
          <w:rFonts w:ascii="Century Gothic" w:hAnsi="Century Gothic"/>
          <w:b/>
          <w:bCs/>
          <w:sz w:val="24"/>
          <w:szCs w:val="24"/>
        </w:rPr>
      </w:pPr>
    </w:p>
    <w:p w14:paraId="4A3052BB" w14:textId="3A08F80A" w:rsidR="004101AF" w:rsidRPr="00B639FA" w:rsidRDefault="00A554CC" w:rsidP="00B105DC">
      <w:pPr>
        <w:spacing w:line="480" w:lineRule="auto"/>
        <w:jc w:val="both"/>
        <w:rPr>
          <w:rFonts w:ascii="Century Gothic" w:hAnsi="Century Gothic"/>
          <w:sz w:val="24"/>
          <w:szCs w:val="24"/>
          <w:shd w:val="clear" w:color="auto" w:fill="FFFFFF"/>
        </w:rPr>
      </w:pPr>
      <w:r w:rsidRPr="00B639FA">
        <w:rPr>
          <w:rFonts w:ascii="Century Gothic" w:hAnsi="Century Gothic"/>
          <w:sz w:val="24"/>
          <w:szCs w:val="24"/>
        </w:rPr>
        <w:t xml:space="preserve">El día martes 29 de agosto del 2023 se llevó a cabo la audiencia de vinculación a proceso correspondiente a </w:t>
      </w:r>
      <w:r w:rsidRPr="00B639FA">
        <w:rPr>
          <w:rFonts w:ascii="Century Gothic" w:hAnsi="Century Gothic"/>
          <w:sz w:val="24"/>
          <w:szCs w:val="24"/>
          <w:shd w:val="clear" w:color="auto" w:fill="FFFFFF"/>
        </w:rPr>
        <w:t>la segunda causa penal en contra del exgobernador priista del estado de Chihuahua, Cesar Hora</w:t>
      </w:r>
      <w:r w:rsidR="008E6ECE" w:rsidRPr="00B639FA">
        <w:rPr>
          <w:rFonts w:ascii="Century Gothic" w:hAnsi="Century Gothic"/>
          <w:sz w:val="24"/>
          <w:szCs w:val="24"/>
          <w:shd w:val="clear" w:color="auto" w:fill="FFFFFF"/>
        </w:rPr>
        <w:t>c</w:t>
      </w:r>
      <w:r w:rsidRPr="00B639FA">
        <w:rPr>
          <w:rFonts w:ascii="Century Gothic" w:hAnsi="Century Gothic"/>
          <w:sz w:val="24"/>
          <w:szCs w:val="24"/>
          <w:shd w:val="clear" w:color="auto" w:fill="FFFFFF"/>
        </w:rPr>
        <w:t>io D.J. por el delito de peculado agravado en relación a un desfalco de 120 millones de pesos cometido entre los años 2014 y 2015</w:t>
      </w:r>
      <w:r w:rsidR="00DD669B" w:rsidRPr="00B639FA">
        <w:rPr>
          <w:rFonts w:ascii="Century Gothic" w:hAnsi="Century Gothic"/>
          <w:sz w:val="24"/>
          <w:szCs w:val="24"/>
          <w:shd w:val="clear" w:color="auto" w:fill="FFFFFF"/>
        </w:rPr>
        <w:t>,</w:t>
      </w:r>
      <w:r w:rsidRPr="00B639FA">
        <w:rPr>
          <w:rFonts w:ascii="Century Gothic" w:hAnsi="Century Gothic"/>
          <w:sz w:val="24"/>
          <w:szCs w:val="24"/>
          <w:shd w:val="clear" w:color="auto" w:fill="FFFFFF"/>
        </w:rPr>
        <w:t xml:space="preserve"> al simular contratos entre el gobierno del estado y la empresa Kepler Soluciones Integrales.</w:t>
      </w:r>
    </w:p>
    <w:p w14:paraId="7499FDEE" w14:textId="51ED162A" w:rsidR="00DD669B" w:rsidRPr="00B639FA" w:rsidRDefault="00DD669B" w:rsidP="00B105DC">
      <w:pPr>
        <w:pStyle w:val="NormalWeb"/>
        <w:shd w:val="clear" w:color="auto" w:fill="FFFFFF"/>
        <w:spacing w:before="0" w:beforeAutospacing="0" w:after="300" w:afterAutospacing="0" w:line="480" w:lineRule="auto"/>
        <w:jc w:val="both"/>
        <w:textAlignment w:val="baseline"/>
        <w:rPr>
          <w:rFonts w:ascii="Century Gothic" w:hAnsi="Century Gothic"/>
        </w:rPr>
      </w:pPr>
      <w:r w:rsidRPr="00B639FA">
        <w:rPr>
          <w:rFonts w:ascii="Century Gothic" w:hAnsi="Century Gothic"/>
        </w:rPr>
        <w:t>Esta segunda causa penal</w:t>
      </w:r>
      <w:r w:rsidR="00350CBE" w:rsidRPr="00B639FA">
        <w:rPr>
          <w:rFonts w:ascii="Century Gothic" w:hAnsi="Century Gothic"/>
        </w:rPr>
        <w:t xml:space="preserve"> de peculado agravado</w:t>
      </w:r>
      <w:r w:rsidRPr="00B639FA">
        <w:rPr>
          <w:rFonts w:ascii="Century Gothic" w:hAnsi="Century Gothic"/>
        </w:rPr>
        <w:t xml:space="preserve"> se agrega en razón a que se conced</w:t>
      </w:r>
      <w:r w:rsidR="00350CBE" w:rsidRPr="00B639FA">
        <w:rPr>
          <w:rFonts w:ascii="Century Gothic" w:hAnsi="Century Gothic"/>
        </w:rPr>
        <w:t>e</w:t>
      </w:r>
      <w:r w:rsidRPr="00B639FA">
        <w:rPr>
          <w:rFonts w:ascii="Century Gothic" w:hAnsi="Century Gothic"/>
        </w:rPr>
        <w:t xml:space="preserve"> la excepción a la Regla de Especialidad, contemplada en el artículo 17 del Tratado de extradición entre los Estados Unidos Mexicanos y los Estados Unidos </w:t>
      </w:r>
      <w:r w:rsidR="00DA3B3F" w:rsidRPr="00B639FA">
        <w:rPr>
          <w:rFonts w:ascii="Century Gothic" w:hAnsi="Century Gothic"/>
        </w:rPr>
        <w:t>d</w:t>
      </w:r>
      <w:r w:rsidRPr="00B639FA">
        <w:rPr>
          <w:rFonts w:ascii="Century Gothic" w:hAnsi="Century Gothic"/>
        </w:rPr>
        <w:t>e América, la cual permite que las personas extraditadas puedan ser procesadas por más delitos</w:t>
      </w:r>
      <w:r w:rsidR="00485AC4" w:rsidRPr="00B639FA">
        <w:rPr>
          <w:rFonts w:ascii="Century Gothic" w:hAnsi="Century Gothic"/>
        </w:rPr>
        <w:t>;</w:t>
      </w:r>
      <w:r w:rsidR="00817F9D" w:rsidRPr="00B639FA">
        <w:rPr>
          <w:rFonts w:ascii="Century Gothic" w:hAnsi="Century Gothic"/>
        </w:rPr>
        <w:t xml:space="preserve"> l</w:t>
      </w:r>
      <w:r w:rsidR="00350CBE" w:rsidRPr="00B639FA">
        <w:rPr>
          <w:rFonts w:ascii="Century Gothic" w:hAnsi="Century Gothic"/>
          <w:shd w:val="clear" w:color="auto" w:fill="FFFFFF"/>
        </w:rPr>
        <w:t>o que</w:t>
      </w:r>
      <w:r w:rsidR="00B41403" w:rsidRPr="00B639FA">
        <w:rPr>
          <w:rFonts w:ascii="Century Gothic" w:hAnsi="Century Gothic"/>
          <w:shd w:val="clear" w:color="auto" w:fill="FFFFFF"/>
        </w:rPr>
        <w:t xml:space="preserve"> </w:t>
      </w:r>
      <w:r w:rsidRPr="00B639FA">
        <w:rPr>
          <w:rFonts w:ascii="Century Gothic" w:hAnsi="Century Gothic"/>
          <w:shd w:val="clear" w:color="auto" w:fill="FFFFFF"/>
        </w:rPr>
        <w:t xml:space="preserve">representa un gran avance en el acceso a la justicia para </w:t>
      </w:r>
      <w:r w:rsidR="00DA3B3F" w:rsidRPr="00B639FA">
        <w:rPr>
          <w:rFonts w:ascii="Century Gothic" w:hAnsi="Century Gothic"/>
          <w:shd w:val="clear" w:color="auto" w:fill="FFFFFF"/>
        </w:rPr>
        <w:t xml:space="preserve">las y </w:t>
      </w:r>
      <w:r w:rsidRPr="00B639FA">
        <w:rPr>
          <w:rFonts w:ascii="Century Gothic" w:hAnsi="Century Gothic"/>
          <w:shd w:val="clear" w:color="auto" w:fill="FFFFFF"/>
        </w:rPr>
        <w:t xml:space="preserve">los </w:t>
      </w:r>
      <w:r w:rsidR="005C013E" w:rsidRPr="00B639FA">
        <w:rPr>
          <w:rFonts w:ascii="Century Gothic" w:hAnsi="Century Gothic"/>
          <w:shd w:val="clear" w:color="auto" w:fill="FFFFFF"/>
        </w:rPr>
        <w:t>c</w:t>
      </w:r>
      <w:r w:rsidRPr="00B639FA">
        <w:rPr>
          <w:rFonts w:ascii="Century Gothic" w:hAnsi="Century Gothic"/>
          <w:shd w:val="clear" w:color="auto" w:fill="FFFFFF"/>
        </w:rPr>
        <w:t xml:space="preserve">hihuahuenses, pues </w:t>
      </w:r>
      <w:r w:rsidRPr="00B639FA">
        <w:rPr>
          <w:rFonts w:ascii="Century Gothic" w:hAnsi="Century Gothic"/>
        </w:rPr>
        <w:t xml:space="preserve">elimina la posibilidad </w:t>
      </w:r>
      <w:r w:rsidR="00350CBE" w:rsidRPr="00B639FA">
        <w:rPr>
          <w:rFonts w:ascii="Century Gothic" w:hAnsi="Century Gothic"/>
        </w:rPr>
        <w:t>para Cesar Hora</w:t>
      </w:r>
      <w:r w:rsidR="008E6ECE" w:rsidRPr="00B639FA">
        <w:rPr>
          <w:rFonts w:ascii="Century Gothic" w:hAnsi="Century Gothic"/>
        </w:rPr>
        <w:t>c</w:t>
      </w:r>
      <w:r w:rsidR="00350CBE" w:rsidRPr="00B639FA">
        <w:rPr>
          <w:rFonts w:ascii="Century Gothic" w:hAnsi="Century Gothic"/>
        </w:rPr>
        <w:t xml:space="preserve">io D.J. </w:t>
      </w:r>
      <w:r w:rsidRPr="00B639FA">
        <w:rPr>
          <w:rFonts w:ascii="Century Gothic" w:hAnsi="Century Gothic"/>
        </w:rPr>
        <w:t>de obtener la libertad condicional</w:t>
      </w:r>
      <w:r w:rsidR="00485AC4" w:rsidRPr="00B639FA">
        <w:rPr>
          <w:rFonts w:ascii="Century Gothic" w:hAnsi="Century Gothic"/>
        </w:rPr>
        <w:t xml:space="preserve"> y </w:t>
      </w:r>
      <w:r w:rsidRPr="00B639FA">
        <w:rPr>
          <w:rFonts w:ascii="Century Gothic" w:hAnsi="Century Gothic"/>
        </w:rPr>
        <w:t xml:space="preserve">aumenta los años que el exgobernador deba estar en prisión </w:t>
      </w:r>
      <w:r w:rsidR="00485AC4" w:rsidRPr="00B639FA">
        <w:rPr>
          <w:rFonts w:ascii="Century Gothic" w:hAnsi="Century Gothic"/>
        </w:rPr>
        <w:t xml:space="preserve">pero </w:t>
      </w:r>
      <w:r w:rsidR="00350CBE" w:rsidRPr="00B639FA">
        <w:rPr>
          <w:rFonts w:ascii="Century Gothic" w:hAnsi="Century Gothic"/>
        </w:rPr>
        <w:t xml:space="preserve">sobre todo </w:t>
      </w:r>
      <w:r w:rsidRPr="00B639FA">
        <w:rPr>
          <w:rFonts w:ascii="Century Gothic" w:hAnsi="Century Gothic"/>
        </w:rPr>
        <w:t xml:space="preserve">demuestra el compromiso que tiene el </w:t>
      </w:r>
      <w:r w:rsidR="005C013E" w:rsidRPr="00B639FA">
        <w:rPr>
          <w:rFonts w:ascii="Century Gothic" w:hAnsi="Century Gothic"/>
        </w:rPr>
        <w:t>Gobierno Federal</w:t>
      </w:r>
      <w:r w:rsidRPr="00B639FA">
        <w:rPr>
          <w:rFonts w:ascii="Century Gothic" w:hAnsi="Century Gothic"/>
        </w:rPr>
        <w:t xml:space="preserve"> con nuestro Estado. </w:t>
      </w:r>
    </w:p>
    <w:p w14:paraId="16A16F6A" w14:textId="4A79FBCB" w:rsidR="001109CD" w:rsidRPr="00B639FA" w:rsidRDefault="008B5A21" w:rsidP="00B105DC">
      <w:pPr>
        <w:pStyle w:val="NormalWeb"/>
        <w:shd w:val="clear" w:color="auto" w:fill="FFFFFF"/>
        <w:spacing w:before="0" w:beforeAutospacing="0" w:after="300" w:afterAutospacing="0" w:line="480" w:lineRule="auto"/>
        <w:jc w:val="both"/>
        <w:textAlignment w:val="baseline"/>
        <w:rPr>
          <w:rFonts w:ascii="Century Gothic" w:hAnsi="Century Gothic"/>
        </w:rPr>
      </w:pPr>
      <w:r w:rsidRPr="00B639FA">
        <w:rPr>
          <w:rFonts w:ascii="Century Gothic" w:hAnsi="Century Gothic"/>
          <w:shd w:val="clear" w:color="auto" w:fill="FFFFFF"/>
        </w:rPr>
        <w:lastRenderedPageBreak/>
        <w:t>Pues fue e</w:t>
      </w:r>
      <w:r w:rsidR="00A554CC" w:rsidRPr="00B639FA">
        <w:rPr>
          <w:rFonts w:ascii="Century Gothic" w:hAnsi="Century Gothic"/>
          <w:shd w:val="clear" w:color="auto" w:fill="FFFFFF"/>
        </w:rPr>
        <w:t xml:space="preserve">l </w:t>
      </w:r>
      <w:r w:rsidR="00B41403" w:rsidRPr="00B639FA">
        <w:rPr>
          <w:rFonts w:ascii="Century Gothic" w:hAnsi="Century Gothic"/>
          <w:shd w:val="clear" w:color="auto" w:fill="FFFFFF"/>
        </w:rPr>
        <w:t>Presidente</w:t>
      </w:r>
      <w:r w:rsidR="008B7423" w:rsidRPr="00B639FA">
        <w:rPr>
          <w:rFonts w:ascii="Century Gothic" w:hAnsi="Century Gothic"/>
          <w:shd w:val="clear" w:color="auto" w:fill="FFFFFF"/>
        </w:rPr>
        <w:t xml:space="preserve"> Andrés Manuel</w:t>
      </w:r>
      <w:r w:rsidR="00A554CC" w:rsidRPr="00B639FA">
        <w:rPr>
          <w:rFonts w:ascii="Century Gothic" w:hAnsi="Century Gothic"/>
          <w:shd w:val="clear" w:color="auto" w:fill="FFFFFF"/>
        </w:rPr>
        <w:t xml:space="preserve"> López Obrador</w:t>
      </w:r>
      <w:r w:rsidRPr="00B639FA">
        <w:rPr>
          <w:rFonts w:ascii="Century Gothic" w:hAnsi="Century Gothic"/>
          <w:shd w:val="clear" w:color="auto" w:fill="FFFFFF"/>
        </w:rPr>
        <w:t xml:space="preserve"> quien</w:t>
      </w:r>
      <w:r w:rsidR="007078F4" w:rsidRPr="00B639FA">
        <w:rPr>
          <w:rFonts w:ascii="Century Gothic" w:hAnsi="Century Gothic"/>
          <w:shd w:val="clear" w:color="auto" w:fill="FFFFFF"/>
        </w:rPr>
        <w:t xml:space="preserve"> </w:t>
      </w:r>
      <w:r w:rsidR="00E977B2" w:rsidRPr="00B639FA">
        <w:rPr>
          <w:rFonts w:ascii="Century Gothic" w:hAnsi="Century Gothic"/>
          <w:shd w:val="clear" w:color="auto" w:fill="FFFFFF"/>
        </w:rPr>
        <w:t>en noviembre</w:t>
      </w:r>
      <w:r w:rsidR="00B41403" w:rsidRPr="00B639FA">
        <w:rPr>
          <w:rFonts w:ascii="Century Gothic" w:hAnsi="Century Gothic"/>
          <w:shd w:val="clear" w:color="auto" w:fill="FFFFFF"/>
        </w:rPr>
        <w:t xml:space="preserve"> del 2022</w:t>
      </w:r>
      <w:r w:rsidR="00321F70" w:rsidRPr="00B639FA">
        <w:rPr>
          <w:rFonts w:ascii="Century Gothic" w:hAnsi="Century Gothic"/>
          <w:shd w:val="clear" w:color="auto" w:fill="FFFFFF"/>
        </w:rPr>
        <w:t>, honrando su palabra,</w:t>
      </w:r>
      <w:r w:rsidR="007078F4" w:rsidRPr="00B639FA">
        <w:rPr>
          <w:rFonts w:ascii="Century Gothic" w:hAnsi="Century Gothic"/>
          <w:shd w:val="clear" w:color="auto" w:fill="FFFFFF"/>
        </w:rPr>
        <w:t xml:space="preserve"> </w:t>
      </w:r>
      <w:r w:rsidR="00B41403" w:rsidRPr="00B639FA">
        <w:rPr>
          <w:rFonts w:ascii="Century Gothic" w:hAnsi="Century Gothic"/>
          <w:shd w:val="clear" w:color="auto" w:fill="FFFFFF"/>
        </w:rPr>
        <w:t xml:space="preserve">a través de la Secretaría de Relaciones Exteriores </w:t>
      </w:r>
      <w:r w:rsidR="00B41403" w:rsidRPr="00B639FA">
        <w:rPr>
          <w:rFonts w:ascii="Century Gothic" w:hAnsi="Century Gothic"/>
        </w:rPr>
        <w:t xml:space="preserve">solicitó al Departamento de Estado de Estados Unidos </w:t>
      </w:r>
      <w:r w:rsidR="007078F4" w:rsidRPr="00B639FA">
        <w:rPr>
          <w:rFonts w:ascii="Century Gothic" w:hAnsi="Century Gothic"/>
        </w:rPr>
        <w:t xml:space="preserve">de América </w:t>
      </w:r>
      <w:r w:rsidR="00B41403" w:rsidRPr="00B639FA">
        <w:rPr>
          <w:rFonts w:ascii="Century Gothic" w:hAnsi="Century Gothic"/>
        </w:rPr>
        <w:t xml:space="preserve">aplicar la excepción </w:t>
      </w:r>
      <w:r w:rsidR="00E977B2" w:rsidRPr="00B639FA">
        <w:rPr>
          <w:rFonts w:ascii="Century Gothic" w:hAnsi="Century Gothic"/>
        </w:rPr>
        <w:t xml:space="preserve">al principio </w:t>
      </w:r>
      <w:r w:rsidR="00B41403" w:rsidRPr="00B639FA">
        <w:rPr>
          <w:rFonts w:ascii="Century Gothic" w:hAnsi="Century Gothic"/>
        </w:rPr>
        <w:t>de Especialidad, con el fin de cumplimentar las</w:t>
      </w:r>
      <w:r w:rsidR="00091E97" w:rsidRPr="00B639FA">
        <w:rPr>
          <w:rFonts w:ascii="Century Gothic" w:hAnsi="Century Gothic"/>
        </w:rPr>
        <w:t xml:space="preserve"> 6</w:t>
      </w:r>
      <w:r w:rsidR="00B41403" w:rsidRPr="00B639FA">
        <w:rPr>
          <w:rFonts w:ascii="Century Gothic" w:hAnsi="Century Gothic"/>
        </w:rPr>
        <w:t xml:space="preserve"> órdenes de aprehensión</w:t>
      </w:r>
      <w:r w:rsidR="007078F4" w:rsidRPr="00B639FA">
        <w:rPr>
          <w:rFonts w:ascii="Century Gothic" w:hAnsi="Century Gothic"/>
        </w:rPr>
        <w:t xml:space="preserve"> que se encuentran</w:t>
      </w:r>
      <w:r w:rsidR="00B41403" w:rsidRPr="00B639FA">
        <w:rPr>
          <w:rFonts w:ascii="Century Gothic" w:hAnsi="Century Gothic"/>
        </w:rPr>
        <w:t xml:space="preserve"> pendientes</w:t>
      </w:r>
      <w:r w:rsidR="00817F9D" w:rsidRPr="00B639FA">
        <w:rPr>
          <w:rFonts w:ascii="Century Gothic" w:hAnsi="Century Gothic"/>
        </w:rPr>
        <w:t>. D</w:t>
      </w:r>
      <w:r w:rsidR="00091E97" w:rsidRPr="00B639FA">
        <w:rPr>
          <w:rFonts w:ascii="Century Gothic" w:hAnsi="Century Gothic"/>
        </w:rPr>
        <w:t xml:space="preserve">icha gestión tuvo éxito y </w:t>
      </w:r>
      <w:r w:rsidR="00B41403" w:rsidRPr="00B639FA">
        <w:rPr>
          <w:rFonts w:ascii="Century Gothic" w:hAnsi="Century Gothic"/>
        </w:rPr>
        <w:t xml:space="preserve">fue </w:t>
      </w:r>
      <w:r w:rsidR="00E977B2" w:rsidRPr="00B639FA">
        <w:rPr>
          <w:rFonts w:ascii="Century Gothic" w:hAnsi="Century Gothic"/>
        </w:rPr>
        <w:t>concedida ahora en el mes de agosto</w:t>
      </w:r>
      <w:r w:rsidR="00091E97" w:rsidRPr="00B639FA">
        <w:rPr>
          <w:rFonts w:ascii="Century Gothic" w:hAnsi="Century Gothic"/>
        </w:rPr>
        <w:t xml:space="preserve"> del </w:t>
      </w:r>
      <w:r w:rsidR="00817F9D" w:rsidRPr="00B639FA">
        <w:rPr>
          <w:rFonts w:ascii="Century Gothic" w:hAnsi="Century Gothic"/>
        </w:rPr>
        <w:t>año</w:t>
      </w:r>
      <w:r w:rsidR="00091E97" w:rsidRPr="00B639FA">
        <w:rPr>
          <w:rFonts w:ascii="Century Gothic" w:hAnsi="Century Gothic"/>
        </w:rPr>
        <w:t xml:space="preserve"> en curso. </w:t>
      </w:r>
    </w:p>
    <w:p w14:paraId="34989FDF" w14:textId="77777777" w:rsidR="008B7423" w:rsidRPr="00B639FA" w:rsidRDefault="008B7423" w:rsidP="008B7423">
      <w:pPr>
        <w:pStyle w:val="NormalWeb"/>
        <w:shd w:val="clear" w:color="auto" w:fill="FFFFFF"/>
        <w:spacing w:after="300" w:line="480" w:lineRule="auto"/>
        <w:jc w:val="both"/>
        <w:textAlignment w:val="baseline"/>
        <w:rPr>
          <w:rFonts w:ascii="Century Gothic" w:hAnsi="Century Gothic"/>
        </w:rPr>
      </w:pPr>
      <w:r w:rsidRPr="00B639FA">
        <w:rPr>
          <w:rFonts w:ascii="Century Gothic" w:hAnsi="Century Gothic"/>
        </w:rPr>
        <w:t>La Fiscalía General de la República notificó al Tribunal Superior de Justicia de Chihuahua sobre la segunda orden de aprehensión contra Cesar Horario D.J. autorizada por Estados Unidos y solicitó que se cumplimentara de inmediato. El martes 22 de agosto fue notificado de la segunda orden de aprehensión en su contra y al día siguiente fue presentado ante el Juez de Control, Adalberto Contreras Payán, para responder por la causa penal 1260/2017.</w:t>
      </w:r>
    </w:p>
    <w:p w14:paraId="41441C69" w14:textId="31B96A83" w:rsidR="00F81BD1" w:rsidRPr="00B639FA" w:rsidRDefault="00F81BD1" w:rsidP="00E30C35">
      <w:pPr>
        <w:pStyle w:val="NormalWeb"/>
        <w:shd w:val="clear" w:color="auto" w:fill="FFFFFF"/>
        <w:spacing w:after="300" w:line="480" w:lineRule="auto"/>
        <w:jc w:val="both"/>
        <w:textAlignment w:val="baseline"/>
        <w:rPr>
          <w:rFonts w:ascii="Century Gothic" w:hAnsi="Century Gothic"/>
        </w:rPr>
      </w:pPr>
      <w:r w:rsidRPr="00B639FA">
        <w:rPr>
          <w:rFonts w:ascii="Century Gothic" w:hAnsi="Century Gothic"/>
        </w:rPr>
        <w:t xml:space="preserve">El Presidente </w:t>
      </w:r>
      <w:r w:rsidR="008B7423" w:rsidRPr="00B639FA">
        <w:rPr>
          <w:rFonts w:ascii="Century Gothic" w:hAnsi="Century Gothic"/>
        </w:rPr>
        <w:t xml:space="preserve">de la República </w:t>
      </w:r>
      <w:r w:rsidRPr="00B639FA">
        <w:rPr>
          <w:rFonts w:ascii="Century Gothic" w:hAnsi="Century Gothic"/>
        </w:rPr>
        <w:t xml:space="preserve">siempre se ha mostrado firme en el combate a la corrupción, desde el principio de su gobierno manifestó su compromiso </w:t>
      </w:r>
      <w:r w:rsidR="00CF6EDF" w:rsidRPr="00B639FA">
        <w:rPr>
          <w:rFonts w:ascii="Century Gothic" w:hAnsi="Century Gothic"/>
        </w:rPr>
        <w:t>para</w:t>
      </w:r>
      <w:r w:rsidRPr="00B639FA">
        <w:rPr>
          <w:rFonts w:ascii="Century Gothic" w:hAnsi="Century Gothic"/>
        </w:rPr>
        <w:t xml:space="preserve"> que Cesar Horacio </w:t>
      </w:r>
      <w:r w:rsidR="008E6ECE" w:rsidRPr="00B639FA">
        <w:rPr>
          <w:rFonts w:ascii="Century Gothic" w:hAnsi="Century Gothic"/>
        </w:rPr>
        <w:t>D</w:t>
      </w:r>
      <w:r w:rsidRPr="00B639FA">
        <w:rPr>
          <w:rFonts w:ascii="Century Gothic" w:hAnsi="Century Gothic"/>
        </w:rPr>
        <w:t>.</w:t>
      </w:r>
      <w:r w:rsidR="008E6ECE" w:rsidRPr="00B639FA">
        <w:rPr>
          <w:rFonts w:ascii="Century Gothic" w:hAnsi="Century Gothic"/>
        </w:rPr>
        <w:t>J.</w:t>
      </w:r>
      <w:r w:rsidRPr="00B639FA">
        <w:rPr>
          <w:rFonts w:ascii="Century Gothic" w:hAnsi="Century Gothic"/>
        </w:rPr>
        <w:t xml:space="preserve"> </w:t>
      </w:r>
      <w:r w:rsidR="003611FF" w:rsidRPr="00B639FA">
        <w:rPr>
          <w:rFonts w:ascii="Century Gothic" w:hAnsi="Century Gothic"/>
        </w:rPr>
        <w:t>sea procesado</w:t>
      </w:r>
      <w:r w:rsidRPr="00B639FA">
        <w:rPr>
          <w:rFonts w:ascii="Century Gothic" w:hAnsi="Century Gothic"/>
        </w:rPr>
        <w:t xml:space="preserve"> por los delitos cometidos contra el Estado de Chihuahua, </w:t>
      </w:r>
      <w:r w:rsidR="006C295D" w:rsidRPr="00B639FA">
        <w:rPr>
          <w:rFonts w:ascii="Century Gothic" w:hAnsi="Century Gothic"/>
        </w:rPr>
        <w:t xml:space="preserve">incluso corrigió la solicitud de extradición que deliberadamente había elaborado con errores la administración de Enrique Peña Nieto, con el fin de protegerlo. </w:t>
      </w:r>
      <w:r w:rsidR="008B7423" w:rsidRPr="00B639FA">
        <w:rPr>
          <w:rFonts w:ascii="Century Gothic" w:hAnsi="Century Gothic"/>
        </w:rPr>
        <w:t>Y g</w:t>
      </w:r>
      <w:r w:rsidR="006C295D" w:rsidRPr="00B639FA">
        <w:rPr>
          <w:rFonts w:ascii="Century Gothic" w:hAnsi="Century Gothic"/>
        </w:rPr>
        <w:t xml:space="preserve">racias a dicha gestión, actualmente, el ex Gobernador es procesado por los delitos de peculado agravado y asociación delictuosa por el desvío de 96.6 millones de pesos del erario para </w:t>
      </w:r>
      <w:r w:rsidR="006C295D" w:rsidRPr="00B639FA">
        <w:rPr>
          <w:rFonts w:ascii="Century Gothic" w:hAnsi="Century Gothic"/>
        </w:rPr>
        <w:lastRenderedPageBreak/>
        <w:t xml:space="preserve">beneficio personal, según la causa penal 3041/2019; y </w:t>
      </w:r>
      <w:r w:rsidRPr="00B639FA">
        <w:rPr>
          <w:rFonts w:ascii="Century Gothic" w:hAnsi="Century Gothic"/>
        </w:rPr>
        <w:t>en alcance a la relación diplomática con Estados Unidos de América ha llevado a cabo distintas acciones</w:t>
      </w:r>
      <w:r w:rsidR="00CF6EDF" w:rsidRPr="00B639FA">
        <w:rPr>
          <w:rFonts w:ascii="Century Gothic" w:hAnsi="Century Gothic"/>
        </w:rPr>
        <w:t xml:space="preserve"> legales</w:t>
      </w:r>
      <w:r w:rsidRPr="00B639FA">
        <w:rPr>
          <w:rFonts w:ascii="Century Gothic" w:hAnsi="Century Gothic"/>
        </w:rPr>
        <w:t>, logrando primeramente su extradición y ahora la excepción a la regla de especialida</w:t>
      </w:r>
      <w:r w:rsidR="00CF6EDF" w:rsidRPr="00B639FA">
        <w:rPr>
          <w:rFonts w:ascii="Century Gothic" w:hAnsi="Century Gothic"/>
        </w:rPr>
        <w:t xml:space="preserve">d. </w:t>
      </w:r>
      <w:r w:rsidR="00FD5E13" w:rsidRPr="00B639FA">
        <w:rPr>
          <w:rFonts w:ascii="Century Gothic" w:hAnsi="Century Gothic"/>
        </w:rPr>
        <w:t xml:space="preserve">Precisamente </w:t>
      </w:r>
      <w:r w:rsidR="00E30C35" w:rsidRPr="00B639FA">
        <w:rPr>
          <w:rFonts w:ascii="Century Gothic" w:hAnsi="Century Gothic"/>
        </w:rPr>
        <w:t>fue e</w:t>
      </w:r>
      <w:r w:rsidR="00FD5E13" w:rsidRPr="00B639FA">
        <w:rPr>
          <w:rFonts w:ascii="Century Gothic" w:hAnsi="Century Gothic"/>
        </w:rPr>
        <w:t xml:space="preserve">l 8 de junio de 2022, seis días después de la extradición a México, </w:t>
      </w:r>
      <w:r w:rsidR="00E30C35" w:rsidRPr="00B639FA">
        <w:rPr>
          <w:rFonts w:ascii="Century Gothic" w:hAnsi="Century Gothic"/>
        </w:rPr>
        <w:t>cuando e</w:t>
      </w:r>
      <w:r w:rsidR="00FD5E13" w:rsidRPr="00B639FA">
        <w:rPr>
          <w:rFonts w:ascii="Century Gothic" w:hAnsi="Century Gothic"/>
        </w:rPr>
        <w:t xml:space="preserve">l Presidente se comprometió a revisar el caso </w:t>
      </w:r>
      <w:r w:rsidR="00DC0E41" w:rsidRPr="00B639FA">
        <w:rPr>
          <w:rFonts w:ascii="Century Gothic" w:hAnsi="Century Gothic"/>
        </w:rPr>
        <w:t xml:space="preserve">diciendo </w:t>
      </w:r>
      <w:r w:rsidR="00FD5E13" w:rsidRPr="00B639FA">
        <w:rPr>
          <w:rFonts w:ascii="Century Gothic" w:hAnsi="Century Gothic"/>
        </w:rPr>
        <w:t>“para que no vaya a omitirse el que existen posibles delitos y que la extradición solo conduzca a uno o a dos</w:t>
      </w:r>
      <w:r w:rsidR="00817F9D" w:rsidRPr="00B639FA">
        <w:rPr>
          <w:rFonts w:ascii="Century Gothic" w:hAnsi="Century Gothic"/>
        </w:rPr>
        <w:t>,</w:t>
      </w:r>
      <w:r w:rsidR="00FD5E13" w:rsidRPr="00B639FA">
        <w:rPr>
          <w:rFonts w:ascii="Century Gothic" w:hAnsi="Century Gothic"/>
        </w:rPr>
        <w:t xml:space="preserve"> y que estando aquí ya pueda obtener su libertad”</w:t>
      </w:r>
      <w:r w:rsidR="00E30C35" w:rsidRPr="00B639FA">
        <w:rPr>
          <w:rFonts w:ascii="Century Gothic" w:hAnsi="Century Gothic"/>
        </w:rPr>
        <w:t xml:space="preserve">. </w:t>
      </w:r>
    </w:p>
    <w:p w14:paraId="15DFDD51" w14:textId="1F908739" w:rsidR="00CF6EDF" w:rsidRPr="00B639FA" w:rsidRDefault="005C013E" w:rsidP="00B105DC">
      <w:pPr>
        <w:pStyle w:val="NormalWeb"/>
        <w:shd w:val="clear" w:color="auto" w:fill="FFFFFF"/>
        <w:spacing w:before="0" w:beforeAutospacing="0" w:after="300" w:afterAutospacing="0" w:line="480" w:lineRule="auto"/>
        <w:jc w:val="both"/>
        <w:textAlignment w:val="baseline"/>
        <w:rPr>
          <w:rFonts w:ascii="Century Gothic" w:hAnsi="Century Gothic"/>
        </w:rPr>
      </w:pPr>
      <w:r w:rsidRPr="00B639FA">
        <w:rPr>
          <w:rFonts w:ascii="Century Gothic" w:hAnsi="Century Gothic"/>
        </w:rPr>
        <w:t>E</w:t>
      </w:r>
      <w:r w:rsidR="00CF6EDF" w:rsidRPr="00B639FA">
        <w:rPr>
          <w:rFonts w:ascii="Century Gothic" w:hAnsi="Century Gothic"/>
        </w:rPr>
        <w:t>sto demuestra una vez más, que el Presidente</w:t>
      </w:r>
      <w:r w:rsidR="008B5A21" w:rsidRPr="00B639FA">
        <w:rPr>
          <w:rFonts w:ascii="Century Gothic" w:hAnsi="Century Gothic"/>
        </w:rPr>
        <w:t xml:space="preserve"> de la República</w:t>
      </w:r>
      <w:r w:rsidR="00CF6EDF" w:rsidRPr="00B639FA">
        <w:rPr>
          <w:rFonts w:ascii="Century Gothic" w:hAnsi="Century Gothic"/>
        </w:rPr>
        <w:t xml:space="preserve"> no abandona a Chihuahua, que no olvida que las y los chihuahuenses merecemos </w:t>
      </w:r>
      <w:r w:rsidR="002416D7" w:rsidRPr="00B639FA">
        <w:rPr>
          <w:rFonts w:ascii="Century Gothic" w:hAnsi="Century Gothic"/>
        </w:rPr>
        <w:t xml:space="preserve">justicia y </w:t>
      </w:r>
      <w:r w:rsidR="00CF6EDF" w:rsidRPr="00B639FA">
        <w:rPr>
          <w:rFonts w:ascii="Century Gothic" w:hAnsi="Century Gothic"/>
        </w:rPr>
        <w:t xml:space="preserve">que el exgobernador priista </w:t>
      </w:r>
      <w:r w:rsidR="008B5A21" w:rsidRPr="00B639FA">
        <w:rPr>
          <w:rFonts w:ascii="Century Gothic" w:hAnsi="Century Gothic"/>
        </w:rPr>
        <w:t xml:space="preserve">debe </w:t>
      </w:r>
      <w:r w:rsidR="003611FF" w:rsidRPr="00B639FA">
        <w:rPr>
          <w:rFonts w:ascii="Century Gothic" w:hAnsi="Century Gothic"/>
        </w:rPr>
        <w:t xml:space="preserve">responder </w:t>
      </w:r>
      <w:r w:rsidR="00CF6EDF" w:rsidRPr="00B639FA">
        <w:rPr>
          <w:rFonts w:ascii="Century Gothic" w:hAnsi="Century Gothic"/>
        </w:rPr>
        <w:t>por todo el dinero que le robó al pueblo, por e</w:t>
      </w:r>
      <w:r w:rsidR="007078F4" w:rsidRPr="00B639FA">
        <w:rPr>
          <w:rFonts w:ascii="Century Gothic" w:hAnsi="Century Gothic"/>
        </w:rPr>
        <w:t>se</w:t>
      </w:r>
      <w:r w:rsidR="00CF6EDF" w:rsidRPr="00B639FA">
        <w:rPr>
          <w:rFonts w:ascii="Century Gothic" w:hAnsi="Century Gothic"/>
        </w:rPr>
        <w:t xml:space="preserve"> desvío </w:t>
      </w:r>
      <w:r w:rsidR="002416D7" w:rsidRPr="00B639FA">
        <w:rPr>
          <w:rFonts w:ascii="Century Gothic" w:hAnsi="Century Gothic"/>
        </w:rPr>
        <w:t xml:space="preserve">descarado </w:t>
      </w:r>
      <w:r w:rsidR="00CF6EDF" w:rsidRPr="00B639FA">
        <w:rPr>
          <w:rFonts w:ascii="Century Gothic" w:hAnsi="Century Gothic"/>
        </w:rPr>
        <w:t xml:space="preserve">de recursos </w:t>
      </w:r>
      <w:r w:rsidR="002416D7" w:rsidRPr="00B639FA">
        <w:rPr>
          <w:rFonts w:ascii="Century Gothic" w:hAnsi="Century Gothic"/>
        </w:rPr>
        <w:t xml:space="preserve">públicos durante su gobierno. </w:t>
      </w:r>
    </w:p>
    <w:p w14:paraId="6D167120" w14:textId="49C4C06F" w:rsidR="003611FF" w:rsidRPr="00B639FA" w:rsidRDefault="006C295D" w:rsidP="003611FF">
      <w:pPr>
        <w:pStyle w:val="NormalWeb"/>
        <w:shd w:val="clear" w:color="auto" w:fill="FFFFFF"/>
        <w:spacing w:after="300" w:line="480" w:lineRule="auto"/>
        <w:jc w:val="both"/>
        <w:textAlignment w:val="baseline"/>
        <w:rPr>
          <w:rFonts w:ascii="Century Gothic" w:hAnsi="Century Gothic"/>
        </w:rPr>
      </w:pPr>
      <w:r w:rsidRPr="00B639FA">
        <w:rPr>
          <w:rFonts w:ascii="Century Gothic" w:hAnsi="Century Gothic"/>
        </w:rPr>
        <w:t>Ambos trámites</w:t>
      </w:r>
      <w:r w:rsidR="00DC0E41" w:rsidRPr="00B639FA">
        <w:rPr>
          <w:rFonts w:ascii="Century Gothic" w:hAnsi="Century Gothic"/>
        </w:rPr>
        <w:t>, la extradición y la excepción a la regla de especialidad,</w:t>
      </w:r>
      <w:r w:rsidRPr="00B639FA">
        <w:rPr>
          <w:rFonts w:ascii="Century Gothic" w:hAnsi="Century Gothic"/>
        </w:rPr>
        <w:t xml:space="preserve"> únicamente los pueden</w:t>
      </w:r>
      <w:r w:rsidR="003611FF" w:rsidRPr="00B639FA">
        <w:rPr>
          <w:rFonts w:ascii="Century Gothic" w:hAnsi="Century Gothic"/>
        </w:rPr>
        <w:t xml:space="preserve"> llevar a cabo el Gobierno </w:t>
      </w:r>
      <w:r w:rsidR="008B7423" w:rsidRPr="00B639FA">
        <w:rPr>
          <w:rFonts w:ascii="Century Gothic" w:hAnsi="Century Gothic"/>
        </w:rPr>
        <w:t>F</w:t>
      </w:r>
      <w:r w:rsidR="003611FF" w:rsidRPr="00B639FA">
        <w:rPr>
          <w:rFonts w:ascii="Century Gothic" w:hAnsi="Century Gothic"/>
        </w:rPr>
        <w:t xml:space="preserve">ederal. </w:t>
      </w:r>
    </w:p>
    <w:p w14:paraId="789A2AAB" w14:textId="5EC90CD7" w:rsidR="003B7AE1" w:rsidRPr="00B639FA" w:rsidRDefault="003B7AE1" w:rsidP="003B7AE1">
      <w:pPr>
        <w:pStyle w:val="NormalWeb"/>
        <w:shd w:val="clear" w:color="auto" w:fill="FFFFFF"/>
        <w:spacing w:after="300" w:line="480" w:lineRule="auto"/>
        <w:jc w:val="both"/>
        <w:textAlignment w:val="baseline"/>
        <w:rPr>
          <w:rFonts w:ascii="Century Gothic" w:hAnsi="Century Gothic"/>
        </w:rPr>
      </w:pPr>
      <w:r w:rsidRPr="00B639FA">
        <w:rPr>
          <w:rFonts w:ascii="Century Gothic" w:hAnsi="Century Gothic"/>
        </w:rPr>
        <w:t>La semana pasada la Gobernadora informó a la ciudadanía por medio de un vídeo que fue su gobierno quien hizo la solicitud de la excepción a la regla de especialidad a Estados Unidos, cuando en el marco legal vigente dicha facultad le corresponde al Gobierno Federal, no es la primera ocasión en que la Gobernadora pretende hacer Convenios o gestiones q</w:t>
      </w:r>
      <w:r w:rsidR="008B7423" w:rsidRPr="00B639FA">
        <w:rPr>
          <w:rFonts w:ascii="Century Gothic" w:hAnsi="Century Gothic"/>
        </w:rPr>
        <w:t>ue</w:t>
      </w:r>
      <w:r w:rsidRPr="00B639FA">
        <w:rPr>
          <w:rFonts w:ascii="Century Gothic" w:hAnsi="Century Gothic"/>
        </w:rPr>
        <w:t xml:space="preserve"> </w:t>
      </w:r>
      <w:r w:rsidR="008B7423" w:rsidRPr="00B639FA">
        <w:rPr>
          <w:rFonts w:ascii="Century Gothic" w:hAnsi="Century Gothic"/>
        </w:rPr>
        <w:t>no le competen</w:t>
      </w:r>
      <w:r w:rsidR="00817F9D" w:rsidRPr="00B639FA">
        <w:rPr>
          <w:rFonts w:ascii="Century Gothic" w:hAnsi="Century Gothic"/>
        </w:rPr>
        <w:t xml:space="preserve">, </w:t>
      </w:r>
      <w:r w:rsidRPr="00B639FA">
        <w:rPr>
          <w:rFonts w:ascii="Century Gothic" w:hAnsi="Century Gothic"/>
        </w:rPr>
        <w:t>recordemos el acuerdo firmado con el Gobernador de Texas para el tema de los migrantes</w:t>
      </w:r>
      <w:r w:rsidR="00817F9D" w:rsidRPr="00B639FA">
        <w:rPr>
          <w:rFonts w:ascii="Century Gothic" w:hAnsi="Century Gothic"/>
        </w:rPr>
        <w:t>.</w:t>
      </w:r>
      <w:r w:rsidRPr="00B639FA">
        <w:rPr>
          <w:rFonts w:ascii="Century Gothic" w:hAnsi="Century Gothic"/>
        </w:rPr>
        <w:t xml:space="preserve"> </w:t>
      </w:r>
    </w:p>
    <w:p w14:paraId="0E3148DF" w14:textId="36E846A3" w:rsidR="003B7AE1" w:rsidRPr="00B639FA" w:rsidRDefault="00901F8D" w:rsidP="003B7AE1">
      <w:pPr>
        <w:pStyle w:val="NormalWeb"/>
        <w:shd w:val="clear" w:color="auto" w:fill="FFFFFF"/>
        <w:spacing w:after="300" w:line="480" w:lineRule="auto"/>
        <w:jc w:val="both"/>
        <w:textAlignment w:val="baseline"/>
        <w:rPr>
          <w:rFonts w:ascii="Century Gothic" w:hAnsi="Century Gothic"/>
        </w:rPr>
      </w:pPr>
      <w:r w:rsidRPr="00B639FA">
        <w:rPr>
          <w:rFonts w:ascii="Century Gothic" w:hAnsi="Century Gothic"/>
        </w:rPr>
        <w:t>U</w:t>
      </w:r>
      <w:r w:rsidR="00873F83" w:rsidRPr="00B639FA">
        <w:rPr>
          <w:rFonts w:ascii="Century Gothic" w:hAnsi="Century Gothic"/>
        </w:rPr>
        <w:t>na vez más,</w:t>
      </w:r>
      <w:r w:rsidRPr="00B639FA">
        <w:rPr>
          <w:rFonts w:ascii="Century Gothic" w:hAnsi="Century Gothic"/>
        </w:rPr>
        <w:t xml:space="preserve"> el gobierno del estado</w:t>
      </w:r>
      <w:r w:rsidR="00873F83" w:rsidRPr="00B639FA">
        <w:rPr>
          <w:rFonts w:ascii="Century Gothic" w:hAnsi="Century Gothic"/>
        </w:rPr>
        <w:t xml:space="preserve"> </w:t>
      </w:r>
      <w:r w:rsidR="008B5A21" w:rsidRPr="00B639FA">
        <w:rPr>
          <w:rFonts w:ascii="Century Gothic" w:hAnsi="Century Gothic"/>
        </w:rPr>
        <w:t>busca</w:t>
      </w:r>
      <w:r w:rsidR="00873F83" w:rsidRPr="00B639FA">
        <w:rPr>
          <w:rFonts w:ascii="Century Gothic" w:hAnsi="Century Gothic"/>
        </w:rPr>
        <w:t xml:space="preserve"> confundir a las y los ciudadanos</w:t>
      </w:r>
      <w:r w:rsidR="003B7AE1" w:rsidRPr="00B639FA">
        <w:rPr>
          <w:rFonts w:ascii="Century Gothic" w:hAnsi="Century Gothic"/>
        </w:rPr>
        <w:t xml:space="preserve">, adjudicándose triunfos que no le corresponden y con una clara intención de pretender limpiar su imagen, recordemos </w:t>
      </w:r>
      <w:r w:rsidR="00817F9D" w:rsidRPr="00B639FA">
        <w:rPr>
          <w:rFonts w:ascii="Century Gothic" w:hAnsi="Century Gothic"/>
        </w:rPr>
        <w:t xml:space="preserve">también </w:t>
      </w:r>
      <w:r w:rsidR="003B7AE1" w:rsidRPr="00B639FA">
        <w:rPr>
          <w:rFonts w:ascii="Century Gothic" w:hAnsi="Century Gothic"/>
        </w:rPr>
        <w:t xml:space="preserve">que la gobernadora fue vinculada a proceso y se encuentra mencionada como parte de la nómina secreta que utilizó el ex gobernador </w:t>
      </w:r>
      <w:r w:rsidR="00817F9D" w:rsidRPr="00B639FA">
        <w:rPr>
          <w:rFonts w:ascii="Century Gothic" w:hAnsi="Century Gothic"/>
        </w:rPr>
        <w:t>priista</w:t>
      </w:r>
      <w:r w:rsidR="003B7AE1" w:rsidRPr="00B639FA">
        <w:rPr>
          <w:rFonts w:ascii="Century Gothic" w:hAnsi="Century Gothic"/>
        </w:rPr>
        <w:t xml:space="preserve"> como un medio de corrupción.</w:t>
      </w:r>
      <w:r w:rsidR="00873F83" w:rsidRPr="00B639FA">
        <w:rPr>
          <w:rFonts w:ascii="Century Gothic" w:hAnsi="Century Gothic"/>
        </w:rPr>
        <w:t xml:space="preserve"> </w:t>
      </w:r>
    </w:p>
    <w:p w14:paraId="7CD5092E" w14:textId="728E666A" w:rsidR="00321F70" w:rsidRPr="00B639FA" w:rsidRDefault="00321F70" w:rsidP="003B7AE1">
      <w:pPr>
        <w:pStyle w:val="NormalWeb"/>
        <w:shd w:val="clear" w:color="auto" w:fill="FFFFFF"/>
        <w:spacing w:after="300" w:line="480" w:lineRule="auto"/>
        <w:jc w:val="both"/>
        <w:textAlignment w:val="baseline"/>
        <w:rPr>
          <w:rFonts w:ascii="Century Gothic" w:hAnsi="Century Gothic"/>
        </w:rPr>
      </w:pPr>
      <w:r w:rsidRPr="00B639FA">
        <w:rPr>
          <w:rFonts w:ascii="Century Gothic" w:hAnsi="Century Gothic"/>
        </w:rPr>
        <w:t>Estos logros son del presidente Andrés Manuel López Obrador</w:t>
      </w:r>
      <w:r w:rsidR="00A630B0">
        <w:rPr>
          <w:rFonts w:ascii="Century Gothic" w:hAnsi="Century Gothic"/>
        </w:rPr>
        <w:t xml:space="preserve"> y</w:t>
      </w:r>
      <w:r w:rsidR="00DC0E41" w:rsidRPr="00B639FA">
        <w:rPr>
          <w:rFonts w:ascii="Century Gothic" w:hAnsi="Century Gothic"/>
        </w:rPr>
        <w:t xml:space="preserve"> de la Secretaría de Relaciones Exteriores, </w:t>
      </w:r>
      <w:r w:rsidRPr="00B639FA">
        <w:rPr>
          <w:rFonts w:ascii="Century Gothic" w:hAnsi="Century Gothic"/>
        </w:rPr>
        <w:t xml:space="preserve">impulsados por el clamor de las y los </w:t>
      </w:r>
      <w:r w:rsidR="00B639FA" w:rsidRPr="00B639FA">
        <w:rPr>
          <w:rFonts w:ascii="Century Gothic" w:hAnsi="Century Gothic"/>
        </w:rPr>
        <w:t>c</w:t>
      </w:r>
      <w:r w:rsidRPr="00B639FA">
        <w:rPr>
          <w:rFonts w:ascii="Century Gothic" w:hAnsi="Century Gothic"/>
        </w:rPr>
        <w:t xml:space="preserve">hihuahuenses. </w:t>
      </w:r>
    </w:p>
    <w:p w14:paraId="2D28A654" w14:textId="5334612A" w:rsidR="00EC55EB" w:rsidRPr="00B639FA" w:rsidRDefault="003B7AE1" w:rsidP="00EC55EB">
      <w:pPr>
        <w:pStyle w:val="NormalWeb"/>
        <w:shd w:val="clear" w:color="auto" w:fill="FFFFFF"/>
        <w:spacing w:after="300" w:line="480" w:lineRule="auto"/>
        <w:jc w:val="both"/>
        <w:textAlignment w:val="baseline"/>
        <w:rPr>
          <w:rFonts w:ascii="Century Gothic" w:hAnsi="Century Gothic"/>
        </w:rPr>
      </w:pPr>
      <w:r w:rsidRPr="00B639FA">
        <w:rPr>
          <w:rFonts w:ascii="Century Gothic" w:hAnsi="Century Gothic"/>
        </w:rPr>
        <w:t>Desde que la Gobernadora llegó al poder</w:t>
      </w:r>
      <w:r w:rsidR="00217BE2" w:rsidRPr="00B639FA">
        <w:rPr>
          <w:rFonts w:ascii="Century Gothic" w:hAnsi="Century Gothic"/>
        </w:rPr>
        <w:t xml:space="preserve"> no ha sido trasparente en el uso de recursos y procesos de contratación como por ejemplo</w:t>
      </w:r>
      <w:r w:rsidR="00EC55EB" w:rsidRPr="00B639FA">
        <w:rPr>
          <w:rFonts w:ascii="Century Gothic" w:hAnsi="Century Gothic"/>
        </w:rPr>
        <w:t xml:space="preserve"> con</w:t>
      </w:r>
      <w:r w:rsidR="00217BE2" w:rsidRPr="00B639FA">
        <w:rPr>
          <w:rFonts w:ascii="Century Gothic" w:hAnsi="Century Gothic"/>
        </w:rPr>
        <w:t xml:space="preserve"> la Torre Centinela,</w:t>
      </w:r>
      <w:r w:rsidR="00EC55EB" w:rsidRPr="00B639FA">
        <w:rPr>
          <w:rFonts w:ascii="Century Gothic" w:hAnsi="Century Gothic"/>
        </w:rPr>
        <w:t xml:space="preserve"> </w:t>
      </w:r>
      <w:r w:rsidR="00217BE2" w:rsidRPr="00B639FA">
        <w:rPr>
          <w:rFonts w:ascii="Century Gothic" w:hAnsi="Century Gothic"/>
        </w:rPr>
        <w:t xml:space="preserve">ha afectado a las y los chihuahuenses con el aumento de impuestos y proyectos fantasmas, como el juarezbus, </w:t>
      </w:r>
      <w:r w:rsidR="00DC0E41" w:rsidRPr="00B639FA">
        <w:rPr>
          <w:rFonts w:ascii="Century Gothic" w:hAnsi="Century Gothic"/>
        </w:rPr>
        <w:t xml:space="preserve">e </w:t>
      </w:r>
      <w:r w:rsidR="00217BE2" w:rsidRPr="00B639FA">
        <w:rPr>
          <w:rFonts w:ascii="Century Gothic" w:hAnsi="Century Gothic"/>
        </w:rPr>
        <w:t>intervino para llevar a cabo una reforma retr</w:t>
      </w:r>
      <w:r w:rsidR="00B639FA" w:rsidRPr="00B639FA">
        <w:rPr>
          <w:rFonts w:ascii="Century Gothic" w:hAnsi="Century Gothic"/>
        </w:rPr>
        <w:t>ó</w:t>
      </w:r>
      <w:r w:rsidR="00217BE2" w:rsidRPr="00B639FA">
        <w:rPr>
          <w:rFonts w:ascii="Century Gothic" w:hAnsi="Century Gothic"/>
        </w:rPr>
        <w:t>grada al poder judicial</w:t>
      </w:r>
      <w:r w:rsidR="00EC55EB" w:rsidRPr="00B639FA">
        <w:rPr>
          <w:rFonts w:ascii="Century Gothic" w:hAnsi="Century Gothic"/>
        </w:rPr>
        <w:t xml:space="preserve"> para manipularlo a su antojo y aún se encuentra pendiente de investigación las denuncias por su asesor Serrato.</w:t>
      </w:r>
    </w:p>
    <w:p w14:paraId="6F5FBC04" w14:textId="34245F3C" w:rsidR="003B7AE1" w:rsidRPr="00B639FA" w:rsidRDefault="00EC55EB" w:rsidP="00B105DC">
      <w:pPr>
        <w:pStyle w:val="NormalWeb"/>
        <w:shd w:val="clear" w:color="auto" w:fill="FFFFFF"/>
        <w:spacing w:before="0" w:beforeAutospacing="0" w:after="300" w:afterAutospacing="0" w:line="480" w:lineRule="auto"/>
        <w:jc w:val="both"/>
        <w:textAlignment w:val="baseline"/>
        <w:rPr>
          <w:rFonts w:ascii="Century Gothic" w:hAnsi="Century Gothic"/>
        </w:rPr>
      </w:pPr>
      <w:r w:rsidRPr="00B639FA">
        <w:rPr>
          <w:rFonts w:ascii="Century Gothic" w:hAnsi="Century Gothic"/>
        </w:rPr>
        <w:t>E</w:t>
      </w:r>
      <w:r w:rsidR="003B7AE1" w:rsidRPr="00B639FA">
        <w:rPr>
          <w:rFonts w:ascii="Century Gothic" w:hAnsi="Century Gothic"/>
        </w:rPr>
        <w:t>s inadmisible que hoy con absoluto descaro informe a la ciudadanía que gracias a ella se avanza en el proceso judicial contra Cesar</w:t>
      </w:r>
      <w:r w:rsidR="00B639FA" w:rsidRPr="00B639FA">
        <w:rPr>
          <w:rFonts w:ascii="Century Gothic" w:hAnsi="Century Gothic"/>
        </w:rPr>
        <w:t xml:space="preserve"> Horacio</w:t>
      </w:r>
      <w:r w:rsidR="003B7AE1" w:rsidRPr="00B639FA">
        <w:rPr>
          <w:rFonts w:ascii="Century Gothic" w:hAnsi="Century Gothic"/>
        </w:rPr>
        <w:t xml:space="preserve"> D.J.</w:t>
      </w:r>
      <w:r w:rsidR="00244704" w:rsidRPr="00B639FA">
        <w:rPr>
          <w:rFonts w:ascii="Century Gothic" w:hAnsi="Century Gothic"/>
        </w:rPr>
        <w:t xml:space="preserve"> </w:t>
      </w:r>
      <w:r w:rsidR="003B7AE1" w:rsidRPr="00B639FA">
        <w:rPr>
          <w:rFonts w:ascii="Century Gothic" w:hAnsi="Century Gothic"/>
        </w:rPr>
        <w:t xml:space="preserve">lo cual es totalmente falso, pues es evidente que busca adjudicarse un logro importante, pero que le corresponde </w:t>
      </w:r>
      <w:r w:rsidR="00DC0E41" w:rsidRPr="00B639FA">
        <w:rPr>
          <w:rFonts w:ascii="Century Gothic" w:hAnsi="Century Gothic"/>
        </w:rPr>
        <w:t xml:space="preserve">única y exclusivamente al gobierno federal. </w:t>
      </w:r>
    </w:p>
    <w:p w14:paraId="119EA8CC" w14:textId="0C42E547" w:rsidR="00B105DC" w:rsidRPr="00B639FA" w:rsidRDefault="005C013E" w:rsidP="00B105DC">
      <w:pPr>
        <w:pStyle w:val="NormalWeb"/>
        <w:shd w:val="clear" w:color="auto" w:fill="FFFFFF"/>
        <w:spacing w:before="0" w:beforeAutospacing="0" w:after="300" w:afterAutospacing="0" w:line="480" w:lineRule="auto"/>
        <w:jc w:val="both"/>
        <w:textAlignment w:val="baseline"/>
        <w:rPr>
          <w:rFonts w:ascii="Century Gothic" w:hAnsi="Century Gothic"/>
          <w:shd w:val="clear" w:color="auto" w:fill="FFFFFF"/>
        </w:rPr>
      </w:pPr>
      <w:r w:rsidRPr="00B639FA">
        <w:rPr>
          <w:rFonts w:ascii="Century Gothic" w:hAnsi="Century Gothic"/>
        </w:rPr>
        <w:t>Finalmente, e</w:t>
      </w:r>
      <w:r w:rsidR="008B5A21" w:rsidRPr="00B639FA">
        <w:rPr>
          <w:rFonts w:ascii="Century Gothic" w:hAnsi="Century Gothic"/>
        </w:rPr>
        <w:t xml:space="preserve">s por todos conocido el trato especial que ha recibido en diversas ocasiones el exgobernador de Chihuahua dentro del </w:t>
      </w:r>
      <w:r w:rsidR="00641A54" w:rsidRPr="00B639FA">
        <w:rPr>
          <w:rFonts w:ascii="Century Gothic" w:hAnsi="Century Gothic"/>
          <w:shd w:val="clear" w:color="auto" w:fill="FFFFFF"/>
        </w:rPr>
        <w:t>Centro de Reinserción Social número 1 del municipio de Aquiles Serdán. En abril de este año fue trasladado e internado en un hospital privado debido a una situación de presión arterial alta</w:t>
      </w:r>
      <w:r w:rsidR="00901F8D" w:rsidRPr="00B639FA">
        <w:rPr>
          <w:rFonts w:ascii="Century Gothic" w:hAnsi="Century Gothic"/>
          <w:shd w:val="clear" w:color="auto" w:fill="FFFFFF"/>
        </w:rPr>
        <w:t xml:space="preserve"> y </w:t>
      </w:r>
      <w:r w:rsidR="00B105DC" w:rsidRPr="00B639FA">
        <w:rPr>
          <w:rFonts w:ascii="Century Gothic" w:hAnsi="Century Gothic"/>
          <w:shd w:val="clear" w:color="auto" w:fill="FFFFFF"/>
        </w:rPr>
        <w:t xml:space="preserve">precisamente por esta situación de salud </w:t>
      </w:r>
      <w:r w:rsidR="00901F8D" w:rsidRPr="00B639FA">
        <w:rPr>
          <w:rFonts w:ascii="Century Gothic" w:hAnsi="Century Gothic"/>
          <w:shd w:val="clear" w:color="auto" w:fill="FFFFFF"/>
        </w:rPr>
        <w:t>h</w:t>
      </w:r>
      <w:r w:rsidR="00426FD5" w:rsidRPr="00B639FA">
        <w:rPr>
          <w:rFonts w:ascii="Century Gothic" w:hAnsi="Century Gothic"/>
          <w:shd w:val="clear" w:color="auto" w:fill="FFFFFF"/>
        </w:rPr>
        <w:t xml:space="preserve">a solicitado en diferentes ocasiones el cambio de medida cautelar de prisión preventiva a prisión domiciliaria. </w:t>
      </w:r>
      <w:r w:rsidR="004F613B" w:rsidRPr="00B639FA">
        <w:rPr>
          <w:rFonts w:ascii="Century Gothic" w:hAnsi="Century Gothic"/>
          <w:shd w:val="clear" w:color="auto" w:fill="FFFFFF"/>
        </w:rPr>
        <w:t xml:space="preserve">En esa ocasión, aquí mismo en tribuna cuestionamos dicha decisión y preguntamos abiertamente a que otros internos del penal se les ha brindado esa misma atención médica. </w:t>
      </w:r>
    </w:p>
    <w:p w14:paraId="7D401262" w14:textId="398FA834" w:rsidR="00B105DC" w:rsidRPr="00B639FA" w:rsidRDefault="00244704" w:rsidP="00B105DC">
      <w:pPr>
        <w:pStyle w:val="NormalWeb"/>
        <w:shd w:val="clear" w:color="auto" w:fill="FFFFFF"/>
        <w:spacing w:before="0" w:beforeAutospacing="0" w:after="300" w:afterAutospacing="0" w:line="480" w:lineRule="auto"/>
        <w:jc w:val="both"/>
        <w:textAlignment w:val="baseline"/>
        <w:rPr>
          <w:rFonts w:ascii="Century Gothic" w:hAnsi="Century Gothic"/>
          <w:shd w:val="clear" w:color="auto" w:fill="FFFFFF"/>
        </w:rPr>
      </w:pPr>
      <w:r w:rsidRPr="00B639FA">
        <w:rPr>
          <w:rFonts w:ascii="Century Gothic" w:hAnsi="Century Gothic"/>
          <w:shd w:val="clear" w:color="auto" w:fill="FFFFFF"/>
        </w:rPr>
        <w:t>Exigimos la debida diligencia para evitar se</w:t>
      </w:r>
      <w:r w:rsidR="00B105DC" w:rsidRPr="00B639FA">
        <w:rPr>
          <w:rFonts w:ascii="Century Gothic" w:hAnsi="Century Gothic"/>
          <w:shd w:val="clear" w:color="auto" w:fill="FFFFFF"/>
        </w:rPr>
        <w:t xml:space="preserve"> retroce</w:t>
      </w:r>
      <w:r w:rsidRPr="00B639FA">
        <w:rPr>
          <w:rFonts w:ascii="Century Gothic" w:hAnsi="Century Gothic"/>
          <w:shd w:val="clear" w:color="auto" w:fill="FFFFFF"/>
        </w:rPr>
        <w:t>da</w:t>
      </w:r>
      <w:r w:rsidR="00B105DC" w:rsidRPr="00B639FA">
        <w:rPr>
          <w:rFonts w:ascii="Century Gothic" w:hAnsi="Century Gothic"/>
          <w:shd w:val="clear" w:color="auto" w:fill="FFFFFF"/>
        </w:rPr>
        <w:t xml:space="preserve"> en este caso</w:t>
      </w:r>
      <w:r w:rsidRPr="00B639FA">
        <w:rPr>
          <w:rFonts w:ascii="Century Gothic" w:hAnsi="Century Gothic"/>
          <w:shd w:val="clear" w:color="auto" w:fill="FFFFFF"/>
        </w:rPr>
        <w:t>, no lo vamos a permitir.</w:t>
      </w:r>
      <w:r w:rsidR="00960574" w:rsidRPr="00B639FA">
        <w:rPr>
          <w:rFonts w:ascii="Century Gothic" w:hAnsi="Century Gothic"/>
          <w:shd w:val="clear" w:color="auto" w:fill="FFFFFF"/>
        </w:rPr>
        <w:t xml:space="preserve"> </w:t>
      </w:r>
      <w:r w:rsidR="00B105DC" w:rsidRPr="00B639FA">
        <w:rPr>
          <w:rFonts w:ascii="Century Gothic" w:hAnsi="Century Gothic"/>
          <w:shd w:val="clear" w:color="auto" w:fill="FFFFFF"/>
        </w:rPr>
        <w:t xml:space="preserve"> </w:t>
      </w:r>
      <w:r w:rsidR="00960574" w:rsidRPr="00B639FA">
        <w:rPr>
          <w:rFonts w:ascii="Century Gothic" w:hAnsi="Century Gothic"/>
          <w:shd w:val="clear" w:color="auto" w:fill="FFFFFF"/>
        </w:rPr>
        <w:t>En México las cosas ya no son como antes, y este es un claro ejemplo de ello.</w:t>
      </w:r>
    </w:p>
    <w:p w14:paraId="4B30E599" w14:textId="77777777" w:rsidR="00960574" w:rsidRPr="00B639FA" w:rsidRDefault="00E13B2F" w:rsidP="00960574">
      <w:pPr>
        <w:pStyle w:val="NormalWeb"/>
        <w:shd w:val="clear" w:color="auto" w:fill="FFFFFF"/>
        <w:spacing w:before="0" w:beforeAutospacing="0" w:after="300" w:afterAutospacing="0" w:line="480" w:lineRule="auto"/>
        <w:jc w:val="both"/>
        <w:textAlignment w:val="baseline"/>
        <w:rPr>
          <w:rFonts w:ascii="Century Gothic" w:hAnsi="Century Gothic"/>
          <w:shd w:val="clear" w:color="auto" w:fill="FFFFFF"/>
        </w:rPr>
      </w:pPr>
      <w:r w:rsidRPr="00B639FA">
        <w:rPr>
          <w:rFonts w:ascii="Century Gothic" w:hAnsi="Century Gothic"/>
          <w:shd w:val="clear" w:color="auto" w:fill="FFFFFF"/>
        </w:rPr>
        <w:t>Desde esta tribuna las y los diputados de la Fracción Parlamentaria de Morena r</w:t>
      </w:r>
      <w:r w:rsidR="002C275C" w:rsidRPr="00B639FA">
        <w:rPr>
          <w:rFonts w:ascii="Century Gothic" w:hAnsi="Century Gothic"/>
          <w:shd w:val="clear" w:color="auto" w:fill="FFFFFF"/>
        </w:rPr>
        <w:t>econocemos los esfuerzos del gobierno federal ante este tema, felicitamos al Presidente y a la Secretaría de Relaciones Exteriores por lograr la excepción a la regla de especialidad</w:t>
      </w:r>
      <w:r w:rsidR="00960574" w:rsidRPr="00B639FA">
        <w:rPr>
          <w:rFonts w:ascii="Century Gothic" w:hAnsi="Century Gothic"/>
          <w:shd w:val="clear" w:color="auto" w:fill="FFFFFF"/>
        </w:rPr>
        <w:t>. E</w:t>
      </w:r>
      <w:r w:rsidR="002C275C" w:rsidRPr="00B639FA">
        <w:rPr>
          <w:rFonts w:ascii="Century Gothic" w:hAnsi="Century Gothic"/>
          <w:shd w:val="clear" w:color="auto" w:fill="FFFFFF"/>
        </w:rPr>
        <w:t>speramos que</w:t>
      </w:r>
      <w:r w:rsidRPr="00B639FA">
        <w:rPr>
          <w:rFonts w:ascii="Century Gothic" w:hAnsi="Century Gothic"/>
          <w:shd w:val="clear" w:color="auto" w:fill="FFFFFF"/>
        </w:rPr>
        <w:t xml:space="preserve"> en lo que corresponde al estado también se actúe de manera imparcial y dando cumplimiento al debido proceso</w:t>
      </w:r>
      <w:r w:rsidR="002C275C" w:rsidRPr="00B639FA">
        <w:rPr>
          <w:rFonts w:ascii="Century Gothic" w:hAnsi="Century Gothic"/>
          <w:shd w:val="clear" w:color="auto" w:fill="FFFFFF"/>
        </w:rPr>
        <w:t xml:space="preserve">, que tanto la Fiscalía General del Estado y el Supremo Tribunal de Justicia </w:t>
      </w:r>
      <w:r w:rsidR="00B105DC" w:rsidRPr="00B639FA">
        <w:rPr>
          <w:rFonts w:ascii="Century Gothic" w:hAnsi="Century Gothic"/>
          <w:shd w:val="clear" w:color="auto" w:fill="FFFFFF"/>
        </w:rPr>
        <w:t>demuestren su compromiso con las y los Chihuahuenses</w:t>
      </w:r>
      <w:r w:rsidR="00960574" w:rsidRPr="00B639FA">
        <w:rPr>
          <w:rFonts w:ascii="Century Gothic" w:hAnsi="Century Gothic"/>
          <w:shd w:val="clear" w:color="auto" w:fill="FFFFFF"/>
        </w:rPr>
        <w:t xml:space="preserve">. </w:t>
      </w:r>
    </w:p>
    <w:p w14:paraId="28AB60F3" w14:textId="71AB1426" w:rsidR="004101AF" w:rsidRPr="00B639FA" w:rsidRDefault="004101AF" w:rsidP="00960574">
      <w:pPr>
        <w:pStyle w:val="NormalWeb"/>
        <w:shd w:val="clear" w:color="auto" w:fill="FFFFFF"/>
        <w:spacing w:before="0" w:beforeAutospacing="0" w:after="300" w:afterAutospacing="0" w:line="480" w:lineRule="auto"/>
        <w:jc w:val="both"/>
        <w:textAlignment w:val="baseline"/>
        <w:rPr>
          <w:rFonts w:ascii="Century Gothic" w:hAnsi="Century Gothic"/>
          <w:spacing w:val="2"/>
        </w:rPr>
      </w:pPr>
      <w:r w:rsidRPr="00B639FA">
        <w:rPr>
          <w:rFonts w:ascii="Century Gothic" w:hAnsi="Century Gothic"/>
          <w:spacing w:val="2"/>
        </w:rPr>
        <w:t>Es por lo anterior, que se emite el siguiente:</w:t>
      </w:r>
    </w:p>
    <w:p w14:paraId="51B30BD7" w14:textId="77777777" w:rsidR="004101AF" w:rsidRPr="00B639FA" w:rsidRDefault="004101AF" w:rsidP="004101AF">
      <w:pPr>
        <w:spacing w:after="120" w:line="480" w:lineRule="auto"/>
        <w:jc w:val="center"/>
        <w:rPr>
          <w:rFonts w:ascii="Century Gothic" w:eastAsia="Century Gothic" w:hAnsi="Century Gothic" w:cs="Century Gothic"/>
          <w:b/>
          <w:bCs/>
          <w:sz w:val="24"/>
          <w:szCs w:val="24"/>
        </w:rPr>
      </w:pPr>
      <w:r w:rsidRPr="00B639FA">
        <w:rPr>
          <w:rFonts w:ascii="Century Gothic" w:eastAsia="Century Gothic" w:hAnsi="Century Gothic" w:cs="Century Gothic"/>
          <w:b/>
          <w:bCs/>
          <w:sz w:val="24"/>
          <w:szCs w:val="24"/>
        </w:rPr>
        <w:t>ACUERDO:</w:t>
      </w:r>
    </w:p>
    <w:p w14:paraId="06F6E9B2" w14:textId="75846206" w:rsidR="00BA65BF" w:rsidRPr="00B639FA" w:rsidRDefault="004101AF" w:rsidP="00960574">
      <w:pPr>
        <w:pStyle w:val="Prrafodelista"/>
        <w:spacing w:after="120" w:line="480" w:lineRule="auto"/>
        <w:ind w:left="0"/>
        <w:jc w:val="both"/>
        <w:rPr>
          <w:rFonts w:ascii="Century Gothic" w:hAnsi="Century Gothic" w:cstheme="minorHAnsi"/>
          <w:sz w:val="24"/>
          <w:szCs w:val="24"/>
        </w:rPr>
      </w:pPr>
      <w:r w:rsidRPr="00B639FA">
        <w:rPr>
          <w:rFonts w:ascii="Century Gothic" w:eastAsia="Century Gothic" w:hAnsi="Century Gothic" w:cs="Century Gothic"/>
          <w:b/>
          <w:sz w:val="24"/>
          <w:szCs w:val="24"/>
        </w:rPr>
        <w:t xml:space="preserve">PRIMERO.  </w:t>
      </w:r>
      <w:r w:rsidRPr="00B639FA">
        <w:rPr>
          <w:rFonts w:ascii="Century Gothic" w:eastAsia="Century Gothic" w:hAnsi="Century Gothic" w:cs="Century Gothic"/>
          <w:bCs/>
          <w:sz w:val="24"/>
          <w:szCs w:val="24"/>
        </w:rPr>
        <w:t xml:space="preserve">La Sexagésima Séptima Legislatura </w:t>
      </w:r>
      <w:r w:rsidRPr="00B639FA">
        <w:rPr>
          <w:rFonts w:ascii="Century Gothic" w:hAnsi="Century Gothic" w:cs="Times New Roman"/>
          <w:bCs/>
          <w:sz w:val="24"/>
          <w:szCs w:val="24"/>
        </w:rPr>
        <w:t xml:space="preserve">exhorta respetuosamente </w:t>
      </w:r>
      <w:r w:rsidR="00960574" w:rsidRPr="00B639FA">
        <w:rPr>
          <w:rFonts w:ascii="Century Gothic" w:hAnsi="Century Gothic" w:cs="Times New Roman"/>
          <w:bCs/>
          <w:sz w:val="24"/>
          <w:szCs w:val="24"/>
        </w:rPr>
        <w:t xml:space="preserve">al Fiscal General del Estado, César Jáuregui Moreno así como a la </w:t>
      </w:r>
      <w:r w:rsidR="00960574" w:rsidRPr="00B639FA">
        <w:rPr>
          <w:rFonts w:ascii="Century Gothic" w:hAnsi="Century Gothic" w:cs="Arial"/>
          <w:bCs/>
          <w:sz w:val="24"/>
          <w:szCs w:val="24"/>
          <w:shd w:val="clear" w:color="auto" w:fill="FFFFFF"/>
        </w:rPr>
        <w:t>presidenta del Tribunal Superior de Justicia del Estado, </w:t>
      </w:r>
      <w:r w:rsidR="00960574" w:rsidRPr="00B639FA">
        <w:rPr>
          <w:rFonts w:ascii="Century Gothic" w:hAnsi="Century Gothic" w:cs="Arial"/>
          <w:bCs/>
          <w:sz w:val="24"/>
          <w:szCs w:val="24"/>
        </w:rPr>
        <w:t>Myriam Victoria Hernández Acosta</w:t>
      </w:r>
      <w:r w:rsidR="00960574" w:rsidRPr="00B639FA">
        <w:rPr>
          <w:rFonts w:ascii="Century Gothic" w:hAnsi="Century Gothic" w:cs="Times New Roman"/>
          <w:bCs/>
          <w:sz w:val="24"/>
          <w:szCs w:val="24"/>
        </w:rPr>
        <w:t xml:space="preserve"> </w:t>
      </w:r>
      <w:r w:rsidR="00960574" w:rsidRPr="00B639FA">
        <w:rPr>
          <w:rStyle w:val="Textoennegrita"/>
          <w:rFonts w:ascii="Century Gothic" w:hAnsi="Century Gothic" w:cs="Arial"/>
          <w:b w:val="0"/>
          <w:sz w:val="24"/>
          <w:szCs w:val="24"/>
          <w:shd w:val="clear" w:color="auto" w:fill="FFFFFF"/>
        </w:rPr>
        <w:t>para que actúen en estricto apego a la ley y al debido proceso en lo correspondiente a las investigaciones y proceso judicial relacionado</w:t>
      </w:r>
      <w:r w:rsidR="00B639FA" w:rsidRPr="00B639FA">
        <w:rPr>
          <w:rStyle w:val="Textoennegrita"/>
          <w:rFonts w:ascii="Century Gothic" w:hAnsi="Century Gothic" w:cs="Arial"/>
          <w:b w:val="0"/>
          <w:sz w:val="24"/>
          <w:szCs w:val="24"/>
          <w:shd w:val="clear" w:color="auto" w:fill="FFFFFF"/>
        </w:rPr>
        <w:t>s</w:t>
      </w:r>
      <w:r w:rsidR="00960574" w:rsidRPr="00B639FA">
        <w:rPr>
          <w:rStyle w:val="Textoennegrita"/>
          <w:rFonts w:ascii="Century Gothic" w:hAnsi="Century Gothic" w:cs="Arial"/>
          <w:b w:val="0"/>
          <w:sz w:val="24"/>
          <w:szCs w:val="24"/>
          <w:shd w:val="clear" w:color="auto" w:fill="FFFFFF"/>
        </w:rPr>
        <w:t xml:space="preserve"> con la nueva causa penal </w:t>
      </w:r>
      <w:r w:rsidR="00960574" w:rsidRPr="00B639FA">
        <w:rPr>
          <w:rFonts w:ascii="Century Gothic" w:hAnsi="Century Gothic"/>
          <w:bCs/>
          <w:sz w:val="24"/>
          <w:szCs w:val="24"/>
          <w:shd w:val="clear" w:color="auto" w:fill="FFFFFF"/>
        </w:rPr>
        <w:t xml:space="preserve">1260/17 en contra del </w:t>
      </w:r>
      <w:r w:rsidR="00B639FA" w:rsidRPr="00B639FA">
        <w:rPr>
          <w:rFonts w:ascii="Century Gothic" w:hAnsi="Century Gothic"/>
          <w:bCs/>
          <w:sz w:val="24"/>
          <w:szCs w:val="24"/>
          <w:shd w:val="clear" w:color="auto" w:fill="FFFFFF"/>
        </w:rPr>
        <w:t xml:space="preserve">exgobernador </w:t>
      </w:r>
      <w:r w:rsidR="00960574" w:rsidRPr="00B639FA">
        <w:rPr>
          <w:rFonts w:ascii="Century Gothic" w:hAnsi="Century Gothic"/>
          <w:bCs/>
          <w:sz w:val="24"/>
          <w:szCs w:val="24"/>
          <w:shd w:val="clear" w:color="auto" w:fill="FFFFFF"/>
        </w:rPr>
        <w:t>Cesar Hora</w:t>
      </w:r>
      <w:r w:rsidR="008E6ECE" w:rsidRPr="00B639FA">
        <w:rPr>
          <w:rFonts w:ascii="Century Gothic" w:hAnsi="Century Gothic"/>
          <w:bCs/>
          <w:sz w:val="24"/>
          <w:szCs w:val="24"/>
          <w:shd w:val="clear" w:color="auto" w:fill="FFFFFF"/>
        </w:rPr>
        <w:t>c</w:t>
      </w:r>
      <w:r w:rsidR="00960574" w:rsidRPr="00B639FA">
        <w:rPr>
          <w:rFonts w:ascii="Century Gothic" w:hAnsi="Century Gothic"/>
          <w:bCs/>
          <w:sz w:val="24"/>
          <w:szCs w:val="24"/>
          <w:shd w:val="clear" w:color="auto" w:fill="FFFFFF"/>
        </w:rPr>
        <w:t>io D.J.</w:t>
      </w:r>
      <w:r w:rsidR="00960574" w:rsidRPr="00B639FA">
        <w:rPr>
          <w:rFonts w:ascii="Century Gothic" w:hAnsi="Century Gothic" w:cstheme="minorHAnsi"/>
          <w:sz w:val="24"/>
          <w:szCs w:val="24"/>
        </w:rPr>
        <w:t xml:space="preserve"> </w:t>
      </w:r>
    </w:p>
    <w:p w14:paraId="6B1475A4" w14:textId="77777777" w:rsidR="00BA65BF" w:rsidRPr="00B639FA" w:rsidRDefault="00BA65BF" w:rsidP="00960574">
      <w:pPr>
        <w:pStyle w:val="Prrafodelista"/>
        <w:spacing w:after="120" w:line="480" w:lineRule="auto"/>
        <w:ind w:left="0"/>
        <w:jc w:val="both"/>
        <w:rPr>
          <w:rFonts w:ascii="Century Gothic" w:hAnsi="Century Gothic" w:cstheme="minorHAnsi"/>
          <w:sz w:val="24"/>
          <w:szCs w:val="24"/>
        </w:rPr>
      </w:pPr>
    </w:p>
    <w:p w14:paraId="346A09DB" w14:textId="65932AE9" w:rsidR="004101AF" w:rsidRPr="00B639FA" w:rsidRDefault="004101AF" w:rsidP="00BA65BF">
      <w:pPr>
        <w:pStyle w:val="Prrafodelista"/>
        <w:spacing w:after="120" w:line="480" w:lineRule="auto"/>
        <w:ind w:left="0"/>
        <w:jc w:val="both"/>
        <w:rPr>
          <w:rFonts w:ascii="Century Gothic" w:hAnsi="Century Gothic" w:cs="Arial"/>
          <w:spacing w:val="-5"/>
          <w:sz w:val="24"/>
          <w:szCs w:val="24"/>
          <w:shd w:val="clear" w:color="auto" w:fill="FFFFFF"/>
        </w:rPr>
      </w:pPr>
      <w:r w:rsidRPr="00B639FA">
        <w:rPr>
          <w:rFonts w:ascii="Century Gothic" w:hAnsi="Century Gothic" w:cs="Arial"/>
          <w:b/>
          <w:sz w:val="24"/>
          <w:szCs w:val="24"/>
        </w:rPr>
        <w:t xml:space="preserve">ECONÓMICO. </w:t>
      </w:r>
      <w:r w:rsidRPr="00B639FA">
        <w:rPr>
          <w:rFonts w:ascii="Century Gothic" w:hAnsi="Century Gothic" w:cs="Arial"/>
          <w:b/>
          <w:spacing w:val="-5"/>
          <w:sz w:val="24"/>
          <w:szCs w:val="24"/>
          <w:shd w:val="clear" w:color="auto" w:fill="FFFFFF"/>
        </w:rPr>
        <w:t xml:space="preserve">–   </w:t>
      </w:r>
      <w:r w:rsidRPr="00B639FA">
        <w:rPr>
          <w:rFonts w:ascii="Century Gothic" w:hAnsi="Century Gothic" w:cs="Arial"/>
          <w:spacing w:val="-5"/>
          <w:sz w:val="24"/>
          <w:szCs w:val="24"/>
          <w:shd w:val="clear" w:color="auto" w:fill="FFFFFF"/>
        </w:rPr>
        <w:t>Aprobado que sea, túrnese a la Secretaría para que elabore la Minuta de Acuerdo correspondiente.</w:t>
      </w:r>
    </w:p>
    <w:p w14:paraId="59E21CBC" w14:textId="77777777" w:rsidR="00BA65BF" w:rsidRPr="00B639FA" w:rsidRDefault="00BA65BF" w:rsidP="00BA65BF">
      <w:pPr>
        <w:pStyle w:val="Prrafodelista"/>
        <w:spacing w:after="120" w:line="480" w:lineRule="auto"/>
        <w:ind w:left="0"/>
        <w:jc w:val="both"/>
        <w:rPr>
          <w:rFonts w:ascii="Century Gothic" w:hAnsi="Century Gothic" w:cs="Arial"/>
          <w:spacing w:val="-5"/>
          <w:sz w:val="24"/>
          <w:szCs w:val="24"/>
          <w:shd w:val="clear" w:color="auto" w:fill="FFFFFF"/>
        </w:rPr>
      </w:pPr>
    </w:p>
    <w:p w14:paraId="664C49A2" w14:textId="21DE3B3C" w:rsidR="004101AF" w:rsidRPr="00B639FA" w:rsidRDefault="004101AF" w:rsidP="00BA65BF">
      <w:pPr>
        <w:spacing w:after="120" w:line="480" w:lineRule="auto"/>
        <w:jc w:val="both"/>
        <w:rPr>
          <w:rFonts w:ascii="Century Gothic" w:eastAsia="Century Gothic" w:hAnsi="Century Gothic" w:cs="Century Gothic"/>
          <w:sz w:val="24"/>
          <w:szCs w:val="24"/>
        </w:rPr>
      </w:pPr>
      <w:r w:rsidRPr="00B639FA">
        <w:rPr>
          <w:rFonts w:ascii="Century Gothic" w:eastAsia="Century Gothic" w:hAnsi="Century Gothic" w:cs="Century Gothic"/>
          <w:sz w:val="24"/>
          <w:szCs w:val="24"/>
        </w:rPr>
        <w:t xml:space="preserve">Dado en el Recinto Oficial del Congreso del Estado de Chihuahua, a los </w:t>
      </w:r>
      <w:r w:rsidR="00BA65BF" w:rsidRPr="00B639FA">
        <w:rPr>
          <w:rFonts w:ascii="Century Gothic" w:eastAsia="Century Gothic" w:hAnsi="Century Gothic" w:cs="Century Gothic"/>
          <w:sz w:val="24"/>
          <w:szCs w:val="24"/>
        </w:rPr>
        <w:t xml:space="preserve">31 </w:t>
      </w:r>
      <w:r w:rsidRPr="00B639FA">
        <w:rPr>
          <w:rFonts w:ascii="Century Gothic" w:eastAsia="Century Gothic" w:hAnsi="Century Gothic" w:cs="Century Gothic"/>
          <w:sz w:val="24"/>
          <w:szCs w:val="24"/>
        </w:rPr>
        <w:t xml:space="preserve">días del mes de </w:t>
      </w:r>
      <w:r w:rsidR="00BA65BF" w:rsidRPr="00B639FA">
        <w:rPr>
          <w:rFonts w:ascii="Century Gothic" w:eastAsia="Century Gothic" w:hAnsi="Century Gothic" w:cs="Century Gothic"/>
          <w:sz w:val="24"/>
          <w:szCs w:val="24"/>
        </w:rPr>
        <w:t>agost</w:t>
      </w:r>
      <w:r w:rsidRPr="00B639FA">
        <w:rPr>
          <w:rFonts w:ascii="Century Gothic" w:eastAsia="Century Gothic" w:hAnsi="Century Gothic" w:cs="Century Gothic"/>
          <w:sz w:val="24"/>
          <w:szCs w:val="24"/>
        </w:rPr>
        <w:t>o del 2023.</w:t>
      </w:r>
    </w:p>
    <w:p w14:paraId="17B1BF18" w14:textId="77777777" w:rsidR="004101AF" w:rsidRPr="00B639FA" w:rsidRDefault="004101AF" w:rsidP="004101AF">
      <w:pPr>
        <w:spacing w:after="120" w:line="480" w:lineRule="auto"/>
        <w:rPr>
          <w:rFonts w:ascii="Century Gothic" w:eastAsia="Century Gothic" w:hAnsi="Century Gothic" w:cs="Century Gothic"/>
          <w:sz w:val="24"/>
          <w:szCs w:val="24"/>
        </w:rPr>
      </w:pPr>
    </w:p>
    <w:p w14:paraId="18FCBD22" w14:textId="77777777" w:rsidR="004101AF" w:rsidRPr="00B639FA" w:rsidRDefault="004101AF" w:rsidP="004101AF">
      <w:pPr>
        <w:spacing w:after="120" w:line="480" w:lineRule="auto"/>
        <w:jc w:val="center"/>
        <w:rPr>
          <w:rFonts w:ascii="Century Gothic" w:hAnsi="Century Gothic" w:cstheme="majorHAnsi"/>
          <w:b/>
          <w:sz w:val="24"/>
          <w:szCs w:val="24"/>
        </w:rPr>
      </w:pPr>
      <w:r w:rsidRPr="00B639FA">
        <w:rPr>
          <w:rFonts w:ascii="Century Gothic" w:hAnsi="Century Gothic" w:cstheme="majorHAnsi"/>
          <w:b/>
          <w:sz w:val="24"/>
          <w:szCs w:val="24"/>
        </w:rPr>
        <w:t>A T E N T A M E N T E</w:t>
      </w:r>
    </w:p>
    <w:p w14:paraId="32F08AC8" w14:textId="77777777" w:rsidR="004101AF" w:rsidRPr="00B639FA" w:rsidRDefault="004101AF" w:rsidP="004101AF">
      <w:pPr>
        <w:spacing w:after="120" w:line="480" w:lineRule="auto"/>
        <w:jc w:val="center"/>
        <w:rPr>
          <w:rFonts w:ascii="Century Gothic" w:hAnsi="Century Gothic" w:cstheme="majorHAnsi"/>
          <w:b/>
          <w:bCs/>
          <w:sz w:val="24"/>
          <w:szCs w:val="24"/>
        </w:rPr>
      </w:pPr>
    </w:p>
    <w:p w14:paraId="5108F4CB" w14:textId="3D53431E" w:rsidR="004101AF" w:rsidRDefault="004101AF" w:rsidP="004101AF">
      <w:pPr>
        <w:spacing w:after="120" w:line="480" w:lineRule="auto"/>
        <w:jc w:val="center"/>
        <w:rPr>
          <w:rFonts w:ascii="Century Gothic" w:hAnsi="Century Gothic" w:cstheme="majorHAnsi"/>
          <w:b/>
          <w:bCs/>
          <w:sz w:val="24"/>
          <w:szCs w:val="24"/>
        </w:rPr>
      </w:pPr>
      <w:r w:rsidRPr="00B639FA">
        <w:rPr>
          <w:rFonts w:ascii="Century Gothic" w:hAnsi="Century Gothic" w:cstheme="majorHAnsi"/>
          <w:b/>
          <w:bCs/>
          <w:sz w:val="24"/>
          <w:szCs w:val="24"/>
        </w:rPr>
        <w:t>DIP. LETICIA ORTEGA MÁYNEZ</w:t>
      </w:r>
    </w:p>
    <w:p w14:paraId="3E42AACB" w14:textId="1E9EFFDF" w:rsidR="00A630B0" w:rsidRDefault="00A630B0" w:rsidP="004101AF">
      <w:pPr>
        <w:spacing w:after="120" w:line="480" w:lineRule="auto"/>
        <w:jc w:val="center"/>
        <w:rPr>
          <w:rFonts w:ascii="Century Gothic" w:hAnsi="Century Gothic" w:cstheme="majorHAnsi"/>
          <w:b/>
          <w:bCs/>
          <w:sz w:val="24"/>
          <w:szCs w:val="24"/>
        </w:rPr>
      </w:pPr>
    </w:p>
    <w:tbl>
      <w:tblPr>
        <w:tblStyle w:val="Tablaconcuadrcula1"/>
        <w:tblpPr w:leftFromText="141" w:rightFromText="141" w:vertAnchor="text" w:horzAnchor="margin" w:tblpY="107"/>
        <w:tblW w:w="90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A630B0" w:rsidRPr="00B42B76" w14:paraId="7DAB1A3B" w14:textId="77777777" w:rsidTr="00B663ED">
        <w:trPr>
          <w:trHeight w:val="2316"/>
        </w:trPr>
        <w:tc>
          <w:tcPr>
            <w:tcW w:w="4522" w:type="dxa"/>
            <w:vAlign w:val="center"/>
          </w:tcPr>
          <w:p w14:paraId="01E0A4EA" w14:textId="77777777" w:rsidR="00A630B0" w:rsidRDefault="00A630B0" w:rsidP="00B663ED">
            <w:pPr>
              <w:spacing w:after="120" w:line="480" w:lineRule="auto"/>
              <w:jc w:val="center"/>
              <w:rPr>
                <w:rFonts w:ascii="Century Gothic" w:hAnsi="Century Gothic" w:cstheme="majorHAnsi"/>
                <w:b/>
                <w:bCs/>
                <w:sz w:val="24"/>
                <w:szCs w:val="24"/>
              </w:rPr>
            </w:pPr>
          </w:p>
          <w:p w14:paraId="22234CA6" w14:textId="77777777" w:rsidR="00A630B0" w:rsidRPr="00B42B76" w:rsidRDefault="00A630B0" w:rsidP="00B663ED">
            <w:pPr>
              <w:spacing w:after="120" w:line="480" w:lineRule="auto"/>
              <w:jc w:val="center"/>
              <w:rPr>
                <w:rFonts w:ascii="Century Gothic" w:hAnsi="Century Gothic" w:cstheme="majorHAnsi"/>
                <w:b/>
                <w:bCs/>
                <w:sz w:val="24"/>
                <w:szCs w:val="24"/>
              </w:rPr>
            </w:pPr>
          </w:p>
          <w:p w14:paraId="3F403328" w14:textId="77777777" w:rsidR="00A630B0" w:rsidRPr="00B42B76" w:rsidRDefault="00A630B0" w:rsidP="00B663ED">
            <w:pPr>
              <w:spacing w:after="120" w:line="480" w:lineRule="auto"/>
              <w:jc w:val="center"/>
              <w:rPr>
                <w:rFonts w:ascii="Century Gothic" w:hAnsi="Century Gothic" w:cstheme="majorHAnsi"/>
                <w:b/>
                <w:bCs/>
                <w:sz w:val="24"/>
                <w:szCs w:val="24"/>
              </w:rPr>
            </w:pPr>
            <w:r w:rsidRPr="00B42B76">
              <w:rPr>
                <w:rFonts w:ascii="Century Gothic" w:hAnsi="Century Gothic" w:cstheme="majorHAnsi"/>
                <w:b/>
                <w:sz w:val="24"/>
                <w:szCs w:val="24"/>
              </w:rPr>
              <w:t>DIP.</w:t>
            </w:r>
            <w:r w:rsidRPr="00B42B76">
              <w:rPr>
                <w:rFonts w:ascii="Century Gothic" w:eastAsia="Times New Roman" w:hAnsi="Century Gothic" w:cstheme="majorHAnsi"/>
                <w:b/>
                <w:sz w:val="24"/>
                <w:szCs w:val="24"/>
              </w:rPr>
              <w:t xml:space="preserve"> EDIN CUAUHTÉMOC ESTRADA SOTELO</w:t>
            </w:r>
          </w:p>
          <w:p w14:paraId="1CF74E84" w14:textId="77777777" w:rsidR="00A630B0" w:rsidRPr="00B42B76" w:rsidRDefault="00A630B0" w:rsidP="00B663ED">
            <w:pPr>
              <w:spacing w:after="120" w:line="480" w:lineRule="auto"/>
              <w:jc w:val="center"/>
              <w:rPr>
                <w:rFonts w:ascii="Century Gothic" w:hAnsi="Century Gothic" w:cstheme="majorHAnsi"/>
                <w:b/>
                <w:bCs/>
                <w:sz w:val="24"/>
                <w:szCs w:val="24"/>
              </w:rPr>
            </w:pPr>
          </w:p>
        </w:tc>
        <w:tc>
          <w:tcPr>
            <w:tcW w:w="4522" w:type="dxa"/>
            <w:vAlign w:val="center"/>
          </w:tcPr>
          <w:p w14:paraId="568BCE48" w14:textId="77777777" w:rsidR="00A630B0" w:rsidRDefault="00A630B0" w:rsidP="00B663ED">
            <w:pPr>
              <w:spacing w:after="120" w:line="480" w:lineRule="auto"/>
              <w:jc w:val="center"/>
              <w:rPr>
                <w:rFonts w:ascii="Century Gothic" w:hAnsi="Century Gothic" w:cstheme="majorHAnsi"/>
                <w:b/>
                <w:bCs/>
                <w:sz w:val="24"/>
                <w:szCs w:val="24"/>
              </w:rPr>
            </w:pPr>
          </w:p>
          <w:p w14:paraId="4C758010" w14:textId="77777777" w:rsidR="00A630B0" w:rsidRDefault="00A630B0" w:rsidP="00B663ED">
            <w:pPr>
              <w:spacing w:after="120" w:line="480" w:lineRule="auto"/>
              <w:jc w:val="center"/>
              <w:rPr>
                <w:rFonts w:ascii="Century Gothic" w:hAnsi="Century Gothic" w:cstheme="majorHAnsi"/>
                <w:b/>
                <w:bCs/>
                <w:sz w:val="24"/>
                <w:szCs w:val="24"/>
              </w:rPr>
            </w:pPr>
          </w:p>
          <w:p w14:paraId="52BED2D5" w14:textId="77777777" w:rsidR="00A630B0" w:rsidRPr="00B42B76" w:rsidRDefault="00A630B0" w:rsidP="00B663ED">
            <w:pPr>
              <w:spacing w:after="120" w:line="480" w:lineRule="auto"/>
              <w:jc w:val="center"/>
              <w:rPr>
                <w:rFonts w:ascii="Century Gothic" w:hAnsi="Century Gothic" w:cstheme="majorHAnsi"/>
                <w:b/>
                <w:bCs/>
                <w:sz w:val="24"/>
                <w:szCs w:val="24"/>
              </w:rPr>
            </w:pPr>
            <w:r>
              <w:rPr>
                <w:rFonts w:ascii="Century Gothic" w:hAnsi="Century Gothic" w:cstheme="majorHAnsi"/>
                <w:b/>
                <w:bCs/>
                <w:sz w:val="24"/>
                <w:szCs w:val="24"/>
              </w:rPr>
              <w:t>D</w:t>
            </w:r>
            <w:r w:rsidRPr="00B42B76">
              <w:rPr>
                <w:rFonts w:ascii="Century Gothic" w:hAnsi="Century Gothic" w:cstheme="majorHAnsi"/>
                <w:b/>
                <w:bCs/>
                <w:sz w:val="24"/>
                <w:szCs w:val="24"/>
              </w:rPr>
              <w:t>IP. ÓSCAR DANIEL AVITIA ARELLANES</w:t>
            </w:r>
          </w:p>
        </w:tc>
      </w:tr>
      <w:tr w:rsidR="00A630B0" w:rsidRPr="00B42B76" w14:paraId="79FAE75F" w14:textId="77777777" w:rsidTr="00B663ED">
        <w:trPr>
          <w:trHeight w:val="1568"/>
        </w:trPr>
        <w:tc>
          <w:tcPr>
            <w:tcW w:w="4522" w:type="dxa"/>
            <w:vAlign w:val="center"/>
          </w:tcPr>
          <w:p w14:paraId="281A3602" w14:textId="77777777" w:rsidR="00A630B0" w:rsidRDefault="00A630B0" w:rsidP="00B663ED">
            <w:pPr>
              <w:spacing w:after="120" w:line="480" w:lineRule="auto"/>
              <w:jc w:val="center"/>
              <w:rPr>
                <w:rFonts w:ascii="Century Gothic" w:hAnsi="Century Gothic" w:cstheme="majorHAnsi"/>
                <w:b/>
                <w:bCs/>
                <w:sz w:val="24"/>
                <w:szCs w:val="24"/>
              </w:rPr>
            </w:pPr>
          </w:p>
          <w:p w14:paraId="1096A5D9" w14:textId="77777777" w:rsidR="00A630B0" w:rsidRPr="00B42B76" w:rsidRDefault="00A630B0" w:rsidP="00B663ED">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DIP.MARIA ANTONIETA PÉREZ REYES</w:t>
            </w:r>
          </w:p>
          <w:p w14:paraId="7E65355E" w14:textId="77777777" w:rsidR="00A630B0" w:rsidRPr="00B42B76" w:rsidRDefault="00A630B0" w:rsidP="00B663ED">
            <w:pPr>
              <w:spacing w:after="120" w:line="480" w:lineRule="auto"/>
              <w:jc w:val="center"/>
              <w:rPr>
                <w:rFonts w:ascii="Century Gothic" w:hAnsi="Century Gothic" w:cstheme="majorHAnsi"/>
                <w:b/>
                <w:bCs/>
                <w:sz w:val="24"/>
                <w:szCs w:val="24"/>
              </w:rPr>
            </w:pPr>
          </w:p>
        </w:tc>
        <w:tc>
          <w:tcPr>
            <w:tcW w:w="4522" w:type="dxa"/>
            <w:vAlign w:val="center"/>
          </w:tcPr>
          <w:p w14:paraId="0BBD588E" w14:textId="77777777" w:rsidR="00A630B0" w:rsidRDefault="00A630B0" w:rsidP="00B663ED">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BENJAMÍN CARRERA CHÁVEZ</w:t>
            </w:r>
          </w:p>
        </w:tc>
      </w:tr>
      <w:tr w:rsidR="00A630B0" w:rsidRPr="00B42B76" w14:paraId="425695D1" w14:textId="77777777" w:rsidTr="00B663ED">
        <w:trPr>
          <w:trHeight w:val="1319"/>
        </w:trPr>
        <w:tc>
          <w:tcPr>
            <w:tcW w:w="4522" w:type="dxa"/>
            <w:vAlign w:val="center"/>
            <w:hideMark/>
          </w:tcPr>
          <w:p w14:paraId="298B12A9" w14:textId="77777777" w:rsidR="00A630B0" w:rsidRDefault="00A630B0" w:rsidP="00B663ED">
            <w:pPr>
              <w:spacing w:after="120" w:line="480" w:lineRule="auto"/>
              <w:jc w:val="center"/>
              <w:rPr>
                <w:rFonts w:ascii="Century Gothic" w:hAnsi="Century Gothic" w:cstheme="majorHAnsi"/>
                <w:b/>
                <w:bCs/>
                <w:sz w:val="24"/>
                <w:szCs w:val="24"/>
              </w:rPr>
            </w:pPr>
          </w:p>
          <w:p w14:paraId="5757ADA4" w14:textId="77777777" w:rsidR="00A630B0" w:rsidRPr="00B42B76" w:rsidRDefault="00A630B0" w:rsidP="00B663ED">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ROSANA DÍAZ</w:t>
            </w:r>
            <w:r>
              <w:rPr>
                <w:rFonts w:ascii="Century Gothic" w:hAnsi="Century Gothic" w:cstheme="majorHAnsi"/>
                <w:b/>
                <w:bCs/>
                <w:sz w:val="24"/>
                <w:szCs w:val="24"/>
              </w:rPr>
              <w:t xml:space="preserve"> </w:t>
            </w:r>
            <w:r w:rsidRPr="00B42B76">
              <w:rPr>
                <w:rFonts w:ascii="Century Gothic" w:hAnsi="Century Gothic" w:cstheme="majorHAnsi"/>
                <w:b/>
                <w:bCs/>
                <w:sz w:val="24"/>
                <w:szCs w:val="24"/>
              </w:rPr>
              <w:t>REYES</w:t>
            </w:r>
          </w:p>
        </w:tc>
        <w:tc>
          <w:tcPr>
            <w:tcW w:w="4522" w:type="dxa"/>
            <w:vAlign w:val="bottom"/>
            <w:hideMark/>
          </w:tcPr>
          <w:p w14:paraId="59AD5B05" w14:textId="77777777" w:rsidR="00A630B0" w:rsidRDefault="00A630B0" w:rsidP="00B663ED">
            <w:pPr>
              <w:spacing w:after="120" w:line="480" w:lineRule="auto"/>
              <w:jc w:val="center"/>
              <w:rPr>
                <w:rFonts w:ascii="Century Gothic" w:hAnsi="Century Gothic" w:cstheme="majorHAnsi"/>
                <w:b/>
                <w:bCs/>
                <w:sz w:val="24"/>
                <w:szCs w:val="24"/>
              </w:rPr>
            </w:pPr>
          </w:p>
          <w:p w14:paraId="6A89C4FA" w14:textId="77777777" w:rsidR="00A630B0" w:rsidRPr="00B42B76" w:rsidRDefault="00A630B0" w:rsidP="00B663ED">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GUSTAVO DE LA ROSA HICKERSON</w:t>
            </w:r>
          </w:p>
        </w:tc>
      </w:tr>
      <w:tr w:rsidR="00A630B0" w:rsidRPr="00B42B76" w14:paraId="236C301F" w14:textId="77777777" w:rsidTr="00B663ED">
        <w:trPr>
          <w:trHeight w:val="1319"/>
        </w:trPr>
        <w:tc>
          <w:tcPr>
            <w:tcW w:w="4522" w:type="dxa"/>
            <w:vAlign w:val="center"/>
            <w:hideMark/>
          </w:tcPr>
          <w:p w14:paraId="0EBE5B74" w14:textId="77777777" w:rsidR="00A630B0" w:rsidRDefault="00A630B0" w:rsidP="00B663ED">
            <w:pPr>
              <w:spacing w:after="120" w:line="480" w:lineRule="auto"/>
              <w:jc w:val="center"/>
              <w:rPr>
                <w:rFonts w:ascii="Century Gothic" w:hAnsi="Century Gothic" w:cstheme="majorHAnsi"/>
                <w:b/>
                <w:bCs/>
                <w:sz w:val="24"/>
                <w:szCs w:val="24"/>
              </w:rPr>
            </w:pPr>
          </w:p>
          <w:p w14:paraId="37C73387" w14:textId="77777777" w:rsidR="00A630B0" w:rsidRDefault="00A630B0" w:rsidP="00B663ED">
            <w:pPr>
              <w:spacing w:after="120" w:line="480" w:lineRule="auto"/>
              <w:jc w:val="center"/>
              <w:rPr>
                <w:rFonts w:ascii="Century Gothic" w:hAnsi="Century Gothic" w:cstheme="majorHAnsi"/>
                <w:b/>
                <w:bCs/>
                <w:sz w:val="24"/>
                <w:szCs w:val="24"/>
              </w:rPr>
            </w:pPr>
          </w:p>
          <w:p w14:paraId="70109955" w14:textId="77777777" w:rsidR="00A630B0" w:rsidRPr="00B42B76" w:rsidRDefault="00A630B0" w:rsidP="00B663ED">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DAVID OSCAR CASTREJÓN RIVAS</w:t>
            </w:r>
          </w:p>
        </w:tc>
        <w:tc>
          <w:tcPr>
            <w:tcW w:w="4522" w:type="dxa"/>
            <w:vAlign w:val="center"/>
            <w:hideMark/>
          </w:tcPr>
          <w:p w14:paraId="47D7432C" w14:textId="77777777" w:rsidR="00A630B0" w:rsidRDefault="00A630B0" w:rsidP="00B663ED">
            <w:pPr>
              <w:spacing w:after="120" w:line="480" w:lineRule="auto"/>
              <w:jc w:val="center"/>
              <w:rPr>
                <w:rFonts w:ascii="Century Gothic" w:eastAsia="Times New Roman" w:hAnsi="Century Gothic" w:cstheme="majorHAnsi"/>
                <w:b/>
                <w:sz w:val="24"/>
                <w:szCs w:val="24"/>
              </w:rPr>
            </w:pPr>
          </w:p>
          <w:p w14:paraId="2838BB0A" w14:textId="77777777" w:rsidR="00A630B0" w:rsidRPr="00B42B76" w:rsidRDefault="00A630B0" w:rsidP="00B663ED">
            <w:pPr>
              <w:spacing w:after="120" w:line="480" w:lineRule="auto"/>
              <w:jc w:val="center"/>
              <w:rPr>
                <w:rFonts w:ascii="Century Gothic" w:hAnsi="Century Gothic" w:cstheme="majorHAnsi"/>
                <w:b/>
                <w:bCs/>
                <w:sz w:val="24"/>
                <w:szCs w:val="24"/>
              </w:rPr>
            </w:pPr>
            <w:r w:rsidRPr="00B42B76">
              <w:rPr>
                <w:rFonts w:ascii="Century Gothic" w:eastAsia="Times New Roman" w:hAnsi="Century Gothic" w:cstheme="majorHAnsi"/>
                <w:b/>
                <w:sz w:val="24"/>
                <w:szCs w:val="24"/>
              </w:rPr>
              <w:t>DIP. MAGDALENA RENTERÍA PÉREZ</w:t>
            </w:r>
          </w:p>
        </w:tc>
      </w:tr>
      <w:tr w:rsidR="00A630B0" w:rsidRPr="00B42B76" w14:paraId="3F3EF86E" w14:textId="77777777" w:rsidTr="00B663ED">
        <w:trPr>
          <w:trHeight w:val="1319"/>
        </w:trPr>
        <w:tc>
          <w:tcPr>
            <w:tcW w:w="4522" w:type="dxa"/>
            <w:vAlign w:val="center"/>
          </w:tcPr>
          <w:p w14:paraId="087EE5AA" w14:textId="77777777" w:rsidR="00A630B0" w:rsidRPr="00B42B76" w:rsidRDefault="00A630B0" w:rsidP="00B663ED">
            <w:pPr>
              <w:spacing w:after="120" w:line="480" w:lineRule="auto"/>
              <w:rPr>
                <w:rFonts w:ascii="Century Gothic" w:hAnsi="Century Gothic" w:cstheme="majorHAnsi"/>
                <w:b/>
                <w:bCs/>
                <w:sz w:val="24"/>
                <w:szCs w:val="24"/>
              </w:rPr>
            </w:pPr>
          </w:p>
          <w:p w14:paraId="073D5A6A" w14:textId="77777777" w:rsidR="00A630B0" w:rsidRPr="00B42B76" w:rsidRDefault="00A630B0" w:rsidP="00B663ED">
            <w:pPr>
              <w:spacing w:after="120" w:line="480" w:lineRule="auto"/>
              <w:jc w:val="center"/>
              <w:rPr>
                <w:rFonts w:ascii="Century Gothic" w:hAnsi="Century Gothic" w:cstheme="majorHAnsi"/>
                <w:b/>
                <w:bCs/>
                <w:sz w:val="24"/>
                <w:szCs w:val="24"/>
              </w:rPr>
            </w:pPr>
            <w:r>
              <w:rPr>
                <w:rFonts w:ascii="Century Gothic" w:hAnsi="Century Gothic" w:cstheme="majorHAnsi"/>
                <w:b/>
                <w:bCs/>
                <w:sz w:val="24"/>
                <w:szCs w:val="24"/>
              </w:rPr>
              <w:t xml:space="preserve">      </w:t>
            </w:r>
            <w:r w:rsidRPr="00B42B76">
              <w:rPr>
                <w:rFonts w:ascii="Century Gothic" w:hAnsi="Century Gothic" w:cstheme="majorHAnsi"/>
                <w:b/>
                <w:bCs/>
                <w:sz w:val="24"/>
                <w:szCs w:val="24"/>
              </w:rPr>
              <w:t>DIP. ILSE AMÉRICA GARCÍA SOTO</w:t>
            </w:r>
          </w:p>
        </w:tc>
        <w:tc>
          <w:tcPr>
            <w:tcW w:w="4522" w:type="dxa"/>
            <w:vAlign w:val="bottom"/>
          </w:tcPr>
          <w:p w14:paraId="57C25C10" w14:textId="77777777" w:rsidR="00A630B0" w:rsidRDefault="00A630B0" w:rsidP="00B663ED">
            <w:pPr>
              <w:spacing w:after="120" w:line="480" w:lineRule="auto"/>
              <w:jc w:val="center"/>
              <w:rPr>
                <w:rFonts w:ascii="Century Gothic" w:hAnsi="Century Gothic" w:cstheme="majorHAnsi"/>
                <w:b/>
                <w:bCs/>
                <w:sz w:val="24"/>
                <w:szCs w:val="24"/>
              </w:rPr>
            </w:pPr>
          </w:p>
          <w:p w14:paraId="5652BD8F" w14:textId="77777777" w:rsidR="00A630B0" w:rsidRPr="00B42B76" w:rsidRDefault="00A630B0" w:rsidP="00B663ED">
            <w:pPr>
              <w:spacing w:after="120" w:line="480" w:lineRule="auto"/>
              <w:jc w:val="center"/>
              <w:rPr>
                <w:rFonts w:ascii="Century Gothic" w:hAnsi="Century Gothic" w:cstheme="majorHAnsi"/>
                <w:b/>
                <w:bCs/>
                <w:sz w:val="24"/>
                <w:szCs w:val="24"/>
              </w:rPr>
            </w:pPr>
            <w:r>
              <w:rPr>
                <w:rFonts w:ascii="Century Gothic" w:hAnsi="Century Gothic" w:cstheme="majorHAnsi"/>
                <w:b/>
                <w:bCs/>
                <w:sz w:val="24"/>
                <w:szCs w:val="24"/>
              </w:rPr>
              <w:t>DIP. JAEL ARGÜELLES DÍAZ</w:t>
            </w:r>
          </w:p>
        </w:tc>
      </w:tr>
      <w:tr w:rsidR="00A630B0" w:rsidRPr="00B42B76" w14:paraId="5DC92A4E" w14:textId="77777777" w:rsidTr="00B663ED">
        <w:trPr>
          <w:trHeight w:val="1319"/>
        </w:trPr>
        <w:tc>
          <w:tcPr>
            <w:tcW w:w="4522" w:type="dxa"/>
            <w:vAlign w:val="bottom"/>
          </w:tcPr>
          <w:p w14:paraId="6DCD79DC" w14:textId="77777777" w:rsidR="00A630B0" w:rsidRPr="00B42B76" w:rsidRDefault="00A630B0" w:rsidP="00B663ED">
            <w:pPr>
              <w:spacing w:after="120" w:line="480" w:lineRule="auto"/>
              <w:jc w:val="center"/>
              <w:rPr>
                <w:rFonts w:ascii="Century Gothic" w:hAnsi="Century Gothic" w:cstheme="majorHAnsi"/>
                <w:b/>
                <w:bCs/>
                <w:sz w:val="24"/>
                <w:szCs w:val="24"/>
              </w:rPr>
            </w:pPr>
          </w:p>
          <w:p w14:paraId="7EC8EE52" w14:textId="77777777" w:rsidR="00A630B0" w:rsidRPr="00B42B76" w:rsidRDefault="00A630B0" w:rsidP="00B663ED">
            <w:pPr>
              <w:spacing w:after="120" w:line="480" w:lineRule="auto"/>
              <w:jc w:val="center"/>
              <w:rPr>
                <w:rFonts w:ascii="Century Gothic" w:hAnsi="Century Gothic" w:cstheme="majorHAnsi"/>
                <w:b/>
                <w:bCs/>
                <w:sz w:val="24"/>
                <w:szCs w:val="24"/>
              </w:rPr>
            </w:pPr>
          </w:p>
          <w:p w14:paraId="7D6BB44D" w14:textId="77777777" w:rsidR="00A630B0" w:rsidRPr="00B42B76" w:rsidRDefault="00A630B0" w:rsidP="00B663ED">
            <w:pPr>
              <w:spacing w:after="120" w:line="480" w:lineRule="auto"/>
              <w:jc w:val="center"/>
              <w:rPr>
                <w:rFonts w:ascii="Century Gothic" w:hAnsi="Century Gothic" w:cstheme="majorHAnsi"/>
                <w:b/>
                <w:bCs/>
                <w:sz w:val="24"/>
                <w:szCs w:val="24"/>
              </w:rPr>
            </w:pPr>
          </w:p>
        </w:tc>
        <w:tc>
          <w:tcPr>
            <w:tcW w:w="4522" w:type="dxa"/>
          </w:tcPr>
          <w:p w14:paraId="27F0D932" w14:textId="77777777" w:rsidR="00A630B0" w:rsidRPr="00B42B76" w:rsidRDefault="00A630B0" w:rsidP="00B663ED">
            <w:pPr>
              <w:spacing w:after="120" w:line="480" w:lineRule="auto"/>
              <w:rPr>
                <w:rFonts w:ascii="Century Gothic" w:hAnsi="Century Gothic" w:cstheme="majorHAnsi"/>
                <w:sz w:val="24"/>
                <w:szCs w:val="24"/>
              </w:rPr>
            </w:pPr>
          </w:p>
        </w:tc>
      </w:tr>
    </w:tbl>
    <w:p w14:paraId="54CAC47C" w14:textId="77777777" w:rsidR="00A630B0" w:rsidRPr="00B639FA" w:rsidRDefault="00A630B0" w:rsidP="004101AF">
      <w:pPr>
        <w:spacing w:after="120" w:line="480" w:lineRule="auto"/>
        <w:jc w:val="center"/>
        <w:rPr>
          <w:rFonts w:ascii="Century Gothic" w:hAnsi="Century Gothic" w:cstheme="majorHAnsi"/>
          <w:b/>
          <w:bCs/>
          <w:sz w:val="24"/>
          <w:szCs w:val="24"/>
        </w:rPr>
      </w:pPr>
    </w:p>
    <w:p w14:paraId="5FA3FD4A" w14:textId="77777777" w:rsidR="004101AF" w:rsidRPr="00B639FA" w:rsidRDefault="004101AF" w:rsidP="004101AF">
      <w:pPr>
        <w:jc w:val="both"/>
        <w:rPr>
          <w:rFonts w:ascii="Century Gothic" w:hAnsi="Century Gothic"/>
          <w:sz w:val="24"/>
          <w:szCs w:val="24"/>
        </w:rPr>
      </w:pPr>
    </w:p>
    <w:p w14:paraId="7114643B" w14:textId="72453673" w:rsidR="00165C82" w:rsidRPr="00B639FA" w:rsidRDefault="00165C82">
      <w:pPr>
        <w:rPr>
          <w:rFonts w:ascii="Century Gothic" w:hAnsi="Century Gothic"/>
          <w:sz w:val="24"/>
          <w:szCs w:val="24"/>
        </w:rPr>
      </w:pPr>
      <w:r w:rsidRPr="00B639FA">
        <w:rPr>
          <w:rFonts w:ascii="Century Gothic" w:hAnsi="Century Gothic"/>
          <w:sz w:val="24"/>
          <w:szCs w:val="24"/>
        </w:rPr>
        <w:t xml:space="preserve"> </w:t>
      </w:r>
    </w:p>
    <w:sectPr w:rsidR="00165C82" w:rsidRPr="00B639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D39DB" w14:textId="77777777" w:rsidR="00DF1B26" w:rsidRDefault="00DF1B26" w:rsidP="004101AF">
      <w:pPr>
        <w:spacing w:after="0" w:line="240" w:lineRule="auto"/>
      </w:pPr>
      <w:r>
        <w:separator/>
      </w:r>
    </w:p>
  </w:endnote>
  <w:endnote w:type="continuationSeparator" w:id="0">
    <w:p w14:paraId="2E2A0936" w14:textId="77777777" w:rsidR="00DF1B26" w:rsidRDefault="00DF1B26" w:rsidP="0041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A3BC" w14:textId="77777777" w:rsidR="00DF1B26" w:rsidRDefault="00DF1B26" w:rsidP="004101AF">
      <w:pPr>
        <w:spacing w:after="0" w:line="240" w:lineRule="auto"/>
      </w:pPr>
      <w:r>
        <w:separator/>
      </w:r>
    </w:p>
  </w:footnote>
  <w:footnote w:type="continuationSeparator" w:id="0">
    <w:p w14:paraId="1E57E980" w14:textId="77777777" w:rsidR="00DF1B26" w:rsidRDefault="00DF1B26" w:rsidP="00410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24893"/>
    <w:multiLevelType w:val="multilevel"/>
    <w:tmpl w:val="F5D22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F5199"/>
    <w:multiLevelType w:val="multilevel"/>
    <w:tmpl w:val="208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413D1"/>
    <w:multiLevelType w:val="multilevel"/>
    <w:tmpl w:val="D34A4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82"/>
    <w:rsid w:val="000310D0"/>
    <w:rsid w:val="00091E97"/>
    <w:rsid w:val="001109CD"/>
    <w:rsid w:val="00165C82"/>
    <w:rsid w:val="00217BE2"/>
    <w:rsid w:val="002416D7"/>
    <w:rsid w:val="00244704"/>
    <w:rsid w:val="002C275C"/>
    <w:rsid w:val="00321F70"/>
    <w:rsid w:val="00350CBE"/>
    <w:rsid w:val="003611FF"/>
    <w:rsid w:val="003B7AE1"/>
    <w:rsid w:val="003D489E"/>
    <w:rsid w:val="004101AF"/>
    <w:rsid w:val="00426FD5"/>
    <w:rsid w:val="004327E7"/>
    <w:rsid w:val="00485AC4"/>
    <w:rsid w:val="004F613B"/>
    <w:rsid w:val="005C013E"/>
    <w:rsid w:val="00611733"/>
    <w:rsid w:val="00641A54"/>
    <w:rsid w:val="006C295D"/>
    <w:rsid w:val="007078F4"/>
    <w:rsid w:val="00817F9D"/>
    <w:rsid w:val="00873F83"/>
    <w:rsid w:val="008A0F7C"/>
    <w:rsid w:val="008B5A21"/>
    <w:rsid w:val="008B7423"/>
    <w:rsid w:val="008E6ECE"/>
    <w:rsid w:val="00901F8D"/>
    <w:rsid w:val="00960574"/>
    <w:rsid w:val="00A554CC"/>
    <w:rsid w:val="00A630B0"/>
    <w:rsid w:val="00A772C7"/>
    <w:rsid w:val="00B105DC"/>
    <w:rsid w:val="00B41403"/>
    <w:rsid w:val="00B639FA"/>
    <w:rsid w:val="00B72CBE"/>
    <w:rsid w:val="00B923E8"/>
    <w:rsid w:val="00BA65BF"/>
    <w:rsid w:val="00C2000B"/>
    <w:rsid w:val="00CA1C32"/>
    <w:rsid w:val="00CF6EDF"/>
    <w:rsid w:val="00D87939"/>
    <w:rsid w:val="00DA3B3F"/>
    <w:rsid w:val="00DC0E41"/>
    <w:rsid w:val="00DD669B"/>
    <w:rsid w:val="00DD77D9"/>
    <w:rsid w:val="00DF1B26"/>
    <w:rsid w:val="00E13B2F"/>
    <w:rsid w:val="00E30720"/>
    <w:rsid w:val="00E30C35"/>
    <w:rsid w:val="00E36EEF"/>
    <w:rsid w:val="00E977B2"/>
    <w:rsid w:val="00EC55EB"/>
    <w:rsid w:val="00F81BD1"/>
    <w:rsid w:val="00FD5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0AA3"/>
  <w15:chartTrackingRefBased/>
  <w15:docId w15:val="{A28C59C8-C340-4F03-B223-E361F768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01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101AF"/>
    <w:rPr>
      <w:color w:val="0000FF"/>
      <w:u w:val="single"/>
    </w:rPr>
  </w:style>
  <w:style w:type="paragraph" w:styleId="Textonotapie">
    <w:name w:val="footnote text"/>
    <w:basedOn w:val="Normal"/>
    <w:link w:val="TextonotapieCar"/>
    <w:uiPriority w:val="99"/>
    <w:semiHidden/>
    <w:unhideWhenUsed/>
    <w:rsid w:val="004101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01AF"/>
    <w:rPr>
      <w:sz w:val="20"/>
      <w:szCs w:val="20"/>
    </w:rPr>
  </w:style>
  <w:style w:type="character" w:styleId="Refdenotaalpie">
    <w:name w:val="footnote reference"/>
    <w:basedOn w:val="Fuentedeprrafopredeter"/>
    <w:uiPriority w:val="99"/>
    <w:semiHidden/>
    <w:unhideWhenUsed/>
    <w:rsid w:val="004101AF"/>
    <w:rPr>
      <w:vertAlign w:val="superscript"/>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4101AF"/>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4101AF"/>
    <w:pPr>
      <w:spacing w:line="256" w:lineRule="auto"/>
      <w:ind w:left="720"/>
      <w:contextualSpacing/>
    </w:pPr>
  </w:style>
  <w:style w:type="character" w:styleId="Textoennegrita">
    <w:name w:val="Strong"/>
    <w:basedOn w:val="Fuentedeprrafopredeter"/>
    <w:uiPriority w:val="22"/>
    <w:qFormat/>
    <w:rsid w:val="004101AF"/>
    <w:rPr>
      <w:b/>
      <w:bCs/>
    </w:rPr>
  </w:style>
  <w:style w:type="paragraph" w:styleId="Encabezado">
    <w:name w:val="header"/>
    <w:basedOn w:val="Normal"/>
    <w:link w:val="EncabezadoCar"/>
    <w:uiPriority w:val="99"/>
    <w:unhideWhenUsed/>
    <w:rsid w:val="00B10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5DC"/>
  </w:style>
  <w:style w:type="paragraph" w:styleId="Piedepgina">
    <w:name w:val="footer"/>
    <w:basedOn w:val="Normal"/>
    <w:link w:val="PiedepginaCar"/>
    <w:uiPriority w:val="99"/>
    <w:unhideWhenUsed/>
    <w:rsid w:val="00B10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5DC"/>
  </w:style>
  <w:style w:type="table" w:customStyle="1" w:styleId="Tablaconcuadrcula1">
    <w:name w:val="Tabla con cuadrícula1"/>
    <w:basedOn w:val="Tablanormal"/>
    <w:uiPriority w:val="39"/>
    <w:rsid w:val="00A630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917">
      <w:bodyDiv w:val="1"/>
      <w:marLeft w:val="0"/>
      <w:marRight w:val="0"/>
      <w:marTop w:val="0"/>
      <w:marBottom w:val="0"/>
      <w:divBdr>
        <w:top w:val="none" w:sz="0" w:space="0" w:color="auto"/>
        <w:left w:val="none" w:sz="0" w:space="0" w:color="auto"/>
        <w:bottom w:val="none" w:sz="0" w:space="0" w:color="auto"/>
        <w:right w:val="none" w:sz="0" w:space="0" w:color="auto"/>
      </w:divBdr>
    </w:div>
    <w:div w:id="505365976">
      <w:bodyDiv w:val="1"/>
      <w:marLeft w:val="0"/>
      <w:marRight w:val="0"/>
      <w:marTop w:val="0"/>
      <w:marBottom w:val="0"/>
      <w:divBdr>
        <w:top w:val="none" w:sz="0" w:space="0" w:color="auto"/>
        <w:left w:val="none" w:sz="0" w:space="0" w:color="auto"/>
        <w:bottom w:val="none" w:sz="0" w:space="0" w:color="auto"/>
        <w:right w:val="none" w:sz="0" w:space="0" w:color="auto"/>
      </w:divBdr>
    </w:div>
    <w:div w:id="996809351">
      <w:bodyDiv w:val="1"/>
      <w:marLeft w:val="0"/>
      <w:marRight w:val="0"/>
      <w:marTop w:val="0"/>
      <w:marBottom w:val="0"/>
      <w:divBdr>
        <w:top w:val="none" w:sz="0" w:space="0" w:color="auto"/>
        <w:left w:val="none" w:sz="0" w:space="0" w:color="auto"/>
        <w:bottom w:val="none" w:sz="0" w:space="0" w:color="auto"/>
        <w:right w:val="none" w:sz="0" w:space="0" w:color="auto"/>
      </w:divBdr>
    </w:div>
    <w:div w:id="18113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1404</Words>
  <Characters>7726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dcterms:created xsi:type="dcterms:W3CDTF">2023-09-07T20:54:00Z</dcterms:created>
  <dcterms:modified xsi:type="dcterms:W3CDTF">2023-09-07T20:54:00Z</dcterms:modified>
</cp:coreProperties>
</file>