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58869" w14:textId="77777777" w:rsidR="00CF50C7" w:rsidRDefault="00CF50C7" w:rsidP="00CA4DC7">
      <w:pPr>
        <w:pStyle w:val="Ttulo1"/>
        <w:spacing w:line="360" w:lineRule="auto"/>
        <w:rPr>
          <w:rStyle w:val="Ninguno"/>
          <w:rFonts w:ascii="Century Gothic" w:hAnsi="Century Gothic"/>
          <w:color w:val="000000"/>
          <w:sz w:val="24"/>
          <w:szCs w:val="24"/>
          <w:u w:color="000000"/>
        </w:rPr>
      </w:pPr>
    </w:p>
    <w:p w14:paraId="2AC7FD13" w14:textId="77777777" w:rsidR="001E301B" w:rsidRDefault="001E301B" w:rsidP="00CA4DC7">
      <w:pPr>
        <w:pStyle w:val="Ttulo1"/>
        <w:spacing w:line="360" w:lineRule="auto"/>
        <w:rPr>
          <w:rStyle w:val="Ninguno"/>
          <w:rFonts w:ascii="Century Gothic" w:hAnsi="Century Gothic"/>
          <w:color w:val="000000"/>
          <w:sz w:val="24"/>
          <w:szCs w:val="24"/>
          <w:u w:color="000000"/>
        </w:rPr>
      </w:pPr>
    </w:p>
    <w:p w14:paraId="6CCEEA2A" w14:textId="77777777" w:rsidR="00CA4DC7" w:rsidRPr="00A47CBB" w:rsidRDefault="00CA4DC7" w:rsidP="00CA4DC7">
      <w:pPr>
        <w:pStyle w:val="Ttulo1"/>
        <w:spacing w:line="360" w:lineRule="auto"/>
        <w:rPr>
          <w:rStyle w:val="Ninguno"/>
          <w:rFonts w:ascii="Century Gothic" w:eastAsia="Arial" w:hAnsi="Century Gothic" w:cs="Arial"/>
          <w:b w:val="0"/>
          <w:bCs w:val="0"/>
          <w:color w:val="000000"/>
          <w:sz w:val="24"/>
          <w:szCs w:val="24"/>
          <w:u w:color="000000"/>
        </w:rPr>
      </w:pPr>
      <w:r w:rsidRPr="00A47CBB">
        <w:rPr>
          <w:rStyle w:val="Ninguno"/>
          <w:rFonts w:ascii="Century Gothic" w:hAnsi="Century Gothic"/>
          <w:color w:val="000000"/>
          <w:sz w:val="24"/>
          <w:szCs w:val="24"/>
          <w:u w:color="000000"/>
        </w:rPr>
        <w:t>HONORABLE CONGRESO DEL ESTADO DE CHIHUAHUA</w:t>
      </w:r>
    </w:p>
    <w:p w14:paraId="58FA4DC2" w14:textId="77777777" w:rsidR="00CA4DC7" w:rsidRDefault="00CA4DC7" w:rsidP="00CA4DC7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both"/>
        <w:rPr>
          <w:rStyle w:val="Ninguno"/>
          <w:rFonts w:ascii="Century Gothic" w:hAnsi="Century Gothic"/>
          <w:b/>
          <w:bCs/>
          <w:sz w:val="24"/>
          <w:szCs w:val="24"/>
        </w:rPr>
      </w:pPr>
      <w:r w:rsidRPr="00A47CBB">
        <w:rPr>
          <w:rStyle w:val="Ninguno"/>
          <w:rFonts w:ascii="Century Gothic" w:hAnsi="Century Gothic"/>
          <w:b/>
          <w:bCs/>
          <w:sz w:val="24"/>
          <w:szCs w:val="24"/>
        </w:rPr>
        <w:t>P R E S E N T E.-</w:t>
      </w:r>
    </w:p>
    <w:p w14:paraId="1585F919" w14:textId="77777777" w:rsidR="00CA4DC7" w:rsidRPr="00A47CBB" w:rsidRDefault="00CA4DC7" w:rsidP="00CA4DC7">
      <w:pPr>
        <w:spacing w:line="360" w:lineRule="auto"/>
        <w:rPr>
          <w:rFonts w:ascii="Century Gothic" w:hAnsi="Century Gothic"/>
          <w:lang w:val="es-MX"/>
        </w:rPr>
      </w:pPr>
    </w:p>
    <w:p w14:paraId="02BFE528" w14:textId="37450B80" w:rsidR="00DA4350" w:rsidRPr="00A825F8" w:rsidRDefault="008E2EC8" w:rsidP="009977B0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Fonts w:ascii="Century Gothic" w:hAnsi="Century Gothic"/>
          <w:lang w:val="es-MX"/>
        </w:rPr>
      </w:pPr>
      <w:r w:rsidRPr="008E2EC8">
        <w:rPr>
          <w:rFonts w:ascii="Century Gothic" w:hAnsi="Century Gothic"/>
          <w:lang w:val="es-MX"/>
        </w:rPr>
        <w:t xml:space="preserve">El suscrito </w:t>
      </w:r>
      <w:r w:rsidRPr="008E2EC8">
        <w:rPr>
          <w:rFonts w:ascii="Century Gothic" w:hAnsi="Century Gothic"/>
          <w:b/>
          <w:lang w:val="es-MX"/>
        </w:rPr>
        <w:t>EDGAR JOSÉ PIÑÓN DOMÍNGUEZ</w:t>
      </w:r>
      <w:r w:rsidR="00AA4DD9" w:rsidRPr="00AA4DD9">
        <w:t xml:space="preserve"> </w:t>
      </w:r>
      <w:r w:rsidR="00AA4DD9" w:rsidRPr="00AA4DD9">
        <w:rPr>
          <w:rFonts w:ascii="Century Gothic" w:hAnsi="Century Gothic"/>
          <w:lang w:val="es-MX"/>
        </w:rPr>
        <w:t>en mi carácter de Diputado de la Sexagésima Séptima Legislatura del H. Congreso del Estado, integrante del Grupo Parlamentario del Pa</w:t>
      </w:r>
      <w:r w:rsidR="00AA4DD9">
        <w:rPr>
          <w:rFonts w:ascii="Century Gothic" w:hAnsi="Century Gothic"/>
          <w:lang w:val="es-MX"/>
        </w:rPr>
        <w:t>rtido Revolucionario Institucio</w:t>
      </w:r>
      <w:r w:rsidR="00AA4DD9" w:rsidRPr="00AA4DD9">
        <w:rPr>
          <w:rFonts w:ascii="Century Gothic" w:hAnsi="Century Gothic"/>
          <w:lang w:val="es-MX"/>
        </w:rPr>
        <w:t>nal y en su representación, con fundamento en lo dispuesto por las fracciones I y II del artículo 64; y fracción I del artículo 68 de la Constitución Política del Estado, así como de la fracción I del artículo 167 de la Ley Orgánica del Poder Legislativo, acudo ante esta honorable Soberanía a presentar In</w:t>
      </w:r>
      <w:r w:rsidR="00745D0C">
        <w:rPr>
          <w:rFonts w:ascii="Century Gothic" w:hAnsi="Century Gothic"/>
          <w:lang w:val="es-MX"/>
        </w:rPr>
        <w:t>i</w:t>
      </w:r>
      <w:r w:rsidR="00AA4DD9" w:rsidRPr="00AA4DD9">
        <w:rPr>
          <w:rFonts w:ascii="Century Gothic" w:hAnsi="Century Gothic"/>
          <w:lang w:val="es-MX"/>
        </w:rPr>
        <w:t xml:space="preserve">ciativa con carácter de </w:t>
      </w:r>
      <w:r w:rsidR="00717C5B" w:rsidRPr="009977B0">
        <w:rPr>
          <w:rFonts w:ascii="Century Gothic" w:hAnsi="Century Gothic"/>
          <w:b/>
          <w:lang w:val="es-MX"/>
        </w:rPr>
        <w:t>D</w:t>
      </w:r>
      <w:r w:rsidR="00576EC4" w:rsidRPr="009977B0">
        <w:rPr>
          <w:rFonts w:ascii="Century Gothic" w:hAnsi="Century Gothic"/>
          <w:b/>
          <w:lang w:val="es-MX"/>
        </w:rPr>
        <w:t>ECRETO</w:t>
      </w:r>
      <w:r w:rsidR="00717C5B" w:rsidRPr="009977B0">
        <w:rPr>
          <w:rFonts w:ascii="Century Gothic" w:hAnsi="Century Gothic"/>
          <w:b/>
          <w:lang w:val="es-MX"/>
        </w:rPr>
        <w:t xml:space="preserve"> </w:t>
      </w:r>
      <w:r w:rsidR="00D50F1D" w:rsidRPr="009977B0">
        <w:rPr>
          <w:rFonts w:ascii="Century Gothic" w:hAnsi="Century Gothic"/>
          <w:b/>
          <w:lang w:val="es-MX"/>
        </w:rPr>
        <w:t xml:space="preserve">con el propósito de </w:t>
      </w:r>
      <w:r w:rsidR="008F4898" w:rsidRPr="009977B0">
        <w:rPr>
          <w:rFonts w:ascii="Century Gothic" w:hAnsi="Century Gothic"/>
          <w:b/>
          <w:lang w:val="es-MX"/>
        </w:rPr>
        <w:t xml:space="preserve">reformar y </w:t>
      </w:r>
      <w:r w:rsidR="00F123A7" w:rsidRPr="009977B0">
        <w:rPr>
          <w:rFonts w:ascii="Century Gothic" w:hAnsi="Century Gothic"/>
          <w:b/>
          <w:lang w:val="es-MX"/>
        </w:rPr>
        <w:t xml:space="preserve">adicionar </w:t>
      </w:r>
      <w:r w:rsidR="00A825F8" w:rsidRPr="009977B0">
        <w:rPr>
          <w:rFonts w:ascii="Century Gothic" w:hAnsi="Century Gothic"/>
          <w:b/>
          <w:lang w:val="es-MX"/>
        </w:rPr>
        <w:t xml:space="preserve">una fracción </w:t>
      </w:r>
      <w:r w:rsidR="004873BA">
        <w:rPr>
          <w:rFonts w:ascii="Century Gothic" w:hAnsi="Century Gothic"/>
          <w:b/>
          <w:lang w:val="es-MX"/>
        </w:rPr>
        <w:t xml:space="preserve">bis </w:t>
      </w:r>
      <w:r w:rsidR="00A825F8" w:rsidRPr="009977B0">
        <w:rPr>
          <w:rFonts w:ascii="Century Gothic" w:hAnsi="Century Gothic"/>
          <w:b/>
          <w:lang w:val="es-MX"/>
        </w:rPr>
        <w:t>al artículo</w:t>
      </w:r>
      <w:r w:rsidR="009977B0" w:rsidRPr="009977B0">
        <w:rPr>
          <w:rFonts w:ascii="Century Gothic" w:hAnsi="Century Gothic"/>
          <w:b/>
          <w:lang w:val="es-MX"/>
        </w:rPr>
        <w:t xml:space="preserve"> 3 de la Ley Estatal de Salud</w:t>
      </w:r>
      <w:r w:rsidR="00B61BB8" w:rsidRPr="00323019">
        <w:rPr>
          <w:rFonts w:ascii="Century Gothic" w:hAnsi="Century Gothic"/>
          <w:lang w:val="es-MX"/>
        </w:rPr>
        <w:t>,</w:t>
      </w:r>
      <w:r w:rsidR="00B61BB8">
        <w:rPr>
          <w:rFonts w:ascii="Century Gothic" w:hAnsi="Century Gothic"/>
          <w:b/>
          <w:lang w:val="es-MX"/>
        </w:rPr>
        <w:t xml:space="preserve"> </w:t>
      </w:r>
      <w:r w:rsidR="00DA4350" w:rsidRPr="00D20F7A">
        <w:rPr>
          <w:rFonts w:ascii="Century Gothic" w:hAnsi="Century Gothic"/>
          <w:lang w:val="es-MX"/>
        </w:rPr>
        <w:t>lo anterior de conformidad con la siguiente:</w:t>
      </w:r>
    </w:p>
    <w:p w14:paraId="74D37010" w14:textId="77777777" w:rsidR="00CA4DC7" w:rsidRDefault="00CA4DC7" w:rsidP="00DA4350">
      <w:pPr>
        <w:spacing w:line="360" w:lineRule="auto"/>
        <w:rPr>
          <w:rFonts w:ascii="Century Gothic" w:hAnsi="Century Gothic"/>
          <w:b/>
          <w:bCs/>
          <w:sz w:val="22"/>
          <w:szCs w:val="22"/>
          <w:lang w:val="es-MX"/>
        </w:rPr>
      </w:pPr>
    </w:p>
    <w:p w14:paraId="1167B3B7" w14:textId="2917AFFE" w:rsidR="00CA4DC7" w:rsidRDefault="00CA4DC7" w:rsidP="00CA4DC7">
      <w:pPr>
        <w:spacing w:line="360" w:lineRule="auto"/>
        <w:jc w:val="center"/>
        <w:rPr>
          <w:rFonts w:ascii="Century Gothic" w:hAnsi="Century Gothic"/>
          <w:b/>
          <w:bCs/>
          <w:sz w:val="22"/>
          <w:szCs w:val="22"/>
          <w:lang w:val="es-MX"/>
        </w:rPr>
      </w:pPr>
      <w:r w:rsidRPr="00CA4DC7">
        <w:rPr>
          <w:rFonts w:ascii="Century Gothic" w:hAnsi="Century Gothic"/>
          <w:b/>
          <w:bCs/>
          <w:sz w:val="22"/>
          <w:szCs w:val="22"/>
          <w:lang w:val="es-MX"/>
        </w:rPr>
        <w:t>EXPOSICI</w:t>
      </w:r>
      <w:r w:rsidR="00DD26E4">
        <w:rPr>
          <w:rFonts w:ascii="Century Gothic" w:hAnsi="Century Gothic"/>
          <w:b/>
          <w:bCs/>
          <w:sz w:val="22"/>
          <w:szCs w:val="22"/>
          <w:lang w:val="es-MX"/>
        </w:rPr>
        <w:t>Ó</w:t>
      </w:r>
      <w:r w:rsidRPr="00CA4DC7">
        <w:rPr>
          <w:rFonts w:ascii="Century Gothic" w:hAnsi="Century Gothic"/>
          <w:b/>
          <w:bCs/>
          <w:sz w:val="22"/>
          <w:szCs w:val="22"/>
          <w:lang w:val="es-MX"/>
        </w:rPr>
        <w:t>N DE MOTIVOS</w:t>
      </w:r>
    </w:p>
    <w:p w14:paraId="40CC2EBC" w14:textId="77777777" w:rsidR="006C7653" w:rsidRPr="00CA4DC7" w:rsidRDefault="006C7653" w:rsidP="00CA4DC7">
      <w:pPr>
        <w:spacing w:line="360" w:lineRule="auto"/>
        <w:jc w:val="center"/>
        <w:rPr>
          <w:rFonts w:ascii="Century Gothic" w:hAnsi="Century Gothic"/>
          <w:b/>
          <w:bCs/>
          <w:sz w:val="22"/>
          <w:szCs w:val="22"/>
          <w:lang w:val="es-MX"/>
        </w:rPr>
      </w:pPr>
    </w:p>
    <w:p w14:paraId="7B8AA884" w14:textId="16EC000E" w:rsidR="003466D1" w:rsidRDefault="00DD656D" w:rsidP="003466D1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t xml:space="preserve">De acuerdo a la empresa farmacéutica </w:t>
      </w:r>
      <w:r w:rsidRPr="00DD656D">
        <w:rPr>
          <w:rFonts w:ascii="Century Gothic" w:hAnsi="Century Gothic"/>
          <w:sz w:val="22"/>
          <w:szCs w:val="22"/>
          <w:lang w:val="es-MX"/>
        </w:rPr>
        <w:t xml:space="preserve">Merck Sharp and Dohme </w:t>
      </w:r>
      <w:r>
        <w:rPr>
          <w:rFonts w:ascii="Century Gothic" w:hAnsi="Century Gothic"/>
          <w:sz w:val="22"/>
          <w:szCs w:val="22"/>
          <w:lang w:val="es-MX"/>
        </w:rPr>
        <w:t xml:space="preserve">(MSD) una catarata </w:t>
      </w:r>
      <w:r w:rsidRPr="00DD656D">
        <w:rPr>
          <w:rFonts w:ascii="Century Gothic" w:hAnsi="Century Gothic"/>
          <w:sz w:val="22"/>
          <w:szCs w:val="22"/>
          <w:lang w:val="es-MX"/>
        </w:rPr>
        <w:t>es una opacidad congénita</w:t>
      </w:r>
      <w:r w:rsidR="003077CE">
        <w:rPr>
          <w:rFonts w:ascii="Century Gothic" w:hAnsi="Century Gothic"/>
          <w:sz w:val="22"/>
          <w:szCs w:val="22"/>
          <w:lang w:val="es-MX"/>
        </w:rPr>
        <w:t xml:space="preserve"> o degenerativa del cristalino, e</w:t>
      </w:r>
      <w:r w:rsidR="003077CE" w:rsidRPr="003077CE">
        <w:rPr>
          <w:rFonts w:ascii="Century Gothic" w:hAnsi="Century Gothic"/>
          <w:sz w:val="22"/>
          <w:szCs w:val="22"/>
          <w:lang w:val="es-MX"/>
        </w:rPr>
        <w:t xml:space="preserve">sta enfermedad </w:t>
      </w:r>
      <w:r w:rsidR="003466D1">
        <w:rPr>
          <w:rFonts w:ascii="Century Gothic" w:hAnsi="Century Gothic"/>
          <w:sz w:val="22"/>
          <w:szCs w:val="22"/>
          <w:lang w:val="es-MX"/>
        </w:rPr>
        <w:t>se presenta</w:t>
      </w:r>
      <w:r w:rsidR="003077CE" w:rsidRPr="003077CE">
        <w:rPr>
          <w:rFonts w:ascii="Century Gothic" w:hAnsi="Century Gothic"/>
          <w:sz w:val="22"/>
          <w:szCs w:val="22"/>
          <w:lang w:val="es-MX"/>
        </w:rPr>
        <w:t xml:space="preserve"> frecuente </w:t>
      </w:r>
      <w:r w:rsidR="00791624">
        <w:rPr>
          <w:rFonts w:ascii="Century Gothic" w:hAnsi="Century Gothic"/>
          <w:sz w:val="22"/>
          <w:szCs w:val="22"/>
          <w:lang w:val="es-MX"/>
        </w:rPr>
        <w:t>en</w:t>
      </w:r>
      <w:r w:rsidR="003077CE">
        <w:rPr>
          <w:rFonts w:ascii="Century Gothic" w:hAnsi="Century Gothic"/>
          <w:sz w:val="22"/>
          <w:szCs w:val="22"/>
          <w:lang w:val="es-MX"/>
        </w:rPr>
        <w:t xml:space="preserve"> adultos mayores y e</w:t>
      </w:r>
      <w:r w:rsidRPr="00DD656D">
        <w:rPr>
          <w:rFonts w:ascii="Century Gothic" w:hAnsi="Century Gothic"/>
          <w:sz w:val="22"/>
          <w:szCs w:val="22"/>
          <w:lang w:val="es-MX"/>
        </w:rPr>
        <w:t>l síntoma principal es una pérdida de visión progresiva e indolora</w:t>
      </w:r>
      <w:r w:rsidR="003466D1">
        <w:rPr>
          <w:rFonts w:ascii="Century Gothic" w:hAnsi="Century Gothic"/>
          <w:sz w:val="22"/>
          <w:szCs w:val="22"/>
          <w:lang w:val="es-MX"/>
        </w:rPr>
        <w:t xml:space="preserve">; también medicamente se le conoce como </w:t>
      </w:r>
      <w:r w:rsidR="003466D1" w:rsidRPr="003466D1">
        <w:rPr>
          <w:rFonts w:ascii="Century Gothic" w:hAnsi="Century Gothic"/>
          <w:sz w:val="22"/>
          <w:szCs w:val="22"/>
          <w:lang w:val="es-MX"/>
        </w:rPr>
        <w:t>facosclerosis</w:t>
      </w:r>
      <w:r w:rsidR="003466D1">
        <w:rPr>
          <w:rFonts w:ascii="Century Gothic" w:hAnsi="Century Gothic"/>
          <w:sz w:val="22"/>
          <w:szCs w:val="22"/>
          <w:lang w:val="es-MX"/>
        </w:rPr>
        <w:t>.</w:t>
      </w:r>
    </w:p>
    <w:p w14:paraId="3405076F" w14:textId="77777777" w:rsidR="003466D1" w:rsidRDefault="003466D1" w:rsidP="003466D1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55AE0271" w14:textId="3A600C3A" w:rsidR="003466D1" w:rsidRDefault="003466D1" w:rsidP="003466D1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t xml:space="preserve">En este mismo sentido, el </w:t>
      </w:r>
      <w:r w:rsidRPr="003466D1">
        <w:rPr>
          <w:rFonts w:ascii="Century Gothic" w:hAnsi="Century Gothic"/>
          <w:sz w:val="22"/>
          <w:szCs w:val="22"/>
          <w:lang w:val="es-MX"/>
        </w:rPr>
        <w:t>glaucoma es un grupo de enfermedades neurodegenerativas caracterizadas por la presencia de u</w:t>
      </w:r>
      <w:r>
        <w:rPr>
          <w:rFonts w:ascii="Century Gothic" w:hAnsi="Century Gothic"/>
          <w:sz w:val="22"/>
          <w:szCs w:val="22"/>
          <w:lang w:val="es-MX"/>
        </w:rPr>
        <w:t xml:space="preserve">na lesión en el nervio óptico, mismo que también </w:t>
      </w:r>
      <w:r w:rsidRPr="003466D1">
        <w:rPr>
          <w:rFonts w:ascii="Century Gothic" w:hAnsi="Century Gothic"/>
          <w:sz w:val="22"/>
          <w:szCs w:val="22"/>
          <w:lang w:val="es-MX"/>
        </w:rPr>
        <w:t xml:space="preserve">es más frecuente en </w:t>
      </w:r>
      <w:r w:rsidR="008110EB">
        <w:rPr>
          <w:rFonts w:ascii="Century Gothic" w:hAnsi="Century Gothic"/>
          <w:sz w:val="22"/>
          <w:szCs w:val="22"/>
          <w:lang w:val="es-MX"/>
        </w:rPr>
        <w:t>adultos mayores</w:t>
      </w:r>
      <w:r w:rsidRPr="003466D1">
        <w:rPr>
          <w:rFonts w:ascii="Century Gothic" w:hAnsi="Century Gothic"/>
          <w:sz w:val="22"/>
          <w:szCs w:val="22"/>
          <w:lang w:val="es-MX"/>
        </w:rPr>
        <w:t xml:space="preserve">, pero puede empezar a cualquier edad. </w:t>
      </w:r>
    </w:p>
    <w:p w14:paraId="1F98AAA9" w14:textId="77777777" w:rsidR="003466D1" w:rsidRDefault="003466D1" w:rsidP="003466D1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73CD0388" w14:textId="09E01242" w:rsidR="003466D1" w:rsidRDefault="00F80C42" w:rsidP="003466D1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t xml:space="preserve">Por estudios y </w:t>
      </w:r>
      <w:r w:rsidR="003466D1" w:rsidRPr="003466D1">
        <w:rPr>
          <w:rFonts w:ascii="Century Gothic" w:hAnsi="Century Gothic"/>
          <w:sz w:val="22"/>
          <w:szCs w:val="22"/>
          <w:lang w:val="es-MX"/>
        </w:rPr>
        <w:t xml:space="preserve">casos similares, el glaucoma </w:t>
      </w:r>
      <w:r w:rsidR="003466D1">
        <w:rPr>
          <w:rFonts w:ascii="Century Gothic" w:hAnsi="Century Gothic"/>
          <w:sz w:val="22"/>
          <w:szCs w:val="22"/>
          <w:lang w:val="es-MX"/>
        </w:rPr>
        <w:t>se ha presentado en infantes a quienes se les puede desarrollar</w:t>
      </w:r>
      <w:r w:rsidR="003466D1" w:rsidRPr="003466D1">
        <w:rPr>
          <w:rFonts w:ascii="Century Gothic" w:hAnsi="Century Gothic"/>
          <w:sz w:val="22"/>
          <w:szCs w:val="22"/>
          <w:lang w:val="es-MX"/>
        </w:rPr>
        <w:t xml:space="preserve"> a partir del primer año hasta los veinticuatro meses y el glaucoma que empieza después de los tres años de edad se denomina glaucoma juvenil.</w:t>
      </w:r>
    </w:p>
    <w:p w14:paraId="3253EE95" w14:textId="77777777" w:rsidR="00384931" w:rsidRDefault="00384931" w:rsidP="003466D1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58F4AB9C" w14:textId="77777777" w:rsidR="00384931" w:rsidRDefault="00384931" w:rsidP="003466D1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74293276" w14:textId="77777777" w:rsidR="00F80C42" w:rsidRDefault="00F80C42" w:rsidP="003466D1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6E5A501B" w14:textId="77777777" w:rsidR="003466D1" w:rsidRDefault="003466D1" w:rsidP="003466D1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7C1A99A9" w14:textId="7581CF69" w:rsidR="003466D1" w:rsidRDefault="003466D1" w:rsidP="003466D1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  <w:r w:rsidRPr="003466D1">
        <w:rPr>
          <w:rFonts w:ascii="Century Gothic" w:hAnsi="Century Gothic"/>
          <w:sz w:val="22"/>
          <w:szCs w:val="22"/>
          <w:lang w:val="es-MX"/>
        </w:rPr>
        <w:t>La caus</w:t>
      </w:r>
      <w:r w:rsidR="008110EB">
        <w:rPr>
          <w:rFonts w:ascii="Century Gothic" w:hAnsi="Century Gothic"/>
          <w:sz w:val="22"/>
          <w:szCs w:val="22"/>
          <w:lang w:val="es-MX"/>
        </w:rPr>
        <w:t>a principal de esta lesión es la</w:t>
      </w:r>
      <w:r w:rsidRPr="003466D1">
        <w:rPr>
          <w:rFonts w:ascii="Century Gothic" w:hAnsi="Century Gothic"/>
          <w:sz w:val="22"/>
          <w:szCs w:val="22"/>
          <w:lang w:val="es-MX"/>
        </w:rPr>
        <w:t xml:space="preserve"> presión intraocul</w:t>
      </w:r>
      <w:r w:rsidR="008110EB">
        <w:rPr>
          <w:rFonts w:ascii="Century Gothic" w:hAnsi="Century Gothic"/>
          <w:sz w:val="22"/>
          <w:szCs w:val="22"/>
          <w:lang w:val="es-MX"/>
        </w:rPr>
        <w:t>ar elevada, debida a su vez a la</w:t>
      </w:r>
      <w:r w:rsidR="000C30CC">
        <w:rPr>
          <w:rFonts w:ascii="Century Gothic" w:hAnsi="Century Gothic"/>
          <w:sz w:val="22"/>
          <w:szCs w:val="22"/>
          <w:lang w:val="es-MX"/>
        </w:rPr>
        <w:t xml:space="preserve"> ruptura del equilibrio que debe existir entre la</w:t>
      </w:r>
      <w:r w:rsidRPr="003466D1">
        <w:rPr>
          <w:rFonts w:ascii="Century Gothic" w:hAnsi="Century Gothic"/>
          <w:sz w:val="22"/>
          <w:szCs w:val="22"/>
          <w:lang w:val="es-MX"/>
        </w:rPr>
        <w:t xml:space="preserve"> producción de humor acuoso (liquido incoloro que tiene por funci</w:t>
      </w:r>
      <w:r w:rsidR="000C30CC">
        <w:rPr>
          <w:rFonts w:ascii="Century Gothic" w:hAnsi="Century Gothic"/>
          <w:sz w:val="22"/>
          <w:szCs w:val="22"/>
          <w:lang w:val="es-MX"/>
        </w:rPr>
        <w:t>ón nutrir la</w:t>
      </w:r>
      <w:r w:rsidRPr="003466D1">
        <w:rPr>
          <w:rFonts w:ascii="Century Gothic" w:hAnsi="Century Gothic"/>
          <w:sz w:val="22"/>
          <w:szCs w:val="22"/>
          <w:lang w:val="es-MX"/>
        </w:rPr>
        <w:t xml:space="preserve"> cornea y el cristalino) y su evacuación por parte del ojo. </w:t>
      </w:r>
    </w:p>
    <w:p w14:paraId="6B81CA72" w14:textId="77777777" w:rsidR="00F80C42" w:rsidRDefault="00F80C42" w:rsidP="003466D1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6D407691" w14:textId="2EE25AC4" w:rsidR="00F80C42" w:rsidRPr="003466D1" w:rsidRDefault="00F80C42" w:rsidP="003466D1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  <w:r w:rsidRPr="00F80C42">
        <w:rPr>
          <w:rFonts w:ascii="Century Gothic" w:hAnsi="Century Gothic"/>
          <w:sz w:val="22"/>
          <w:szCs w:val="22"/>
          <w:lang w:val="es-MX"/>
        </w:rPr>
        <w:t>Los síntomas más comunes en los niños y jóvenes son: Lagr</w:t>
      </w:r>
      <w:r>
        <w:rPr>
          <w:rFonts w:ascii="Century Gothic" w:hAnsi="Century Gothic"/>
          <w:sz w:val="22"/>
          <w:szCs w:val="22"/>
          <w:lang w:val="es-MX"/>
        </w:rPr>
        <w:t>imeo excesivo, sensibilidad a la</w:t>
      </w:r>
      <w:r w:rsidRPr="00F80C42">
        <w:rPr>
          <w:rFonts w:ascii="Century Gothic" w:hAnsi="Century Gothic"/>
          <w:sz w:val="22"/>
          <w:szCs w:val="22"/>
          <w:lang w:val="es-MX"/>
        </w:rPr>
        <w:t xml:space="preserve"> luz, corneas grandes y nubladas que pueden hacer que el iris parezca opaco, sin embargo, el glaucoma juvenil tiende a presentarse sin ningún síntoma, al igual que el glaucoma adulto, y esto es verdaderamente alarmante, ya que es más difícil poder percatarse si un joven o adolescente padece o se le desarrolla esta enfermedad.</w:t>
      </w:r>
    </w:p>
    <w:p w14:paraId="639AC7FC" w14:textId="77777777" w:rsidR="003077CE" w:rsidRDefault="003077CE" w:rsidP="000C30CC">
      <w:pPr>
        <w:shd w:val="clear" w:color="auto" w:fill="FFFFFF"/>
        <w:spacing w:line="360" w:lineRule="auto"/>
        <w:jc w:val="both"/>
        <w:rPr>
          <w:rFonts w:ascii="Century Gothic" w:hAnsi="Century Gothic"/>
          <w:sz w:val="22"/>
          <w:szCs w:val="22"/>
          <w:lang w:val="es-MX"/>
        </w:rPr>
      </w:pPr>
    </w:p>
    <w:p w14:paraId="4BB7E1B0" w14:textId="39B0E650" w:rsidR="000C30CC" w:rsidRDefault="000C30CC" w:rsidP="00791624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  <w:r w:rsidRPr="00791624">
        <w:rPr>
          <w:rFonts w:ascii="Century Gothic" w:hAnsi="Century Gothic"/>
          <w:sz w:val="22"/>
          <w:szCs w:val="22"/>
          <w:lang w:val="es-MX"/>
        </w:rPr>
        <w:t>El 4 de marzo de 2005</w:t>
      </w:r>
      <w:r>
        <w:rPr>
          <w:rFonts w:ascii="Century Gothic" w:hAnsi="Century Gothic"/>
          <w:sz w:val="22"/>
          <w:szCs w:val="22"/>
          <w:lang w:val="es-MX"/>
        </w:rPr>
        <w:t xml:space="preserve"> fue p</w:t>
      </w:r>
      <w:r w:rsidRPr="00791624">
        <w:rPr>
          <w:rFonts w:ascii="Century Gothic" w:hAnsi="Century Gothic"/>
          <w:sz w:val="22"/>
          <w:szCs w:val="22"/>
          <w:lang w:val="es-MX"/>
        </w:rPr>
        <w:t xml:space="preserve">ublicado en el </w:t>
      </w:r>
      <w:r>
        <w:rPr>
          <w:rFonts w:ascii="Century Gothic" w:hAnsi="Century Gothic"/>
          <w:sz w:val="22"/>
          <w:szCs w:val="22"/>
          <w:lang w:val="es-MX"/>
        </w:rPr>
        <w:t xml:space="preserve">Diario Oficial de la Federación, </w:t>
      </w:r>
      <w:r w:rsidRPr="00791624">
        <w:rPr>
          <w:rFonts w:ascii="Century Gothic" w:hAnsi="Century Gothic"/>
          <w:sz w:val="22"/>
          <w:szCs w:val="22"/>
          <w:lang w:val="es-MX"/>
        </w:rPr>
        <w:t>decreto</w:t>
      </w:r>
      <w:r>
        <w:rPr>
          <w:rFonts w:ascii="Century Gothic" w:hAnsi="Century Gothic"/>
          <w:sz w:val="22"/>
          <w:szCs w:val="22"/>
          <w:lang w:val="es-MX"/>
        </w:rPr>
        <w:t xml:space="preserve"> por el que se creó</w:t>
      </w:r>
      <w:r w:rsidRPr="00791624">
        <w:rPr>
          <w:rFonts w:ascii="Century Gothic" w:hAnsi="Century Gothic"/>
          <w:sz w:val="22"/>
          <w:szCs w:val="22"/>
          <w:lang w:val="es-MX"/>
        </w:rPr>
        <w:t xml:space="preserve"> el Consejo Nacional para la</w:t>
      </w:r>
      <w:r>
        <w:rPr>
          <w:rFonts w:ascii="Century Gothic" w:hAnsi="Century Gothic"/>
          <w:sz w:val="22"/>
          <w:szCs w:val="22"/>
          <w:lang w:val="es-MX"/>
        </w:rPr>
        <w:t xml:space="preserve"> Prevención y el Tratamiento de las Enfermedades Visuales, </w:t>
      </w:r>
      <w:r w:rsidRPr="000F587F">
        <w:rPr>
          <w:rFonts w:ascii="Century Gothic" w:hAnsi="Century Gothic"/>
          <w:sz w:val="22"/>
          <w:szCs w:val="22"/>
          <w:lang w:val="es-MX"/>
        </w:rPr>
        <w:t>como órgano consultivo e i</w:t>
      </w:r>
      <w:r>
        <w:rPr>
          <w:rFonts w:ascii="Century Gothic" w:hAnsi="Century Gothic"/>
          <w:sz w:val="22"/>
          <w:szCs w:val="22"/>
          <w:lang w:val="es-MX"/>
        </w:rPr>
        <w:t>nstancia perma</w:t>
      </w:r>
      <w:r w:rsidRPr="000F587F">
        <w:rPr>
          <w:rFonts w:ascii="Century Gothic" w:hAnsi="Century Gothic"/>
          <w:sz w:val="22"/>
          <w:szCs w:val="22"/>
          <w:lang w:val="es-MX"/>
        </w:rPr>
        <w:t xml:space="preserve">nente de coordinación y concertación </w:t>
      </w:r>
      <w:r>
        <w:rPr>
          <w:rFonts w:ascii="Century Gothic" w:hAnsi="Century Gothic"/>
          <w:sz w:val="22"/>
          <w:szCs w:val="22"/>
          <w:lang w:val="es-MX"/>
        </w:rPr>
        <w:t xml:space="preserve">de las acciones de los sectores </w:t>
      </w:r>
      <w:r w:rsidRPr="000F587F">
        <w:rPr>
          <w:rFonts w:ascii="Century Gothic" w:hAnsi="Century Gothic"/>
          <w:sz w:val="22"/>
          <w:szCs w:val="22"/>
          <w:lang w:val="es-MX"/>
        </w:rPr>
        <w:t>público, social y privado en materia de investigación, prevención, diagnóstico y tratamiento integral de las</w:t>
      </w:r>
      <w:r>
        <w:rPr>
          <w:rFonts w:ascii="Century Gothic" w:hAnsi="Century Gothic"/>
          <w:sz w:val="22"/>
          <w:szCs w:val="22"/>
          <w:lang w:val="es-MX"/>
        </w:rPr>
        <w:t xml:space="preserve"> </w:t>
      </w:r>
      <w:r w:rsidRPr="000F587F">
        <w:rPr>
          <w:rFonts w:ascii="Century Gothic" w:hAnsi="Century Gothic"/>
          <w:sz w:val="22"/>
          <w:szCs w:val="22"/>
          <w:lang w:val="es-MX"/>
        </w:rPr>
        <w:t>enfermedades visuales detectadas en la población de la República Mexicana</w:t>
      </w:r>
      <w:r>
        <w:rPr>
          <w:rFonts w:ascii="Century Gothic" w:hAnsi="Century Gothic"/>
          <w:sz w:val="22"/>
          <w:szCs w:val="22"/>
          <w:lang w:val="es-MX"/>
        </w:rPr>
        <w:t>.</w:t>
      </w:r>
    </w:p>
    <w:p w14:paraId="52EF1978" w14:textId="77777777" w:rsidR="000C30CC" w:rsidRDefault="000C30CC" w:rsidP="00791624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0C691EF5" w14:textId="63F9A532" w:rsidR="000C30CC" w:rsidRDefault="000C30CC" w:rsidP="00364A7C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t xml:space="preserve">Sin embargo, nos falta mucho por hacer en diversas enfermedades visuales, ya que según datos del INEGI cada </w:t>
      </w:r>
      <w:r w:rsidRPr="002F71CE">
        <w:rPr>
          <w:rFonts w:ascii="Century Gothic" w:hAnsi="Century Gothic"/>
          <w:sz w:val="22"/>
          <w:szCs w:val="22"/>
          <w:lang w:val="es-MX"/>
        </w:rPr>
        <w:t xml:space="preserve">año se suman </w:t>
      </w:r>
      <w:r>
        <w:rPr>
          <w:rFonts w:ascii="Century Gothic" w:hAnsi="Century Gothic"/>
          <w:sz w:val="22"/>
          <w:szCs w:val="22"/>
          <w:lang w:val="es-MX"/>
        </w:rPr>
        <w:t>aproximadamente</w:t>
      </w:r>
      <w:r w:rsidRPr="002F71CE">
        <w:rPr>
          <w:rFonts w:ascii="Century Gothic" w:hAnsi="Century Gothic"/>
          <w:sz w:val="22"/>
          <w:szCs w:val="22"/>
          <w:lang w:val="es-MX"/>
        </w:rPr>
        <w:t>140 mil nuevos casos</w:t>
      </w:r>
      <w:r>
        <w:rPr>
          <w:rFonts w:ascii="Century Gothic" w:hAnsi="Century Gothic"/>
          <w:sz w:val="22"/>
          <w:szCs w:val="22"/>
          <w:lang w:val="es-MX"/>
        </w:rPr>
        <w:t xml:space="preserve"> de padecimientos </w:t>
      </w:r>
      <w:r w:rsidR="00364A7C">
        <w:rPr>
          <w:rFonts w:ascii="Century Gothic" w:hAnsi="Century Gothic"/>
          <w:sz w:val="22"/>
          <w:szCs w:val="22"/>
          <w:lang w:val="es-MX"/>
        </w:rPr>
        <w:t>visuales</w:t>
      </w:r>
      <w:r w:rsidR="00F80C42">
        <w:rPr>
          <w:rFonts w:ascii="Century Gothic" w:hAnsi="Century Gothic"/>
          <w:sz w:val="22"/>
          <w:szCs w:val="22"/>
          <w:lang w:val="es-MX"/>
        </w:rPr>
        <w:t xml:space="preserve"> en el país</w:t>
      </w:r>
      <w:r w:rsidR="00364A7C">
        <w:rPr>
          <w:rFonts w:ascii="Century Gothic" w:hAnsi="Century Gothic"/>
          <w:sz w:val="22"/>
          <w:szCs w:val="22"/>
          <w:lang w:val="es-MX"/>
        </w:rPr>
        <w:t xml:space="preserve"> y </w:t>
      </w:r>
      <w:r w:rsidR="00F80C42">
        <w:rPr>
          <w:rFonts w:ascii="Century Gothic" w:hAnsi="Century Gothic"/>
          <w:sz w:val="22"/>
          <w:szCs w:val="22"/>
          <w:lang w:val="es-MX"/>
        </w:rPr>
        <w:t>entre 2.</w:t>
      </w:r>
      <w:r w:rsidRPr="002F71CE">
        <w:rPr>
          <w:rFonts w:ascii="Century Gothic" w:hAnsi="Century Gothic"/>
          <w:sz w:val="22"/>
          <w:szCs w:val="22"/>
          <w:lang w:val="es-MX"/>
        </w:rPr>
        <w:t>5 y 3 millones de personas tienen problemas de visión a causa de las cataratas, un padecimiento que puede ser curado con cirugía, sin embargo, solo la t</w:t>
      </w:r>
      <w:r w:rsidR="00B734F9">
        <w:rPr>
          <w:rFonts w:ascii="Century Gothic" w:hAnsi="Century Gothic"/>
          <w:sz w:val="22"/>
          <w:szCs w:val="22"/>
          <w:lang w:val="es-MX"/>
        </w:rPr>
        <w:t xml:space="preserve">ercera parte de ellos se operan, estimándose que </w:t>
      </w:r>
      <w:r w:rsidR="00B734F9" w:rsidRPr="00B734F9">
        <w:rPr>
          <w:rFonts w:ascii="Century Gothic" w:hAnsi="Century Gothic"/>
          <w:sz w:val="22"/>
          <w:szCs w:val="22"/>
          <w:lang w:val="es-MX"/>
        </w:rPr>
        <w:t xml:space="preserve">las cataratas son la primera causa de ceguera reversible en </w:t>
      </w:r>
      <w:r w:rsidR="00B734F9">
        <w:rPr>
          <w:rFonts w:ascii="Century Gothic" w:hAnsi="Century Gothic"/>
          <w:sz w:val="22"/>
          <w:szCs w:val="22"/>
          <w:lang w:val="es-MX"/>
        </w:rPr>
        <w:t>nuestro país.</w:t>
      </w:r>
    </w:p>
    <w:p w14:paraId="3D686593" w14:textId="77777777" w:rsidR="00384931" w:rsidRDefault="00384931" w:rsidP="00364A7C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690D9370" w14:textId="77777777" w:rsidR="00384931" w:rsidRDefault="00384931" w:rsidP="00364A7C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48DE2420" w14:textId="77777777" w:rsidR="00384931" w:rsidRDefault="00384931" w:rsidP="00364A7C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0D1CC3CF" w14:textId="77777777" w:rsidR="00384931" w:rsidRDefault="00384931" w:rsidP="00364A7C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23908A0F" w14:textId="77777777" w:rsidR="00384931" w:rsidRDefault="00384931" w:rsidP="00364A7C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7B0D1B37" w14:textId="77777777" w:rsidR="00384931" w:rsidRDefault="00384931" w:rsidP="00364A7C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40DA0EE8" w14:textId="77777777" w:rsidR="00384931" w:rsidRDefault="00384931" w:rsidP="00364A7C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1233BCB0" w14:textId="77777777" w:rsidR="00B734F9" w:rsidRDefault="00B734F9" w:rsidP="000C30CC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050F9CBF" w14:textId="662CE6A0" w:rsidR="00B734F9" w:rsidRDefault="00B734F9" w:rsidP="000C30CC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t xml:space="preserve">En nuestro estado, organizaciones civiles han realizado diversas campañas de operación </w:t>
      </w:r>
      <w:r w:rsidR="00F80C42">
        <w:rPr>
          <w:rFonts w:ascii="Century Gothic" w:hAnsi="Century Gothic"/>
          <w:sz w:val="22"/>
          <w:szCs w:val="22"/>
          <w:lang w:val="es-MX"/>
        </w:rPr>
        <w:t>y tratamiento</w:t>
      </w:r>
      <w:r>
        <w:rPr>
          <w:rFonts w:ascii="Century Gothic" w:hAnsi="Century Gothic"/>
          <w:sz w:val="22"/>
          <w:szCs w:val="22"/>
          <w:lang w:val="es-MX"/>
        </w:rPr>
        <w:t>; sin embargo n</w:t>
      </w:r>
      <w:r w:rsidRPr="00B734F9">
        <w:rPr>
          <w:rFonts w:ascii="Century Gothic" w:hAnsi="Century Gothic"/>
          <w:sz w:val="22"/>
          <w:szCs w:val="22"/>
          <w:lang w:val="es-MX"/>
        </w:rPr>
        <w:t>os damos cuenta</w:t>
      </w:r>
      <w:r w:rsidR="00F80C42">
        <w:rPr>
          <w:rFonts w:ascii="Century Gothic" w:hAnsi="Century Gothic"/>
          <w:sz w:val="22"/>
          <w:szCs w:val="22"/>
          <w:lang w:val="es-MX"/>
        </w:rPr>
        <w:t xml:space="preserve"> que esta enfermedad no tiene la </w:t>
      </w:r>
      <w:r w:rsidRPr="00B734F9">
        <w:rPr>
          <w:rFonts w:ascii="Century Gothic" w:hAnsi="Century Gothic"/>
          <w:sz w:val="22"/>
          <w:szCs w:val="22"/>
          <w:lang w:val="es-MX"/>
        </w:rPr>
        <w:t xml:space="preserve">importancia que debería de tener </w:t>
      </w:r>
      <w:r>
        <w:rPr>
          <w:rFonts w:ascii="Century Gothic" w:hAnsi="Century Gothic"/>
          <w:sz w:val="22"/>
          <w:szCs w:val="22"/>
          <w:lang w:val="es-MX"/>
        </w:rPr>
        <w:t xml:space="preserve">en </w:t>
      </w:r>
      <w:r w:rsidRPr="00B734F9">
        <w:rPr>
          <w:rFonts w:ascii="Century Gothic" w:hAnsi="Century Gothic"/>
          <w:sz w:val="22"/>
          <w:szCs w:val="22"/>
          <w:lang w:val="es-MX"/>
        </w:rPr>
        <w:t>los sectore</w:t>
      </w:r>
      <w:r w:rsidR="00F80C42">
        <w:rPr>
          <w:rFonts w:ascii="Century Gothic" w:hAnsi="Century Gothic"/>
          <w:sz w:val="22"/>
          <w:szCs w:val="22"/>
          <w:lang w:val="es-MX"/>
        </w:rPr>
        <w:t>s de salud, y a causa de ello la</w:t>
      </w:r>
      <w:r w:rsidRPr="00B734F9">
        <w:rPr>
          <w:rFonts w:ascii="Century Gothic" w:hAnsi="Century Gothic"/>
          <w:sz w:val="22"/>
          <w:szCs w:val="22"/>
          <w:lang w:val="es-MX"/>
        </w:rPr>
        <w:t xml:space="preserve"> población desconoce esta enfermedad y no llevan a cabo las medidas y tratamientos adecuado</w:t>
      </w:r>
      <w:r w:rsidR="00F80C42">
        <w:rPr>
          <w:rFonts w:ascii="Century Gothic" w:hAnsi="Century Gothic"/>
          <w:sz w:val="22"/>
          <w:szCs w:val="22"/>
          <w:lang w:val="es-MX"/>
        </w:rPr>
        <w:t>s, para evitar que se desarrolle.</w:t>
      </w:r>
    </w:p>
    <w:p w14:paraId="5F31B865" w14:textId="77777777" w:rsidR="000C30CC" w:rsidRDefault="000C30CC" w:rsidP="00F80C42">
      <w:pPr>
        <w:shd w:val="clear" w:color="auto" w:fill="FFFFFF"/>
        <w:spacing w:line="360" w:lineRule="auto"/>
        <w:jc w:val="both"/>
        <w:rPr>
          <w:rFonts w:ascii="Century Gothic" w:hAnsi="Century Gothic"/>
          <w:sz w:val="22"/>
          <w:szCs w:val="22"/>
          <w:lang w:val="es-MX"/>
        </w:rPr>
      </w:pPr>
    </w:p>
    <w:p w14:paraId="3054A524" w14:textId="07706C57" w:rsidR="00364A7C" w:rsidRDefault="00364A7C" w:rsidP="00F80C42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t>Asimismo, l</w:t>
      </w:r>
      <w:r w:rsidRPr="009977B0">
        <w:rPr>
          <w:rFonts w:ascii="Century Gothic" w:hAnsi="Century Gothic"/>
          <w:sz w:val="22"/>
          <w:szCs w:val="22"/>
          <w:lang w:val="es-MX"/>
        </w:rPr>
        <w:t xml:space="preserve">a Organización </w:t>
      </w:r>
      <w:r>
        <w:rPr>
          <w:rFonts w:ascii="Century Gothic" w:hAnsi="Century Gothic"/>
          <w:sz w:val="22"/>
          <w:szCs w:val="22"/>
          <w:lang w:val="es-MX"/>
        </w:rPr>
        <w:t xml:space="preserve">Mundial de la Salud (OMS) en su </w:t>
      </w:r>
      <w:r w:rsidRPr="00364A7C">
        <w:rPr>
          <w:rFonts w:ascii="Century Gothic" w:hAnsi="Century Gothic"/>
          <w:sz w:val="22"/>
          <w:szCs w:val="22"/>
          <w:lang w:val="es-MX"/>
        </w:rPr>
        <w:t>primer Informe mundial sobre la visión</w:t>
      </w:r>
      <w:r>
        <w:rPr>
          <w:rFonts w:ascii="Century Gothic" w:hAnsi="Century Gothic"/>
          <w:sz w:val="22"/>
          <w:szCs w:val="22"/>
          <w:lang w:val="es-MX"/>
        </w:rPr>
        <w:t>, informó que m</w:t>
      </w:r>
      <w:r w:rsidRPr="00364A7C">
        <w:rPr>
          <w:rFonts w:ascii="Century Gothic" w:hAnsi="Century Gothic"/>
          <w:sz w:val="22"/>
          <w:szCs w:val="22"/>
          <w:lang w:val="es-MX"/>
        </w:rPr>
        <w:t>ás de mil millones de personas en todo el mundo viven con deficiencia visual porque no reciben la atención que necesitan para afecciones como la miopía, la hipermetropí</w:t>
      </w:r>
      <w:r>
        <w:rPr>
          <w:rFonts w:ascii="Century Gothic" w:hAnsi="Century Gothic"/>
          <w:sz w:val="22"/>
          <w:szCs w:val="22"/>
          <w:lang w:val="es-MX"/>
        </w:rPr>
        <w:t>a, el glaucoma y las cataratas.</w:t>
      </w:r>
    </w:p>
    <w:p w14:paraId="27ACE0FC" w14:textId="77777777" w:rsidR="00364A7C" w:rsidRDefault="00364A7C" w:rsidP="00F80C42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78DCEDC7" w14:textId="3986E80D" w:rsidR="00364A7C" w:rsidRDefault="00364A7C" w:rsidP="00364A7C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t>Recomendó que, l</w:t>
      </w:r>
      <w:r w:rsidRPr="00364A7C">
        <w:rPr>
          <w:rFonts w:ascii="Century Gothic" w:hAnsi="Century Gothic"/>
          <w:sz w:val="22"/>
          <w:szCs w:val="22"/>
          <w:lang w:val="es-MX"/>
        </w:rPr>
        <w:t>os sistemas de salud se enfrentan a desafíos sin p</w:t>
      </w:r>
      <w:r>
        <w:rPr>
          <w:rFonts w:ascii="Century Gothic" w:hAnsi="Century Gothic"/>
          <w:sz w:val="22"/>
          <w:szCs w:val="22"/>
          <w:lang w:val="es-MX"/>
        </w:rPr>
        <w:t xml:space="preserve">recedentes para </w:t>
      </w:r>
      <w:r w:rsidRPr="00364A7C">
        <w:rPr>
          <w:rFonts w:ascii="Century Gothic" w:hAnsi="Century Gothic"/>
          <w:sz w:val="22"/>
          <w:szCs w:val="22"/>
          <w:lang w:val="es-MX"/>
        </w:rPr>
        <w:t>satisfacer las necesidades actuales y f</w:t>
      </w:r>
      <w:r>
        <w:rPr>
          <w:rFonts w:ascii="Century Gothic" w:hAnsi="Century Gothic"/>
          <w:sz w:val="22"/>
          <w:szCs w:val="22"/>
          <w:lang w:val="es-MX"/>
        </w:rPr>
        <w:t xml:space="preserve">uturas de atención ocular de la población mundial, sin embargo deben realiza </w:t>
      </w:r>
      <w:r w:rsidRPr="00364A7C">
        <w:rPr>
          <w:rFonts w:ascii="Century Gothic" w:hAnsi="Century Gothic"/>
          <w:sz w:val="22"/>
          <w:szCs w:val="22"/>
          <w:lang w:val="es-MX"/>
        </w:rPr>
        <w:t>cinco acciones importantes:</w:t>
      </w:r>
    </w:p>
    <w:p w14:paraId="2F4368D2" w14:textId="77777777" w:rsidR="00364A7C" w:rsidRDefault="00364A7C" w:rsidP="00364A7C">
      <w:pPr>
        <w:shd w:val="clear" w:color="auto" w:fill="FFFFFF"/>
        <w:spacing w:line="360" w:lineRule="auto"/>
        <w:jc w:val="both"/>
        <w:rPr>
          <w:rFonts w:ascii="Century Gothic" w:hAnsi="Century Gothic"/>
          <w:sz w:val="22"/>
          <w:szCs w:val="22"/>
          <w:lang w:val="es-MX"/>
        </w:rPr>
      </w:pPr>
    </w:p>
    <w:p w14:paraId="0FCBFCF1" w14:textId="77777777" w:rsidR="00364A7C" w:rsidRDefault="00364A7C" w:rsidP="00364A7C">
      <w:pPr>
        <w:pStyle w:val="Prrafodelista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="Century Gothic" w:hAnsi="Century Gothic"/>
          <w:sz w:val="22"/>
          <w:szCs w:val="22"/>
          <w:lang w:val="es-MX"/>
        </w:rPr>
      </w:pPr>
      <w:r w:rsidRPr="00364A7C">
        <w:rPr>
          <w:rFonts w:ascii="Century Gothic" w:hAnsi="Century Gothic"/>
          <w:sz w:val="22"/>
          <w:szCs w:val="22"/>
          <w:lang w:val="es-MX"/>
        </w:rPr>
        <w:t xml:space="preserve">Hacer de la atención ocular una parte esencial de la cobertura </w:t>
      </w:r>
      <w:r>
        <w:rPr>
          <w:rFonts w:ascii="Century Gothic" w:hAnsi="Century Gothic"/>
          <w:sz w:val="22"/>
          <w:szCs w:val="22"/>
          <w:lang w:val="es-MX"/>
        </w:rPr>
        <w:t>sanitaria universal.</w:t>
      </w:r>
    </w:p>
    <w:p w14:paraId="05024C53" w14:textId="77777777" w:rsidR="00364A7C" w:rsidRDefault="00364A7C" w:rsidP="00364A7C">
      <w:pPr>
        <w:pStyle w:val="Prrafodelista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="Century Gothic" w:hAnsi="Century Gothic"/>
          <w:sz w:val="22"/>
          <w:szCs w:val="22"/>
          <w:lang w:val="es-MX"/>
        </w:rPr>
      </w:pPr>
      <w:r w:rsidRPr="00364A7C">
        <w:rPr>
          <w:rFonts w:ascii="Century Gothic" w:hAnsi="Century Gothic"/>
          <w:sz w:val="22"/>
          <w:szCs w:val="22"/>
          <w:lang w:val="es-MX"/>
        </w:rPr>
        <w:t>Implementar la atención ocular integrada y centrada en la persona en los sistemas de salud.</w:t>
      </w:r>
    </w:p>
    <w:p w14:paraId="1BAD93C6" w14:textId="77777777" w:rsidR="00364A7C" w:rsidRDefault="00364A7C" w:rsidP="00364A7C">
      <w:pPr>
        <w:pStyle w:val="Prrafodelista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="Century Gothic" w:hAnsi="Century Gothic"/>
          <w:sz w:val="22"/>
          <w:szCs w:val="22"/>
          <w:lang w:val="es-MX"/>
        </w:rPr>
      </w:pPr>
      <w:r w:rsidRPr="00364A7C">
        <w:rPr>
          <w:rFonts w:ascii="Century Gothic" w:hAnsi="Century Gothic"/>
          <w:sz w:val="22"/>
          <w:szCs w:val="22"/>
          <w:lang w:val="es-MX"/>
        </w:rPr>
        <w:t>Promover la implementación y la investigación de alta calidad en los sistemas de salud, a fin de complementar la base empírica de intervenciones efectivas en la atención ocular.</w:t>
      </w:r>
    </w:p>
    <w:p w14:paraId="3A980A8C" w14:textId="77777777" w:rsidR="00364A7C" w:rsidRDefault="00364A7C" w:rsidP="00364A7C">
      <w:pPr>
        <w:pStyle w:val="Prrafodelista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="Century Gothic" w:hAnsi="Century Gothic"/>
          <w:sz w:val="22"/>
          <w:szCs w:val="22"/>
          <w:lang w:val="es-MX"/>
        </w:rPr>
      </w:pPr>
      <w:r w:rsidRPr="00364A7C">
        <w:rPr>
          <w:rFonts w:ascii="Century Gothic" w:hAnsi="Century Gothic"/>
          <w:sz w:val="22"/>
          <w:szCs w:val="22"/>
          <w:lang w:val="es-MX"/>
        </w:rPr>
        <w:t>Hacer un seguimiento de las tendencias y evaluar el progreso hacia la implementación de la atención ocular integrada y centrada en la persona.</w:t>
      </w:r>
    </w:p>
    <w:p w14:paraId="2E3FE363" w14:textId="75D95F78" w:rsidR="00364A7C" w:rsidRPr="00364A7C" w:rsidRDefault="00364A7C" w:rsidP="00364A7C">
      <w:pPr>
        <w:pStyle w:val="Prrafodelista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="Century Gothic" w:hAnsi="Century Gothic"/>
          <w:sz w:val="22"/>
          <w:szCs w:val="22"/>
          <w:lang w:val="es-MX"/>
        </w:rPr>
      </w:pPr>
      <w:r w:rsidRPr="00364A7C">
        <w:rPr>
          <w:rFonts w:ascii="Century Gothic" w:hAnsi="Century Gothic"/>
          <w:sz w:val="22"/>
          <w:szCs w:val="22"/>
          <w:lang w:val="es-MX"/>
        </w:rPr>
        <w:t>Concientizar, hacer partícipes y empoderar a las personas y las comunidades en relación con las necesidades de atención ocular.</w:t>
      </w:r>
    </w:p>
    <w:p w14:paraId="3150DBC9" w14:textId="77777777" w:rsidR="00364A7C" w:rsidRDefault="00364A7C" w:rsidP="00F80C42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087AB2ED" w14:textId="77777777" w:rsidR="00384931" w:rsidRDefault="00384931" w:rsidP="00F80C42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662EDD00" w14:textId="77777777" w:rsidR="00384931" w:rsidRDefault="00384931" w:rsidP="00F80C42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2EE13DF7" w14:textId="77777777" w:rsidR="00384931" w:rsidRDefault="00384931" w:rsidP="00F80C42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1212F4F7" w14:textId="77777777" w:rsidR="00384931" w:rsidRDefault="00384931" w:rsidP="00F80C42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7C4C5F19" w14:textId="77777777" w:rsidR="00384931" w:rsidRDefault="00384931" w:rsidP="00F80C42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69804E79" w14:textId="0ED8A450" w:rsidR="0038545E" w:rsidRDefault="00364A7C" w:rsidP="0038545E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t xml:space="preserve">Por lo que, </w:t>
      </w:r>
      <w:r w:rsidR="004873BA">
        <w:rPr>
          <w:rFonts w:ascii="Century Gothic" w:hAnsi="Century Gothic"/>
          <w:sz w:val="22"/>
          <w:szCs w:val="22"/>
          <w:lang w:val="es-MX"/>
        </w:rPr>
        <w:t xml:space="preserve">en atención al </w:t>
      </w:r>
      <w:r>
        <w:rPr>
          <w:rFonts w:ascii="Century Gothic" w:hAnsi="Century Gothic"/>
          <w:sz w:val="22"/>
          <w:szCs w:val="22"/>
          <w:lang w:val="es-MX"/>
        </w:rPr>
        <w:t>el</w:t>
      </w:r>
      <w:r w:rsidR="003077CE">
        <w:rPr>
          <w:rFonts w:ascii="Century Gothic" w:hAnsi="Century Gothic"/>
          <w:sz w:val="22"/>
          <w:szCs w:val="22"/>
          <w:lang w:val="es-MX"/>
        </w:rPr>
        <w:t xml:space="preserve"> </w:t>
      </w:r>
      <w:r w:rsidR="00791624">
        <w:rPr>
          <w:rFonts w:ascii="Century Gothic" w:hAnsi="Century Gothic"/>
          <w:sz w:val="22"/>
          <w:szCs w:val="22"/>
          <w:lang w:val="es-MX"/>
        </w:rPr>
        <w:t>artículo</w:t>
      </w:r>
      <w:r w:rsidR="0038545E">
        <w:rPr>
          <w:rFonts w:ascii="Century Gothic" w:hAnsi="Century Gothic"/>
          <w:sz w:val="22"/>
          <w:szCs w:val="22"/>
          <w:lang w:val="es-MX"/>
        </w:rPr>
        <w:t xml:space="preserve"> 13 de la </w:t>
      </w:r>
      <w:r w:rsidR="0038545E" w:rsidRPr="00D51354">
        <w:rPr>
          <w:rFonts w:ascii="Century Gothic" w:hAnsi="Century Gothic"/>
          <w:sz w:val="22"/>
          <w:szCs w:val="22"/>
          <w:lang w:val="es-MX"/>
        </w:rPr>
        <w:t>Ley de los Derechos de las P</w:t>
      </w:r>
      <w:r w:rsidR="0038545E">
        <w:rPr>
          <w:rFonts w:ascii="Century Gothic" w:hAnsi="Century Gothic"/>
          <w:sz w:val="22"/>
          <w:szCs w:val="22"/>
          <w:lang w:val="es-MX"/>
        </w:rPr>
        <w:t xml:space="preserve">ersonas Adultas Mayores </w:t>
      </w:r>
      <w:r w:rsidR="0038545E" w:rsidRPr="00D51354">
        <w:rPr>
          <w:rFonts w:ascii="Century Gothic" w:hAnsi="Century Gothic"/>
          <w:sz w:val="22"/>
          <w:szCs w:val="22"/>
          <w:lang w:val="es-MX"/>
        </w:rPr>
        <w:t>del Estado de Chihuahua</w:t>
      </w:r>
      <w:r w:rsidR="0038545E">
        <w:rPr>
          <w:rFonts w:ascii="Century Gothic" w:hAnsi="Century Gothic"/>
          <w:sz w:val="22"/>
          <w:szCs w:val="22"/>
          <w:lang w:val="es-MX"/>
        </w:rPr>
        <w:t>, el cual establece los</w:t>
      </w:r>
      <w:r w:rsidR="0038545E" w:rsidRPr="0038545E">
        <w:rPr>
          <w:rFonts w:ascii="Century Gothic" w:hAnsi="Century Gothic"/>
          <w:sz w:val="22"/>
          <w:szCs w:val="22"/>
          <w:lang w:val="es-MX"/>
        </w:rPr>
        <w:t xml:space="preserve"> derechos de las personas adultas mayores, de manera enunciativa y no limitativa, además de los previstos en la Constitución Política de los Estados Unidos Mexicanos, la Constitución Política del </w:t>
      </w:r>
      <w:r w:rsidR="0038545E">
        <w:rPr>
          <w:rFonts w:ascii="Century Gothic" w:hAnsi="Century Gothic"/>
          <w:sz w:val="22"/>
          <w:szCs w:val="22"/>
          <w:lang w:val="es-MX"/>
        </w:rPr>
        <w:t xml:space="preserve"> </w:t>
      </w:r>
      <w:r w:rsidR="0038545E" w:rsidRPr="0038545E">
        <w:rPr>
          <w:rFonts w:ascii="Century Gothic" w:hAnsi="Century Gothic"/>
          <w:sz w:val="22"/>
          <w:szCs w:val="22"/>
          <w:lang w:val="es-MX"/>
        </w:rPr>
        <w:t>Estado de Chihuahua y</w:t>
      </w:r>
      <w:r w:rsidR="0038545E">
        <w:rPr>
          <w:rFonts w:ascii="Century Gothic" w:hAnsi="Century Gothic"/>
          <w:sz w:val="22"/>
          <w:szCs w:val="22"/>
          <w:lang w:val="es-MX"/>
        </w:rPr>
        <w:t xml:space="preserve"> demás ordenamientos jurídicos.</w:t>
      </w:r>
    </w:p>
    <w:p w14:paraId="0B5D6BF3" w14:textId="77777777" w:rsidR="001B5823" w:rsidRDefault="001B5823" w:rsidP="00F42B8D">
      <w:pPr>
        <w:spacing w:line="360" w:lineRule="auto"/>
        <w:jc w:val="both"/>
        <w:rPr>
          <w:rFonts w:ascii="Century Gothic" w:hAnsi="Century Gothic"/>
          <w:sz w:val="22"/>
          <w:szCs w:val="22"/>
          <w:lang w:val="es-MX"/>
        </w:rPr>
      </w:pPr>
    </w:p>
    <w:p w14:paraId="275FD46B" w14:textId="43B3BEFA" w:rsidR="00F42B8D" w:rsidRDefault="001B5823" w:rsidP="00086522">
      <w:pPr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t xml:space="preserve">Es </w:t>
      </w:r>
      <w:r w:rsidR="00AA4DD9" w:rsidRPr="00AA4DD9">
        <w:rPr>
          <w:rFonts w:ascii="Century Gothic" w:hAnsi="Century Gothic"/>
          <w:sz w:val="22"/>
          <w:szCs w:val="22"/>
          <w:lang w:val="es-MX"/>
        </w:rPr>
        <w:t>por lo anteriormente expuesto, que pon</w:t>
      </w:r>
      <w:r w:rsidR="00AA4DD9">
        <w:rPr>
          <w:rFonts w:ascii="Century Gothic" w:hAnsi="Century Gothic"/>
          <w:sz w:val="22"/>
          <w:szCs w:val="22"/>
          <w:lang w:val="es-MX"/>
        </w:rPr>
        <w:t>go a consideración de esta Hono</w:t>
      </w:r>
      <w:r w:rsidR="00AA4DD9" w:rsidRPr="00AA4DD9">
        <w:rPr>
          <w:rFonts w:ascii="Century Gothic" w:hAnsi="Century Gothic"/>
          <w:sz w:val="22"/>
          <w:szCs w:val="22"/>
          <w:lang w:val="es-MX"/>
        </w:rPr>
        <w:t>rable Asamblea de Representación Popular el siguiente proyecto con carácter de:</w:t>
      </w:r>
    </w:p>
    <w:p w14:paraId="5903715F" w14:textId="77777777" w:rsidR="00CF50C7" w:rsidRDefault="00CF50C7" w:rsidP="006377D9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rPr>
          <w:rStyle w:val="Ninguno"/>
          <w:rFonts w:ascii="Century Gothic" w:hAnsi="Century Gothic"/>
          <w:b/>
          <w:bCs/>
        </w:rPr>
      </w:pPr>
    </w:p>
    <w:p w14:paraId="6B97ED76" w14:textId="77777777" w:rsidR="00316A09" w:rsidRPr="00316A09" w:rsidRDefault="00316A09" w:rsidP="00C0623F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center"/>
        <w:rPr>
          <w:rStyle w:val="Ninguno"/>
          <w:rFonts w:ascii="Century Gothic" w:hAnsi="Century Gothic"/>
          <w:b/>
          <w:bCs/>
        </w:rPr>
      </w:pPr>
      <w:r w:rsidRPr="00316A09">
        <w:rPr>
          <w:rStyle w:val="Ninguno"/>
          <w:rFonts w:ascii="Century Gothic" w:hAnsi="Century Gothic"/>
          <w:b/>
          <w:bCs/>
        </w:rPr>
        <w:t>DECRETO</w:t>
      </w:r>
    </w:p>
    <w:p w14:paraId="3E7DA647" w14:textId="77777777" w:rsidR="00316A09" w:rsidRPr="00316A09" w:rsidRDefault="00316A09" w:rsidP="00316A09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Style w:val="Ninguno"/>
          <w:rFonts w:ascii="Century Gothic" w:hAnsi="Century Gothic"/>
          <w:b/>
          <w:bCs/>
        </w:rPr>
      </w:pPr>
    </w:p>
    <w:p w14:paraId="7560C689" w14:textId="3AEF2A8F" w:rsidR="00316A09" w:rsidRDefault="00316A09" w:rsidP="0099308F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Style w:val="Ninguno"/>
          <w:rFonts w:ascii="Century Gothic" w:hAnsi="Century Gothic"/>
          <w:bCs/>
        </w:rPr>
      </w:pPr>
      <w:r w:rsidRPr="00316A09">
        <w:rPr>
          <w:rStyle w:val="Ninguno"/>
          <w:rFonts w:ascii="Century Gothic" w:hAnsi="Century Gothic"/>
          <w:b/>
          <w:bCs/>
        </w:rPr>
        <w:t xml:space="preserve">PRIMERO. – </w:t>
      </w:r>
      <w:r w:rsidR="0099308F" w:rsidRPr="0099308F">
        <w:rPr>
          <w:rStyle w:val="Ninguno"/>
          <w:rFonts w:ascii="Century Gothic" w:hAnsi="Century Gothic"/>
          <w:bCs/>
        </w:rPr>
        <w:t xml:space="preserve">Se reforma la </w:t>
      </w:r>
      <w:r w:rsidR="00B64AA8" w:rsidRPr="00A825F8">
        <w:rPr>
          <w:rFonts w:ascii="Century Gothic" w:hAnsi="Century Gothic"/>
          <w:lang w:val="es-MX"/>
        </w:rPr>
        <w:t xml:space="preserve">Ley </w:t>
      </w:r>
      <w:r w:rsidR="00FD701F">
        <w:rPr>
          <w:rFonts w:ascii="Century Gothic" w:hAnsi="Century Gothic"/>
          <w:lang w:val="es-MX"/>
        </w:rPr>
        <w:t>Estatal de Salud</w:t>
      </w:r>
      <w:r w:rsidR="0099308F" w:rsidRPr="0099308F">
        <w:rPr>
          <w:rStyle w:val="Ninguno"/>
          <w:rFonts w:ascii="Century Gothic" w:hAnsi="Century Gothic"/>
          <w:bCs/>
        </w:rPr>
        <w:t xml:space="preserve"> con el fin de que se </w:t>
      </w:r>
      <w:r w:rsidR="00C0623F">
        <w:rPr>
          <w:rStyle w:val="Ninguno"/>
          <w:rFonts w:ascii="Century Gothic" w:hAnsi="Century Gothic"/>
          <w:bCs/>
        </w:rPr>
        <w:t xml:space="preserve">adicione </w:t>
      </w:r>
      <w:r w:rsidR="00FD701F">
        <w:rPr>
          <w:rStyle w:val="Ninguno"/>
          <w:rFonts w:ascii="Century Gothic" w:hAnsi="Century Gothic"/>
          <w:bCs/>
        </w:rPr>
        <w:t>una fracción I bis</w:t>
      </w:r>
      <w:r w:rsidR="00836D6E">
        <w:rPr>
          <w:rStyle w:val="Ninguno"/>
          <w:rFonts w:ascii="Century Gothic" w:hAnsi="Century Gothic"/>
          <w:bCs/>
        </w:rPr>
        <w:t xml:space="preserve"> al</w:t>
      </w:r>
      <w:r w:rsidR="00FD701F">
        <w:rPr>
          <w:rStyle w:val="Ninguno"/>
          <w:rFonts w:ascii="Century Gothic" w:hAnsi="Century Gothic"/>
          <w:bCs/>
        </w:rPr>
        <w:t xml:space="preserve"> artículo 3</w:t>
      </w:r>
      <w:r w:rsidR="0099308F" w:rsidRPr="0099308F">
        <w:rPr>
          <w:rStyle w:val="Ninguno"/>
          <w:rFonts w:ascii="Century Gothic" w:hAnsi="Century Gothic"/>
          <w:bCs/>
        </w:rPr>
        <w:t>, para quedar redacto de la siguiente manera:</w:t>
      </w:r>
    </w:p>
    <w:p w14:paraId="339EF975" w14:textId="77777777" w:rsidR="00B64AA8" w:rsidRDefault="00B64AA8" w:rsidP="00FB6E45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Fonts w:ascii="Century Gothic" w:hAnsi="Century Gothic"/>
          <w:lang w:val="es-MX"/>
        </w:rPr>
      </w:pPr>
    </w:p>
    <w:p w14:paraId="38CE7D4D" w14:textId="5EC1689D" w:rsidR="00FD701F" w:rsidRPr="00FD701F" w:rsidRDefault="00FD701F" w:rsidP="00FD701F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Style w:val="Ninguno"/>
          <w:rFonts w:ascii="Century Gothic" w:hAnsi="Century Gothic"/>
          <w:bCs/>
        </w:rPr>
      </w:pPr>
      <w:r>
        <w:rPr>
          <w:rStyle w:val="Ninguno"/>
          <w:rFonts w:ascii="Century Gothic" w:hAnsi="Century Gothic"/>
          <w:b/>
          <w:bCs/>
        </w:rPr>
        <w:t>Artículo 3</w:t>
      </w:r>
      <w:r w:rsidR="00FB6E45" w:rsidRPr="00FB6E45">
        <w:rPr>
          <w:rStyle w:val="Ninguno"/>
          <w:rFonts w:ascii="Century Gothic" w:hAnsi="Century Gothic"/>
          <w:b/>
          <w:bCs/>
        </w:rPr>
        <w:t>.</w:t>
      </w:r>
      <w:r w:rsidR="00FB6E45">
        <w:rPr>
          <w:rStyle w:val="Ninguno"/>
          <w:rFonts w:ascii="Century Gothic" w:hAnsi="Century Gothic"/>
          <w:bCs/>
        </w:rPr>
        <w:t xml:space="preserve"> </w:t>
      </w:r>
      <w:r w:rsidRPr="00FD701F">
        <w:rPr>
          <w:rStyle w:val="Ninguno"/>
          <w:rFonts w:ascii="Century Gothic" w:hAnsi="Century Gothic"/>
          <w:bCs/>
        </w:rPr>
        <w:t>En los términos de los artículos Tercero y Décimo Tercero, de la Ley Genera</w:t>
      </w:r>
      <w:r>
        <w:rPr>
          <w:rStyle w:val="Ninguno"/>
          <w:rFonts w:ascii="Century Gothic" w:hAnsi="Century Gothic"/>
          <w:bCs/>
        </w:rPr>
        <w:t xml:space="preserve">l de Salud, y de esta </w:t>
      </w:r>
      <w:r w:rsidRPr="00FD701F">
        <w:rPr>
          <w:rStyle w:val="Ninguno"/>
          <w:rFonts w:ascii="Century Gothic" w:hAnsi="Century Gothic"/>
          <w:bCs/>
        </w:rPr>
        <w:t xml:space="preserve">Ley, corresponde al Estado, por conducto de la Secretaría de Salud: </w:t>
      </w:r>
    </w:p>
    <w:p w14:paraId="64A9BF06" w14:textId="27F6EC24" w:rsidR="00FD701F" w:rsidRDefault="00FD701F" w:rsidP="00FD701F">
      <w:pPr>
        <w:pStyle w:val="CuerpoA"/>
        <w:numPr>
          <w:ilvl w:val="0"/>
          <w:numId w:val="1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both"/>
        <w:rPr>
          <w:rStyle w:val="Ninguno"/>
          <w:rFonts w:ascii="Century Gothic" w:hAnsi="Century Gothic"/>
          <w:bCs/>
        </w:rPr>
      </w:pPr>
      <w:r w:rsidRPr="00FD701F">
        <w:rPr>
          <w:rStyle w:val="Ninguno"/>
          <w:rFonts w:ascii="Century Gothic" w:hAnsi="Century Gothic"/>
          <w:bCs/>
        </w:rPr>
        <w:t xml:space="preserve">En materia de salubridad general: </w:t>
      </w:r>
    </w:p>
    <w:p w14:paraId="3CD73AC8" w14:textId="77777777" w:rsidR="00FD701F" w:rsidRPr="00FD701F" w:rsidRDefault="00FD701F" w:rsidP="00FD701F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left="1068"/>
        <w:jc w:val="both"/>
        <w:rPr>
          <w:rStyle w:val="Ninguno"/>
          <w:rFonts w:ascii="Century Gothic" w:hAnsi="Century Gothic"/>
          <w:bCs/>
        </w:rPr>
      </w:pPr>
    </w:p>
    <w:p w14:paraId="04B85E20" w14:textId="0060E900" w:rsidR="00FD701F" w:rsidRDefault="00FD701F" w:rsidP="00FD701F">
      <w:pPr>
        <w:pStyle w:val="CuerpoA"/>
        <w:numPr>
          <w:ilvl w:val="0"/>
          <w:numId w:val="1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both"/>
        <w:rPr>
          <w:rStyle w:val="Ninguno"/>
          <w:rFonts w:ascii="Century Gothic" w:hAnsi="Century Gothic"/>
          <w:bCs/>
        </w:rPr>
      </w:pPr>
      <w:r w:rsidRPr="00FD701F">
        <w:rPr>
          <w:rStyle w:val="Ninguno"/>
          <w:rFonts w:ascii="Century Gothic" w:hAnsi="Century Gothic"/>
          <w:bCs/>
        </w:rPr>
        <w:t xml:space="preserve">La atención médica, preferentemente en </w:t>
      </w:r>
      <w:r>
        <w:rPr>
          <w:rStyle w:val="Ninguno"/>
          <w:rFonts w:ascii="Century Gothic" w:hAnsi="Century Gothic"/>
          <w:bCs/>
        </w:rPr>
        <w:t>beneficio de grupos vulnerables.</w:t>
      </w:r>
    </w:p>
    <w:p w14:paraId="55BA6616" w14:textId="77777777" w:rsidR="00FD701F" w:rsidRDefault="00FD701F" w:rsidP="00FD701F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left="1428"/>
        <w:jc w:val="both"/>
        <w:rPr>
          <w:rStyle w:val="Ninguno"/>
          <w:rFonts w:ascii="Century Gothic" w:hAnsi="Century Gothic"/>
          <w:bCs/>
        </w:rPr>
      </w:pPr>
    </w:p>
    <w:p w14:paraId="1EEB8603" w14:textId="69E653B1" w:rsidR="00FD701F" w:rsidRDefault="00FD701F" w:rsidP="00FD701F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left="708"/>
        <w:jc w:val="both"/>
        <w:rPr>
          <w:rStyle w:val="Ninguno"/>
          <w:rFonts w:ascii="Century Gothic" w:hAnsi="Century Gothic"/>
          <w:b/>
          <w:bCs/>
        </w:rPr>
      </w:pPr>
      <w:r w:rsidRPr="00F23BEB">
        <w:rPr>
          <w:rStyle w:val="Ninguno"/>
          <w:rFonts w:ascii="Century Gothic" w:hAnsi="Century Gothic"/>
          <w:b/>
          <w:bCs/>
        </w:rPr>
        <w:t xml:space="preserve">     I bis. Prevenir y detectar la enfermedad del glaucoma infantil y juvenil, así como la intervención oportuna en adultos mayores que padecen de cataratas</w:t>
      </w:r>
      <w:r w:rsidR="00760B30">
        <w:rPr>
          <w:rStyle w:val="Ninguno"/>
          <w:rFonts w:ascii="Century Gothic" w:hAnsi="Century Gothic"/>
          <w:b/>
          <w:bCs/>
        </w:rPr>
        <w:t>.</w:t>
      </w:r>
    </w:p>
    <w:p w14:paraId="48F6CCF4" w14:textId="77777777" w:rsidR="00384931" w:rsidRDefault="00384931" w:rsidP="00FD701F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left="708"/>
        <w:jc w:val="both"/>
        <w:rPr>
          <w:rStyle w:val="Ninguno"/>
          <w:rFonts w:ascii="Century Gothic" w:hAnsi="Century Gothic"/>
          <w:b/>
          <w:bCs/>
        </w:rPr>
      </w:pPr>
    </w:p>
    <w:p w14:paraId="3F2175EC" w14:textId="77777777" w:rsidR="00384931" w:rsidRDefault="00384931" w:rsidP="00FD701F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left="708"/>
        <w:jc w:val="both"/>
        <w:rPr>
          <w:rStyle w:val="Ninguno"/>
          <w:rFonts w:ascii="Century Gothic" w:hAnsi="Century Gothic"/>
          <w:b/>
          <w:bCs/>
        </w:rPr>
      </w:pPr>
    </w:p>
    <w:p w14:paraId="01B5AAF1" w14:textId="77777777" w:rsidR="00384931" w:rsidRDefault="00384931" w:rsidP="00FD701F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left="708"/>
        <w:jc w:val="both"/>
        <w:rPr>
          <w:rStyle w:val="Ninguno"/>
          <w:rFonts w:ascii="Century Gothic" w:hAnsi="Century Gothic"/>
          <w:b/>
          <w:bCs/>
        </w:rPr>
      </w:pPr>
    </w:p>
    <w:p w14:paraId="28244AE9" w14:textId="77777777" w:rsidR="0038545E" w:rsidRDefault="0038545E" w:rsidP="00FD701F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left="708"/>
        <w:jc w:val="both"/>
        <w:rPr>
          <w:rStyle w:val="Ninguno"/>
          <w:rFonts w:ascii="Century Gothic" w:hAnsi="Century Gothic"/>
          <w:b/>
          <w:bCs/>
        </w:rPr>
      </w:pPr>
    </w:p>
    <w:p w14:paraId="135A88D1" w14:textId="77777777" w:rsidR="0038545E" w:rsidRDefault="0038545E" w:rsidP="00FD701F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left="708"/>
        <w:jc w:val="both"/>
        <w:rPr>
          <w:rStyle w:val="Ninguno"/>
          <w:rFonts w:ascii="Century Gothic" w:hAnsi="Century Gothic"/>
          <w:b/>
          <w:bCs/>
        </w:rPr>
      </w:pPr>
    </w:p>
    <w:p w14:paraId="133F67EF" w14:textId="77777777" w:rsidR="0038545E" w:rsidRDefault="0038545E" w:rsidP="00FD701F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left="708"/>
        <w:jc w:val="both"/>
        <w:rPr>
          <w:rStyle w:val="Ninguno"/>
          <w:rFonts w:ascii="Century Gothic" w:hAnsi="Century Gothic"/>
          <w:b/>
          <w:bCs/>
        </w:rPr>
      </w:pPr>
    </w:p>
    <w:p w14:paraId="316B889D" w14:textId="77777777" w:rsidR="00384931" w:rsidRPr="00F23BEB" w:rsidRDefault="00384931" w:rsidP="00FD701F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left="708"/>
        <w:jc w:val="both"/>
        <w:rPr>
          <w:rStyle w:val="Ninguno"/>
          <w:rFonts w:ascii="Century Gothic" w:hAnsi="Century Gothic"/>
          <w:b/>
          <w:bCs/>
        </w:rPr>
      </w:pPr>
    </w:p>
    <w:p w14:paraId="5C042A55" w14:textId="77777777" w:rsidR="002A0373" w:rsidRPr="00316A09" w:rsidRDefault="002A0373" w:rsidP="00F23BEB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both"/>
        <w:rPr>
          <w:rStyle w:val="Ninguno"/>
          <w:rFonts w:ascii="Century Gothic" w:hAnsi="Century Gothic"/>
          <w:b/>
          <w:bCs/>
        </w:rPr>
      </w:pPr>
    </w:p>
    <w:p w14:paraId="4254E8A7" w14:textId="77777777" w:rsidR="00316A09" w:rsidRPr="00316A09" w:rsidRDefault="00316A09" w:rsidP="00316A09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center"/>
        <w:rPr>
          <w:rStyle w:val="Ninguno"/>
          <w:rFonts w:ascii="Century Gothic" w:hAnsi="Century Gothic"/>
          <w:b/>
          <w:bCs/>
        </w:rPr>
      </w:pPr>
      <w:r w:rsidRPr="00316A09">
        <w:rPr>
          <w:rStyle w:val="Ninguno"/>
          <w:rFonts w:ascii="Century Gothic" w:hAnsi="Century Gothic"/>
          <w:b/>
          <w:bCs/>
        </w:rPr>
        <w:t>TRANSITORIO</w:t>
      </w:r>
    </w:p>
    <w:p w14:paraId="4E6E37B8" w14:textId="77777777" w:rsidR="00316A09" w:rsidRPr="00316A09" w:rsidRDefault="00316A09" w:rsidP="00316A09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Style w:val="Ninguno"/>
          <w:rFonts w:ascii="Century Gothic" w:hAnsi="Century Gothic"/>
          <w:b/>
          <w:bCs/>
        </w:rPr>
      </w:pPr>
    </w:p>
    <w:p w14:paraId="093A74EB" w14:textId="5C2A31A7" w:rsidR="006D2D69" w:rsidRPr="00E71812" w:rsidRDefault="00316A09" w:rsidP="00E71812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Style w:val="Ninguno"/>
          <w:rFonts w:ascii="Century Gothic" w:hAnsi="Century Gothic"/>
          <w:bCs/>
        </w:rPr>
      </w:pPr>
      <w:r w:rsidRPr="00316A09">
        <w:rPr>
          <w:rStyle w:val="Ninguno"/>
          <w:rFonts w:ascii="Century Gothic" w:hAnsi="Century Gothic"/>
          <w:b/>
          <w:bCs/>
        </w:rPr>
        <w:t xml:space="preserve">            ARTÍCULO ÚNICO. - </w:t>
      </w:r>
      <w:r w:rsidRPr="00316A09">
        <w:rPr>
          <w:rStyle w:val="Ninguno"/>
          <w:rFonts w:ascii="Century Gothic" w:hAnsi="Century Gothic"/>
          <w:bCs/>
        </w:rPr>
        <w:t>El presente decreto entrara en vigor al día siguiente de su publicación en el Periódico Oficial de Estado.</w:t>
      </w:r>
    </w:p>
    <w:p w14:paraId="22A40149" w14:textId="77777777" w:rsidR="006D2D69" w:rsidRPr="00316A09" w:rsidRDefault="006D2D69" w:rsidP="00316A09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Style w:val="Ninguno"/>
          <w:rFonts w:ascii="Century Gothic" w:hAnsi="Century Gothic"/>
          <w:b/>
          <w:bCs/>
        </w:rPr>
      </w:pPr>
    </w:p>
    <w:p w14:paraId="06A32F4E" w14:textId="77777777" w:rsidR="00316A09" w:rsidRPr="00316A09" w:rsidRDefault="00316A09" w:rsidP="00316A09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Style w:val="Ninguno"/>
          <w:rFonts w:ascii="Century Gothic" w:hAnsi="Century Gothic"/>
          <w:bCs/>
        </w:rPr>
      </w:pPr>
      <w:r w:rsidRPr="00316A09">
        <w:rPr>
          <w:rStyle w:val="Ninguno"/>
          <w:rFonts w:ascii="Century Gothic" w:hAnsi="Century Gothic"/>
          <w:b/>
          <w:bCs/>
        </w:rPr>
        <w:t xml:space="preserve">ECONÓMICO. – </w:t>
      </w:r>
      <w:r w:rsidRPr="00316A09">
        <w:rPr>
          <w:rStyle w:val="Ninguno"/>
          <w:rFonts w:ascii="Century Gothic" w:hAnsi="Century Gothic"/>
          <w:bCs/>
        </w:rPr>
        <w:t>Aprobado que sea, túrnese a la Secretaría para los efectos de Ley que haya lugar.</w:t>
      </w:r>
    </w:p>
    <w:p w14:paraId="3D5A76D0" w14:textId="77777777" w:rsidR="00316A09" w:rsidRPr="00316A09" w:rsidRDefault="00316A09" w:rsidP="00316A09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Style w:val="Ninguno"/>
          <w:rFonts w:ascii="Century Gothic" w:hAnsi="Century Gothic"/>
          <w:b/>
          <w:bCs/>
        </w:rPr>
      </w:pPr>
    </w:p>
    <w:p w14:paraId="528CDB3C" w14:textId="38DE49B2" w:rsidR="00316A09" w:rsidRPr="00316A09" w:rsidRDefault="00316A09" w:rsidP="00316A09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Style w:val="Ninguno"/>
          <w:rFonts w:ascii="Century Gothic" w:hAnsi="Century Gothic"/>
          <w:bCs/>
        </w:rPr>
      </w:pPr>
      <w:r w:rsidRPr="00316A09">
        <w:rPr>
          <w:rStyle w:val="Ninguno"/>
          <w:rFonts w:ascii="Century Gothic" w:hAnsi="Century Gothic"/>
          <w:bCs/>
        </w:rPr>
        <w:t>Dado en el Palacio Legislativo del Estado de Chihuah</w:t>
      </w:r>
      <w:r w:rsidR="0091643B">
        <w:rPr>
          <w:rStyle w:val="Ninguno"/>
          <w:rFonts w:ascii="Century Gothic" w:hAnsi="Century Gothic"/>
          <w:bCs/>
        </w:rPr>
        <w:t xml:space="preserve">ua, a los </w:t>
      </w:r>
      <w:r w:rsidR="00760B30">
        <w:rPr>
          <w:rStyle w:val="Ninguno"/>
          <w:rFonts w:ascii="Century Gothic" w:hAnsi="Century Gothic"/>
          <w:bCs/>
        </w:rPr>
        <w:t xml:space="preserve">31 </w:t>
      </w:r>
      <w:r w:rsidR="00385123">
        <w:rPr>
          <w:rStyle w:val="Ninguno"/>
          <w:rFonts w:ascii="Century Gothic" w:hAnsi="Century Gothic"/>
          <w:bCs/>
        </w:rPr>
        <w:t xml:space="preserve">días del mes de </w:t>
      </w:r>
      <w:r w:rsidR="00760B30">
        <w:rPr>
          <w:rStyle w:val="Ninguno"/>
          <w:rFonts w:ascii="Century Gothic" w:hAnsi="Century Gothic"/>
          <w:bCs/>
        </w:rPr>
        <w:t>agosto</w:t>
      </w:r>
      <w:r w:rsidR="00385123">
        <w:rPr>
          <w:rStyle w:val="Ninguno"/>
          <w:rFonts w:ascii="Century Gothic" w:hAnsi="Century Gothic"/>
          <w:bCs/>
        </w:rPr>
        <w:t xml:space="preserve"> del dos mil veintitrés</w:t>
      </w:r>
      <w:r w:rsidRPr="00316A09">
        <w:rPr>
          <w:rStyle w:val="Ninguno"/>
          <w:rFonts w:ascii="Century Gothic" w:hAnsi="Century Gothic"/>
          <w:bCs/>
        </w:rPr>
        <w:t>.</w:t>
      </w:r>
    </w:p>
    <w:p w14:paraId="00C36631" w14:textId="77777777" w:rsidR="00316A09" w:rsidRPr="00316A09" w:rsidRDefault="00316A09" w:rsidP="00316A09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Style w:val="Ninguno"/>
          <w:rFonts w:ascii="Century Gothic" w:hAnsi="Century Gothic"/>
          <w:bCs/>
        </w:rPr>
      </w:pPr>
    </w:p>
    <w:p w14:paraId="63340DA9" w14:textId="77777777" w:rsidR="00316A09" w:rsidRPr="00316A09" w:rsidRDefault="00316A09" w:rsidP="00316A09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Style w:val="Ninguno"/>
          <w:rFonts w:ascii="Century Gothic" w:hAnsi="Century Gothic"/>
          <w:b/>
          <w:bCs/>
        </w:rPr>
      </w:pPr>
    </w:p>
    <w:p w14:paraId="5EFCFE83" w14:textId="248EEAC2" w:rsidR="00316A09" w:rsidRPr="00316A09" w:rsidRDefault="00316A09" w:rsidP="00316A09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center"/>
        <w:rPr>
          <w:rStyle w:val="Ninguno"/>
          <w:rFonts w:ascii="Century Gothic" w:hAnsi="Century Gothic"/>
          <w:b/>
          <w:bCs/>
        </w:rPr>
      </w:pPr>
      <w:r w:rsidRPr="00316A09">
        <w:rPr>
          <w:rStyle w:val="Ninguno"/>
          <w:rFonts w:ascii="Century Gothic" w:hAnsi="Century Gothic"/>
          <w:b/>
          <w:bCs/>
        </w:rPr>
        <w:t>ATENTAMENTE</w:t>
      </w:r>
    </w:p>
    <w:p w14:paraId="2ABCBF08" w14:textId="77777777" w:rsidR="00316A09" w:rsidRPr="00316A09" w:rsidRDefault="00316A09" w:rsidP="00316A09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Style w:val="Ninguno"/>
          <w:rFonts w:ascii="Century Gothic" w:hAnsi="Century Gothic"/>
          <w:b/>
          <w:bCs/>
        </w:rPr>
      </w:pPr>
    </w:p>
    <w:p w14:paraId="25F96EC6" w14:textId="77777777" w:rsidR="00316A09" w:rsidRPr="00316A09" w:rsidRDefault="00316A09" w:rsidP="00316A09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Style w:val="Ninguno"/>
          <w:rFonts w:ascii="Century Gothic" w:hAnsi="Century Gothic"/>
          <w:b/>
          <w:bCs/>
        </w:rPr>
      </w:pPr>
    </w:p>
    <w:p w14:paraId="6D1B65BD" w14:textId="19D0E819" w:rsidR="00316A09" w:rsidRPr="00316A09" w:rsidRDefault="00316A09" w:rsidP="00316A09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center"/>
        <w:rPr>
          <w:rStyle w:val="Ninguno"/>
          <w:rFonts w:ascii="Century Gothic" w:hAnsi="Century Gothic"/>
          <w:b/>
          <w:bCs/>
        </w:rPr>
      </w:pPr>
      <w:r w:rsidRPr="00316A09">
        <w:rPr>
          <w:rStyle w:val="Ninguno"/>
          <w:rFonts w:ascii="Century Gothic" w:hAnsi="Century Gothic"/>
          <w:b/>
          <w:bCs/>
        </w:rPr>
        <w:t>DIP. EDGAR JOSE PIÑÓN DOMINGUEZ</w:t>
      </w:r>
    </w:p>
    <w:p w14:paraId="4F1AEC42" w14:textId="77777777" w:rsidR="00316A09" w:rsidRPr="00316A09" w:rsidRDefault="00316A09" w:rsidP="00316A09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center"/>
        <w:rPr>
          <w:rStyle w:val="Ninguno"/>
          <w:rFonts w:ascii="Century Gothic" w:hAnsi="Century Gothic"/>
          <w:b/>
          <w:bCs/>
        </w:rPr>
      </w:pPr>
      <w:r w:rsidRPr="00316A09">
        <w:rPr>
          <w:rStyle w:val="Ninguno"/>
          <w:rFonts w:ascii="Century Gothic" w:hAnsi="Century Gothic"/>
          <w:b/>
          <w:bCs/>
        </w:rPr>
        <w:t>PARTIDO REVOLUCIONARIO INSTITUCIONAL</w:t>
      </w:r>
    </w:p>
    <w:p w14:paraId="56E68FB2" w14:textId="77777777" w:rsidR="00316A09" w:rsidRPr="00316A09" w:rsidRDefault="00316A09" w:rsidP="00316A09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Style w:val="Ninguno"/>
          <w:rFonts w:ascii="Century Gothic" w:hAnsi="Century Gothic"/>
          <w:b/>
          <w:bCs/>
        </w:rPr>
      </w:pPr>
    </w:p>
    <w:p w14:paraId="74F048F7" w14:textId="662372D5" w:rsidR="006477D8" w:rsidRPr="00552F1A" w:rsidRDefault="006477D8" w:rsidP="00552F1A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center"/>
        <w:rPr>
          <w:rFonts w:ascii="Century Gothic" w:hAnsi="Century Gothic"/>
          <w:b/>
          <w:bCs/>
          <w:lang w:val="es-MX"/>
        </w:rPr>
      </w:pPr>
    </w:p>
    <w:sectPr w:rsidR="006477D8" w:rsidRPr="00552F1A">
      <w:headerReference w:type="default" r:id="rId8"/>
      <w:pgSz w:w="12240" w:h="15840"/>
      <w:pgMar w:top="1440" w:right="1440" w:bottom="1440" w:left="1440" w:header="720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E1F8E" w14:textId="77777777" w:rsidR="00B625F1" w:rsidRDefault="00B625F1" w:rsidP="000E4276">
      <w:r>
        <w:separator/>
      </w:r>
    </w:p>
  </w:endnote>
  <w:endnote w:type="continuationSeparator" w:id="0">
    <w:p w14:paraId="460DEA33" w14:textId="77777777" w:rsidR="00B625F1" w:rsidRDefault="00B625F1" w:rsidP="000E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2DA38" w14:textId="77777777" w:rsidR="00B625F1" w:rsidRDefault="00B625F1" w:rsidP="000E4276">
      <w:r>
        <w:separator/>
      </w:r>
    </w:p>
  </w:footnote>
  <w:footnote w:type="continuationSeparator" w:id="0">
    <w:p w14:paraId="24E653CC" w14:textId="77777777" w:rsidR="00B625F1" w:rsidRDefault="00B625F1" w:rsidP="000E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8687B" w14:textId="77777777" w:rsidR="00FD3C03" w:rsidRPr="00FD3C03" w:rsidRDefault="00FD3C03" w:rsidP="00FD3C03">
    <w:pPr>
      <w:pStyle w:val="Encabezado"/>
      <w:jc w:val="right"/>
      <w:rPr>
        <w:rFonts w:ascii="Helvetica Neue" w:hAnsi="Helvetica Neue" w:cs="Arial Unicode MS" w:hint="eastAsia"/>
        <w:color w:val="000000"/>
        <w:u w:color="000000"/>
        <w:lang w:val="es-ES_tradnl" w:eastAsia="es-MX"/>
        <w14:textOutline w14:w="12700" w14:cap="flat" w14:cmpd="sng" w14:algn="ctr">
          <w14:noFill/>
          <w14:prstDash w14:val="solid"/>
          <w14:miter w14:lim="400000"/>
        </w14:textOutline>
      </w:rPr>
    </w:pPr>
    <w:r w:rsidRPr="00FD3C03">
      <w:rPr>
        <w:rFonts w:ascii="Helvetica Neue" w:hAnsi="Helvetica Neue" w:cs="Arial Unicode MS"/>
        <w:color w:val="000000"/>
        <w:u w:color="000000"/>
        <w:lang w:val="es-ES_tradnl" w:eastAsia="es-MX"/>
        <w14:textOutline w14:w="12700" w14:cap="flat" w14:cmpd="sng" w14:algn="ctr">
          <w14:noFill/>
          <w14:prstDash w14:val="solid"/>
          <w14:miter w14:lim="400000"/>
        </w14:textOutline>
      </w:rPr>
      <w:t>"2023, Centenario de la muerte del General Francisco Villa”</w:t>
    </w:r>
  </w:p>
  <w:p w14:paraId="1CA01E79" w14:textId="76FCD054" w:rsidR="00113FB1" w:rsidRPr="00FD3C03" w:rsidRDefault="00FD3C03" w:rsidP="00FD3C03">
    <w:pPr>
      <w:pStyle w:val="Encabezado"/>
      <w:jc w:val="right"/>
    </w:pPr>
    <w:r w:rsidRPr="00FD3C03">
      <w:rPr>
        <w:rFonts w:ascii="Helvetica Neue" w:hAnsi="Helvetica Neue" w:cs="Arial Unicode MS"/>
        <w:color w:val="000000"/>
        <w:u w:color="000000"/>
        <w:lang w:val="es-ES_tradnl" w:eastAsia="es-MX"/>
        <w14:textOutline w14:w="12700" w14:cap="flat" w14:cmpd="sng" w14:algn="ctr">
          <w14:noFill/>
          <w14:prstDash w14:val="solid"/>
          <w14:miter w14:lim="400000"/>
        </w14:textOutline>
      </w:rPr>
      <w:t>“2023, Cien años del Rotarismo en Chihuahua”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7B9D"/>
    <w:multiLevelType w:val="hybridMultilevel"/>
    <w:tmpl w:val="1C288AA4"/>
    <w:lvl w:ilvl="0" w:tplc="080A000F">
      <w:start w:val="1"/>
      <w:numFmt w:val="decimal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0D77E55"/>
    <w:multiLevelType w:val="hybridMultilevel"/>
    <w:tmpl w:val="1D9063A4"/>
    <w:lvl w:ilvl="0" w:tplc="771E5BE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3530DD"/>
    <w:multiLevelType w:val="hybridMultilevel"/>
    <w:tmpl w:val="5E6E3090"/>
    <w:lvl w:ilvl="0" w:tplc="75526CC0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305724"/>
    <w:multiLevelType w:val="hybridMultilevel"/>
    <w:tmpl w:val="98BABB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91571"/>
    <w:multiLevelType w:val="hybridMultilevel"/>
    <w:tmpl w:val="2DFA209A"/>
    <w:lvl w:ilvl="0" w:tplc="CDE08F84">
      <w:start w:val="9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D632E"/>
    <w:multiLevelType w:val="hybridMultilevel"/>
    <w:tmpl w:val="A0E4CE8A"/>
    <w:lvl w:ilvl="0" w:tplc="259641AA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8180523"/>
    <w:multiLevelType w:val="hybridMultilevel"/>
    <w:tmpl w:val="7256CA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C09C9"/>
    <w:multiLevelType w:val="hybridMultilevel"/>
    <w:tmpl w:val="2620078E"/>
    <w:lvl w:ilvl="0" w:tplc="98741B74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24714"/>
    <w:multiLevelType w:val="hybridMultilevel"/>
    <w:tmpl w:val="FF888D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813EE"/>
    <w:multiLevelType w:val="hybridMultilevel"/>
    <w:tmpl w:val="7E46ADCE"/>
    <w:lvl w:ilvl="0" w:tplc="C67E70D8">
      <w:start w:val="19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B6F8B"/>
    <w:multiLevelType w:val="hybridMultilevel"/>
    <w:tmpl w:val="E72AD05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47877"/>
    <w:multiLevelType w:val="hybridMultilevel"/>
    <w:tmpl w:val="6EE254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A96708"/>
    <w:multiLevelType w:val="hybridMultilevel"/>
    <w:tmpl w:val="CCCA1D3E"/>
    <w:lvl w:ilvl="0" w:tplc="3F6EC5E6">
      <w:start w:val="1"/>
      <w:numFmt w:val="upperRoman"/>
      <w:lvlText w:val="%1."/>
      <w:lvlJc w:val="left"/>
      <w:pPr>
        <w:ind w:left="720" w:hanging="72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9B70A08E">
      <w:start w:val="1"/>
      <w:numFmt w:val="lowerLetter"/>
      <w:lvlText w:val="%2)"/>
      <w:lvlJc w:val="left"/>
      <w:pPr>
        <w:ind w:left="1140" w:hanging="420"/>
      </w:pPr>
      <w:rPr>
        <w:rFonts w:ascii="Arial" w:eastAsia="Arial" w:hAnsi="Arial" w:hint="default"/>
        <w:w w:val="99"/>
        <w:sz w:val="20"/>
        <w:szCs w:val="20"/>
      </w:rPr>
    </w:lvl>
    <w:lvl w:ilvl="2" w:tplc="FA2AE05E">
      <w:start w:val="1"/>
      <w:numFmt w:val="bullet"/>
      <w:lvlText w:val="•"/>
      <w:lvlJc w:val="left"/>
      <w:pPr>
        <w:ind w:left="2019" w:hanging="420"/>
      </w:pPr>
      <w:rPr>
        <w:rFonts w:hint="default"/>
      </w:rPr>
    </w:lvl>
    <w:lvl w:ilvl="3" w:tplc="F5D47FF2">
      <w:start w:val="1"/>
      <w:numFmt w:val="bullet"/>
      <w:lvlText w:val="•"/>
      <w:lvlJc w:val="left"/>
      <w:pPr>
        <w:ind w:left="2897" w:hanging="420"/>
      </w:pPr>
      <w:rPr>
        <w:rFonts w:hint="default"/>
      </w:rPr>
    </w:lvl>
    <w:lvl w:ilvl="4" w:tplc="E7B49FD2">
      <w:start w:val="1"/>
      <w:numFmt w:val="bullet"/>
      <w:lvlText w:val="•"/>
      <w:lvlJc w:val="left"/>
      <w:pPr>
        <w:ind w:left="3776" w:hanging="420"/>
      </w:pPr>
      <w:rPr>
        <w:rFonts w:hint="default"/>
      </w:rPr>
    </w:lvl>
    <w:lvl w:ilvl="5" w:tplc="B2761076">
      <w:start w:val="1"/>
      <w:numFmt w:val="bullet"/>
      <w:lvlText w:val="•"/>
      <w:lvlJc w:val="left"/>
      <w:pPr>
        <w:ind w:left="4654" w:hanging="420"/>
      </w:pPr>
      <w:rPr>
        <w:rFonts w:hint="default"/>
      </w:rPr>
    </w:lvl>
    <w:lvl w:ilvl="6" w:tplc="D27C97AC">
      <w:start w:val="1"/>
      <w:numFmt w:val="bullet"/>
      <w:lvlText w:val="•"/>
      <w:lvlJc w:val="left"/>
      <w:pPr>
        <w:ind w:left="5533" w:hanging="420"/>
      </w:pPr>
      <w:rPr>
        <w:rFonts w:hint="default"/>
      </w:rPr>
    </w:lvl>
    <w:lvl w:ilvl="7" w:tplc="2D3A5B9A">
      <w:start w:val="1"/>
      <w:numFmt w:val="bullet"/>
      <w:lvlText w:val="•"/>
      <w:lvlJc w:val="left"/>
      <w:pPr>
        <w:ind w:left="6411" w:hanging="420"/>
      </w:pPr>
      <w:rPr>
        <w:rFonts w:hint="default"/>
      </w:rPr>
    </w:lvl>
    <w:lvl w:ilvl="8" w:tplc="89C4B43C">
      <w:start w:val="1"/>
      <w:numFmt w:val="bullet"/>
      <w:lvlText w:val="•"/>
      <w:lvlJc w:val="left"/>
      <w:pPr>
        <w:ind w:left="7290" w:hanging="420"/>
      </w:pPr>
      <w:rPr>
        <w:rFonts w:hint="default"/>
      </w:rPr>
    </w:lvl>
  </w:abstractNum>
  <w:abstractNum w:abstractNumId="13" w15:restartNumberingAfterBreak="0">
    <w:nsid w:val="64640E71"/>
    <w:multiLevelType w:val="hybridMultilevel"/>
    <w:tmpl w:val="C354E49E"/>
    <w:lvl w:ilvl="0" w:tplc="4D644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E025D"/>
    <w:multiLevelType w:val="hybridMultilevel"/>
    <w:tmpl w:val="0D0E11D6"/>
    <w:lvl w:ilvl="0" w:tplc="977E264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D355F3"/>
    <w:multiLevelType w:val="hybridMultilevel"/>
    <w:tmpl w:val="315CDD54"/>
    <w:lvl w:ilvl="0" w:tplc="9D70466E">
      <w:start w:val="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5387C"/>
    <w:multiLevelType w:val="hybridMultilevel"/>
    <w:tmpl w:val="51CC66D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6"/>
  </w:num>
  <w:num w:numId="4">
    <w:abstractNumId w:val="2"/>
  </w:num>
  <w:num w:numId="5">
    <w:abstractNumId w:val="0"/>
  </w:num>
  <w:num w:numId="6">
    <w:abstractNumId w:val="13"/>
  </w:num>
  <w:num w:numId="7">
    <w:abstractNumId w:val="14"/>
  </w:num>
  <w:num w:numId="8">
    <w:abstractNumId w:val="11"/>
  </w:num>
  <w:num w:numId="9">
    <w:abstractNumId w:val="9"/>
  </w:num>
  <w:num w:numId="10">
    <w:abstractNumId w:val="7"/>
  </w:num>
  <w:num w:numId="11">
    <w:abstractNumId w:val="4"/>
  </w:num>
  <w:num w:numId="12">
    <w:abstractNumId w:val="10"/>
  </w:num>
  <w:num w:numId="13">
    <w:abstractNumId w:val="15"/>
  </w:num>
  <w:num w:numId="14">
    <w:abstractNumId w:val="8"/>
  </w:num>
  <w:num w:numId="15">
    <w:abstractNumId w:val="5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014"/>
    <w:rsid w:val="00000401"/>
    <w:rsid w:val="000013DC"/>
    <w:rsid w:val="0000205C"/>
    <w:rsid w:val="00013B37"/>
    <w:rsid w:val="00015AA6"/>
    <w:rsid w:val="00017E9A"/>
    <w:rsid w:val="00021315"/>
    <w:rsid w:val="00023397"/>
    <w:rsid w:val="00023780"/>
    <w:rsid w:val="00040E31"/>
    <w:rsid w:val="00042281"/>
    <w:rsid w:val="000468B8"/>
    <w:rsid w:val="00046962"/>
    <w:rsid w:val="00047903"/>
    <w:rsid w:val="00051A52"/>
    <w:rsid w:val="00065AF3"/>
    <w:rsid w:val="00067B4E"/>
    <w:rsid w:val="00071136"/>
    <w:rsid w:val="00075A99"/>
    <w:rsid w:val="00075F9E"/>
    <w:rsid w:val="000842F0"/>
    <w:rsid w:val="00084368"/>
    <w:rsid w:val="00086522"/>
    <w:rsid w:val="00086646"/>
    <w:rsid w:val="000923C8"/>
    <w:rsid w:val="00092CD7"/>
    <w:rsid w:val="000A0C71"/>
    <w:rsid w:val="000A0F71"/>
    <w:rsid w:val="000A2A0D"/>
    <w:rsid w:val="000A35B3"/>
    <w:rsid w:val="000A3B5E"/>
    <w:rsid w:val="000B1525"/>
    <w:rsid w:val="000C093F"/>
    <w:rsid w:val="000C247C"/>
    <w:rsid w:val="000C30CC"/>
    <w:rsid w:val="000C653F"/>
    <w:rsid w:val="000C7C75"/>
    <w:rsid w:val="000E4276"/>
    <w:rsid w:val="000E4573"/>
    <w:rsid w:val="000E51E6"/>
    <w:rsid w:val="000F587F"/>
    <w:rsid w:val="001017BB"/>
    <w:rsid w:val="0010191D"/>
    <w:rsid w:val="00103760"/>
    <w:rsid w:val="00103B28"/>
    <w:rsid w:val="00104840"/>
    <w:rsid w:val="00107FF6"/>
    <w:rsid w:val="00112283"/>
    <w:rsid w:val="00113FB1"/>
    <w:rsid w:val="00115CD5"/>
    <w:rsid w:val="00125209"/>
    <w:rsid w:val="00130B4F"/>
    <w:rsid w:val="00131097"/>
    <w:rsid w:val="001407BC"/>
    <w:rsid w:val="001416AF"/>
    <w:rsid w:val="00152D38"/>
    <w:rsid w:val="00155B0D"/>
    <w:rsid w:val="00160219"/>
    <w:rsid w:val="001602CF"/>
    <w:rsid w:val="00161E26"/>
    <w:rsid w:val="00165A0D"/>
    <w:rsid w:val="00166B10"/>
    <w:rsid w:val="00173F45"/>
    <w:rsid w:val="00180D5C"/>
    <w:rsid w:val="001817D1"/>
    <w:rsid w:val="00182167"/>
    <w:rsid w:val="001835B7"/>
    <w:rsid w:val="00183D9D"/>
    <w:rsid w:val="00192D7F"/>
    <w:rsid w:val="001A03D4"/>
    <w:rsid w:val="001A141F"/>
    <w:rsid w:val="001A3FC3"/>
    <w:rsid w:val="001A7A6B"/>
    <w:rsid w:val="001B27F5"/>
    <w:rsid w:val="001B3A87"/>
    <w:rsid w:val="001B5823"/>
    <w:rsid w:val="001B5C5D"/>
    <w:rsid w:val="001C3283"/>
    <w:rsid w:val="001C5F4E"/>
    <w:rsid w:val="001D4213"/>
    <w:rsid w:val="001E089E"/>
    <w:rsid w:val="001E301B"/>
    <w:rsid w:val="001F1E41"/>
    <w:rsid w:val="001F4DCF"/>
    <w:rsid w:val="00203788"/>
    <w:rsid w:val="002114B1"/>
    <w:rsid w:val="00221026"/>
    <w:rsid w:val="00222E2D"/>
    <w:rsid w:val="00223697"/>
    <w:rsid w:val="0022471C"/>
    <w:rsid w:val="00233F4E"/>
    <w:rsid w:val="00237229"/>
    <w:rsid w:val="00240D2F"/>
    <w:rsid w:val="002557A3"/>
    <w:rsid w:val="00267E3D"/>
    <w:rsid w:val="00267E86"/>
    <w:rsid w:val="00283432"/>
    <w:rsid w:val="0028373F"/>
    <w:rsid w:val="0028374A"/>
    <w:rsid w:val="002901BB"/>
    <w:rsid w:val="00291CEB"/>
    <w:rsid w:val="00291DA0"/>
    <w:rsid w:val="00295932"/>
    <w:rsid w:val="002A0373"/>
    <w:rsid w:val="002A14B6"/>
    <w:rsid w:val="002A1E75"/>
    <w:rsid w:val="002A1F16"/>
    <w:rsid w:val="002A6C47"/>
    <w:rsid w:val="002A73CA"/>
    <w:rsid w:val="002B1683"/>
    <w:rsid w:val="002B3A7A"/>
    <w:rsid w:val="002B7580"/>
    <w:rsid w:val="002D0D2B"/>
    <w:rsid w:val="002D47E1"/>
    <w:rsid w:val="002D5CD2"/>
    <w:rsid w:val="002E14A7"/>
    <w:rsid w:val="002E547D"/>
    <w:rsid w:val="002F0195"/>
    <w:rsid w:val="002F0F5C"/>
    <w:rsid w:val="002F71CE"/>
    <w:rsid w:val="00300737"/>
    <w:rsid w:val="00301111"/>
    <w:rsid w:val="003017BA"/>
    <w:rsid w:val="003043BB"/>
    <w:rsid w:val="00305884"/>
    <w:rsid w:val="00306FD1"/>
    <w:rsid w:val="003077CE"/>
    <w:rsid w:val="00311779"/>
    <w:rsid w:val="00312B05"/>
    <w:rsid w:val="00315E6C"/>
    <w:rsid w:val="0031630C"/>
    <w:rsid w:val="00316A09"/>
    <w:rsid w:val="00317CAB"/>
    <w:rsid w:val="00323019"/>
    <w:rsid w:val="00323F61"/>
    <w:rsid w:val="00332748"/>
    <w:rsid w:val="0033669D"/>
    <w:rsid w:val="003375D7"/>
    <w:rsid w:val="00342B32"/>
    <w:rsid w:val="003466D1"/>
    <w:rsid w:val="0035181F"/>
    <w:rsid w:val="0035216E"/>
    <w:rsid w:val="0035332F"/>
    <w:rsid w:val="00357DB1"/>
    <w:rsid w:val="00361CF6"/>
    <w:rsid w:val="00364A7C"/>
    <w:rsid w:val="003666AD"/>
    <w:rsid w:val="00370014"/>
    <w:rsid w:val="00375277"/>
    <w:rsid w:val="0038018A"/>
    <w:rsid w:val="003820D3"/>
    <w:rsid w:val="00384931"/>
    <w:rsid w:val="00385123"/>
    <w:rsid w:val="0038545E"/>
    <w:rsid w:val="00385AA3"/>
    <w:rsid w:val="00385C7D"/>
    <w:rsid w:val="00391F36"/>
    <w:rsid w:val="00393F02"/>
    <w:rsid w:val="003A1F27"/>
    <w:rsid w:val="003A2860"/>
    <w:rsid w:val="003A55EB"/>
    <w:rsid w:val="003A6814"/>
    <w:rsid w:val="003B1BF4"/>
    <w:rsid w:val="003B2FEF"/>
    <w:rsid w:val="003B6D54"/>
    <w:rsid w:val="003B7706"/>
    <w:rsid w:val="003B7F30"/>
    <w:rsid w:val="003C50F8"/>
    <w:rsid w:val="003C7B82"/>
    <w:rsid w:val="003E03BA"/>
    <w:rsid w:val="003E5F51"/>
    <w:rsid w:val="003F016F"/>
    <w:rsid w:val="003F6255"/>
    <w:rsid w:val="00401001"/>
    <w:rsid w:val="004145D5"/>
    <w:rsid w:val="004174D7"/>
    <w:rsid w:val="00430D46"/>
    <w:rsid w:val="00441A24"/>
    <w:rsid w:val="004440CC"/>
    <w:rsid w:val="00444DAC"/>
    <w:rsid w:val="00447B9B"/>
    <w:rsid w:val="00451855"/>
    <w:rsid w:val="00456F8F"/>
    <w:rsid w:val="00463416"/>
    <w:rsid w:val="00473B1F"/>
    <w:rsid w:val="004746A1"/>
    <w:rsid w:val="004761F9"/>
    <w:rsid w:val="004776A2"/>
    <w:rsid w:val="00477C6E"/>
    <w:rsid w:val="00481015"/>
    <w:rsid w:val="004848BD"/>
    <w:rsid w:val="00485C54"/>
    <w:rsid w:val="004873BA"/>
    <w:rsid w:val="00490919"/>
    <w:rsid w:val="004A35A8"/>
    <w:rsid w:val="004B1B63"/>
    <w:rsid w:val="004B5744"/>
    <w:rsid w:val="004B74EB"/>
    <w:rsid w:val="004C0AB6"/>
    <w:rsid w:val="004C13F6"/>
    <w:rsid w:val="004C3875"/>
    <w:rsid w:val="004E199A"/>
    <w:rsid w:val="004E1BDA"/>
    <w:rsid w:val="004E297B"/>
    <w:rsid w:val="004E3BD3"/>
    <w:rsid w:val="004F7417"/>
    <w:rsid w:val="004F75C1"/>
    <w:rsid w:val="00503ABC"/>
    <w:rsid w:val="00503B1D"/>
    <w:rsid w:val="00505328"/>
    <w:rsid w:val="005076C1"/>
    <w:rsid w:val="005110F7"/>
    <w:rsid w:val="00512D80"/>
    <w:rsid w:val="00514C5D"/>
    <w:rsid w:val="00514D76"/>
    <w:rsid w:val="00515DBF"/>
    <w:rsid w:val="00520DE6"/>
    <w:rsid w:val="0052122F"/>
    <w:rsid w:val="00521ACA"/>
    <w:rsid w:val="0052252D"/>
    <w:rsid w:val="00522815"/>
    <w:rsid w:val="00524889"/>
    <w:rsid w:val="00525DF9"/>
    <w:rsid w:val="00541AB4"/>
    <w:rsid w:val="00544646"/>
    <w:rsid w:val="00544AFD"/>
    <w:rsid w:val="00547F6C"/>
    <w:rsid w:val="00552F1A"/>
    <w:rsid w:val="0055522C"/>
    <w:rsid w:val="005579F4"/>
    <w:rsid w:val="005603E9"/>
    <w:rsid w:val="00563FD6"/>
    <w:rsid w:val="00571729"/>
    <w:rsid w:val="00571C48"/>
    <w:rsid w:val="00571DEA"/>
    <w:rsid w:val="00573048"/>
    <w:rsid w:val="005730CE"/>
    <w:rsid w:val="00575A36"/>
    <w:rsid w:val="00576E8B"/>
    <w:rsid w:val="00576EC4"/>
    <w:rsid w:val="005829F7"/>
    <w:rsid w:val="00592005"/>
    <w:rsid w:val="0059669C"/>
    <w:rsid w:val="005A2384"/>
    <w:rsid w:val="005C790A"/>
    <w:rsid w:val="005D55F2"/>
    <w:rsid w:val="005D6477"/>
    <w:rsid w:val="005D735B"/>
    <w:rsid w:val="005E0E41"/>
    <w:rsid w:val="005F2F6A"/>
    <w:rsid w:val="006008BC"/>
    <w:rsid w:val="006071E7"/>
    <w:rsid w:val="00612D05"/>
    <w:rsid w:val="006162C0"/>
    <w:rsid w:val="0061781B"/>
    <w:rsid w:val="00621F21"/>
    <w:rsid w:val="006244C4"/>
    <w:rsid w:val="00624F3D"/>
    <w:rsid w:val="00630CD7"/>
    <w:rsid w:val="006327FF"/>
    <w:rsid w:val="006349D2"/>
    <w:rsid w:val="0063530E"/>
    <w:rsid w:val="006377D9"/>
    <w:rsid w:val="00641280"/>
    <w:rsid w:val="00644874"/>
    <w:rsid w:val="00645006"/>
    <w:rsid w:val="006477D8"/>
    <w:rsid w:val="00650D46"/>
    <w:rsid w:val="00650D6A"/>
    <w:rsid w:val="006522DA"/>
    <w:rsid w:val="00657A45"/>
    <w:rsid w:val="00661480"/>
    <w:rsid w:val="00661B11"/>
    <w:rsid w:val="0066381B"/>
    <w:rsid w:val="00666C77"/>
    <w:rsid w:val="0066794F"/>
    <w:rsid w:val="00671CA8"/>
    <w:rsid w:val="006727B4"/>
    <w:rsid w:val="00673EA2"/>
    <w:rsid w:val="00680D22"/>
    <w:rsid w:val="006824AF"/>
    <w:rsid w:val="006951B4"/>
    <w:rsid w:val="00695727"/>
    <w:rsid w:val="006C0E67"/>
    <w:rsid w:val="006C338B"/>
    <w:rsid w:val="006C3626"/>
    <w:rsid w:val="006C7653"/>
    <w:rsid w:val="006D0824"/>
    <w:rsid w:val="006D2D69"/>
    <w:rsid w:val="006D7648"/>
    <w:rsid w:val="006E522E"/>
    <w:rsid w:val="006E7ABD"/>
    <w:rsid w:val="006F22F5"/>
    <w:rsid w:val="0070241E"/>
    <w:rsid w:val="007056F1"/>
    <w:rsid w:val="00707549"/>
    <w:rsid w:val="00713187"/>
    <w:rsid w:val="00717345"/>
    <w:rsid w:val="00717C5B"/>
    <w:rsid w:val="00720CDD"/>
    <w:rsid w:val="00721330"/>
    <w:rsid w:val="007244E4"/>
    <w:rsid w:val="00727040"/>
    <w:rsid w:val="00730496"/>
    <w:rsid w:val="00732444"/>
    <w:rsid w:val="00732E33"/>
    <w:rsid w:val="0073601A"/>
    <w:rsid w:val="007373E9"/>
    <w:rsid w:val="00737F0A"/>
    <w:rsid w:val="007435AF"/>
    <w:rsid w:val="00745D0C"/>
    <w:rsid w:val="007568D6"/>
    <w:rsid w:val="00756FF2"/>
    <w:rsid w:val="00760B30"/>
    <w:rsid w:val="007638AE"/>
    <w:rsid w:val="00781AF6"/>
    <w:rsid w:val="00781CB3"/>
    <w:rsid w:val="00783CB2"/>
    <w:rsid w:val="00785C8F"/>
    <w:rsid w:val="00790E52"/>
    <w:rsid w:val="00791624"/>
    <w:rsid w:val="007A16F1"/>
    <w:rsid w:val="007B2A78"/>
    <w:rsid w:val="007B5E17"/>
    <w:rsid w:val="007C37F1"/>
    <w:rsid w:val="007C6859"/>
    <w:rsid w:val="007D0847"/>
    <w:rsid w:val="007D11D1"/>
    <w:rsid w:val="007D3C14"/>
    <w:rsid w:val="007D4FE4"/>
    <w:rsid w:val="007D5776"/>
    <w:rsid w:val="007E38A5"/>
    <w:rsid w:val="007E7331"/>
    <w:rsid w:val="007E768D"/>
    <w:rsid w:val="007F1468"/>
    <w:rsid w:val="008032E2"/>
    <w:rsid w:val="00805C7D"/>
    <w:rsid w:val="008110EB"/>
    <w:rsid w:val="00811DC0"/>
    <w:rsid w:val="00821EA7"/>
    <w:rsid w:val="008309AD"/>
    <w:rsid w:val="00830FF9"/>
    <w:rsid w:val="008342FD"/>
    <w:rsid w:val="00836B7C"/>
    <w:rsid w:val="00836D6E"/>
    <w:rsid w:val="0083789E"/>
    <w:rsid w:val="008511A6"/>
    <w:rsid w:val="008562A9"/>
    <w:rsid w:val="008575DD"/>
    <w:rsid w:val="008678CC"/>
    <w:rsid w:val="00873A1F"/>
    <w:rsid w:val="00876C91"/>
    <w:rsid w:val="0087722C"/>
    <w:rsid w:val="0088037C"/>
    <w:rsid w:val="00880428"/>
    <w:rsid w:val="008835DA"/>
    <w:rsid w:val="008851A1"/>
    <w:rsid w:val="0088562A"/>
    <w:rsid w:val="00886606"/>
    <w:rsid w:val="008944F5"/>
    <w:rsid w:val="00894600"/>
    <w:rsid w:val="00895F9E"/>
    <w:rsid w:val="008A28CD"/>
    <w:rsid w:val="008A3177"/>
    <w:rsid w:val="008A5266"/>
    <w:rsid w:val="008D1D23"/>
    <w:rsid w:val="008D2282"/>
    <w:rsid w:val="008D5091"/>
    <w:rsid w:val="008D64C6"/>
    <w:rsid w:val="008D7790"/>
    <w:rsid w:val="008E2EC8"/>
    <w:rsid w:val="008E2F88"/>
    <w:rsid w:val="008F05E2"/>
    <w:rsid w:val="008F11D6"/>
    <w:rsid w:val="008F4898"/>
    <w:rsid w:val="00900633"/>
    <w:rsid w:val="0090688A"/>
    <w:rsid w:val="00910CC5"/>
    <w:rsid w:val="009112E4"/>
    <w:rsid w:val="00911740"/>
    <w:rsid w:val="00912D71"/>
    <w:rsid w:val="0091643B"/>
    <w:rsid w:val="0091696F"/>
    <w:rsid w:val="00917037"/>
    <w:rsid w:val="00924843"/>
    <w:rsid w:val="00926E82"/>
    <w:rsid w:val="009278C9"/>
    <w:rsid w:val="009301BC"/>
    <w:rsid w:val="009310DB"/>
    <w:rsid w:val="009336E6"/>
    <w:rsid w:val="00935481"/>
    <w:rsid w:val="00937496"/>
    <w:rsid w:val="00937807"/>
    <w:rsid w:val="00942992"/>
    <w:rsid w:val="00943586"/>
    <w:rsid w:val="0094506E"/>
    <w:rsid w:val="00945BFA"/>
    <w:rsid w:val="00950EB4"/>
    <w:rsid w:val="00952757"/>
    <w:rsid w:val="00954E22"/>
    <w:rsid w:val="00955CE2"/>
    <w:rsid w:val="009603D0"/>
    <w:rsid w:val="0096238D"/>
    <w:rsid w:val="009636B1"/>
    <w:rsid w:val="009648BB"/>
    <w:rsid w:val="00966A2E"/>
    <w:rsid w:val="00976F00"/>
    <w:rsid w:val="009827A3"/>
    <w:rsid w:val="00982C25"/>
    <w:rsid w:val="009873BF"/>
    <w:rsid w:val="009908CE"/>
    <w:rsid w:val="0099308F"/>
    <w:rsid w:val="00995B43"/>
    <w:rsid w:val="00996BF8"/>
    <w:rsid w:val="00996C2F"/>
    <w:rsid w:val="009977B0"/>
    <w:rsid w:val="009A47BA"/>
    <w:rsid w:val="009A76FA"/>
    <w:rsid w:val="009B1274"/>
    <w:rsid w:val="009B6EEE"/>
    <w:rsid w:val="009E62AE"/>
    <w:rsid w:val="009F1095"/>
    <w:rsid w:val="009F3507"/>
    <w:rsid w:val="009F42D6"/>
    <w:rsid w:val="009F72B4"/>
    <w:rsid w:val="00A0053B"/>
    <w:rsid w:val="00A007E4"/>
    <w:rsid w:val="00A02C38"/>
    <w:rsid w:val="00A06086"/>
    <w:rsid w:val="00A0618C"/>
    <w:rsid w:val="00A070F7"/>
    <w:rsid w:val="00A1483D"/>
    <w:rsid w:val="00A1589B"/>
    <w:rsid w:val="00A205FB"/>
    <w:rsid w:val="00A21A4F"/>
    <w:rsid w:val="00A22329"/>
    <w:rsid w:val="00A303A1"/>
    <w:rsid w:val="00A31B15"/>
    <w:rsid w:val="00A32A78"/>
    <w:rsid w:val="00A34EF6"/>
    <w:rsid w:val="00A36918"/>
    <w:rsid w:val="00A3692A"/>
    <w:rsid w:val="00A40734"/>
    <w:rsid w:val="00A415CF"/>
    <w:rsid w:val="00A4307E"/>
    <w:rsid w:val="00A44765"/>
    <w:rsid w:val="00A50365"/>
    <w:rsid w:val="00A61944"/>
    <w:rsid w:val="00A62858"/>
    <w:rsid w:val="00A755C6"/>
    <w:rsid w:val="00A825F8"/>
    <w:rsid w:val="00A91326"/>
    <w:rsid w:val="00A95411"/>
    <w:rsid w:val="00AA0DF1"/>
    <w:rsid w:val="00AA4DD9"/>
    <w:rsid w:val="00AB0D5A"/>
    <w:rsid w:val="00AB17D2"/>
    <w:rsid w:val="00AB2294"/>
    <w:rsid w:val="00AB63B7"/>
    <w:rsid w:val="00AB7C0A"/>
    <w:rsid w:val="00AC30E5"/>
    <w:rsid w:val="00AE164C"/>
    <w:rsid w:val="00AF245A"/>
    <w:rsid w:val="00AF6593"/>
    <w:rsid w:val="00B0068D"/>
    <w:rsid w:val="00B01363"/>
    <w:rsid w:val="00B01C83"/>
    <w:rsid w:val="00B063F5"/>
    <w:rsid w:val="00B10F38"/>
    <w:rsid w:val="00B11371"/>
    <w:rsid w:val="00B1137A"/>
    <w:rsid w:val="00B11989"/>
    <w:rsid w:val="00B14ED9"/>
    <w:rsid w:val="00B233F5"/>
    <w:rsid w:val="00B267CC"/>
    <w:rsid w:val="00B27A22"/>
    <w:rsid w:val="00B33137"/>
    <w:rsid w:val="00B36731"/>
    <w:rsid w:val="00B41925"/>
    <w:rsid w:val="00B41E2C"/>
    <w:rsid w:val="00B5047B"/>
    <w:rsid w:val="00B56282"/>
    <w:rsid w:val="00B56E4F"/>
    <w:rsid w:val="00B61BB8"/>
    <w:rsid w:val="00B625F1"/>
    <w:rsid w:val="00B64AA8"/>
    <w:rsid w:val="00B734F9"/>
    <w:rsid w:val="00B76A16"/>
    <w:rsid w:val="00B8075E"/>
    <w:rsid w:val="00B84B64"/>
    <w:rsid w:val="00B93AAD"/>
    <w:rsid w:val="00B93ABC"/>
    <w:rsid w:val="00B96823"/>
    <w:rsid w:val="00B96ED3"/>
    <w:rsid w:val="00BA097C"/>
    <w:rsid w:val="00BA0F2F"/>
    <w:rsid w:val="00BA3743"/>
    <w:rsid w:val="00BA395E"/>
    <w:rsid w:val="00BA41F1"/>
    <w:rsid w:val="00BA6EB9"/>
    <w:rsid w:val="00BA7CCE"/>
    <w:rsid w:val="00BB016D"/>
    <w:rsid w:val="00BB0D68"/>
    <w:rsid w:val="00BB641E"/>
    <w:rsid w:val="00BC4547"/>
    <w:rsid w:val="00BD10BD"/>
    <w:rsid w:val="00BD2408"/>
    <w:rsid w:val="00BD6369"/>
    <w:rsid w:val="00BE5CED"/>
    <w:rsid w:val="00BE5F12"/>
    <w:rsid w:val="00BE6912"/>
    <w:rsid w:val="00BF399F"/>
    <w:rsid w:val="00C00AA7"/>
    <w:rsid w:val="00C02A51"/>
    <w:rsid w:val="00C0623F"/>
    <w:rsid w:val="00C16D00"/>
    <w:rsid w:val="00C209B2"/>
    <w:rsid w:val="00C246E2"/>
    <w:rsid w:val="00C30E5E"/>
    <w:rsid w:val="00C31AB2"/>
    <w:rsid w:val="00C34548"/>
    <w:rsid w:val="00C37C8D"/>
    <w:rsid w:val="00C441E8"/>
    <w:rsid w:val="00C448BE"/>
    <w:rsid w:val="00C5487B"/>
    <w:rsid w:val="00C5497E"/>
    <w:rsid w:val="00C5723B"/>
    <w:rsid w:val="00C61EC7"/>
    <w:rsid w:val="00C63633"/>
    <w:rsid w:val="00C735E2"/>
    <w:rsid w:val="00CA2DBD"/>
    <w:rsid w:val="00CA4DC7"/>
    <w:rsid w:val="00CA5B86"/>
    <w:rsid w:val="00CA686A"/>
    <w:rsid w:val="00CB2D73"/>
    <w:rsid w:val="00CC04F9"/>
    <w:rsid w:val="00CC09EC"/>
    <w:rsid w:val="00CC395C"/>
    <w:rsid w:val="00CC3D2A"/>
    <w:rsid w:val="00CD20A2"/>
    <w:rsid w:val="00CD3D28"/>
    <w:rsid w:val="00CE06B6"/>
    <w:rsid w:val="00CE090B"/>
    <w:rsid w:val="00CE2878"/>
    <w:rsid w:val="00CF3C1F"/>
    <w:rsid w:val="00CF4A06"/>
    <w:rsid w:val="00CF4F57"/>
    <w:rsid w:val="00CF50C7"/>
    <w:rsid w:val="00CF5C19"/>
    <w:rsid w:val="00D011D3"/>
    <w:rsid w:val="00D13647"/>
    <w:rsid w:val="00D14589"/>
    <w:rsid w:val="00D15147"/>
    <w:rsid w:val="00D17E34"/>
    <w:rsid w:val="00D208A8"/>
    <w:rsid w:val="00D20F7A"/>
    <w:rsid w:val="00D215F6"/>
    <w:rsid w:val="00D23CF9"/>
    <w:rsid w:val="00D24E1D"/>
    <w:rsid w:val="00D25B44"/>
    <w:rsid w:val="00D26029"/>
    <w:rsid w:val="00D315E5"/>
    <w:rsid w:val="00D375E3"/>
    <w:rsid w:val="00D50F1D"/>
    <w:rsid w:val="00D51354"/>
    <w:rsid w:val="00D54EFE"/>
    <w:rsid w:val="00D57B10"/>
    <w:rsid w:val="00D601DD"/>
    <w:rsid w:val="00D621A4"/>
    <w:rsid w:val="00D65EF1"/>
    <w:rsid w:val="00D711F6"/>
    <w:rsid w:val="00D72383"/>
    <w:rsid w:val="00D7252B"/>
    <w:rsid w:val="00D752E1"/>
    <w:rsid w:val="00D763F5"/>
    <w:rsid w:val="00D7668E"/>
    <w:rsid w:val="00D8090C"/>
    <w:rsid w:val="00D92360"/>
    <w:rsid w:val="00D95CBF"/>
    <w:rsid w:val="00D96FD9"/>
    <w:rsid w:val="00DA2507"/>
    <w:rsid w:val="00DA2F79"/>
    <w:rsid w:val="00DA4350"/>
    <w:rsid w:val="00DA49B0"/>
    <w:rsid w:val="00DB5457"/>
    <w:rsid w:val="00DC23CD"/>
    <w:rsid w:val="00DC3440"/>
    <w:rsid w:val="00DD26E4"/>
    <w:rsid w:val="00DD47CF"/>
    <w:rsid w:val="00DD656D"/>
    <w:rsid w:val="00DE2469"/>
    <w:rsid w:val="00DE6E5C"/>
    <w:rsid w:val="00DF521B"/>
    <w:rsid w:val="00DF5D38"/>
    <w:rsid w:val="00DF6BF1"/>
    <w:rsid w:val="00E15F18"/>
    <w:rsid w:val="00E17C10"/>
    <w:rsid w:val="00E21280"/>
    <w:rsid w:val="00E214CD"/>
    <w:rsid w:val="00E255FD"/>
    <w:rsid w:val="00E25C9A"/>
    <w:rsid w:val="00E2625F"/>
    <w:rsid w:val="00E26E8C"/>
    <w:rsid w:val="00E27F90"/>
    <w:rsid w:val="00E34DBA"/>
    <w:rsid w:val="00E45505"/>
    <w:rsid w:val="00E4708E"/>
    <w:rsid w:val="00E47BC9"/>
    <w:rsid w:val="00E50270"/>
    <w:rsid w:val="00E539A6"/>
    <w:rsid w:val="00E5555B"/>
    <w:rsid w:val="00E66040"/>
    <w:rsid w:val="00E717AD"/>
    <w:rsid w:val="00E71812"/>
    <w:rsid w:val="00E75AE1"/>
    <w:rsid w:val="00E77DD7"/>
    <w:rsid w:val="00E816D9"/>
    <w:rsid w:val="00E851E2"/>
    <w:rsid w:val="00E875CC"/>
    <w:rsid w:val="00E9228B"/>
    <w:rsid w:val="00E96528"/>
    <w:rsid w:val="00EA34F2"/>
    <w:rsid w:val="00EA375E"/>
    <w:rsid w:val="00EB1DD5"/>
    <w:rsid w:val="00EB5123"/>
    <w:rsid w:val="00EB589D"/>
    <w:rsid w:val="00EB5C6D"/>
    <w:rsid w:val="00ED258F"/>
    <w:rsid w:val="00ED4B9C"/>
    <w:rsid w:val="00ED62FD"/>
    <w:rsid w:val="00EE3172"/>
    <w:rsid w:val="00EE5E01"/>
    <w:rsid w:val="00EF05CE"/>
    <w:rsid w:val="00EF28D0"/>
    <w:rsid w:val="00EF3808"/>
    <w:rsid w:val="00EF4EC4"/>
    <w:rsid w:val="00EF57E7"/>
    <w:rsid w:val="00F06BE6"/>
    <w:rsid w:val="00F123A7"/>
    <w:rsid w:val="00F20662"/>
    <w:rsid w:val="00F21E09"/>
    <w:rsid w:val="00F23BEB"/>
    <w:rsid w:val="00F24F8A"/>
    <w:rsid w:val="00F30EC1"/>
    <w:rsid w:val="00F31638"/>
    <w:rsid w:val="00F423C8"/>
    <w:rsid w:val="00F426B8"/>
    <w:rsid w:val="00F42B8D"/>
    <w:rsid w:val="00F448D2"/>
    <w:rsid w:val="00F46368"/>
    <w:rsid w:val="00F4665E"/>
    <w:rsid w:val="00F52124"/>
    <w:rsid w:val="00F523F6"/>
    <w:rsid w:val="00F559FE"/>
    <w:rsid w:val="00F70679"/>
    <w:rsid w:val="00F7742D"/>
    <w:rsid w:val="00F80C42"/>
    <w:rsid w:val="00F80CCD"/>
    <w:rsid w:val="00F826D2"/>
    <w:rsid w:val="00F8477A"/>
    <w:rsid w:val="00F9391C"/>
    <w:rsid w:val="00F94319"/>
    <w:rsid w:val="00F975DF"/>
    <w:rsid w:val="00F97AC2"/>
    <w:rsid w:val="00FA61DA"/>
    <w:rsid w:val="00FA6DBD"/>
    <w:rsid w:val="00FA7166"/>
    <w:rsid w:val="00FB6E45"/>
    <w:rsid w:val="00FC1D2F"/>
    <w:rsid w:val="00FC6C90"/>
    <w:rsid w:val="00FD1D27"/>
    <w:rsid w:val="00FD3C03"/>
    <w:rsid w:val="00FD4713"/>
    <w:rsid w:val="00FD4723"/>
    <w:rsid w:val="00FD583B"/>
    <w:rsid w:val="00FD701F"/>
    <w:rsid w:val="00FE1406"/>
    <w:rsid w:val="00FE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3056BB"/>
  <w15:docId w15:val="{4B160893-496C-482C-BA26-64F82700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CA4D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A">
    <w:name w:val="Encabezado y pie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Predeterminado">
    <w:name w:val="Predeterminado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Pr>
      <w:lang w:val="es-ES_tradnl"/>
    </w:rPr>
  </w:style>
  <w:style w:type="paragraph" w:customStyle="1" w:styleId="CuerpoA">
    <w:name w:val="Cuerpo A"/>
    <w:rPr>
      <w:rFonts w:ascii="Helvetica Neue" w:hAnsi="Helvetica Neue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  <w:lang w:val="es-ES_tradnl"/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Ttulo1Car">
    <w:name w:val="Título 1 Car"/>
    <w:basedOn w:val="Fuentedeprrafopredeter"/>
    <w:link w:val="Ttulo1"/>
    <w:uiPriority w:val="9"/>
    <w:rsid w:val="00CA4DC7"/>
    <w:rPr>
      <w:rFonts w:eastAsia="Times New Roman"/>
      <w:b/>
      <w:bCs/>
      <w:kern w:val="36"/>
      <w:sz w:val="48"/>
      <w:szCs w:val="48"/>
      <w:bdr w:val="none" w:sz="0" w:space="0" w:color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1F2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1F21"/>
    <w:rPr>
      <w:rFonts w:ascii="Segoe UI" w:hAnsi="Segoe UI" w:cs="Segoe UI"/>
      <w:sz w:val="18"/>
      <w:szCs w:val="18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FC6C9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6C90"/>
    <w:rPr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2D5CD2"/>
    <w:pPr>
      <w:ind w:left="720"/>
      <w:contextualSpacing/>
    </w:pPr>
  </w:style>
  <w:style w:type="paragraph" w:styleId="Sinespaciado">
    <w:name w:val="No Spacing"/>
    <w:uiPriority w:val="1"/>
    <w:qFormat/>
    <w:rsid w:val="005248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table" w:styleId="Tablaconcuadrcula">
    <w:name w:val="Table Grid"/>
    <w:basedOn w:val="Tablanormal"/>
    <w:uiPriority w:val="39"/>
    <w:rsid w:val="00300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073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0737"/>
    <w:rPr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30073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2F786-652A-490A-ADA0-906A39EE2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985</Words>
  <Characters>5419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Israel</dc:creator>
  <cp:lastModifiedBy>Brenda Sarahi Gonzalez Dominguez</cp:lastModifiedBy>
  <cp:revision>2</cp:revision>
  <cp:lastPrinted>2023-05-08T19:57:00Z</cp:lastPrinted>
  <dcterms:created xsi:type="dcterms:W3CDTF">2023-08-30T18:26:00Z</dcterms:created>
  <dcterms:modified xsi:type="dcterms:W3CDTF">2023-08-30T18:26:00Z</dcterms:modified>
</cp:coreProperties>
</file>