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17BF6" w14:textId="77777777" w:rsidR="0077387C" w:rsidRPr="00912C8B" w:rsidRDefault="0077387C" w:rsidP="00D401AD">
      <w:pPr>
        <w:spacing w:after="0" w:line="360" w:lineRule="auto"/>
        <w:jc w:val="both"/>
        <w:rPr>
          <w:rFonts w:ascii="Arial" w:hAnsi="Arial" w:cs="Arial"/>
          <w:b/>
          <w:sz w:val="24"/>
          <w:szCs w:val="24"/>
          <w:lang w:val="es-ES_tradnl"/>
        </w:rPr>
      </w:pPr>
    </w:p>
    <w:p w14:paraId="72E378EA" w14:textId="6E5D0B25" w:rsidR="00D401AD" w:rsidRPr="00912C8B" w:rsidRDefault="00D401AD" w:rsidP="00D401AD">
      <w:pPr>
        <w:spacing w:after="0" w:line="360" w:lineRule="auto"/>
        <w:jc w:val="both"/>
        <w:rPr>
          <w:rFonts w:ascii="Arial" w:hAnsi="Arial" w:cs="Arial"/>
          <w:b/>
          <w:sz w:val="24"/>
          <w:szCs w:val="24"/>
          <w:lang w:val="es-ES_tradnl"/>
        </w:rPr>
      </w:pPr>
      <w:r w:rsidRPr="00912C8B">
        <w:rPr>
          <w:rFonts w:ascii="Arial" w:hAnsi="Arial" w:cs="Arial"/>
          <w:b/>
          <w:sz w:val="24"/>
          <w:szCs w:val="24"/>
          <w:lang w:val="es-ES_tradnl"/>
        </w:rPr>
        <w:t>H. CONGRESO DEL ESTADO DE CHIHUAHUA</w:t>
      </w:r>
    </w:p>
    <w:p w14:paraId="6342B1D2" w14:textId="5E4420C7" w:rsidR="00D401AD" w:rsidRPr="00912C8B" w:rsidRDefault="00D401AD" w:rsidP="00D401AD">
      <w:pPr>
        <w:spacing w:after="0" w:line="360" w:lineRule="auto"/>
        <w:jc w:val="both"/>
        <w:rPr>
          <w:rFonts w:ascii="Arial" w:hAnsi="Arial" w:cs="Arial"/>
          <w:b/>
          <w:sz w:val="24"/>
          <w:szCs w:val="24"/>
          <w:lang w:val="es-ES_tradnl"/>
        </w:rPr>
      </w:pPr>
      <w:r w:rsidRPr="00912C8B">
        <w:rPr>
          <w:rFonts w:ascii="Arial" w:hAnsi="Arial" w:cs="Arial"/>
          <w:b/>
          <w:sz w:val="24"/>
          <w:szCs w:val="24"/>
          <w:lang w:val="es-ES_tradnl"/>
        </w:rPr>
        <w:t xml:space="preserve">P R E S E N T E.- </w:t>
      </w:r>
    </w:p>
    <w:p w14:paraId="4E2A0F91" w14:textId="2E7D1DFB" w:rsidR="00D401AD" w:rsidRPr="00912C8B" w:rsidRDefault="00D401AD" w:rsidP="00912C8B">
      <w:pPr>
        <w:spacing w:before="120" w:after="120" w:line="360" w:lineRule="auto"/>
        <w:ind w:firstLine="709"/>
        <w:jc w:val="both"/>
        <w:rPr>
          <w:rFonts w:ascii="Arial" w:eastAsia="Times New Roman" w:hAnsi="Arial" w:cs="Arial"/>
          <w:sz w:val="24"/>
          <w:szCs w:val="24"/>
          <w:lang w:val="es-ES_tradnl" w:eastAsia="es-MX"/>
        </w:rPr>
      </w:pPr>
      <w:r w:rsidRPr="00912C8B">
        <w:rPr>
          <w:rFonts w:ascii="Arial" w:hAnsi="Arial" w:cs="Arial"/>
          <w:sz w:val="24"/>
          <w:szCs w:val="24"/>
          <w:lang w:val="es-ES_tradnl"/>
        </w:rPr>
        <w:t xml:space="preserve">El suscrito, </w:t>
      </w:r>
      <w:r w:rsidRPr="00912C8B">
        <w:rPr>
          <w:rFonts w:ascii="Arial" w:hAnsi="Arial" w:cs="Arial"/>
          <w:b/>
          <w:bCs/>
          <w:sz w:val="24"/>
          <w:szCs w:val="24"/>
          <w:lang w:val="es-ES_tradnl"/>
        </w:rPr>
        <w:t>José Alfredo Chávez Madrid</w:t>
      </w:r>
      <w:r w:rsidRPr="00912C8B">
        <w:rPr>
          <w:rFonts w:ascii="Arial" w:hAnsi="Arial" w:cs="Arial"/>
          <w:sz w:val="24"/>
          <w:szCs w:val="24"/>
          <w:lang w:val="es-ES_tradnl"/>
        </w:rPr>
        <w:t xml:space="preserve">, en mi carácter de Diputado a la Sexagésima Séptima Legislatura, integrante del Grupo Parlamentario del Partido Acción Nacional,  con fundamento en lo dispuesto por los artículos 57, 64 fracciones I y II, y 68 fracción I, de la Constitución Política del Estado de Chihuahua; así como 167 fracción I y 170 de la Ley Orgánica del Poder Legislativo de la misma Entidad, acudo ante este Alto Cuerpo Colegiado, para someter a consideración del Pleno la siguiente iniciativa con carácter de Decreto, a fin de </w:t>
      </w:r>
      <w:r w:rsidRPr="00912C8B">
        <w:rPr>
          <w:rFonts w:ascii="Arial" w:eastAsia="Times New Roman" w:hAnsi="Arial" w:cs="Arial"/>
          <w:sz w:val="24"/>
          <w:szCs w:val="24"/>
          <w:lang w:val="es-ES_tradnl" w:eastAsia="es-MX"/>
        </w:rPr>
        <w:t xml:space="preserve">reformar diversas disposición de la Constitución Política del Estado de Chihuahua. </w:t>
      </w:r>
      <w:r w:rsidRPr="00912C8B">
        <w:rPr>
          <w:rFonts w:ascii="Arial" w:hAnsi="Arial" w:cs="Arial"/>
          <w:sz w:val="24"/>
          <w:szCs w:val="24"/>
          <w:lang w:val="es-ES_tradnl"/>
        </w:rPr>
        <w:t xml:space="preserve">Lo anterior, con base en la siguiente: </w:t>
      </w:r>
    </w:p>
    <w:p w14:paraId="3EA41035" w14:textId="77777777" w:rsidR="00D401AD" w:rsidRPr="00912C8B" w:rsidRDefault="00D401AD" w:rsidP="00D401AD">
      <w:pPr>
        <w:spacing w:after="0" w:line="360" w:lineRule="auto"/>
        <w:jc w:val="center"/>
        <w:rPr>
          <w:rFonts w:ascii="Arial" w:hAnsi="Arial" w:cs="Arial"/>
          <w:b/>
          <w:sz w:val="24"/>
          <w:szCs w:val="24"/>
          <w:lang w:val="es-ES_tradnl"/>
        </w:rPr>
      </w:pPr>
      <w:r w:rsidRPr="00912C8B">
        <w:rPr>
          <w:rFonts w:ascii="Arial" w:hAnsi="Arial" w:cs="Arial"/>
          <w:b/>
          <w:sz w:val="24"/>
          <w:szCs w:val="24"/>
          <w:lang w:val="es-ES_tradnl"/>
        </w:rPr>
        <w:t>EXPOSICIÓN DE MOTIVOS</w:t>
      </w:r>
    </w:p>
    <w:p w14:paraId="370E95A0" w14:textId="77777777" w:rsidR="00D401AD" w:rsidRPr="00912C8B" w:rsidRDefault="00D401AD" w:rsidP="00D401AD">
      <w:pPr>
        <w:spacing w:after="0" w:line="360" w:lineRule="auto"/>
        <w:jc w:val="center"/>
        <w:rPr>
          <w:rFonts w:ascii="Arial" w:hAnsi="Arial" w:cs="Arial"/>
          <w:b/>
          <w:sz w:val="24"/>
          <w:szCs w:val="24"/>
          <w:lang w:val="es-ES_tradnl"/>
        </w:rPr>
      </w:pPr>
    </w:p>
    <w:p w14:paraId="4688E731" w14:textId="341084C5" w:rsidR="00D401AD" w:rsidRPr="00912C8B" w:rsidRDefault="00D401AD" w:rsidP="00D401AD">
      <w:pPr>
        <w:pStyle w:val="NormalWeb"/>
        <w:shd w:val="clear" w:color="auto" w:fill="FDFDFD"/>
        <w:spacing w:before="0" w:beforeAutospacing="0" w:line="360" w:lineRule="auto"/>
        <w:jc w:val="both"/>
        <w:rPr>
          <w:rFonts w:ascii="Arial" w:eastAsiaTheme="minorHAnsi" w:hAnsi="Arial" w:cs="Arial"/>
          <w:lang w:val="es-ES_tradnl" w:eastAsia="en-US"/>
        </w:rPr>
      </w:pPr>
      <w:r w:rsidRPr="00912C8B">
        <w:rPr>
          <w:rFonts w:ascii="Arial" w:eastAsiaTheme="minorHAnsi" w:hAnsi="Arial" w:cs="Arial"/>
          <w:lang w:val="es-ES_tradnl" w:eastAsia="en-US"/>
        </w:rPr>
        <w:t>El ejercicio de la democracia depende de los roles que desempeñan las personas habitantes y ciudadanas en la sociedad. Sin la participación ciudadana, la democracia se debilita</w:t>
      </w:r>
      <w:r w:rsidR="00E945AC" w:rsidRPr="00912C8B">
        <w:rPr>
          <w:rFonts w:ascii="Arial" w:eastAsiaTheme="minorHAnsi" w:hAnsi="Arial" w:cs="Arial"/>
          <w:lang w:val="es-ES_tradnl" w:eastAsia="en-US"/>
        </w:rPr>
        <w:t xml:space="preserve">, </w:t>
      </w:r>
      <w:r w:rsidRPr="00912C8B">
        <w:rPr>
          <w:rFonts w:ascii="Arial" w:eastAsiaTheme="minorHAnsi" w:hAnsi="Arial" w:cs="Arial"/>
          <w:lang w:val="es-ES_tradnl" w:eastAsia="en-US"/>
        </w:rPr>
        <w:t>es decir</w:t>
      </w:r>
      <w:r w:rsidR="00E945AC" w:rsidRPr="00912C8B">
        <w:rPr>
          <w:rFonts w:ascii="Arial" w:eastAsiaTheme="minorHAnsi" w:hAnsi="Arial" w:cs="Arial"/>
          <w:lang w:val="es-ES_tradnl" w:eastAsia="en-US"/>
        </w:rPr>
        <w:t xml:space="preserve">; </w:t>
      </w:r>
      <w:r w:rsidRPr="00912C8B">
        <w:rPr>
          <w:rFonts w:ascii="Arial" w:eastAsiaTheme="minorHAnsi" w:hAnsi="Arial" w:cs="Arial"/>
          <w:lang w:val="es-ES_tradnl" w:eastAsia="en-US"/>
        </w:rPr>
        <w:t xml:space="preserve"> pierde su representatividad y legitimidad. La participación permite</w:t>
      </w:r>
      <w:r w:rsidR="00AD070E" w:rsidRPr="00912C8B">
        <w:rPr>
          <w:rFonts w:ascii="Arial" w:eastAsiaTheme="minorHAnsi" w:hAnsi="Arial" w:cs="Arial"/>
          <w:lang w:val="es-ES_tradnl" w:eastAsia="en-US"/>
        </w:rPr>
        <w:t xml:space="preserve"> a la ciudadanía</w:t>
      </w:r>
      <w:r w:rsidRPr="00912C8B">
        <w:rPr>
          <w:rFonts w:ascii="Arial" w:eastAsiaTheme="minorHAnsi" w:hAnsi="Arial" w:cs="Arial"/>
          <w:lang w:val="es-ES_tradnl" w:eastAsia="en-US"/>
        </w:rPr>
        <w:t>, ejercer</w:t>
      </w:r>
      <w:r w:rsidR="00AD070E" w:rsidRPr="00912C8B">
        <w:rPr>
          <w:rFonts w:ascii="Arial" w:eastAsiaTheme="minorHAnsi" w:hAnsi="Arial" w:cs="Arial"/>
          <w:lang w:val="es-ES_tradnl" w:eastAsia="en-US"/>
        </w:rPr>
        <w:t xml:space="preserve"> derechos políticos y sociales, </w:t>
      </w:r>
      <w:r w:rsidRPr="00912C8B">
        <w:rPr>
          <w:rFonts w:ascii="Arial" w:eastAsiaTheme="minorHAnsi" w:hAnsi="Arial" w:cs="Arial"/>
          <w:lang w:val="es-ES_tradnl" w:eastAsia="en-US"/>
        </w:rPr>
        <w:t>en diferentes espacios</w:t>
      </w:r>
      <w:r w:rsidR="00AD070E" w:rsidRPr="00912C8B">
        <w:rPr>
          <w:rFonts w:ascii="Arial" w:eastAsiaTheme="minorHAnsi" w:hAnsi="Arial" w:cs="Arial"/>
          <w:lang w:val="es-ES_tradnl" w:eastAsia="en-US"/>
        </w:rPr>
        <w:t xml:space="preserve"> y ámbitos de la sociedad</w:t>
      </w:r>
      <w:r w:rsidRPr="00912C8B">
        <w:rPr>
          <w:rFonts w:ascii="Arial" w:eastAsiaTheme="minorHAnsi" w:hAnsi="Arial" w:cs="Arial"/>
          <w:lang w:val="es-ES_tradnl" w:eastAsia="en-US"/>
        </w:rPr>
        <w:t>; por ello, es importante fomentarla y ligarla a todos los procesos para la construcción del bien común.</w:t>
      </w:r>
    </w:p>
    <w:p w14:paraId="1A6F3C0B" w14:textId="60A09832" w:rsidR="00D401AD" w:rsidRPr="00912C8B" w:rsidRDefault="00D401AD" w:rsidP="00D401AD">
      <w:pPr>
        <w:pStyle w:val="NormalWeb"/>
        <w:shd w:val="clear" w:color="auto" w:fill="FDFDFD"/>
        <w:spacing w:before="0" w:beforeAutospacing="0" w:line="360" w:lineRule="auto"/>
        <w:jc w:val="both"/>
        <w:rPr>
          <w:rFonts w:ascii="Arial" w:eastAsiaTheme="minorHAnsi" w:hAnsi="Arial" w:cs="Arial"/>
          <w:lang w:val="es-ES_tradnl" w:eastAsia="en-US"/>
        </w:rPr>
      </w:pPr>
      <w:r w:rsidRPr="00912C8B">
        <w:rPr>
          <w:rFonts w:ascii="Arial" w:eastAsiaTheme="minorHAnsi" w:hAnsi="Arial" w:cs="Arial"/>
          <w:lang w:val="es-ES_tradnl" w:eastAsia="en-US"/>
        </w:rPr>
        <w:t xml:space="preserve">Una característica importante del sistema político del estado de Chihuahua es que </w:t>
      </w:r>
      <w:r w:rsidR="00953A7E" w:rsidRPr="00912C8B">
        <w:rPr>
          <w:rFonts w:ascii="Arial" w:eastAsiaTheme="minorHAnsi" w:hAnsi="Arial" w:cs="Arial"/>
          <w:lang w:val="es-ES_tradnl" w:eastAsia="en-US"/>
        </w:rPr>
        <w:t xml:space="preserve">establece </w:t>
      </w:r>
      <w:r w:rsidRPr="00912C8B">
        <w:rPr>
          <w:rFonts w:ascii="Arial" w:eastAsiaTheme="minorHAnsi" w:hAnsi="Arial" w:cs="Arial"/>
          <w:lang w:val="es-ES_tradnl" w:eastAsia="en-US"/>
        </w:rPr>
        <w:t xml:space="preserve">mecanismos de interacción </w:t>
      </w:r>
      <w:r w:rsidR="00C841D8" w:rsidRPr="00912C8B">
        <w:rPr>
          <w:rFonts w:ascii="Arial" w:eastAsiaTheme="minorHAnsi" w:hAnsi="Arial" w:cs="Arial"/>
          <w:lang w:val="es-ES_tradnl" w:eastAsia="en-US"/>
        </w:rPr>
        <w:t xml:space="preserve">para la ciudadanía </w:t>
      </w:r>
      <w:r w:rsidRPr="00912C8B">
        <w:rPr>
          <w:rFonts w:ascii="Arial" w:eastAsiaTheme="minorHAnsi" w:hAnsi="Arial" w:cs="Arial"/>
          <w:lang w:val="es-ES_tradnl" w:eastAsia="en-US"/>
        </w:rPr>
        <w:t>con los gobernantes y representantes. Los sistemas democráticos en el mundo, en su área operativa, se desarrollan sobre la existencia de mecanismos e instrumentos de participación ciudadana: cuanto más alto es el nivel de participación ciudadana en los procesos políticos y sociales de un país, más democrático es su sistema.</w:t>
      </w:r>
    </w:p>
    <w:p w14:paraId="35BFFE09" w14:textId="43B76752" w:rsidR="00D401AD" w:rsidRPr="00912C8B" w:rsidRDefault="00D401AD" w:rsidP="00D401AD">
      <w:pPr>
        <w:pStyle w:val="NormalWeb"/>
        <w:shd w:val="clear" w:color="auto" w:fill="FDFDFD"/>
        <w:spacing w:before="0" w:beforeAutospacing="0" w:line="360" w:lineRule="auto"/>
        <w:jc w:val="both"/>
        <w:rPr>
          <w:rFonts w:ascii="Arial" w:eastAsiaTheme="minorHAnsi" w:hAnsi="Arial" w:cs="Arial"/>
          <w:lang w:val="es-ES_tradnl" w:eastAsia="en-US"/>
        </w:rPr>
      </w:pPr>
      <w:r w:rsidRPr="00912C8B">
        <w:rPr>
          <w:rFonts w:ascii="Arial" w:eastAsiaTheme="minorHAnsi" w:hAnsi="Arial" w:cs="Arial"/>
          <w:lang w:val="es-ES_tradnl" w:eastAsia="en-US"/>
        </w:rPr>
        <w:t xml:space="preserve">Dicho lo anterior, la participación ciudadana es un </w:t>
      </w:r>
      <w:r w:rsidR="00FE09A7" w:rsidRPr="00912C8B">
        <w:rPr>
          <w:rFonts w:ascii="Arial" w:eastAsiaTheme="minorHAnsi" w:hAnsi="Arial" w:cs="Arial"/>
          <w:lang w:val="es-ES_tradnl" w:eastAsia="en-US"/>
        </w:rPr>
        <w:t xml:space="preserve">derecho humano, </w:t>
      </w:r>
      <w:r w:rsidRPr="00912C8B">
        <w:rPr>
          <w:rFonts w:ascii="Arial" w:eastAsiaTheme="minorHAnsi" w:hAnsi="Arial" w:cs="Arial"/>
          <w:lang w:val="es-ES_tradnl" w:eastAsia="en-US"/>
        </w:rPr>
        <w:t xml:space="preserve">que </w:t>
      </w:r>
      <w:r w:rsidR="00FE09A7" w:rsidRPr="00912C8B">
        <w:rPr>
          <w:rFonts w:ascii="Arial" w:eastAsiaTheme="minorHAnsi" w:hAnsi="Arial" w:cs="Arial"/>
          <w:lang w:val="es-ES_tradnl" w:eastAsia="en-US"/>
        </w:rPr>
        <w:t>se ejerce a través de</w:t>
      </w:r>
      <w:r w:rsidR="00C60508" w:rsidRPr="00912C8B">
        <w:rPr>
          <w:rFonts w:ascii="Arial" w:eastAsiaTheme="minorHAnsi" w:hAnsi="Arial" w:cs="Arial"/>
          <w:lang w:val="es-ES_tradnl" w:eastAsia="en-US"/>
        </w:rPr>
        <w:t xml:space="preserve"> diversos</w:t>
      </w:r>
      <w:r w:rsidR="00FE09A7" w:rsidRPr="00912C8B">
        <w:rPr>
          <w:rFonts w:ascii="Arial" w:eastAsiaTheme="minorHAnsi" w:hAnsi="Arial" w:cs="Arial"/>
          <w:lang w:val="es-ES_tradnl" w:eastAsia="en-US"/>
        </w:rPr>
        <w:t xml:space="preserve"> mecanismos, el cuál </w:t>
      </w:r>
      <w:r w:rsidRPr="00912C8B">
        <w:rPr>
          <w:rFonts w:ascii="Arial" w:eastAsiaTheme="minorHAnsi" w:hAnsi="Arial" w:cs="Arial"/>
          <w:lang w:val="es-ES_tradnl" w:eastAsia="en-US"/>
        </w:rPr>
        <w:t xml:space="preserve">funciona para </w:t>
      </w:r>
      <w:r w:rsidR="00C60508" w:rsidRPr="00912C8B">
        <w:rPr>
          <w:rFonts w:ascii="Arial" w:eastAsiaTheme="minorHAnsi" w:hAnsi="Arial" w:cs="Arial"/>
          <w:lang w:val="es-ES_tradnl" w:eastAsia="en-US"/>
        </w:rPr>
        <w:t xml:space="preserve">impulsar </w:t>
      </w:r>
      <w:r w:rsidRPr="00912C8B">
        <w:rPr>
          <w:rFonts w:ascii="Arial" w:eastAsiaTheme="minorHAnsi" w:hAnsi="Arial" w:cs="Arial"/>
          <w:lang w:val="es-ES_tradnl" w:eastAsia="en-US"/>
        </w:rPr>
        <w:t xml:space="preserve">el desarrollo local, </w:t>
      </w:r>
      <w:r w:rsidRPr="00912C8B">
        <w:rPr>
          <w:rFonts w:ascii="Arial" w:eastAsiaTheme="minorHAnsi" w:hAnsi="Arial" w:cs="Arial"/>
          <w:lang w:val="es-ES_tradnl" w:eastAsia="en-US"/>
        </w:rPr>
        <w:lastRenderedPageBreak/>
        <w:t>además de promover una democracia participativa a través de la integración de la comunidad en los diversos quehaceres de su entorno.</w:t>
      </w:r>
    </w:p>
    <w:p w14:paraId="1287C556" w14:textId="5FB8D8DD" w:rsidR="00D401AD" w:rsidRPr="00912C8B" w:rsidRDefault="00D401AD" w:rsidP="00D401AD">
      <w:pPr>
        <w:spacing w:after="0" w:line="360" w:lineRule="auto"/>
        <w:jc w:val="both"/>
        <w:rPr>
          <w:rFonts w:ascii="Arial" w:hAnsi="Arial" w:cs="Arial"/>
          <w:sz w:val="24"/>
          <w:szCs w:val="24"/>
          <w:lang w:val="es-ES_tradnl"/>
        </w:rPr>
      </w:pPr>
      <w:r w:rsidRPr="00912C8B">
        <w:rPr>
          <w:rFonts w:ascii="Arial" w:hAnsi="Arial" w:cs="Arial"/>
          <w:sz w:val="24"/>
          <w:szCs w:val="24"/>
          <w:lang w:val="es-ES_tradnl"/>
        </w:rPr>
        <w:t xml:space="preserve">Chihuahua se ha caracterizado por ser </w:t>
      </w:r>
      <w:r w:rsidR="00521BA4" w:rsidRPr="00912C8B">
        <w:rPr>
          <w:rFonts w:ascii="Arial" w:hAnsi="Arial" w:cs="Arial"/>
          <w:sz w:val="24"/>
          <w:szCs w:val="24"/>
          <w:lang w:val="es-ES_tradnl"/>
        </w:rPr>
        <w:t>impulsor en la participación ciudadana</w:t>
      </w:r>
      <w:r w:rsidRPr="00912C8B">
        <w:rPr>
          <w:rFonts w:ascii="Arial" w:hAnsi="Arial" w:cs="Arial"/>
          <w:sz w:val="24"/>
          <w:szCs w:val="24"/>
          <w:lang w:val="es-ES_tradnl"/>
        </w:rPr>
        <w:t>, resultado de ello</w:t>
      </w:r>
      <w:r w:rsidR="00CB071B" w:rsidRPr="00912C8B">
        <w:rPr>
          <w:rFonts w:ascii="Arial" w:hAnsi="Arial" w:cs="Arial"/>
          <w:sz w:val="24"/>
          <w:szCs w:val="24"/>
          <w:lang w:val="es-ES_tradnl"/>
        </w:rPr>
        <w:t>,</w:t>
      </w:r>
      <w:r w:rsidR="00521BA4" w:rsidRPr="00912C8B">
        <w:rPr>
          <w:rFonts w:ascii="Arial" w:hAnsi="Arial" w:cs="Arial"/>
          <w:sz w:val="24"/>
          <w:szCs w:val="24"/>
          <w:lang w:val="es-ES_tradnl"/>
        </w:rPr>
        <w:t xml:space="preserve"> </w:t>
      </w:r>
      <w:r w:rsidRPr="00912C8B">
        <w:rPr>
          <w:rFonts w:ascii="Arial" w:hAnsi="Arial" w:cs="Arial"/>
          <w:sz w:val="24"/>
          <w:szCs w:val="24"/>
          <w:lang w:val="es-ES_tradnl"/>
        </w:rPr>
        <w:t>la Ley de Participación Ciudadana, publicada el 23 de junio de 2018</w:t>
      </w:r>
      <w:r w:rsidR="00EA58A5" w:rsidRPr="00912C8B">
        <w:rPr>
          <w:rFonts w:ascii="Arial" w:hAnsi="Arial" w:cs="Arial"/>
          <w:sz w:val="24"/>
          <w:szCs w:val="24"/>
          <w:lang w:val="es-ES_tradnl"/>
        </w:rPr>
        <w:t xml:space="preserve">. </w:t>
      </w:r>
      <w:r w:rsidRPr="00912C8B">
        <w:rPr>
          <w:rFonts w:ascii="Arial" w:hAnsi="Arial" w:cs="Arial"/>
          <w:sz w:val="24"/>
          <w:szCs w:val="24"/>
          <w:lang w:val="es-ES_tradnl"/>
        </w:rPr>
        <w:t xml:space="preserve"> </w:t>
      </w:r>
      <w:r w:rsidR="00EA58A5" w:rsidRPr="00912C8B">
        <w:rPr>
          <w:rFonts w:ascii="Arial" w:hAnsi="Arial" w:cs="Arial"/>
          <w:sz w:val="24"/>
          <w:szCs w:val="24"/>
          <w:lang w:val="es-ES_tradnl"/>
        </w:rPr>
        <w:t>Este ordenamiento establece y regula</w:t>
      </w:r>
      <w:r w:rsidRPr="00912C8B">
        <w:rPr>
          <w:rFonts w:ascii="Arial" w:hAnsi="Arial" w:cs="Arial"/>
          <w:sz w:val="24"/>
          <w:szCs w:val="24"/>
          <w:lang w:val="es-ES_tradnl"/>
        </w:rPr>
        <w:t xml:space="preserve"> los mecanismos </w:t>
      </w:r>
      <w:r w:rsidR="00CB071B" w:rsidRPr="00912C8B">
        <w:rPr>
          <w:rFonts w:ascii="Arial" w:hAnsi="Arial" w:cs="Arial"/>
          <w:sz w:val="24"/>
          <w:szCs w:val="24"/>
          <w:lang w:val="es-ES_tradnl"/>
        </w:rPr>
        <w:t>de participación ciudadana</w:t>
      </w:r>
      <w:r w:rsidR="00EA58A5" w:rsidRPr="00912C8B">
        <w:rPr>
          <w:rFonts w:ascii="Arial" w:hAnsi="Arial" w:cs="Arial"/>
          <w:sz w:val="24"/>
          <w:szCs w:val="24"/>
          <w:lang w:val="es-ES_tradnl"/>
        </w:rPr>
        <w:t>;</w:t>
      </w:r>
      <w:r w:rsidR="00CB071B" w:rsidRPr="00912C8B">
        <w:rPr>
          <w:rFonts w:ascii="Arial" w:hAnsi="Arial" w:cs="Arial"/>
          <w:sz w:val="24"/>
          <w:szCs w:val="24"/>
          <w:lang w:val="es-ES_tradnl"/>
        </w:rPr>
        <w:t xml:space="preserve"> los cuales se clasifican en políticos y sociales. Los mecanismos de participación </w:t>
      </w:r>
      <w:r w:rsidRPr="00912C8B">
        <w:rPr>
          <w:rFonts w:ascii="Arial" w:hAnsi="Arial" w:cs="Arial"/>
          <w:sz w:val="24"/>
          <w:szCs w:val="24"/>
          <w:lang w:val="es-ES_tradnl"/>
        </w:rPr>
        <w:t>polític</w:t>
      </w:r>
      <w:r w:rsidR="00CB071B" w:rsidRPr="00912C8B">
        <w:rPr>
          <w:rFonts w:ascii="Arial" w:hAnsi="Arial" w:cs="Arial"/>
          <w:sz w:val="24"/>
          <w:szCs w:val="24"/>
          <w:lang w:val="es-ES_tradnl"/>
        </w:rPr>
        <w:t>a</w:t>
      </w:r>
      <w:r w:rsidRPr="00912C8B">
        <w:rPr>
          <w:rFonts w:ascii="Arial" w:hAnsi="Arial" w:cs="Arial"/>
          <w:sz w:val="24"/>
          <w:szCs w:val="24"/>
          <w:lang w:val="es-ES_tradnl"/>
        </w:rPr>
        <w:t xml:space="preserve"> son</w:t>
      </w:r>
      <w:r w:rsidR="00EA58A5" w:rsidRPr="00912C8B">
        <w:rPr>
          <w:rFonts w:ascii="Arial" w:hAnsi="Arial" w:cs="Arial"/>
          <w:sz w:val="24"/>
          <w:szCs w:val="24"/>
          <w:lang w:val="es-ES_tradnl"/>
        </w:rPr>
        <w:t xml:space="preserve">: </w:t>
      </w:r>
      <w:r w:rsidRPr="00912C8B">
        <w:rPr>
          <w:rFonts w:ascii="Arial" w:hAnsi="Arial" w:cs="Arial"/>
          <w:sz w:val="24"/>
          <w:szCs w:val="24"/>
          <w:lang w:val="es-ES_tradnl"/>
        </w:rPr>
        <w:t>Referéndum</w:t>
      </w:r>
      <w:r w:rsidR="00CB071B" w:rsidRPr="00912C8B">
        <w:rPr>
          <w:rFonts w:ascii="Arial" w:hAnsi="Arial" w:cs="Arial"/>
          <w:sz w:val="24"/>
          <w:szCs w:val="24"/>
          <w:lang w:val="es-ES_tradnl"/>
        </w:rPr>
        <w:t xml:space="preserve">, </w:t>
      </w:r>
      <w:r w:rsidRPr="00912C8B">
        <w:rPr>
          <w:rFonts w:ascii="Arial" w:hAnsi="Arial" w:cs="Arial"/>
          <w:sz w:val="24"/>
          <w:szCs w:val="24"/>
          <w:lang w:val="es-ES_tradnl"/>
        </w:rPr>
        <w:t>Plebiscito Iniciativa ciudadana</w:t>
      </w:r>
      <w:r w:rsidR="00CB071B" w:rsidRPr="00912C8B">
        <w:rPr>
          <w:rFonts w:ascii="Arial" w:hAnsi="Arial" w:cs="Arial"/>
          <w:sz w:val="24"/>
          <w:szCs w:val="24"/>
          <w:lang w:val="es-ES_tradnl"/>
        </w:rPr>
        <w:t>,</w:t>
      </w:r>
      <w:r w:rsidRPr="00912C8B">
        <w:rPr>
          <w:rFonts w:ascii="Arial" w:hAnsi="Arial" w:cs="Arial"/>
          <w:sz w:val="24"/>
          <w:szCs w:val="24"/>
          <w:lang w:val="es-ES_tradnl"/>
        </w:rPr>
        <w:t xml:space="preserve"> Revocación de mandato</w:t>
      </w:r>
      <w:r w:rsidR="00521BA4" w:rsidRPr="00912C8B">
        <w:rPr>
          <w:rFonts w:ascii="Arial" w:hAnsi="Arial" w:cs="Arial"/>
          <w:sz w:val="24"/>
          <w:szCs w:val="24"/>
          <w:lang w:val="es-ES_tradnl"/>
        </w:rPr>
        <w:t xml:space="preserve">; asimismo los </w:t>
      </w:r>
      <w:r w:rsidR="00CB071B" w:rsidRPr="00912C8B">
        <w:rPr>
          <w:rFonts w:ascii="Arial" w:hAnsi="Arial" w:cs="Arial"/>
          <w:sz w:val="24"/>
          <w:szCs w:val="24"/>
          <w:lang w:val="es-ES_tradnl"/>
        </w:rPr>
        <w:t>mecanismos</w:t>
      </w:r>
      <w:r w:rsidR="00521BA4" w:rsidRPr="00912C8B">
        <w:rPr>
          <w:rFonts w:ascii="Arial" w:hAnsi="Arial" w:cs="Arial"/>
          <w:sz w:val="24"/>
          <w:szCs w:val="24"/>
          <w:lang w:val="es-ES_tradnl"/>
        </w:rPr>
        <w:t xml:space="preserve"> de parti</w:t>
      </w:r>
      <w:r w:rsidR="00CB071B" w:rsidRPr="00912C8B">
        <w:rPr>
          <w:rFonts w:ascii="Arial" w:hAnsi="Arial" w:cs="Arial"/>
          <w:sz w:val="24"/>
          <w:szCs w:val="24"/>
          <w:lang w:val="es-ES_tradnl"/>
        </w:rPr>
        <w:t>ci</w:t>
      </w:r>
      <w:r w:rsidR="00521BA4" w:rsidRPr="00912C8B">
        <w:rPr>
          <w:rFonts w:ascii="Arial" w:hAnsi="Arial" w:cs="Arial"/>
          <w:sz w:val="24"/>
          <w:szCs w:val="24"/>
          <w:lang w:val="es-ES_tradnl"/>
        </w:rPr>
        <w:t>pación social</w:t>
      </w:r>
      <w:r w:rsidR="00CB071B" w:rsidRPr="00912C8B">
        <w:rPr>
          <w:rFonts w:ascii="Arial" w:hAnsi="Arial" w:cs="Arial"/>
          <w:sz w:val="24"/>
          <w:szCs w:val="24"/>
          <w:lang w:val="es-ES_tradnl"/>
        </w:rPr>
        <w:t xml:space="preserve"> son</w:t>
      </w:r>
      <w:r w:rsidR="00EA58A5" w:rsidRPr="00912C8B">
        <w:rPr>
          <w:rFonts w:ascii="Arial" w:hAnsi="Arial" w:cs="Arial"/>
          <w:sz w:val="24"/>
          <w:szCs w:val="24"/>
          <w:lang w:val="es-ES_tradnl"/>
        </w:rPr>
        <w:t>:</w:t>
      </w:r>
      <w:r w:rsidR="00CB071B" w:rsidRPr="00912C8B">
        <w:rPr>
          <w:rFonts w:ascii="Arial" w:hAnsi="Arial" w:cs="Arial"/>
          <w:sz w:val="24"/>
          <w:szCs w:val="24"/>
          <w:lang w:val="es-ES_tradnl"/>
        </w:rPr>
        <w:t xml:space="preserve"> </w:t>
      </w:r>
      <w:r w:rsidR="00521BA4" w:rsidRPr="00912C8B">
        <w:rPr>
          <w:rFonts w:ascii="Arial" w:hAnsi="Arial" w:cs="Arial"/>
          <w:sz w:val="24"/>
          <w:szCs w:val="24"/>
          <w:lang w:val="es-ES_tradnl"/>
        </w:rPr>
        <w:t>Audiencias públicas</w:t>
      </w:r>
      <w:r w:rsidR="00CB071B" w:rsidRPr="00912C8B">
        <w:rPr>
          <w:rFonts w:ascii="Arial" w:hAnsi="Arial" w:cs="Arial"/>
          <w:sz w:val="24"/>
          <w:szCs w:val="24"/>
          <w:lang w:val="es-ES_tradnl"/>
        </w:rPr>
        <w:t xml:space="preserve">, </w:t>
      </w:r>
      <w:r w:rsidR="00521BA4" w:rsidRPr="00912C8B">
        <w:rPr>
          <w:rFonts w:ascii="Arial" w:hAnsi="Arial" w:cs="Arial"/>
          <w:sz w:val="24"/>
          <w:szCs w:val="24"/>
          <w:lang w:val="es-ES_tradnl"/>
        </w:rPr>
        <w:t>Consulta pública</w:t>
      </w:r>
      <w:r w:rsidR="00CB071B" w:rsidRPr="00912C8B">
        <w:rPr>
          <w:rFonts w:ascii="Arial" w:hAnsi="Arial" w:cs="Arial"/>
          <w:sz w:val="24"/>
          <w:szCs w:val="24"/>
          <w:lang w:val="es-ES_tradnl"/>
        </w:rPr>
        <w:t xml:space="preserve">, </w:t>
      </w:r>
      <w:r w:rsidR="00521BA4" w:rsidRPr="00912C8B">
        <w:rPr>
          <w:rFonts w:ascii="Arial" w:hAnsi="Arial" w:cs="Arial"/>
          <w:sz w:val="24"/>
          <w:szCs w:val="24"/>
          <w:lang w:val="es-ES_tradnl"/>
        </w:rPr>
        <w:t>Consejos consultivos</w:t>
      </w:r>
      <w:r w:rsidR="00CB071B" w:rsidRPr="00912C8B">
        <w:rPr>
          <w:rFonts w:ascii="Arial" w:hAnsi="Arial" w:cs="Arial"/>
          <w:sz w:val="24"/>
          <w:szCs w:val="24"/>
          <w:lang w:val="es-ES_tradnl"/>
        </w:rPr>
        <w:t xml:space="preserve">, </w:t>
      </w:r>
      <w:r w:rsidR="00521BA4" w:rsidRPr="00912C8B">
        <w:rPr>
          <w:rFonts w:ascii="Arial" w:hAnsi="Arial" w:cs="Arial"/>
          <w:sz w:val="24"/>
          <w:szCs w:val="24"/>
          <w:lang w:val="es-ES_tradnl"/>
        </w:rPr>
        <w:t>Comités de participación</w:t>
      </w:r>
      <w:r w:rsidR="00CB071B" w:rsidRPr="00912C8B">
        <w:rPr>
          <w:rFonts w:ascii="Arial" w:hAnsi="Arial" w:cs="Arial"/>
          <w:sz w:val="24"/>
          <w:szCs w:val="24"/>
          <w:lang w:val="es-ES_tradnl"/>
        </w:rPr>
        <w:t xml:space="preserve">, </w:t>
      </w:r>
      <w:r w:rsidR="00521BA4" w:rsidRPr="00912C8B">
        <w:rPr>
          <w:rFonts w:ascii="Arial" w:hAnsi="Arial" w:cs="Arial"/>
          <w:sz w:val="24"/>
          <w:szCs w:val="24"/>
          <w:lang w:val="es-ES_tradnl"/>
        </w:rPr>
        <w:t>Planeación participativa</w:t>
      </w:r>
      <w:r w:rsidR="00CB071B" w:rsidRPr="00912C8B">
        <w:rPr>
          <w:rFonts w:ascii="Arial" w:hAnsi="Arial" w:cs="Arial"/>
          <w:sz w:val="24"/>
          <w:szCs w:val="24"/>
          <w:lang w:val="es-ES_tradnl"/>
        </w:rPr>
        <w:t>,</w:t>
      </w:r>
      <w:r w:rsidR="00521BA4" w:rsidRPr="00912C8B">
        <w:rPr>
          <w:rFonts w:ascii="Arial" w:hAnsi="Arial" w:cs="Arial"/>
          <w:sz w:val="24"/>
          <w:szCs w:val="24"/>
          <w:lang w:val="es-ES_tradnl"/>
        </w:rPr>
        <w:t xml:space="preserve"> Presupuesto participativo</w:t>
      </w:r>
      <w:r w:rsidR="00CB071B" w:rsidRPr="00912C8B">
        <w:rPr>
          <w:rFonts w:ascii="Arial" w:hAnsi="Arial" w:cs="Arial"/>
          <w:sz w:val="24"/>
          <w:szCs w:val="24"/>
          <w:lang w:val="es-ES_tradnl"/>
        </w:rPr>
        <w:t>,</w:t>
      </w:r>
      <w:r w:rsidR="00521BA4" w:rsidRPr="00912C8B">
        <w:rPr>
          <w:rFonts w:ascii="Arial" w:hAnsi="Arial" w:cs="Arial"/>
          <w:sz w:val="24"/>
          <w:szCs w:val="24"/>
          <w:lang w:val="es-ES_tradnl"/>
        </w:rPr>
        <w:t xml:space="preserve"> Cabildo abierto</w:t>
      </w:r>
      <w:r w:rsidR="00CB071B" w:rsidRPr="00912C8B">
        <w:rPr>
          <w:rFonts w:ascii="Arial" w:hAnsi="Arial" w:cs="Arial"/>
          <w:sz w:val="24"/>
          <w:szCs w:val="24"/>
          <w:lang w:val="es-ES_tradnl"/>
        </w:rPr>
        <w:t xml:space="preserve">, </w:t>
      </w:r>
      <w:r w:rsidR="00521BA4" w:rsidRPr="00912C8B">
        <w:rPr>
          <w:rFonts w:ascii="Arial" w:hAnsi="Arial" w:cs="Arial"/>
          <w:sz w:val="24"/>
          <w:szCs w:val="24"/>
          <w:lang w:val="es-ES_tradnl"/>
        </w:rPr>
        <w:t>Contralorías sociales</w:t>
      </w:r>
      <w:r w:rsidR="00CB071B" w:rsidRPr="00912C8B">
        <w:rPr>
          <w:rFonts w:ascii="Arial" w:hAnsi="Arial" w:cs="Arial"/>
          <w:sz w:val="24"/>
          <w:szCs w:val="24"/>
          <w:lang w:val="es-ES_tradnl"/>
        </w:rPr>
        <w:t xml:space="preserve">, </w:t>
      </w:r>
      <w:r w:rsidR="00521BA4" w:rsidRPr="00912C8B">
        <w:rPr>
          <w:rFonts w:ascii="Arial" w:hAnsi="Arial" w:cs="Arial"/>
          <w:sz w:val="24"/>
          <w:szCs w:val="24"/>
          <w:lang w:val="es-ES_tradnl"/>
        </w:rPr>
        <w:t>Colaboración ciudadana</w:t>
      </w:r>
      <w:r w:rsidR="00CB071B" w:rsidRPr="00912C8B">
        <w:rPr>
          <w:rFonts w:ascii="Arial" w:hAnsi="Arial" w:cs="Arial"/>
          <w:sz w:val="24"/>
          <w:szCs w:val="24"/>
          <w:lang w:val="es-ES_tradnl"/>
        </w:rPr>
        <w:t xml:space="preserve"> y</w:t>
      </w:r>
      <w:r w:rsidR="00521BA4" w:rsidRPr="00912C8B">
        <w:rPr>
          <w:rFonts w:ascii="Arial" w:hAnsi="Arial" w:cs="Arial"/>
          <w:sz w:val="24"/>
          <w:szCs w:val="24"/>
          <w:lang w:val="es-ES_tradnl"/>
        </w:rPr>
        <w:t xml:space="preserve"> Mecanismos de participación social para niñas, niños y adolescentes.</w:t>
      </w:r>
    </w:p>
    <w:p w14:paraId="7F19810F" w14:textId="53F9B103" w:rsidR="00137CA6" w:rsidRPr="00912C8B" w:rsidRDefault="008D677F" w:rsidP="00D401AD">
      <w:pPr>
        <w:spacing w:after="0" w:line="360" w:lineRule="auto"/>
        <w:jc w:val="both"/>
        <w:rPr>
          <w:rFonts w:ascii="Arial" w:eastAsia="Arial" w:hAnsi="Arial" w:cs="Arial"/>
          <w:sz w:val="24"/>
          <w:szCs w:val="24"/>
          <w:lang w:val="es-ES_tradnl"/>
        </w:rPr>
      </w:pPr>
      <w:r w:rsidRPr="00912C8B">
        <w:rPr>
          <w:rFonts w:ascii="Arial" w:eastAsia="Arial" w:hAnsi="Arial" w:cs="Arial"/>
          <w:sz w:val="24"/>
          <w:szCs w:val="24"/>
          <w:lang w:val="es-ES_tradnl"/>
        </w:rPr>
        <w:t xml:space="preserve"> </w:t>
      </w:r>
    </w:p>
    <w:p w14:paraId="4995A0B7" w14:textId="79381588" w:rsidR="000A51EC" w:rsidRPr="00912C8B" w:rsidRDefault="000B628A" w:rsidP="00D401AD">
      <w:pPr>
        <w:spacing w:after="0" w:line="360" w:lineRule="auto"/>
        <w:jc w:val="both"/>
        <w:rPr>
          <w:rFonts w:ascii="Arial" w:eastAsia="Arial" w:hAnsi="Arial" w:cs="Arial"/>
          <w:sz w:val="24"/>
          <w:szCs w:val="24"/>
          <w:lang w:val="es-ES_tradnl"/>
        </w:rPr>
      </w:pPr>
      <w:r w:rsidRPr="00912C8B">
        <w:rPr>
          <w:rFonts w:ascii="Arial" w:eastAsia="Arial" w:hAnsi="Arial" w:cs="Arial"/>
          <w:sz w:val="24"/>
          <w:szCs w:val="24"/>
          <w:lang w:val="es-ES_tradnl"/>
        </w:rPr>
        <w:t>Dicho lo anterior, e</w:t>
      </w:r>
      <w:r w:rsidR="008D677F" w:rsidRPr="00912C8B">
        <w:rPr>
          <w:rFonts w:ascii="Arial" w:eastAsia="Arial" w:hAnsi="Arial" w:cs="Arial"/>
          <w:sz w:val="24"/>
          <w:szCs w:val="24"/>
          <w:lang w:val="es-ES_tradnl"/>
        </w:rPr>
        <w:t xml:space="preserve">l presupuesto participativo es un mecanismo de gestión y participación social mediante el cual quienes habitan en un territorio delimitado, deciden sobre el destino de un porcentaje del presupuesto de egresos de cada año, a través de consultas directas a la población. </w:t>
      </w:r>
    </w:p>
    <w:p w14:paraId="0F717835" w14:textId="77777777" w:rsidR="000A51EC" w:rsidRPr="00912C8B" w:rsidRDefault="000A51EC" w:rsidP="00D401AD">
      <w:pPr>
        <w:spacing w:after="0" w:line="360" w:lineRule="auto"/>
        <w:jc w:val="both"/>
        <w:rPr>
          <w:rFonts w:ascii="Arial" w:eastAsia="Arial" w:hAnsi="Arial" w:cs="Arial"/>
          <w:sz w:val="24"/>
          <w:szCs w:val="24"/>
          <w:lang w:val="es-ES_tradnl"/>
        </w:rPr>
      </w:pPr>
    </w:p>
    <w:p w14:paraId="57181BA9" w14:textId="55A37130" w:rsidR="000A51EC" w:rsidRPr="00912C8B" w:rsidRDefault="0077387C" w:rsidP="00D401AD">
      <w:pPr>
        <w:spacing w:after="0" w:line="360" w:lineRule="auto"/>
        <w:jc w:val="both"/>
        <w:rPr>
          <w:rFonts w:ascii="Arial" w:eastAsia="Arial" w:hAnsi="Arial" w:cs="Arial"/>
          <w:sz w:val="24"/>
          <w:szCs w:val="24"/>
          <w:lang w:val="es-ES_tradnl"/>
        </w:rPr>
      </w:pPr>
      <w:r w:rsidRPr="00912C8B">
        <w:rPr>
          <w:rFonts w:ascii="Arial" w:eastAsia="Arial" w:hAnsi="Arial" w:cs="Arial"/>
          <w:sz w:val="24"/>
          <w:szCs w:val="24"/>
          <w:lang w:val="es-ES_tradnl"/>
        </w:rPr>
        <w:t>El presupuesto participativo</w:t>
      </w:r>
      <w:r w:rsidR="008D677F" w:rsidRPr="00912C8B">
        <w:rPr>
          <w:rFonts w:ascii="Arial" w:eastAsia="Arial" w:hAnsi="Arial" w:cs="Arial"/>
          <w:sz w:val="24"/>
          <w:szCs w:val="24"/>
          <w:lang w:val="es-ES_tradnl"/>
        </w:rPr>
        <w:t xml:space="preserve"> tie</w:t>
      </w:r>
      <w:r w:rsidR="000A51EC" w:rsidRPr="00912C8B">
        <w:rPr>
          <w:rFonts w:ascii="Arial" w:eastAsia="Arial" w:hAnsi="Arial" w:cs="Arial"/>
          <w:sz w:val="24"/>
          <w:szCs w:val="24"/>
          <w:lang w:val="es-ES_tradnl"/>
        </w:rPr>
        <w:t xml:space="preserve">ne </w:t>
      </w:r>
      <w:r w:rsidRPr="00912C8B">
        <w:rPr>
          <w:rFonts w:ascii="Arial" w:eastAsia="Arial" w:hAnsi="Arial" w:cs="Arial"/>
          <w:sz w:val="24"/>
          <w:szCs w:val="24"/>
          <w:lang w:val="es-ES_tradnl"/>
        </w:rPr>
        <w:t xml:space="preserve">amplios </w:t>
      </w:r>
      <w:r w:rsidR="008051C0" w:rsidRPr="00912C8B">
        <w:rPr>
          <w:rFonts w:ascii="Arial" w:eastAsia="Arial" w:hAnsi="Arial" w:cs="Arial"/>
          <w:sz w:val="24"/>
          <w:szCs w:val="24"/>
          <w:lang w:val="es-ES_tradnl"/>
        </w:rPr>
        <w:t>bondades</w:t>
      </w:r>
      <w:r w:rsidRPr="00912C8B">
        <w:rPr>
          <w:rFonts w:ascii="Arial" w:eastAsia="Arial" w:hAnsi="Arial" w:cs="Arial"/>
          <w:sz w:val="24"/>
          <w:szCs w:val="24"/>
          <w:lang w:val="es-ES_tradnl"/>
        </w:rPr>
        <w:t xml:space="preserve"> democráticas, sociales, culturales,</w:t>
      </w:r>
      <w:r w:rsidR="000A51EC" w:rsidRPr="00912C8B">
        <w:rPr>
          <w:rFonts w:ascii="Arial" w:eastAsia="Arial" w:hAnsi="Arial" w:cs="Arial"/>
          <w:sz w:val="24"/>
          <w:szCs w:val="24"/>
          <w:lang w:val="es-ES_tradnl"/>
        </w:rPr>
        <w:t xml:space="preserve"> tales como:</w:t>
      </w:r>
    </w:p>
    <w:p w14:paraId="05FA49A1" w14:textId="601BC417" w:rsidR="000A51EC" w:rsidRPr="00912C8B" w:rsidRDefault="000A51EC" w:rsidP="000A51EC">
      <w:pPr>
        <w:pStyle w:val="Prrafodelista"/>
        <w:numPr>
          <w:ilvl w:val="0"/>
          <w:numId w:val="1"/>
        </w:numPr>
        <w:spacing w:after="0" w:line="360" w:lineRule="auto"/>
        <w:jc w:val="both"/>
        <w:rPr>
          <w:rFonts w:ascii="Arial" w:eastAsia="Arial" w:hAnsi="Arial" w:cs="Arial"/>
          <w:sz w:val="24"/>
          <w:szCs w:val="24"/>
          <w:lang w:val="es-ES_tradnl"/>
        </w:rPr>
      </w:pPr>
      <w:r w:rsidRPr="00912C8B">
        <w:rPr>
          <w:rFonts w:ascii="Arial" w:eastAsia="Arial" w:hAnsi="Arial" w:cs="Arial"/>
          <w:sz w:val="24"/>
          <w:szCs w:val="24"/>
          <w:lang w:val="es-ES_tradnl"/>
        </w:rPr>
        <w:t>E</w:t>
      </w:r>
      <w:r w:rsidR="008D677F" w:rsidRPr="00912C8B">
        <w:rPr>
          <w:rFonts w:ascii="Arial" w:eastAsia="Arial" w:hAnsi="Arial" w:cs="Arial"/>
          <w:sz w:val="24"/>
          <w:szCs w:val="24"/>
          <w:lang w:val="es-ES_tradnl"/>
        </w:rPr>
        <w:t>l hecho de ser una práctica que logra hacer posible que la población experimente una formación y desarrolle la experiencia de una cultura democrática</w:t>
      </w:r>
      <w:r w:rsidRPr="00912C8B">
        <w:rPr>
          <w:rFonts w:ascii="Arial" w:eastAsia="Arial" w:hAnsi="Arial" w:cs="Arial"/>
          <w:sz w:val="24"/>
          <w:szCs w:val="24"/>
          <w:lang w:val="es-ES_tradnl"/>
        </w:rPr>
        <w:t>.</w:t>
      </w:r>
    </w:p>
    <w:p w14:paraId="66C34184" w14:textId="77777777" w:rsidR="000A51EC" w:rsidRPr="00912C8B" w:rsidRDefault="000A51EC" w:rsidP="000A51EC">
      <w:pPr>
        <w:pStyle w:val="Prrafodelista"/>
        <w:numPr>
          <w:ilvl w:val="0"/>
          <w:numId w:val="1"/>
        </w:numPr>
        <w:spacing w:after="0" w:line="360" w:lineRule="auto"/>
        <w:jc w:val="both"/>
        <w:rPr>
          <w:rFonts w:ascii="Arial" w:eastAsia="Arial" w:hAnsi="Arial" w:cs="Arial"/>
          <w:sz w:val="24"/>
          <w:szCs w:val="24"/>
          <w:lang w:val="es-ES_tradnl"/>
        </w:rPr>
      </w:pPr>
      <w:r w:rsidRPr="00912C8B">
        <w:rPr>
          <w:rFonts w:ascii="Arial" w:eastAsia="Arial" w:hAnsi="Arial" w:cs="Arial"/>
          <w:sz w:val="24"/>
          <w:szCs w:val="24"/>
          <w:lang w:val="es-ES_tradnl"/>
        </w:rPr>
        <w:t>L</w:t>
      </w:r>
      <w:r w:rsidR="008D677F" w:rsidRPr="00912C8B">
        <w:rPr>
          <w:rFonts w:ascii="Arial" w:eastAsia="Arial" w:hAnsi="Arial" w:cs="Arial"/>
          <w:sz w:val="24"/>
          <w:szCs w:val="24"/>
          <w:lang w:val="es-ES_tradnl"/>
        </w:rPr>
        <w:t>a reafirmación del compromiso de la administración pública con la transparencia de la gestión y la efectividad del gasto público, lo que hace posible mayor control sobre las cuentas del gobierno</w:t>
      </w:r>
      <w:r w:rsidRPr="00912C8B">
        <w:rPr>
          <w:rFonts w:ascii="Arial" w:eastAsia="Arial" w:hAnsi="Arial" w:cs="Arial"/>
          <w:sz w:val="24"/>
          <w:szCs w:val="24"/>
          <w:lang w:val="es-ES_tradnl"/>
        </w:rPr>
        <w:t>.</w:t>
      </w:r>
    </w:p>
    <w:p w14:paraId="6FA7B5D3" w14:textId="77777777" w:rsidR="000A51EC" w:rsidRPr="00912C8B" w:rsidRDefault="000A51EC" w:rsidP="000A51EC">
      <w:pPr>
        <w:pStyle w:val="Prrafodelista"/>
        <w:numPr>
          <w:ilvl w:val="0"/>
          <w:numId w:val="1"/>
        </w:numPr>
        <w:spacing w:after="0" w:line="360" w:lineRule="auto"/>
        <w:jc w:val="both"/>
        <w:rPr>
          <w:rFonts w:ascii="Arial" w:eastAsia="Arial" w:hAnsi="Arial" w:cs="Arial"/>
          <w:sz w:val="24"/>
          <w:szCs w:val="24"/>
          <w:lang w:val="es-ES_tradnl"/>
        </w:rPr>
      </w:pPr>
      <w:r w:rsidRPr="00912C8B">
        <w:rPr>
          <w:rFonts w:ascii="Arial" w:eastAsia="Arial" w:hAnsi="Arial" w:cs="Arial"/>
          <w:sz w:val="24"/>
          <w:szCs w:val="24"/>
          <w:lang w:val="es-ES_tradnl"/>
        </w:rPr>
        <w:t>C</w:t>
      </w:r>
      <w:r w:rsidR="008D677F" w:rsidRPr="00912C8B">
        <w:rPr>
          <w:rFonts w:ascii="Arial" w:eastAsia="Arial" w:hAnsi="Arial" w:cs="Arial"/>
          <w:sz w:val="24"/>
          <w:szCs w:val="24"/>
          <w:lang w:val="es-ES_tradnl"/>
        </w:rPr>
        <w:t xml:space="preserve">rea la posibilidad de aumento de eficiencia y la capacidad administrativa y política resultante del incremento en el nivel de exigencia de la población. </w:t>
      </w:r>
    </w:p>
    <w:p w14:paraId="4DA0DDBC" w14:textId="117D0394" w:rsidR="00D401AD" w:rsidRPr="00912C8B" w:rsidRDefault="001F6740" w:rsidP="000A51EC">
      <w:pPr>
        <w:pStyle w:val="Prrafodelista"/>
        <w:numPr>
          <w:ilvl w:val="0"/>
          <w:numId w:val="1"/>
        </w:numPr>
        <w:spacing w:after="0" w:line="360" w:lineRule="auto"/>
        <w:jc w:val="both"/>
        <w:rPr>
          <w:rFonts w:ascii="Arial" w:eastAsia="Arial" w:hAnsi="Arial" w:cs="Arial"/>
          <w:sz w:val="24"/>
          <w:szCs w:val="24"/>
          <w:lang w:val="es-ES_tradnl"/>
        </w:rPr>
      </w:pPr>
      <w:r w:rsidRPr="00912C8B">
        <w:rPr>
          <w:rFonts w:ascii="Arial" w:eastAsia="Arial" w:hAnsi="Arial" w:cs="Arial"/>
          <w:sz w:val="24"/>
          <w:szCs w:val="24"/>
          <w:lang w:val="es-ES_tradnl"/>
        </w:rPr>
        <w:lastRenderedPageBreak/>
        <w:t xml:space="preserve">La optimización </w:t>
      </w:r>
      <w:r w:rsidR="00792072" w:rsidRPr="00912C8B">
        <w:rPr>
          <w:rFonts w:ascii="Arial" w:eastAsia="Arial" w:hAnsi="Arial" w:cs="Arial"/>
          <w:sz w:val="24"/>
          <w:szCs w:val="24"/>
          <w:lang w:val="es-ES_tradnl"/>
        </w:rPr>
        <w:t xml:space="preserve">y eficacia </w:t>
      </w:r>
      <w:r w:rsidRPr="00912C8B">
        <w:rPr>
          <w:rFonts w:ascii="Arial" w:eastAsia="Arial" w:hAnsi="Arial" w:cs="Arial"/>
          <w:sz w:val="24"/>
          <w:szCs w:val="24"/>
          <w:lang w:val="es-ES_tradnl"/>
        </w:rPr>
        <w:t xml:space="preserve">de los recursos públicos, ya que </w:t>
      </w:r>
      <w:r w:rsidR="008D677F" w:rsidRPr="00912C8B">
        <w:rPr>
          <w:rFonts w:ascii="Arial" w:eastAsia="Arial" w:hAnsi="Arial" w:cs="Arial"/>
          <w:sz w:val="24"/>
          <w:szCs w:val="24"/>
          <w:lang w:val="es-ES_tradnl"/>
        </w:rPr>
        <w:t>foment</w:t>
      </w:r>
      <w:r w:rsidRPr="00912C8B">
        <w:rPr>
          <w:rFonts w:ascii="Arial" w:eastAsia="Arial" w:hAnsi="Arial" w:cs="Arial"/>
          <w:sz w:val="24"/>
          <w:szCs w:val="24"/>
          <w:lang w:val="es-ES_tradnl"/>
        </w:rPr>
        <w:t>a</w:t>
      </w:r>
      <w:r w:rsidR="008D677F" w:rsidRPr="00912C8B">
        <w:rPr>
          <w:rFonts w:ascii="Arial" w:eastAsia="Arial" w:hAnsi="Arial" w:cs="Arial"/>
          <w:sz w:val="24"/>
          <w:szCs w:val="24"/>
          <w:lang w:val="es-ES_tradnl"/>
        </w:rPr>
        <w:t xml:space="preserve"> la reorientación de las prioridades para las inversiones en dirección a las poblaciones y zonas con más carencias, lo que contribuye a la puesta en común entre los gestores y la sociedad civil en el proceso de planificación, ejecución, seguimiento y evaluación de las políticas públicas</w:t>
      </w:r>
      <w:r w:rsidR="000A51EC" w:rsidRPr="00912C8B">
        <w:rPr>
          <w:rFonts w:ascii="Arial" w:eastAsia="Arial" w:hAnsi="Arial" w:cs="Arial"/>
          <w:sz w:val="24"/>
          <w:szCs w:val="24"/>
          <w:lang w:val="es-ES_tradnl"/>
        </w:rPr>
        <w:t xml:space="preserve">. </w:t>
      </w:r>
    </w:p>
    <w:p w14:paraId="38981BF9" w14:textId="779F0A40" w:rsidR="000A51EC" w:rsidRPr="00912C8B" w:rsidRDefault="000A51EC" w:rsidP="000B628A">
      <w:pPr>
        <w:pStyle w:val="Prrafodelista"/>
        <w:spacing w:after="0" w:line="360" w:lineRule="auto"/>
        <w:ind w:left="0"/>
        <w:jc w:val="both"/>
        <w:rPr>
          <w:rFonts w:ascii="Arial" w:eastAsia="Arial" w:hAnsi="Arial" w:cs="Arial"/>
          <w:sz w:val="24"/>
          <w:szCs w:val="24"/>
          <w:lang w:val="es-ES_tradnl"/>
        </w:rPr>
      </w:pPr>
    </w:p>
    <w:p w14:paraId="3AE03FC5" w14:textId="77777777" w:rsidR="00D04473" w:rsidRPr="00912C8B" w:rsidRDefault="000B628A" w:rsidP="008051C0">
      <w:pPr>
        <w:spacing w:after="0" w:line="360" w:lineRule="auto"/>
        <w:jc w:val="both"/>
        <w:rPr>
          <w:rFonts w:ascii="Arial" w:eastAsia="Arial" w:hAnsi="Arial" w:cs="Arial"/>
          <w:sz w:val="24"/>
          <w:szCs w:val="24"/>
          <w:lang w:val="es-ES_tradnl"/>
        </w:rPr>
      </w:pPr>
      <w:r w:rsidRPr="00912C8B">
        <w:rPr>
          <w:rFonts w:ascii="Arial" w:eastAsia="Arial" w:hAnsi="Arial" w:cs="Arial"/>
          <w:sz w:val="24"/>
          <w:szCs w:val="24"/>
          <w:lang w:val="es-ES_tradnl"/>
        </w:rPr>
        <w:t xml:space="preserve">Ahora bien, el pasado </w:t>
      </w:r>
      <w:r w:rsidR="008051C0" w:rsidRPr="00912C8B">
        <w:rPr>
          <w:rFonts w:ascii="Arial" w:eastAsia="Arial" w:hAnsi="Arial" w:cs="Arial"/>
          <w:sz w:val="24"/>
          <w:szCs w:val="24"/>
          <w:lang w:val="es-ES_tradnl"/>
        </w:rPr>
        <w:t xml:space="preserve">16 de marzo de la presente anualidad, </w:t>
      </w:r>
      <w:r w:rsidR="00796BFB" w:rsidRPr="00912C8B">
        <w:rPr>
          <w:rFonts w:ascii="Arial" w:eastAsia="Arial" w:hAnsi="Arial" w:cs="Arial"/>
          <w:sz w:val="24"/>
          <w:szCs w:val="24"/>
          <w:lang w:val="es-ES_tradnl"/>
        </w:rPr>
        <w:t xml:space="preserve">el suscrito presenté una iniciativa de reforma a la Constitución Política del Estado, </w:t>
      </w:r>
      <w:r w:rsidR="008051C0" w:rsidRPr="00912C8B">
        <w:rPr>
          <w:rFonts w:ascii="Arial" w:eastAsia="Arial" w:hAnsi="Arial" w:cs="Arial"/>
          <w:sz w:val="24"/>
          <w:szCs w:val="24"/>
          <w:lang w:val="es-ES_tradnl"/>
        </w:rPr>
        <w:t xml:space="preserve">misma que fue aprobada por el Pleno y publicada en el Periódico Oficial del Estado en fecha </w:t>
      </w:r>
      <w:r w:rsidR="000646A1" w:rsidRPr="00912C8B">
        <w:rPr>
          <w:rFonts w:ascii="Arial" w:eastAsia="Arial" w:hAnsi="Arial" w:cs="Arial"/>
          <w:sz w:val="24"/>
          <w:szCs w:val="24"/>
          <w:lang w:val="es-ES_tradnl"/>
        </w:rPr>
        <w:t>25 de marzo de 2023</w:t>
      </w:r>
      <w:r w:rsidR="00D04473" w:rsidRPr="00912C8B">
        <w:rPr>
          <w:rFonts w:ascii="Arial" w:eastAsia="Arial" w:hAnsi="Arial" w:cs="Arial"/>
          <w:sz w:val="24"/>
          <w:szCs w:val="24"/>
          <w:lang w:val="es-ES_tradnl"/>
        </w:rPr>
        <w:t>.</w:t>
      </w:r>
    </w:p>
    <w:p w14:paraId="0A0A85AB" w14:textId="77777777" w:rsidR="00D04473" w:rsidRPr="00912C8B" w:rsidRDefault="00D04473" w:rsidP="008051C0">
      <w:pPr>
        <w:spacing w:after="0" w:line="360" w:lineRule="auto"/>
        <w:jc w:val="both"/>
        <w:rPr>
          <w:rFonts w:ascii="Arial" w:eastAsia="Arial" w:hAnsi="Arial" w:cs="Arial"/>
          <w:sz w:val="24"/>
          <w:szCs w:val="24"/>
          <w:lang w:val="es-ES_tradnl"/>
        </w:rPr>
      </w:pPr>
    </w:p>
    <w:p w14:paraId="2575CCB2" w14:textId="77C19BCE" w:rsidR="008051C0" w:rsidRPr="00912C8B" w:rsidRDefault="00D04473" w:rsidP="008051C0">
      <w:pPr>
        <w:spacing w:after="0" w:line="360" w:lineRule="auto"/>
        <w:jc w:val="both"/>
        <w:rPr>
          <w:rFonts w:ascii="Arial" w:eastAsia="Arial" w:hAnsi="Arial" w:cs="Arial"/>
          <w:sz w:val="24"/>
          <w:szCs w:val="24"/>
          <w:lang w:val="es-ES_tradnl"/>
        </w:rPr>
      </w:pPr>
      <w:r w:rsidRPr="00912C8B">
        <w:rPr>
          <w:rFonts w:ascii="Arial" w:eastAsia="Arial" w:hAnsi="Arial" w:cs="Arial"/>
          <w:sz w:val="24"/>
          <w:szCs w:val="24"/>
          <w:lang w:val="es-ES_tradnl"/>
        </w:rPr>
        <w:t>En la reforma antes señalada,</w:t>
      </w:r>
      <w:r w:rsidR="00796BFB" w:rsidRPr="00912C8B">
        <w:rPr>
          <w:rFonts w:ascii="Arial" w:eastAsia="Arial" w:hAnsi="Arial" w:cs="Arial"/>
          <w:sz w:val="24"/>
          <w:szCs w:val="24"/>
          <w:lang w:val="es-ES_tradnl"/>
        </w:rPr>
        <w:t xml:space="preserve"> entre otros preceptos, </w:t>
      </w:r>
      <w:r w:rsidR="000646A1" w:rsidRPr="00912C8B">
        <w:rPr>
          <w:rFonts w:ascii="Arial" w:eastAsia="Arial" w:hAnsi="Arial" w:cs="Arial"/>
          <w:sz w:val="24"/>
          <w:szCs w:val="24"/>
          <w:lang w:val="es-ES_tradnl"/>
        </w:rPr>
        <w:t xml:space="preserve">se aprobó </w:t>
      </w:r>
      <w:r w:rsidR="00796BFB" w:rsidRPr="00912C8B">
        <w:rPr>
          <w:rFonts w:ascii="Arial" w:eastAsia="Arial" w:hAnsi="Arial" w:cs="Arial"/>
          <w:sz w:val="24"/>
          <w:szCs w:val="24"/>
          <w:lang w:val="es-ES_tradnl"/>
        </w:rPr>
        <w:t xml:space="preserve">la </w:t>
      </w:r>
      <w:proofErr w:type="spellStart"/>
      <w:r w:rsidRPr="00912C8B">
        <w:rPr>
          <w:rFonts w:ascii="Arial" w:eastAsia="Arial" w:hAnsi="Arial" w:cs="Arial"/>
          <w:sz w:val="24"/>
          <w:szCs w:val="24"/>
          <w:lang w:val="es-ES_tradnl"/>
        </w:rPr>
        <w:t>modifiación</w:t>
      </w:r>
      <w:proofErr w:type="spellEnd"/>
      <w:r w:rsidR="00796BFB" w:rsidRPr="00912C8B">
        <w:rPr>
          <w:rFonts w:ascii="Arial" w:eastAsia="Arial" w:hAnsi="Arial" w:cs="Arial"/>
          <w:sz w:val="24"/>
          <w:szCs w:val="24"/>
          <w:lang w:val="es-ES_tradnl"/>
        </w:rPr>
        <w:t xml:space="preserve"> al artículo 93, fracción IX, a fin de que en </w:t>
      </w:r>
      <w:r w:rsidR="00A2364B" w:rsidRPr="00912C8B">
        <w:rPr>
          <w:rFonts w:ascii="Arial" w:eastAsia="Arial" w:hAnsi="Arial" w:cs="Arial"/>
          <w:sz w:val="24"/>
          <w:szCs w:val="24"/>
          <w:lang w:val="es-ES_tradnl"/>
        </w:rPr>
        <w:t xml:space="preserve">la ley de ingresos y el presupuesto de egresos que </w:t>
      </w:r>
      <w:r w:rsidR="00796BFB" w:rsidRPr="00912C8B">
        <w:rPr>
          <w:rFonts w:ascii="Arial" w:eastAsia="Arial" w:hAnsi="Arial" w:cs="Arial"/>
          <w:sz w:val="24"/>
          <w:szCs w:val="24"/>
          <w:lang w:val="es-ES_tradnl"/>
        </w:rPr>
        <w:t xml:space="preserve">presenta el </w:t>
      </w:r>
      <w:r w:rsidR="008051C0" w:rsidRPr="00912C8B">
        <w:rPr>
          <w:rFonts w:ascii="Arial" w:eastAsia="Arial" w:hAnsi="Arial" w:cs="Arial"/>
          <w:sz w:val="24"/>
          <w:szCs w:val="24"/>
          <w:lang w:val="es-ES_tradnl"/>
        </w:rPr>
        <w:t>Poder Ejecutivo del Estado se destine por lo menos un 3% de los ingresos de libre disposición al presupuesto participativo para inversión pública productiva. Además, se agregó en la misma fracción</w:t>
      </w:r>
      <w:r w:rsidR="000646A1" w:rsidRPr="00912C8B">
        <w:rPr>
          <w:rFonts w:ascii="Arial" w:eastAsia="Arial" w:hAnsi="Arial" w:cs="Arial"/>
          <w:sz w:val="24"/>
          <w:szCs w:val="24"/>
          <w:lang w:val="es-ES_tradnl"/>
        </w:rPr>
        <w:t xml:space="preserve"> en un segundo párrafo </w:t>
      </w:r>
      <w:r w:rsidR="008051C0" w:rsidRPr="00912C8B">
        <w:rPr>
          <w:rFonts w:ascii="Arial" w:eastAsia="Arial" w:hAnsi="Arial" w:cs="Arial"/>
          <w:sz w:val="24"/>
          <w:szCs w:val="24"/>
          <w:lang w:val="es-ES_tradnl"/>
        </w:rPr>
        <w:t>que ley establecerá el procedimiento para la determinación, organización, desarrollo, ejercicio, seguimiento y control del presupuesto participativo, debiendo prever la regionalización del Estado para la distribución equitativa y proporcional de los recursos</w:t>
      </w:r>
      <w:r w:rsidR="000646A1" w:rsidRPr="00912C8B">
        <w:rPr>
          <w:rFonts w:ascii="Arial" w:eastAsia="Arial" w:hAnsi="Arial" w:cs="Arial"/>
          <w:sz w:val="24"/>
          <w:szCs w:val="24"/>
          <w:lang w:val="es-ES_tradnl"/>
        </w:rPr>
        <w:t>.</w:t>
      </w:r>
    </w:p>
    <w:p w14:paraId="29F24F5A" w14:textId="77777777" w:rsidR="00137CA6" w:rsidRPr="00912C8B" w:rsidRDefault="00137CA6" w:rsidP="00137CA6">
      <w:pPr>
        <w:spacing w:after="0" w:line="360" w:lineRule="auto"/>
        <w:jc w:val="both"/>
        <w:rPr>
          <w:rFonts w:ascii="Arial" w:hAnsi="Arial" w:cs="Arial"/>
          <w:sz w:val="24"/>
          <w:szCs w:val="24"/>
          <w:lang w:val="es-ES_tradnl"/>
        </w:rPr>
      </w:pPr>
    </w:p>
    <w:p w14:paraId="41AF26F9" w14:textId="015ECC7D" w:rsidR="00137CA6" w:rsidRPr="00912C8B" w:rsidRDefault="00137CA6" w:rsidP="00137CA6">
      <w:pPr>
        <w:spacing w:after="0" w:line="360" w:lineRule="auto"/>
        <w:jc w:val="both"/>
        <w:rPr>
          <w:rFonts w:ascii="Arial" w:hAnsi="Arial" w:cs="Arial"/>
          <w:sz w:val="24"/>
          <w:szCs w:val="24"/>
          <w:lang w:val="es-ES_tradnl"/>
        </w:rPr>
      </w:pPr>
      <w:r w:rsidRPr="00912C8B">
        <w:rPr>
          <w:rFonts w:ascii="Arial" w:hAnsi="Arial" w:cs="Arial"/>
          <w:sz w:val="24"/>
          <w:szCs w:val="24"/>
          <w:lang w:val="es-ES_tradnl"/>
        </w:rPr>
        <w:t xml:space="preserve">Sin duda, hablar de </w:t>
      </w:r>
      <w:r w:rsidR="00536A2C" w:rsidRPr="00912C8B">
        <w:rPr>
          <w:rFonts w:ascii="Arial" w:hAnsi="Arial" w:cs="Arial"/>
          <w:sz w:val="24"/>
          <w:szCs w:val="24"/>
          <w:lang w:val="es-ES_tradnl"/>
        </w:rPr>
        <w:t xml:space="preserve">la ejecución </w:t>
      </w:r>
      <w:r w:rsidR="00912C8B" w:rsidRPr="00912C8B">
        <w:rPr>
          <w:rFonts w:ascii="Arial" w:hAnsi="Arial" w:cs="Arial"/>
          <w:sz w:val="24"/>
          <w:szCs w:val="24"/>
          <w:lang w:val="es-ES_tradnl"/>
        </w:rPr>
        <w:t>del presupuesto</w:t>
      </w:r>
      <w:r w:rsidRPr="00912C8B">
        <w:rPr>
          <w:rFonts w:ascii="Arial" w:hAnsi="Arial" w:cs="Arial"/>
          <w:sz w:val="24"/>
          <w:szCs w:val="24"/>
          <w:lang w:val="es-ES_tradnl"/>
        </w:rPr>
        <w:t xml:space="preserve"> participativo estatal es más complejo de lo que conocemos a nivel municipal; por ende, este mecanismo deberá enfocarse a necesidades prácticas e inmediatas, sin perder de vista el desarrollo de largo y mediano plazo en el Estado; deberá pensarse a su vez en necesidades regionales, por su propia naturaleza, y establecer estructuras formales que garanticen la representación y deliberación de todas las personas participantes</w:t>
      </w:r>
      <w:r w:rsidR="00E378F2" w:rsidRPr="00912C8B">
        <w:rPr>
          <w:rFonts w:ascii="Arial" w:hAnsi="Arial" w:cs="Arial"/>
          <w:sz w:val="24"/>
          <w:szCs w:val="24"/>
          <w:lang w:val="es-ES_tradnl"/>
        </w:rPr>
        <w:t xml:space="preserve"> en el estado</w:t>
      </w:r>
      <w:r w:rsidRPr="00912C8B">
        <w:rPr>
          <w:rFonts w:ascii="Arial" w:hAnsi="Arial" w:cs="Arial"/>
          <w:sz w:val="24"/>
          <w:szCs w:val="24"/>
          <w:lang w:val="es-ES_tradnl"/>
        </w:rPr>
        <w:t>.</w:t>
      </w:r>
    </w:p>
    <w:p w14:paraId="40F9D2CD" w14:textId="77777777" w:rsidR="0007241C" w:rsidRPr="00912C8B" w:rsidRDefault="0007241C" w:rsidP="008051C0">
      <w:pPr>
        <w:spacing w:after="0" w:line="360" w:lineRule="auto"/>
        <w:jc w:val="both"/>
        <w:rPr>
          <w:rFonts w:ascii="Arial" w:eastAsia="Arial" w:hAnsi="Arial" w:cs="Arial"/>
          <w:sz w:val="24"/>
          <w:szCs w:val="24"/>
          <w:lang w:val="es-ES_tradnl"/>
        </w:rPr>
      </w:pPr>
    </w:p>
    <w:p w14:paraId="35B4AD92" w14:textId="7326F24F" w:rsidR="000646A1" w:rsidRPr="00912C8B" w:rsidRDefault="00200A6D" w:rsidP="008051C0">
      <w:pPr>
        <w:spacing w:after="0" w:line="360" w:lineRule="auto"/>
        <w:jc w:val="both"/>
        <w:rPr>
          <w:rFonts w:ascii="Arial" w:eastAsia="Arial" w:hAnsi="Arial" w:cs="Arial"/>
          <w:sz w:val="24"/>
          <w:szCs w:val="24"/>
          <w:lang w:val="es-ES_tradnl"/>
        </w:rPr>
      </w:pPr>
      <w:r w:rsidRPr="00912C8B">
        <w:rPr>
          <w:rFonts w:ascii="Arial" w:eastAsia="Arial" w:hAnsi="Arial" w:cs="Arial"/>
          <w:sz w:val="24"/>
          <w:szCs w:val="24"/>
          <w:lang w:val="es-ES_tradnl"/>
        </w:rPr>
        <w:lastRenderedPageBreak/>
        <w:t xml:space="preserve">Dicho esto, de un análisis minucioso de la normatividad </w:t>
      </w:r>
      <w:r w:rsidR="000646A1" w:rsidRPr="00912C8B">
        <w:rPr>
          <w:rFonts w:ascii="Arial" w:eastAsia="Arial" w:hAnsi="Arial" w:cs="Arial"/>
          <w:sz w:val="24"/>
          <w:szCs w:val="24"/>
          <w:lang w:val="es-ES_tradnl"/>
        </w:rPr>
        <w:t xml:space="preserve">tenemos </w:t>
      </w:r>
      <w:r w:rsidRPr="00912C8B">
        <w:rPr>
          <w:rFonts w:ascii="Arial" w:eastAsia="Arial" w:hAnsi="Arial" w:cs="Arial"/>
          <w:sz w:val="24"/>
          <w:szCs w:val="24"/>
          <w:lang w:val="es-ES_tradnl"/>
        </w:rPr>
        <w:t>que,</w:t>
      </w:r>
      <w:r w:rsidR="000646A1" w:rsidRPr="00912C8B">
        <w:rPr>
          <w:rFonts w:ascii="Arial" w:eastAsia="Arial" w:hAnsi="Arial" w:cs="Arial"/>
          <w:sz w:val="24"/>
          <w:szCs w:val="24"/>
          <w:lang w:val="es-ES_tradnl"/>
        </w:rPr>
        <w:t xml:space="preserve"> de acuerdo a la Ley de Disciplina Financiera de las Entidades Federativas y los Municipios, los ingresos de libre disposición comprenden los Ingresos locales y las participaciones federales, así como los recursos que, en su caso, reciban del Fondo de Estabilización de los Ingresos de las Entidades Federativas</w:t>
      </w:r>
      <w:r w:rsidR="00A1323E" w:rsidRPr="00912C8B">
        <w:rPr>
          <w:rFonts w:ascii="Arial" w:eastAsia="Arial" w:hAnsi="Arial" w:cs="Arial"/>
          <w:sz w:val="24"/>
          <w:szCs w:val="24"/>
          <w:lang w:val="es-ES_tradnl"/>
        </w:rPr>
        <w:t xml:space="preserve">. </w:t>
      </w:r>
    </w:p>
    <w:p w14:paraId="03D78960" w14:textId="67C4F15B" w:rsidR="0007241C" w:rsidRPr="00912C8B" w:rsidRDefault="0007241C" w:rsidP="008051C0">
      <w:pPr>
        <w:spacing w:after="0" w:line="360" w:lineRule="auto"/>
        <w:jc w:val="both"/>
        <w:rPr>
          <w:rFonts w:ascii="Arial" w:eastAsia="Arial" w:hAnsi="Arial" w:cs="Arial"/>
          <w:sz w:val="24"/>
          <w:szCs w:val="24"/>
          <w:lang w:val="es-ES_tradnl"/>
        </w:rPr>
      </w:pPr>
    </w:p>
    <w:p w14:paraId="096C0FE5" w14:textId="6B7AE239" w:rsidR="0007241C" w:rsidRPr="00912C8B" w:rsidRDefault="0007241C" w:rsidP="008051C0">
      <w:pPr>
        <w:spacing w:after="0" w:line="360" w:lineRule="auto"/>
        <w:jc w:val="both"/>
        <w:rPr>
          <w:rFonts w:ascii="Arial" w:eastAsia="Arial" w:hAnsi="Arial" w:cs="Arial"/>
          <w:sz w:val="24"/>
          <w:szCs w:val="24"/>
          <w:lang w:val="es-ES_tradnl"/>
        </w:rPr>
      </w:pPr>
      <w:r w:rsidRPr="00912C8B">
        <w:rPr>
          <w:rFonts w:ascii="Arial" w:eastAsia="Arial" w:hAnsi="Arial" w:cs="Arial"/>
          <w:sz w:val="24"/>
          <w:szCs w:val="24"/>
          <w:lang w:val="es-ES_tradnl"/>
        </w:rPr>
        <w:t>Aunado a lo anterior, la Ley referida en el párrafo anterior</w:t>
      </w:r>
      <w:r w:rsidR="00A1323E" w:rsidRPr="00912C8B">
        <w:rPr>
          <w:rFonts w:ascii="Arial" w:eastAsia="Arial" w:hAnsi="Arial" w:cs="Arial"/>
          <w:sz w:val="24"/>
          <w:szCs w:val="24"/>
          <w:lang w:val="es-ES_tradnl"/>
        </w:rPr>
        <w:t>,</w:t>
      </w:r>
      <w:r w:rsidRPr="00912C8B">
        <w:rPr>
          <w:rFonts w:ascii="Arial" w:eastAsia="Arial" w:hAnsi="Arial" w:cs="Arial"/>
          <w:sz w:val="24"/>
          <w:szCs w:val="24"/>
          <w:lang w:val="es-ES_tradnl"/>
        </w:rPr>
        <w:t xml:space="preserve"> define</w:t>
      </w:r>
      <w:r w:rsidR="00A1323E" w:rsidRPr="00912C8B">
        <w:rPr>
          <w:rFonts w:ascii="Arial" w:eastAsia="Arial" w:hAnsi="Arial" w:cs="Arial"/>
          <w:sz w:val="24"/>
          <w:szCs w:val="24"/>
          <w:lang w:val="es-ES_tradnl"/>
        </w:rPr>
        <w:t xml:space="preserve"> a</w:t>
      </w:r>
      <w:r w:rsidRPr="00912C8B">
        <w:rPr>
          <w:rFonts w:ascii="Arial" w:eastAsia="Arial" w:hAnsi="Arial" w:cs="Arial"/>
          <w:sz w:val="24"/>
          <w:szCs w:val="24"/>
          <w:lang w:val="es-ES_tradnl"/>
        </w:rPr>
        <w:t xml:space="preserve"> la inversión pública productiva como toda erogación por la cual se genere, directa o indirectamente, un beneficio social, y adicionalmente, cuya finalidad específica sea: (i) la construcción, mejoramiento, rehabilitación y/o reposición de bienes de dominio público; (</w:t>
      </w:r>
      <w:proofErr w:type="spellStart"/>
      <w:r w:rsidRPr="00912C8B">
        <w:rPr>
          <w:rFonts w:ascii="Arial" w:eastAsia="Arial" w:hAnsi="Arial" w:cs="Arial"/>
          <w:sz w:val="24"/>
          <w:szCs w:val="24"/>
          <w:lang w:val="es-ES_tradnl"/>
        </w:rPr>
        <w:t>ii</w:t>
      </w:r>
      <w:proofErr w:type="spellEnd"/>
      <w:r w:rsidRPr="00912C8B">
        <w:rPr>
          <w:rFonts w:ascii="Arial" w:eastAsia="Arial" w:hAnsi="Arial" w:cs="Arial"/>
          <w:sz w:val="24"/>
          <w:szCs w:val="24"/>
          <w:lang w:val="es-ES_tradnl"/>
        </w:rPr>
        <w:t>) la adquisición de bienes asociados al equipamiento de dichos bienes de dominio público, comprendidos de manera limitativa en los conceptos de mobiliario y equipo de administración, mobiliario y equipo educacional, equipo médico e instrumental médico y de laboratorio, equipo de defensa y seguridad, y maquinaria, de acuerdo al clasificador por objeto de gasto emitido por el Consejo Nacional de Armonización Contable, o (</w:t>
      </w:r>
      <w:proofErr w:type="spellStart"/>
      <w:r w:rsidRPr="00912C8B">
        <w:rPr>
          <w:rFonts w:ascii="Arial" w:eastAsia="Arial" w:hAnsi="Arial" w:cs="Arial"/>
          <w:sz w:val="24"/>
          <w:szCs w:val="24"/>
          <w:lang w:val="es-ES_tradnl"/>
        </w:rPr>
        <w:t>iii</w:t>
      </w:r>
      <w:proofErr w:type="spellEnd"/>
      <w:r w:rsidRPr="00912C8B">
        <w:rPr>
          <w:rFonts w:ascii="Arial" w:eastAsia="Arial" w:hAnsi="Arial" w:cs="Arial"/>
          <w:sz w:val="24"/>
          <w:szCs w:val="24"/>
          <w:lang w:val="es-ES_tradnl"/>
        </w:rPr>
        <w:t>) la adquisición de bienes para la prestación de un servicio público específico, comprendidos de manera limitativa en los conceptos de vehículos de transporte público, terrenos y edificios no residenciales, de acuerdo al clasificador por objeto de gasto emitido por el Consejo Nacional de Armonización Contable.</w:t>
      </w:r>
    </w:p>
    <w:p w14:paraId="46623E97" w14:textId="566BFE5E" w:rsidR="00200A6D" w:rsidRPr="00912C8B" w:rsidRDefault="00200A6D" w:rsidP="000B628A">
      <w:pPr>
        <w:pStyle w:val="Prrafodelista"/>
        <w:spacing w:after="0" w:line="360" w:lineRule="auto"/>
        <w:ind w:left="0"/>
        <w:jc w:val="both"/>
        <w:rPr>
          <w:rFonts w:ascii="Arial" w:eastAsia="Arial" w:hAnsi="Arial" w:cs="Arial"/>
          <w:sz w:val="24"/>
          <w:szCs w:val="24"/>
          <w:lang w:val="es-ES_tradnl"/>
        </w:rPr>
      </w:pPr>
    </w:p>
    <w:p w14:paraId="07497913" w14:textId="236627FB" w:rsidR="00FF32AA" w:rsidRPr="00912C8B" w:rsidRDefault="00200A6D" w:rsidP="00FF32AA">
      <w:pPr>
        <w:pStyle w:val="Prrafodelista"/>
        <w:spacing w:after="0" w:line="360" w:lineRule="auto"/>
        <w:ind w:left="0"/>
        <w:jc w:val="both"/>
        <w:rPr>
          <w:rFonts w:ascii="Arial" w:eastAsia="Arial" w:hAnsi="Arial" w:cs="Arial"/>
          <w:sz w:val="24"/>
          <w:szCs w:val="24"/>
          <w:lang w:val="es-ES_tradnl"/>
        </w:rPr>
      </w:pPr>
      <w:r w:rsidRPr="00912C8B">
        <w:rPr>
          <w:rFonts w:ascii="Arial" w:eastAsia="Arial" w:hAnsi="Arial" w:cs="Arial"/>
          <w:sz w:val="24"/>
          <w:szCs w:val="24"/>
          <w:lang w:val="es-ES_tradnl"/>
        </w:rPr>
        <w:t>Es así que</w:t>
      </w:r>
      <w:r w:rsidR="00FF32AA" w:rsidRPr="00912C8B">
        <w:rPr>
          <w:rFonts w:ascii="Arial" w:eastAsia="Arial" w:hAnsi="Arial" w:cs="Arial"/>
          <w:sz w:val="24"/>
          <w:szCs w:val="24"/>
          <w:lang w:val="es-ES_tradnl"/>
        </w:rPr>
        <w:t xml:space="preserve">, al estudiar ambos conceptos, es decir, los ingresos de libre disposición y los de inversión pública productiva, </w:t>
      </w:r>
      <w:r w:rsidR="00A1323E" w:rsidRPr="00912C8B">
        <w:rPr>
          <w:rFonts w:ascii="Arial" w:eastAsia="Arial" w:hAnsi="Arial" w:cs="Arial"/>
          <w:sz w:val="24"/>
          <w:szCs w:val="24"/>
          <w:lang w:val="es-ES_tradnl"/>
        </w:rPr>
        <w:t xml:space="preserve">así como la definición y objeto del presupuesto participativo, resulta más conveniente, que el porcentaje asignado al presupuesto participativo corresponda a los ingresos destinados a la inversión público productiva, </w:t>
      </w:r>
      <w:r w:rsidR="00FF32AA" w:rsidRPr="00912C8B">
        <w:rPr>
          <w:rFonts w:ascii="Arial" w:eastAsia="Arial" w:hAnsi="Arial" w:cs="Arial"/>
          <w:sz w:val="24"/>
          <w:szCs w:val="24"/>
          <w:lang w:val="es-ES_tradnl"/>
        </w:rPr>
        <w:t xml:space="preserve">por </w:t>
      </w:r>
      <w:r w:rsidR="00A1323E" w:rsidRPr="00912C8B">
        <w:rPr>
          <w:rFonts w:ascii="Arial" w:eastAsia="Arial" w:hAnsi="Arial" w:cs="Arial"/>
          <w:sz w:val="24"/>
          <w:szCs w:val="24"/>
          <w:lang w:val="es-ES_tradnl"/>
        </w:rPr>
        <w:t xml:space="preserve">ser el destino de los recursos públicos </w:t>
      </w:r>
      <w:r w:rsidR="00FF32AA" w:rsidRPr="00912C8B">
        <w:rPr>
          <w:rFonts w:ascii="Arial" w:eastAsia="Arial" w:hAnsi="Arial" w:cs="Arial"/>
          <w:sz w:val="24"/>
          <w:szCs w:val="24"/>
          <w:lang w:val="es-ES_tradnl"/>
        </w:rPr>
        <w:t>toda erogación que se genere un beneficio social y una finalidad específica, permitiendo una mayor claridad en el balance financiero</w:t>
      </w:r>
      <w:r w:rsidR="00FF7BDD" w:rsidRPr="00912C8B">
        <w:rPr>
          <w:rFonts w:ascii="Arial" w:eastAsia="Arial" w:hAnsi="Arial" w:cs="Arial"/>
          <w:sz w:val="24"/>
          <w:szCs w:val="24"/>
          <w:lang w:val="es-ES_tradnl"/>
        </w:rPr>
        <w:t>.</w:t>
      </w:r>
    </w:p>
    <w:p w14:paraId="4588DA55" w14:textId="77777777" w:rsidR="00A1323E" w:rsidRPr="00912C8B" w:rsidRDefault="00A1323E" w:rsidP="00FF32AA">
      <w:pPr>
        <w:pStyle w:val="Prrafodelista"/>
        <w:spacing w:after="0" w:line="360" w:lineRule="auto"/>
        <w:ind w:left="0"/>
        <w:jc w:val="both"/>
        <w:rPr>
          <w:rFonts w:ascii="Arial" w:eastAsia="Arial" w:hAnsi="Arial" w:cs="Arial"/>
          <w:sz w:val="24"/>
          <w:szCs w:val="24"/>
          <w:lang w:val="es-ES_tradnl"/>
        </w:rPr>
      </w:pPr>
    </w:p>
    <w:p w14:paraId="07BE35A0" w14:textId="19982689" w:rsidR="00A1323E" w:rsidRPr="00912C8B" w:rsidRDefault="00A1323E" w:rsidP="00FF32AA">
      <w:pPr>
        <w:pStyle w:val="Prrafodelista"/>
        <w:spacing w:after="0" w:line="360" w:lineRule="auto"/>
        <w:ind w:left="0"/>
        <w:jc w:val="both"/>
        <w:rPr>
          <w:rFonts w:ascii="Arial" w:eastAsia="Arial" w:hAnsi="Arial" w:cs="Arial"/>
          <w:sz w:val="24"/>
          <w:szCs w:val="24"/>
          <w:lang w:val="es-ES_tradnl"/>
        </w:rPr>
      </w:pPr>
      <w:r w:rsidRPr="00912C8B">
        <w:rPr>
          <w:rFonts w:ascii="Arial" w:eastAsia="Arial" w:hAnsi="Arial" w:cs="Arial"/>
          <w:sz w:val="24"/>
          <w:szCs w:val="24"/>
          <w:lang w:val="es-ES_tradnl"/>
        </w:rPr>
        <w:lastRenderedPageBreak/>
        <w:t>Ahora bien, esto permite a su vez que el presupuesto participativo a la hora de su ejecución en materia presupuestaria no encuentre limitantes para el ejercicio de los recursos públicos, pues al ser destinado a la inversión pública, se convierte en una herramienta fundamental para crear condiciones favorables para la productividad y competitividad de las comunidades</w:t>
      </w:r>
      <w:r w:rsidR="006F435D" w:rsidRPr="00912C8B">
        <w:rPr>
          <w:rFonts w:ascii="Arial" w:eastAsia="Arial" w:hAnsi="Arial" w:cs="Arial"/>
          <w:sz w:val="24"/>
          <w:szCs w:val="24"/>
          <w:lang w:val="es-ES_tradnl"/>
        </w:rPr>
        <w:t xml:space="preserve">. La buena planeación y </w:t>
      </w:r>
      <w:proofErr w:type="spellStart"/>
      <w:r w:rsidR="006F435D" w:rsidRPr="00912C8B">
        <w:rPr>
          <w:rFonts w:ascii="Arial" w:eastAsia="Arial" w:hAnsi="Arial" w:cs="Arial"/>
          <w:sz w:val="24"/>
          <w:szCs w:val="24"/>
          <w:lang w:val="es-ES_tradnl"/>
        </w:rPr>
        <w:t>orientiación</w:t>
      </w:r>
      <w:proofErr w:type="spellEnd"/>
      <w:r w:rsidR="006F435D" w:rsidRPr="00912C8B">
        <w:rPr>
          <w:rFonts w:ascii="Arial" w:eastAsia="Arial" w:hAnsi="Arial" w:cs="Arial"/>
          <w:sz w:val="24"/>
          <w:szCs w:val="24"/>
          <w:lang w:val="es-ES_tradnl"/>
        </w:rPr>
        <w:t xml:space="preserve"> del gasto público permite entonces obtener mayores beneficios sociales. </w:t>
      </w:r>
    </w:p>
    <w:p w14:paraId="494E2F17" w14:textId="77777777" w:rsidR="00FF7BDD" w:rsidRPr="00912C8B" w:rsidRDefault="00FF7BDD" w:rsidP="00FF32AA">
      <w:pPr>
        <w:pStyle w:val="Prrafodelista"/>
        <w:spacing w:after="0" w:line="360" w:lineRule="auto"/>
        <w:ind w:left="0"/>
        <w:jc w:val="both"/>
        <w:rPr>
          <w:rFonts w:ascii="Arial" w:eastAsia="Arial" w:hAnsi="Arial" w:cs="Arial"/>
          <w:sz w:val="24"/>
          <w:szCs w:val="24"/>
          <w:lang w:val="es-ES_tradnl"/>
        </w:rPr>
      </w:pPr>
    </w:p>
    <w:p w14:paraId="6870BD15" w14:textId="77777777" w:rsidR="00B81515" w:rsidRPr="00912C8B" w:rsidRDefault="00FF7BDD" w:rsidP="00200A6D">
      <w:pPr>
        <w:spacing w:after="0" w:line="360" w:lineRule="auto"/>
        <w:jc w:val="both"/>
        <w:rPr>
          <w:rFonts w:ascii="Arial" w:eastAsia="Arial" w:hAnsi="Arial" w:cs="Arial"/>
          <w:sz w:val="24"/>
          <w:szCs w:val="24"/>
          <w:lang w:val="es-ES_tradnl"/>
        </w:rPr>
      </w:pPr>
      <w:r w:rsidRPr="00912C8B">
        <w:rPr>
          <w:rFonts w:ascii="Arial" w:eastAsia="Arial" w:hAnsi="Arial" w:cs="Arial"/>
          <w:sz w:val="24"/>
          <w:szCs w:val="24"/>
          <w:lang w:val="es-ES_tradnl"/>
        </w:rPr>
        <w:t>Aunado a lo</w:t>
      </w:r>
      <w:r w:rsidR="00200A6D" w:rsidRPr="00912C8B">
        <w:rPr>
          <w:rFonts w:ascii="Arial" w:eastAsia="Arial" w:hAnsi="Arial" w:cs="Arial"/>
          <w:sz w:val="24"/>
          <w:szCs w:val="24"/>
          <w:lang w:val="es-ES_tradnl"/>
        </w:rPr>
        <w:t xml:space="preserve"> anterior, en un ánimo de fortalecer el mecanismo de presupuesto participativo y que </w:t>
      </w:r>
      <w:r w:rsidRPr="00912C8B">
        <w:rPr>
          <w:rFonts w:ascii="Arial" w:eastAsia="Arial" w:hAnsi="Arial" w:cs="Arial"/>
          <w:sz w:val="24"/>
          <w:szCs w:val="24"/>
          <w:lang w:val="es-ES_tradnl"/>
        </w:rPr>
        <w:t>el alcance de beneficios sea más amplio para las y los</w:t>
      </w:r>
      <w:r w:rsidR="00200A6D" w:rsidRPr="00912C8B">
        <w:rPr>
          <w:rFonts w:ascii="Arial" w:eastAsia="Arial" w:hAnsi="Arial" w:cs="Arial"/>
          <w:sz w:val="24"/>
          <w:szCs w:val="24"/>
          <w:lang w:val="es-ES_tradnl"/>
        </w:rPr>
        <w:t xml:space="preserve"> chihuahuenses se </w:t>
      </w:r>
      <w:r w:rsidR="00200A6D" w:rsidRPr="00912C8B">
        <w:rPr>
          <w:rFonts w:ascii="Arial" w:eastAsia="Arial" w:hAnsi="Arial" w:cs="Arial"/>
          <w:b/>
          <w:bCs/>
          <w:sz w:val="24"/>
          <w:szCs w:val="24"/>
          <w:lang w:val="es-ES_tradnl"/>
        </w:rPr>
        <w:t>propone aumentar el porcentaje del 3% a por lo menos el 5% de inversión pública productiva</w:t>
      </w:r>
      <w:r w:rsidRPr="00912C8B">
        <w:rPr>
          <w:rFonts w:ascii="Arial" w:eastAsia="Arial" w:hAnsi="Arial" w:cs="Arial"/>
          <w:b/>
          <w:bCs/>
          <w:sz w:val="24"/>
          <w:szCs w:val="24"/>
          <w:lang w:val="es-ES_tradnl"/>
        </w:rPr>
        <w:t>.</w:t>
      </w:r>
      <w:r w:rsidRPr="00912C8B">
        <w:rPr>
          <w:rFonts w:ascii="Arial" w:eastAsia="Arial" w:hAnsi="Arial" w:cs="Arial"/>
          <w:sz w:val="24"/>
          <w:szCs w:val="24"/>
          <w:lang w:val="es-ES_tradnl"/>
        </w:rPr>
        <w:t xml:space="preserve"> </w:t>
      </w:r>
    </w:p>
    <w:p w14:paraId="124E0D4F" w14:textId="77777777" w:rsidR="00B81515" w:rsidRPr="00912C8B" w:rsidRDefault="00B81515" w:rsidP="00200A6D">
      <w:pPr>
        <w:spacing w:after="0" w:line="360" w:lineRule="auto"/>
        <w:jc w:val="both"/>
        <w:rPr>
          <w:rFonts w:ascii="Arial" w:eastAsia="Arial" w:hAnsi="Arial" w:cs="Arial"/>
          <w:sz w:val="24"/>
          <w:szCs w:val="24"/>
          <w:lang w:val="es-ES_tradnl"/>
        </w:rPr>
      </w:pPr>
    </w:p>
    <w:p w14:paraId="126B0F4D" w14:textId="39EED9EC" w:rsidR="00200A6D" w:rsidRPr="00912C8B" w:rsidRDefault="00FF7BDD" w:rsidP="00200A6D">
      <w:pPr>
        <w:spacing w:after="0" w:line="360" w:lineRule="auto"/>
        <w:jc w:val="both"/>
        <w:rPr>
          <w:rFonts w:ascii="Arial" w:eastAsia="Arial" w:hAnsi="Arial" w:cs="Arial"/>
          <w:sz w:val="24"/>
          <w:szCs w:val="24"/>
          <w:lang w:val="es-ES_tradnl"/>
        </w:rPr>
      </w:pPr>
      <w:r w:rsidRPr="00912C8B">
        <w:rPr>
          <w:rFonts w:ascii="Arial" w:eastAsia="Arial" w:hAnsi="Arial" w:cs="Arial"/>
          <w:sz w:val="24"/>
          <w:szCs w:val="24"/>
          <w:lang w:val="es-ES_tradnl"/>
        </w:rPr>
        <w:t xml:space="preserve">Esto se traduce en </w:t>
      </w:r>
      <w:r w:rsidR="006A1B7C" w:rsidRPr="00912C8B">
        <w:rPr>
          <w:rFonts w:ascii="Arial" w:eastAsia="Arial" w:hAnsi="Arial" w:cs="Arial"/>
          <w:sz w:val="24"/>
          <w:szCs w:val="24"/>
          <w:lang w:val="es-ES_tradnl"/>
        </w:rPr>
        <w:t xml:space="preserve">un </w:t>
      </w:r>
      <w:r w:rsidR="00912C8B" w:rsidRPr="00912C8B">
        <w:rPr>
          <w:rFonts w:ascii="Arial" w:eastAsia="Arial" w:hAnsi="Arial" w:cs="Arial"/>
          <w:sz w:val="24"/>
          <w:szCs w:val="24"/>
          <w:lang w:val="es-ES_tradnl"/>
        </w:rPr>
        <w:t>mayor</w:t>
      </w:r>
      <w:r w:rsidR="006A1B7C" w:rsidRPr="00912C8B">
        <w:rPr>
          <w:rFonts w:ascii="Arial" w:eastAsia="Arial" w:hAnsi="Arial" w:cs="Arial"/>
          <w:sz w:val="24"/>
          <w:szCs w:val="24"/>
          <w:lang w:val="es-ES_tradnl"/>
        </w:rPr>
        <w:t xml:space="preserve"> beneficio social, </w:t>
      </w:r>
      <w:r w:rsidR="00912C8B" w:rsidRPr="00912C8B">
        <w:rPr>
          <w:rFonts w:ascii="Arial" w:eastAsia="Arial" w:hAnsi="Arial" w:cs="Arial"/>
          <w:sz w:val="24"/>
          <w:szCs w:val="24"/>
          <w:lang w:val="es-ES_tradnl"/>
        </w:rPr>
        <w:t>ya que,</w:t>
      </w:r>
      <w:r w:rsidR="006A1B7C" w:rsidRPr="00912C8B">
        <w:rPr>
          <w:rFonts w:ascii="Arial" w:eastAsia="Arial" w:hAnsi="Arial" w:cs="Arial"/>
          <w:sz w:val="24"/>
          <w:szCs w:val="24"/>
          <w:lang w:val="es-ES_tradnl"/>
        </w:rPr>
        <w:t xml:space="preserve"> con un </w:t>
      </w:r>
      <w:r w:rsidR="00145218" w:rsidRPr="00912C8B">
        <w:rPr>
          <w:rFonts w:ascii="Arial" w:eastAsia="Arial" w:hAnsi="Arial" w:cs="Arial"/>
          <w:sz w:val="24"/>
          <w:szCs w:val="24"/>
          <w:lang w:val="es-ES_tradnl"/>
        </w:rPr>
        <w:t xml:space="preserve">aumento al porcentaje destinado al </w:t>
      </w:r>
      <w:r w:rsidRPr="00912C8B">
        <w:rPr>
          <w:rFonts w:ascii="Arial" w:eastAsia="Arial" w:hAnsi="Arial" w:cs="Arial"/>
          <w:sz w:val="24"/>
          <w:szCs w:val="24"/>
          <w:lang w:val="es-ES_tradnl"/>
        </w:rPr>
        <w:t>presupuest</w:t>
      </w:r>
      <w:r w:rsidR="00137CA6" w:rsidRPr="00912C8B">
        <w:rPr>
          <w:rFonts w:ascii="Arial" w:eastAsia="Arial" w:hAnsi="Arial" w:cs="Arial"/>
          <w:sz w:val="24"/>
          <w:szCs w:val="24"/>
          <w:lang w:val="es-ES_tradnl"/>
        </w:rPr>
        <w:t>o</w:t>
      </w:r>
      <w:r w:rsidR="00145218" w:rsidRPr="00912C8B">
        <w:rPr>
          <w:rFonts w:ascii="Arial" w:eastAsia="Arial" w:hAnsi="Arial" w:cs="Arial"/>
          <w:sz w:val="24"/>
          <w:szCs w:val="24"/>
          <w:lang w:val="es-ES_tradnl"/>
        </w:rPr>
        <w:t>, se podrá</w:t>
      </w:r>
      <w:r w:rsidR="00137CA6" w:rsidRPr="00912C8B">
        <w:rPr>
          <w:rFonts w:ascii="Arial" w:eastAsia="Arial" w:hAnsi="Arial" w:cs="Arial"/>
          <w:sz w:val="24"/>
          <w:szCs w:val="24"/>
          <w:lang w:val="es-ES_tradnl"/>
        </w:rPr>
        <w:t xml:space="preserve"> materializar las necesidades colectivas tales como</w:t>
      </w:r>
      <w:r w:rsidR="00145218" w:rsidRPr="00912C8B">
        <w:rPr>
          <w:rFonts w:ascii="Arial" w:eastAsia="Arial" w:hAnsi="Arial" w:cs="Arial"/>
          <w:sz w:val="24"/>
          <w:szCs w:val="24"/>
          <w:lang w:val="es-ES_tradnl"/>
        </w:rPr>
        <w:t>:</w:t>
      </w:r>
      <w:r w:rsidR="00137CA6" w:rsidRPr="00912C8B">
        <w:rPr>
          <w:rFonts w:ascii="Arial" w:eastAsia="Arial" w:hAnsi="Arial" w:cs="Arial"/>
          <w:sz w:val="24"/>
          <w:szCs w:val="24"/>
          <w:lang w:val="es-ES_tradnl"/>
        </w:rPr>
        <w:t xml:space="preserve"> ejercer obras y servicios públicos, seguridad pública, actividades recreativas, deportivas y culturales, infraestructura rural y urbana, recuperación de espacios públicos, medio ambiente y seguridad sanitaria y servicios de salud.</w:t>
      </w:r>
    </w:p>
    <w:p w14:paraId="4AFB815F" w14:textId="77777777" w:rsidR="00807789" w:rsidRPr="00912C8B" w:rsidRDefault="00807789" w:rsidP="000A51EC">
      <w:pPr>
        <w:spacing w:after="0" w:line="360" w:lineRule="auto"/>
        <w:jc w:val="both"/>
        <w:rPr>
          <w:rFonts w:ascii="Arial" w:eastAsia="Arial" w:hAnsi="Arial" w:cs="Arial"/>
          <w:sz w:val="24"/>
          <w:szCs w:val="24"/>
          <w:lang w:val="es-ES_tradnl"/>
        </w:rPr>
      </w:pPr>
    </w:p>
    <w:p w14:paraId="31739F03" w14:textId="55D08600" w:rsidR="000A51EC" w:rsidRPr="00912C8B" w:rsidRDefault="00137CA6" w:rsidP="000A51EC">
      <w:pPr>
        <w:spacing w:after="0" w:line="360" w:lineRule="auto"/>
        <w:jc w:val="both"/>
        <w:rPr>
          <w:rFonts w:ascii="Arial" w:hAnsi="Arial" w:cs="Arial"/>
          <w:sz w:val="24"/>
          <w:szCs w:val="24"/>
          <w:lang w:val="es-ES_tradnl"/>
        </w:rPr>
      </w:pPr>
      <w:r w:rsidRPr="00912C8B">
        <w:rPr>
          <w:rFonts w:ascii="Arial" w:eastAsia="Arial" w:hAnsi="Arial" w:cs="Arial"/>
          <w:sz w:val="24"/>
          <w:szCs w:val="24"/>
          <w:lang w:val="es-ES_tradnl"/>
        </w:rPr>
        <w:t>En síntesis</w:t>
      </w:r>
      <w:r w:rsidR="000A51EC" w:rsidRPr="00912C8B">
        <w:rPr>
          <w:rFonts w:ascii="Arial" w:eastAsia="Arial" w:hAnsi="Arial" w:cs="Arial"/>
          <w:sz w:val="24"/>
          <w:szCs w:val="24"/>
          <w:lang w:val="es-ES_tradnl"/>
        </w:rPr>
        <w:t xml:space="preserve">, la presente iniciativa pretende reformar la base constitucional </w:t>
      </w:r>
      <w:r w:rsidR="000A51EC" w:rsidRPr="00912C8B">
        <w:rPr>
          <w:rFonts w:ascii="Arial" w:hAnsi="Arial" w:cs="Arial"/>
          <w:sz w:val="24"/>
          <w:szCs w:val="24"/>
          <w:lang w:val="es-ES_tradnl"/>
        </w:rPr>
        <w:t>para instrumentar, desde la</w:t>
      </w:r>
      <w:r w:rsidR="006F435D" w:rsidRPr="00912C8B">
        <w:rPr>
          <w:rFonts w:ascii="Arial" w:hAnsi="Arial" w:cs="Arial"/>
          <w:sz w:val="24"/>
          <w:szCs w:val="24"/>
          <w:lang w:val="es-ES_tradnl"/>
        </w:rPr>
        <w:t xml:space="preserve"> planeación, programación y ejecución del gasto público, a través de las</w:t>
      </w:r>
      <w:r w:rsidR="000A51EC" w:rsidRPr="00912C8B">
        <w:rPr>
          <w:rFonts w:ascii="Arial" w:hAnsi="Arial" w:cs="Arial"/>
          <w:sz w:val="24"/>
          <w:szCs w:val="24"/>
          <w:lang w:val="es-ES_tradnl"/>
        </w:rPr>
        <w:t xml:space="preserve"> disposiciones sobre la Hacienda Pública del Estado, un Presupuesto Participativo, </w:t>
      </w:r>
      <w:r w:rsidR="006F435D" w:rsidRPr="00912C8B">
        <w:rPr>
          <w:rFonts w:ascii="Arial" w:hAnsi="Arial" w:cs="Arial"/>
          <w:sz w:val="24"/>
          <w:szCs w:val="24"/>
          <w:lang w:val="es-ES_tradnl"/>
        </w:rPr>
        <w:t xml:space="preserve">con un enfoque a optimizar la ejecución de los recursos, mismo </w:t>
      </w:r>
      <w:r w:rsidR="000A51EC" w:rsidRPr="00912C8B">
        <w:rPr>
          <w:rFonts w:ascii="Arial" w:hAnsi="Arial" w:cs="Arial"/>
          <w:sz w:val="24"/>
          <w:szCs w:val="24"/>
          <w:lang w:val="es-ES_tradnl"/>
        </w:rPr>
        <w:t xml:space="preserve">que deberá significar año con año, un porcentaje de cuando menos un </w:t>
      </w:r>
      <w:r w:rsidR="00807789" w:rsidRPr="00912C8B">
        <w:rPr>
          <w:rFonts w:ascii="Arial" w:hAnsi="Arial" w:cs="Arial"/>
          <w:sz w:val="24"/>
          <w:szCs w:val="24"/>
          <w:lang w:val="es-ES_tradnl"/>
        </w:rPr>
        <w:t>5</w:t>
      </w:r>
      <w:r w:rsidR="000A51EC" w:rsidRPr="00912C8B">
        <w:rPr>
          <w:rFonts w:ascii="Arial" w:hAnsi="Arial" w:cs="Arial"/>
          <w:sz w:val="24"/>
          <w:szCs w:val="24"/>
          <w:lang w:val="es-ES_tradnl"/>
        </w:rPr>
        <w:t xml:space="preserve">% de los recursos de </w:t>
      </w:r>
      <w:r w:rsidR="00807789" w:rsidRPr="00912C8B">
        <w:rPr>
          <w:rFonts w:ascii="Arial" w:hAnsi="Arial" w:cs="Arial"/>
          <w:sz w:val="24"/>
          <w:szCs w:val="24"/>
          <w:lang w:val="es-ES_tradnl"/>
        </w:rPr>
        <w:t>para inversión pública productiva provenientes de los ingresos de libre disposición del Estado.</w:t>
      </w:r>
    </w:p>
    <w:p w14:paraId="6BE6462E" w14:textId="77777777" w:rsidR="00807789" w:rsidRPr="00912C8B" w:rsidRDefault="00807789" w:rsidP="00807789">
      <w:pPr>
        <w:spacing w:after="0" w:line="360" w:lineRule="auto"/>
        <w:jc w:val="both"/>
        <w:rPr>
          <w:rFonts w:ascii="Arial" w:hAnsi="Arial" w:cs="Arial"/>
          <w:sz w:val="24"/>
          <w:szCs w:val="24"/>
          <w:lang w:val="es-ES_tradnl"/>
        </w:rPr>
      </w:pPr>
    </w:p>
    <w:p w14:paraId="4275CD00" w14:textId="3851086B" w:rsidR="00137CA6" w:rsidRPr="00912C8B" w:rsidRDefault="00137CA6" w:rsidP="00807789">
      <w:pPr>
        <w:spacing w:after="0" w:line="360" w:lineRule="auto"/>
        <w:jc w:val="both"/>
        <w:rPr>
          <w:rFonts w:ascii="Arial" w:hAnsi="Arial" w:cs="Arial"/>
          <w:sz w:val="24"/>
          <w:szCs w:val="24"/>
          <w:lang w:val="es-ES_tradnl"/>
        </w:rPr>
      </w:pPr>
      <w:r w:rsidRPr="00912C8B">
        <w:rPr>
          <w:rFonts w:ascii="Arial" w:hAnsi="Arial" w:cs="Arial"/>
          <w:sz w:val="24"/>
          <w:szCs w:val="24"/>
          <w:lang w:val="es-ES_tradnl"/>
        </w:rPr>
        <w:t>No se omite mencionar que la presente reforma, deberá</w:t>
      </w:r>
      <w:r w:rsidR="00807789" w:rsidRPr="00912C8B">
        <w:rPr>
          <w:rFonts w:ascii="Arial" w:hAnsi="Arial" w:cs="Arial"/>
          <w:sz w:val="24"/>
          <w:szCs w:val="24"/>
          <w:lang w:val="es-ES_tradnl"/>
        </w:rPr>
        <w:t xml:space="preserve"> acompañarse de un diseño institucional y condiciones previas favorables, es decir, complementarse con disposiciones y lineamientos secundarios</w:t>
      </w:r>
      <w:r w:rsidRPr="00912C8B">
        <w:rPr>
          <w:rFonts w:ascii="Arial" w:hAnsi="Arial" w:cs="Arial"/>
          <w:sz w:val="24"/>
          <w:szCs w:val="24"/>
          <w:lang w:val="es-ES_tradnl"/>
        </w:rPr>
        <w:t xml:space="preserve"> para su debido y correcto funcionamiento e instrumentación</w:t>
      </w:r>
      <w:r w:rsidR="00807789" w:rsidRPr="00912C8B">
        <w:rPr>
          <w:rFonts w:ascii="Arial" w:hAnsi="Arial" w:cs="Arial"/>
          <w:sz w:val="24"/>
          <w:szCs w:val="24"/>
          <w:lang w:val="es-ES_tradnl"/>
        </w:rPr>
        <w:t>.</w:t>
      </w:r>
    </w:p>
    <w:p w14:paraId="71F5E77D" w14:textId="77777777" w:rsidR="00137CA6" w:rsidRPr="00912C8B" w:rsidRDefault="00137CA6" w:rsidP="00807789">
      <w:pPr>
        <w:spacing w:after="0" w:line="360" w:lineRule="auto"/>
        <w:jc w:val="both"/>
        <w:rPr>
          <w:rFonts w:ascii="Arial" w:hAnsi="Arial" w:cs="Arial"/>
          <w:sz w:val="24"/>
          <w:szCs w:val="24"/>
          <w:lang w:val="es-ES_tradnl"/>
        </w:rPr>
      </w:pPr>
    </w:p>
    <w:p w14:paraId="7395886E" w14:textId="6F085A4D" w:rsidR="00912C8B" w:rsidRPr="00912C8B" w:rsidRDefault="00807789" w:rsidP="00137CA6">
      <w:pPr>
        <w:spacing w:line="360" w:lineRule="auto"/>
        <w:jc w:val="both"/>
        <w:rPr>
          <w:rFonts w:ascii="Arial" w:hAnsi="Arial" w:cs="Arial"/>
          <w:sz w:val="24"/>
          <w:szCs w:val="24"/>
          <w:lang w:val="es-ES_tradnl"/>
        </w:rPr>
      </w:pPr>
      <w:r w:rsidRPr="00912C8B">
        <w:rPr>
          <w:rFonts w:ascii="Arial" w:hAnsi="Arial" w:cs="Arial"/>
          <w:sz w:val="24"/>
          <w:szCs w:val="24"/>
          <w:lang w:val="es-ES_tradnl"/>
        </w:rPr>
        <w:t xml:space="preserve"> </w:t>
      </w:r>
      <w:r w:rsidR="00137CA6" w:rsidRPr="00912C8B">
        <w:rPr>
          <w:rFonts w:ascii="Arial" w:hAnsi="Arial" w:cs="Arial"/>
          <w:sz w:val="24"/>
          <w:szCs w:val="24"/>
          <w:lang w:val="es-ES_tradnl"/>
        </w:rPr>
        <w:t>Por los motivos y fundamentos invocados, se somete a su consideración el siguiente proyecto con carácter de</w:t>
      </w:r>
      <w:r w:rsidR="00912C8B">
        <w:rPr>
          <w:rFonts w:ascii="Arial" w:hAnsi="Arial" w:cs="Arial"/>
          <w:sz w:val="24"/>
          <w:szCs w:val="24"/>
          <w:lang w:val="es-ES_tradnl"/>
        </w:rPr>
        <w:t>:</w:t>
      </w:r>
    </w:p>
    <w:p w14:paraId="54181310" w14:textId="4A9FEBBB" w:rsidR="00137CA6" w:rsidRPr="00912C8B" w:rsidRDefault="00137CA6" w:rsidP="00137CA6">
      <w:pPr>
        <w:spacing w:after="0" w:line="360" w:lineRule="auto"/>
        <w:ind w:firstLine="709"/>
        <w:jc w:val="center"/>
        <w:rPr>
          <w:rFonts w:ascii="Arial" w:eastAsia="Times New Roman" w:hAnsi="Arial" w:cs="Arial"/>
          <w:b/>
          <w:sz w:val="24"/>
          <w:szCs w:val="24"/>
          <w:lang w:val="es-ES_tradnl" w:eastAsia="es-MX"/>
        </w:rPr>
      </w:pPr>
      <w:r w:rsidRPr="00912C8B">
        <w:rPr>
          <w:rFonts w:ascii="Arial" w:eastAsia="Times New Roman" w:hAnsi="Arial" w:cs="Arial"/>
          <w:b/>
          <w:sz w:val="24"/>
          <w:szCs w:val="24"/>
          <w:lang w:val="es-ES_tradnl" w:eastAsia="es-MX"/>
        </w:rPr>
        <w:t>D E C R E T O</w:t>
      </w:r>
    </w:p>
    <w:p w14:paraId="3AA03809" w14:textId="77777777" w:rsidR="00137CA6" w:rsidRPr="00912C8B" w:rsidRDefault="00137CA6" w:rsidP="00137CA6">
      <w:pPr>
        <w:spacing w:after="0" w:line="360" w:lineRule="auto"/>
        <w:ind w:firstLine="709"/>
        <w:jc w:val="both"/>
        <w:rPr>
          <w:rFonts w:ascii="Arial" w:eastAsia="Times New Roman" w:hAnsi="Arial" w:cs="Arial"/>
          <w:b/>
          <w:sz w:val="24"/>
          <w:szCs w:val="24"/>
          <w:lang w:val="es-ES_tradnl" w:eastAsia="es-MX"/>
        </w:rPr>
      </w:pPr>
    </w:p>
    <w:p w14:paraId="2F928856" w14:textId="71FBB089" w:rsidR="00137CA6" w:rsidRPr="00912C8B" w:rsidRDefault="00137CA6" w:rsidP="00137CA6">
      <w:pPr>
        <w:spacing w:line="360" w:lineRule="auto"/>
        <w:jc w:val="both"/>
        <w:rPr>
          <w:rFonts w:ascii="Arial" w:hAnsi="Arial" w:cs="Arial"/>
          <w:bCs/>
          <w:sz w:val="24"/>
          <w:szCs w:val="24"/>
          <w:lang w:val="es-ES_tradnl"/>
        </w:rPr>
      </w:pPr>
      <w:r w:rsidRPr="00912C8B">
        <w:rPr>
          <w:rFonts w:ascii="Arial" w:eastAsia="Times New Roman" w:hAnsi="Arial" w:cs="Arial"/>
          <w:b/>
          <w:sz w:val="24"/>
          <w:szCs w:val="24"/>
          <w:lang w:val="es-ES_tradnl" w:eastAsia="es-MX"/>
        </w:rPr>
        <w:t>ARTÍCULO ÚNICO</w:t>
      </w:r>
      <w:r w:rsidRPr="00912C8B">
        <w:rPr>
          <w:rFonts w:ascii="Arial" w:eastAsia="Times New Roman" w:hAnsi="Arial" w:cs="Arial"/>
          <w:sz w:val="24"/>
          <w:szCs w:val="24"/>
          <w:lang w:val="es-ES_tradnl" w:eastAsia="es-MX"/>
        </w:rPr>
        <w:t xml:space="preserve">. Se </w:t>
      </w:r>
      <w:r w:rsidRPr="00912C8B">
        <w:rPr>
          <w:rFonts w:ascii="Arial" w:eastAsia="Times New Roman" w:hAnsi="Arial" w:cs="Arial"/>
          <w:b/>
          <w:sz w:val="24"/>
          <w:szCs w:val="24"/>
          <w:lang w:val="es-ES_tradnl" w:eastAsia="es-MX"/>
        </w:rPr>
        <w:t>R</w:t>
      </w:r>
      <w:r w:rsidRPr="00912C8B">
        <w:rPr>
          <w:rFonts w:ascii="Arial" w:hAnsi="Arial" w:cs="Arial"/>
          <w:b/>
          <w:sz w:val="24"/>
          <w:szCs w:val="24"/>
          <w:lang w:val="es-ES_tradnl"/>
        </w:rPr>
        <w:t xml:space="preserve">EFORMA </w:t>
      </w:r>
      <w:r w:rsidR="00D04473" w:rsidRPr="00912C8B">
        <w:rPr>
          <w:rFonts w:ascii="Arial" w:hAnsi="Arial" w:cs="Arial"/>
          <w:sz w:val="24"/>
          <w:szCs w:val="24"/>
          <w:lang w:val="es-ES_tradnl"/>
        </w:rPr>
        <w:t>el artículo</w:t>
      </w:r>
      <w:r w:rsidRPr="00912C8B">
        <w:rPr>
          <w:rFonts w:ascii="Arial" w:hAnsi="Arial" w:cs="Arial"/>
          <w:sz w:val="24"/>
          <w:szCs w:val="24"/>
          <w:lang w:val="es-ES_tradnl"/>
        </w:rPr>
        <w:t xml:space="preserve"> </w:t>
      </w:r>
      <w:r w:rsidRPr="00912C8B">
        <w:rPr>
          <w:rFonts w:ascii="Arial" w:hAnsi="Arial" w:cs="Arial"/>
          <w:bCs/>
          <w:sz w:val="24"/>
          <w:szCs w:val="24"/>
          <w:lang w:val="es-ES_tradnl"/>
        </w:rPr>
        <w:t>93, fracción IX</w:t>
      </w:r>
      <w:r w:rsidRPr="00912C8B">
        <w:rPr>
          <w:rFonts w:ascii="Arial" w:hAnsi="Arial" w:cs="Arial"/>
          <w:sz w:val="24"/>
          <w:szCs w:val="24"/>
          <w:lang w:val="es-ES_tradnl"/>
        </w:rPr>
        <w:t xml:space="preserve"> de </w:t>
      </w:r>
      <w:r w:rsidRPr="00912C8B">
        <w:rPr>
          <w:rFonts w:ascii="Arial" w:hAnsi="Arial" w:cs="Arial"/>
          <w:bCs/>
          <w:sz w:val="24"/>
          <w:szCs w:val="24"/>
          <w:lang w:val="es-ES_tradnl"/>
        </w:rPr>
        <w:t>la Constitución Política del Estado de Chihuahua, para quedar redactado de la siguiente manera:</w:t>
      </w:r>
    </w:p>
    <w:p w14:paraId="2DB59844" w14:textId="77777777" w:rsidR="00137CA6" w:rsidRPr="00912C8B" w:rsidRDefault="00137CA6" w:rsidP="00D04473">
      <w:pPr>
        <w:spacing w:after="0" w:line="360" w:lineRule="auto"/>
        <w:ind w:left="708"/>
        <w:jc w:val="both"/>
        <w:rPr>
          <w:rFonts w:ascii="Arial" w:eastAsia="Arial" w:hAnsi="Arial" w:cs="Arial"/>
          <w:sz w:val="24"/>
          <w:szCs w:val="24"/>
          <w:lang w:val="es-ES_tradnl"/>
        </w:rPr>
      </w:pPr>
      <w:r w:rsidRPr="00912C8B">
        <w:rPr>
          <w:rFonts w:ascii="Arial" w:eastAsia="Arial" w:hAnsi="Arial" w:cs="Arial"/>
          <w:sz w:val="24"/>
          <w:szCs w:val="24"/>
          <w:lang w:val="es-ES_tradnl"/>
        </w:rPr>
        <w:t>ARTÍCULO 93. Son atribuciones y obligaciones de quien ocupe la titularidad del Poder Ejecutivo del Estado:</w:t>
      </w:r>
    </w:p>
    <w:p w14:paraId="67787C90" w14:textId="77777777" w:rsidR="00D04473" w:rsidRPr="00912C8B" w:rsidRDefault="00D04473" w:rsidP="00D04473">
      <w:pPr>
        <w:spacing w:after="0" w:line="360" w:lineRule="auto"/>
        <w:ind w:left="708"/>
        <w:jc w:val="both"/>
        <w:rPr>
          <w:rFonts w:ascii="Arial" w:hAnsi="Arial" w:cs="Arial"/>
          <w:bCs/>
          <w:sz w:val="24"/>
          <w:szCs w:val="24"/>
          <w:lang w:val="es-ES_tradnl"/>
        </w:rPr>
      </w:pPr>
    </w:p>
    <w:p w14:paraId="07B18430" w14:textId="7439C647" w:rsidR="00D04473" w:rsidRPr="00912C8B" w:rsidRDefault="00D04473" w:rsidP="00D04473">
      <w:pPr>
        <w:spacing w:after="0" w:line="360" w:lineRule="auto"/>
        <w:ind w:left="708"/>
        <w:jc w:val="both"/>
        <w:rPr>
          <w:rFonts w:ascii="Arial" w:hAnsi="Arial" w:cs="Arial"/>
          <w:bCs/>
          <w:sz w:val="24"/>
          <w:szCs w:val="24"/>
          <w:lang w:val="es-ES_tradnl"/>
        </w:rPr>
      </w:pPr>
      <w:r w:rsidRPr="00912C8B">
        <w:rPr>
          <w:rFonts w:ascii="Arial" w:hAnsi="Arial" w:cs="Arial"/>
          <w:bCs/>
          <w:sz w:val="24"/>
          <w:szCs w:val="24"/>
          <w:lang w:val="es-ES_tradnl"/>
        </w:rPr>
        <w:t>I. a VIII. …</w:t>
      </w:r>
    </w:p>
    <w:p w14:paraId="1FDA2CE3" w14:textId="77777777" w:rsidR="00D04473" w:rsidRPr="00912C8B" w:rsidRDefault="00D04473" w:rsidP="00D04473">
      <w:pPr>
        <w:spacing w:after="0" w:line="360" w:lineRule="auto"/>
        <w:ind w:left="708"/>
        <w:jc w:val="both"/>
        <w:rPr>
          <w:rFonts w:ascii="Arial" w:eastAsia="Arial" w:hAnsi="Arial" w:cs="Arial"/>
          <w:sz w:val="24"/>
          <w:szCs w:val="24"/>
          <w:lang w:val="es-ES_tradnl"/>
        </w:rPr>
      </w:pPr>
    </w:p>
    <w:p w14:paraId="2A9F3C8D" w14:textId="3DE89CF5" w:rsidR="00137CA6" w:rsidRPr="00912C8B" w:rsidRDefault="00137CA6" w:rsidP="00D04473">
      <w:pPr>
        <w:spacing w:after="0" w:line="360" w:lineRule="auto"/>
        <w:ind w:left="708"/>
        <w:jc w:val="both"/>
        <w:rPr>
          <w:rFonts w:ascii="Arial" w:eastAsia="Arial" w:hAnsi="Arial" w:cs="Arial"/>
          <w:b/>
          <w:bCs/>
          <w:sz w:val="24"/>
          <w:szCs w:val="24"/>
          <w:lang w:val="es-ES_tradnl"/>
        </w:rPr>
      </w:pPr>
      <w:r w:rsidRPr="00912C8B">
        <w:rPr>
          <w:rFonts w:ascii="Arial" w:eastAsia="Arial" w:hAnsi="Arial" w:cs="Arial"/>
          <w:sz w:val="24"/>
          <w:szCs w:val="24"/>
          <w:lang w:val="es-ES_tradnl"/>
        </w:rPr>
        <w:t xml:space="preserve">IX. Presentar anualmente al Congreso, a más tardar el treinta de noviembre, la iniciativa de ley de ingresos y el proyecto de presupuesto de egresos para el año siguiente, dentro del cual se deberá destinar al presupuesto participativo por lo menos un </w:t>
      </w:r>
      <w:r w:rsidRPr="00912C8B">
        <w:rPr>
          <w:rFonts w:ascii="Arial" w:eastAsia="Arial" w:hAnsi="Arial" w:cs="Arial"/>
          <w:b/>
          <w:bCs/>
          <w:sz w:val="24"/>
          <w:szCs w:val="24"/>
          <w:lang w:val="es-ES_tradnl"/>
        </w:rPr>
        <w:t>5% de los recursos para inversión pública productiva provenientes de los ingresos de libre disposición del Estado. La persona encargada de las finanzas del Estado deberá comparecer a dar cuenta de ambos, en la fecha en que el Congreso lo solicite.</w:t>
      </w:r>
    </w:p>
    <w:p w14:paraId="39E2AA84" w14:textId="77777777" w:rsidR="00137CA6" w:rsidRPr="00912C8B" w:rsidRDefault="00137CA6" w:rsidP="00D04473">
      <w:pPr>
        <w:spacing w:after="0" w:line="360" w:lineRule="auto"/>
        <w:ind w:left="708"/>
        <w:jc w:val="both"/>
        <w:rPr>
          <w:rFonts w:ascii="Arial" w:eastAsia="Arial" w:hAnsi="Arial" w:cs="Arial"/>
          <w:b/>
          <w:bCs/>
          <w:sz w:val="24"/>
          <w:szCs w:val="24"/>
          <w:lang w:val="es-ES_tradnl"/>
        </w:rPr>
      </w:pPr>
    </w:p>
    <w:p w14:paraId="57DD7623" w14:textId="2EF8D3B2" w:rsidR="000A51EC" w:rsidRPr="00912C8B" w:rsidRDefault="000A51EC" w:rsidP="00D04473">
      <w:pPr>
        <w:spacing w:after="0" w:line="360" w:lineRule="auto"/>
        <w:ind w:left="708"/>
        <w:jc w:val="both"/>
        <w:rPr>
          <w:rFonts w:ascii="Arial" w:eastAsia="Arial" w:hAnsi="Arial" w:cs="Arial"/>
          <w:b/>
          <w:bCs/>
          <w:sz w:val="24"/>
          <w:szCs w:val="24"/>
          <w:lang w:val="es-ES_tradnl"/>
        </w:rPr>
      </w:pPr>
      <w:r w:rsidRPr="00912C8B">
        <w:rPr>
          <w:rFonts w:ascii="Arial" w:eastAsia="Arial" w:hAnsi="Arial" w:cs="Arial"/>
          <w:b/>
          <w:bCs/>
          <w:sz w:val="24"/>
          <w:szCs w:val="24"/>
          <w:lang w:val="es-ES_tradnl"/>
        </w:rPr>
        <w:t>El procedimiento para la determinación, organización, desarrollo, ejercicio, seguimiento y control del presupuesto participativo, incluyendo la regionalización del Estado para la distribución equitativa y proporcional de los recursos, será reglamentado asegurando el cumplimiento de las leyes aplicables a la rendición de cuentas en el ejercicio de los recursos públicos.</w:t>
      </w:r>
    </w:p>
    <w:p w14:paraId="1B04F665" w14:textId="77777777" w:rsidR="00D401AD" w:rsidRPr="00912C8B" w:rsidRDefault="00D401AD" w:rsidP="00D04473">
      <w:pPr>
        <w:spacing w:after="0" w:line="360" w:lineRule="auto"/>
        <w:ind w:left="708"/>
        <w:jc w:val="both"/>
        <w:rPr>
          <w:rFonts w:ascii="Arial" w:eastAsia="Arial" w:hAnsi="Arial" w:cs="Arial"/>
          <w:sz w:val="24"/>
          <w:szCs w:val="24"/>
          <w:lang w:val="es-ES_tradnl"/>
        </w:rPr>
      </w:pPr>
    </w:p>
    <w:p w14:paraId="60629EA6" w14:textId="10F3F024" w:rsidR="00D04473" w:rsidRPr="00912C8B" w:rsidRDefault="00D04473" w:rsidP="00912C8B">
      <w:pPr>
        <w:spacing w:after="0" w:line="360" w:lineRule="auto"/>
        <w:ind w:left="708"/>
        <w:jc w:val="both"/>
        <w:rPr>
          <w:rFonts w:ascii="Arial" w:hAnsi="Arial" w:cs="Arial"/>
          <w:bCs/>
          <w:sz w:val="24"/>
          <w:szCs w:val="24"/>
          <w:lang w:val="es-ES_tradnl"/>
        </w:rPr>
      </w:pPr>
      <w:r w:rsidRPr="00912C8B">
        <w:rPr>
          <w:rFonts w:ascii="Arial" w:hAnsi="Arial" w:cs="Arial"/>
          <w:bCs/>
          <w:sz w:val="24"/>
          <w:szCs w:val="24"/>
          <w:lang w:val="es-ES_tradnl"/>
        </w:rPr>
        <w:t>X. a XLI. …</w:t>
      </w:r>
    </w:p>
    <w:p w14:paraId="0D713092" w14:textId="79505344" w:rsidR="00D401AD" w:rsidRPr="00912C8B" w:rsidRDefault="00D04473" w:rsidP="00912C8B">
      <w:pPr>
        <w:autoSpaceDE w:val="0"/>
        <w:autoSpaceDN w:val="0"/>
        <w:adjustRightInd w:val="0"/>
        <w:spacing w:after="0" w:line="360" w:lineRule="auto"/>
        <w:ind w:left="708"/>
        <w:jc w:val="both"/>
        <w:rPr>
          <w:rFonts w:ascii="Arial" w:hAnsi="Arial" w:cs="Arial"/>
          <w:sz w:val="24"/>
          <w:szCs w:val="24"/>
          <w:lang w:val="es-ES_tradnl"/>
        </w:rPr>
      </w:pPr>
      <w:r w:rsidRPr="00912C8B">
        <w:rPr>
          <w:rFonts w:ascii="Arial" w:hAnsi="Arial" w:cs="Arial"/>
          <w:sz w:val="24"/>
          <w:szCs w:val="24"/>
          <w:lang w:val="es-ES_tradnl"/>
        </w:rPr>
        <w:lastRenderedPageBreak/>
        <w:t>…</w:t>
      </w:r>
    </w:p>
    <w:p w14:paraId="7F513959" w14:textId="77777777" w:rsidR="00912C8B" w:rsidRDefault="00912C8B" w:rsidP="00912C8B">
      <w:pPr>
        <w:spacing w:after="0" w:line="360" w:lineRule="auto"/>
        <w:ind w:right="49"/>
        <w:contextualSpacing/>
        <w:jc w:val="center"/>
        <w:rPr>
          <w:rFonts w:ascii="Arial" w:hAnsi="Arial" w:cs="Arial"/>
          <w:b/>
          <w:bCs/>
          <w:sz w:val="24"/>
          <w:szCs w:val="24"/>
          <w:lang w:val="es-ES_tradnl"/>
        </w:rPr>
      </w:pPr>
    </w:p>
    <w:p w14:paraId="19C4E74C" w14:textId="76AA5379" w:rsidR="00D401AD" w:rsidRPr="00912C8B" w:rsidRDefault="00D401AD" w:rsidP="00912C8B">
      <w:pPr>
        <w:spacing w:after="0" w:line="360" w:lineRule="auto"/>
        <w:ind w:right="49"/>
        <w:contextualSpacing/>
        <w:jc w:val="center"/>
        <w:rPr>
          <w:rFonts w:ascii="Arial" w:hAnsi="Arial" w:cs="Arial"/>
          <w:b/>
          <w:bCs/>
          <w:sz w:val="24"/>
          <w:szCs w:val="24"/>
          <w:lang w:val="es-ES_tradnl"/>
        </w:rPr>
      </w:pPr>
      <w:r w:rsidRPr="00912C8B">
        <w:rPr>
          <w:rFonts w:ascii="Arial" w:hAnsi="Arial" w:cs="Arial"/>
          <w:b/>
          <w:bCs/>
          <w:sz w:val="24"/>
          <w:szCs w:val="24"/>
          <w:lang w:val="es-ES_tradnl"/>
        </w:rPr>
        <w:t>TRANSITORIOS</w:t>
      </w:r>
    </w:p>
    <w:p w14:paraId="1E493912" w14:textId="77777777" w:rsidR="00912C8B" w:rsidRPr="00912C8B" w:rsidRDefault="00912C8B" w:rsidP="00912C8B">
      <w:pPr>
        <w:spacing w:after="0" w:line="360" w:lineRule="auto"/>
        <w:ind w:right="49"/>
        <w:contextualSpacing/>
        <w:jc w:val="center"/>
        <w:rPr>
          <w:rFonts w:ascii="Arial" w:hAnsi="Arial" w:cs="Arial"/>
          <w:b/>
          <w:bCs/>
          <w:sz w:val="24"/>
          <w:szCs w:val="24"/>
          <w:lang w:val="es-ES_tradnl"/>
        </w:rPr>
      </w:pPr>
    </w:p>
    <w:p w14:paraId="31EA059C" w14:textId="77777777" w:rsidR="00D401AD" w:rsidRPr="00912C8B" w:rsidRDefault="00D401AD" w:rsidP="00D401AD">
      <w:pPr>
        <w:spacing w:after="0" w:line="360" w:lineRule="auto"/>
        <w:ind w:right="49"/>
        <w:contextualSpacing/>
        <w:jc w:val="both"/>
        <w:rPr>
          <w:rFonts w:ascii="Arial" w:hAnsi="Arial" w:cs="Arial"/>
          <w:b/>
          <w:sz w:val="24"/>
          <w:szCs w:val="24"/>
          <w:lang w:val="es-ES_tradnl"/>
        </w:rPr>
      </w:pPr>
      <w:r w:rsidRPr="00912C8B">
        <w:rPr>
          <w:rFonts w:ascii="Arial" w:hAnsi="Arial" w:cs="Arial"/>
          <w:b/>
          <w:sz w:val="24"/>
          <w:szCs w:val="24"/>
          <w:lang w:val="es-ES_tradnl"/>
        </w:rPr>
        <w:t>ARTÍCULO PRIMERO.-</w:t>
      </w:r>
      <w:r w:rsidRPr="00912C8B">
        <w:rPr>
          <w:rFonts w:ascii="Arial" w:hAnsi="Arial" w:cs="Arial"/>
          <w:sz w:val="24"/>
          <w:szCs w:val="24"/>
          <w:lang w:val="es-ES_tradnl"/>
        </w:rPr>
        <w:t xml:space="preserve"> Conforme a lo dispuesto por el artículo 202 de la Constitución Política del Estado, envíese copia de la iniciativa, del dictamen y de los debates a los Ayuntamientos de los sesenta y siete Municipios que integran la Entidad y, en su momento, hágase el cómputo de los votos de los Ayuntamientos y la declaratoria de haber sido aprobada la presente reforma</w:t>
      </w:r>
    </w:p>
    <w:p w14:paraId="79E5F195" w14:textId="77777777" w:rsidR="00D401AD" w:rsidRPr="00912C8B" w:rsidRDefault="00D401AD" w:rsidP="00D401AD">
      <w:pPr>
        <w:spacing w:after="0" w:line="360" w:lineRule="auto"/>
        <w:ind w:right="49"/>
        <w:contextualSpacing/>
        <w:jc w:val="both"/>
        <w:rPr>
          <w:rFonts w:ascii="Arial" w:hAnsi="Arial" w:cs="Arial"/>
          <w:b/>
          <w:sz w:val="24"/>
          <w:szCs w:val="24"/>
          <w:lang w:val="es-ES_tradnl"/>
        </w:rPr>
      </w:pPr>
    </w:p>
    <w:p w14:paraId="0571DF03" w14:textId="660962C5" w:rsidR="00D401AD" w:rsidRPr="00912C8B" w:rsidRDefault="00D401AD" w:rsidP="00D401AD">
      <w:pPr>
        <w:spacing w:after="0" w:line="360" w:lineRule="auto"/>
        <w:ind w:right="49"/>
        <w:contextualSpacing/>
        <w:jc w:val="both"/>
        <w:rPr>
          <w:rFonts w:ascii="Arial" w:hAnsi="Arial" w:cs="Arial"/>
          <w:sz w:val="24"/>
          <w:szCs w:val="24"/>
          <w:lang w:val="es-ES_tradnl"/>
        </w:rPr>
      </w:pPr>
      <w:r w:rsidRPr="00912C8B">
        <w:rPr>
          <w:rFonts w:ascii="Arial" w:hAnsi="Arial" w:cs="Arial"/>
          <w:b/>
          <w:sz w:val="24"/>
          <w:szCs w:val="24"/>
          <w:lang w:val="es-ES_tradnl"/>
        </w:rPr>
        <w:t>ARTÍCULO SEGUNDO.-</w:t>
      </w:r>
      <w:r w:rsidRPr="00912C8B">
        <w:rPr>
          <w:rFonts w:ascii="Arial" w:hAnsi="Arial" w:cs="Arial"/>
          <w:sz w:val="24"/>
          <w:szCs w:val="24"/>
          <w:lang w:val="es-ES_tradnl"/>
        </w:rPr>
        <w:t xml:space="preserve"> El presente Decreto entrará en vigor al día de su publicación en el Periódico Oficial del Estado de Chihuahua.</w:t>
      </w:r>
    </w:p>
    <w:p w14:paraId="111F02D9" w14:textId="6EE8D441" w:rsidR="00D04473" w:rsidRPr="00912C8B" w:rsidRDefault="00D04473" w:rsidP="00D401AD">
      <w:pPr>
        <w:spacing w:after="0" w:line="360" w:lineRule="auto"/>
        <w:ind w:right="49"/>
        <w:contextualSpacing/>
        <w:jc w:val="both"/>
        <w:rPr>
          <w:rFonts w:ascii="Arial" w:hAnsi="Arial" w:cs="Arial"/>
          <w:sz w:val="24"/>
          <w:szCs w:val="24"/>
          <w:lang w:val="es-ES_tradnl"/>
        </w:rPr>
      </w:pPr>
    </w:p>
    <w:p w14:paraId="7523A4F7" w14:textId="21A92418" w:rsidR="00D04473" w:rsidRPr="00912C8B" w:rsidRDefault="00D04473" w:rsidP="00D401AD">
      <w:pPr>
        <w:spacing w:after="0" w:line="360" w:lineRule="auto"/>
        <w:ind w:right="49"/>
        <w:contextualSpacing/>
        <w:jc w:val="both"/>
        <w:rPr>
          <w:rFonts w:ascii="Arial" w:hAnsi="Arial" w:cs="Arial"/>
          <w:b/>
          <w:sz w:val="24"/>
          <w:szCs w:val="24"/>
          <w:lang w:val="es-ES_tradnl"/>
        </w:rPr>
      </w:pPr>
      <w:r w:rsidRPr="00912C8B">
        <w:rPr>
          <w:rFonts w:ascii="Arial" w:hAnsi="Arial" w:cs="Arial"/>
          <w:b/>
          <w:sz w:val="24"/>
          <w:szCs w:val="24"/>
          <w:lang w:val="es-ES_tradnl"/>
        </w:rPr>
        <w:t xml:space="preserve">ARTÍCULO TERCERO.- </w:t>
      </w:r>
      <w:r w:rsidRPr="00912C8B">
        <w:rPr>
          <w:rFonts w:ascii="Arial" w:hAnsi="Arial" w:cs="Arial"/>
          <w:bCs/>
          <w:sz w:val="24"/>
          <w:szCs w:val="24"/>
          <w:lang w:val="es-ES_tradnl"/>
        </w:rPr>
        <w:t>El Poder Ejecutivo del Estado, a más tardar el 31 de diciembre de 2023, deberá expedir las disposiciones reglamentarias o lineamientos que establezcan los procedimientos para la determinación, organización, desarrollo, ejercicio, seguimiento y control del presupuesto participativo del Estado, así como la regionalización correspondiente, conforme a lo previsto en el presente Decreto</w:t>
      </w:r>
      <w:r w:rsidRPr="00912C8B">
        <w:rPr>
          <w:rFonts w:ascii="Arial" w:hAnsi="Arial" w:cs="Arial"/>
          <w:b/>
          <w:sz w:val="24"/>
          <w:szCs w:val="24"/>
          <w:lang w:val="es-ES_tradnl"/>
        </w:rPr>
        <w:t>.</w:t>
      </w:r>
    </w:p>
    <w:p w14:paraId="38425420" w14:textId="77777777" w:rsidR="00D401AD" w:rsidRPr="00912C8B" w:rsidRDefault="00D401AD" w:rsidP="00D401AD">
      <w:pPr>
        <w:jc w:val="both"/>
        <w:rPr>
          <w:rFonts w:ascii="Arial" w:hAnsi="Arial" w:cs="Arial"/>
          <w:sz w:val="24"/>
          <w:szCs w:val="24"/>
          <w:lang w:val="es-ES_tradnl"/>
        </w:rPr>
      </w:pPr>
    </w:p>
    <w:p w14:paraId="63A22365" w14:textId="77777777" w:rsidR="00D401AD" w:rsidRPr="00912C8B" w:rsidRDefault="00D401AD" w:rsidP="00D401AD">
      <w:pPr>
        <w:spacing w:after="0" w:line="360" w:lineRule="auto"/>
        <w:jc w:val="both"/>
        <w:rPr>
          <w:rFonts w:ascii="Arial" w:hAnsi="Arial" w:cs="Arial"/>
          <w:sz w:val="24"/>
          <w:szCs w:val="24"/>
          <w:lang w:val="es-ES_tradnl"/>
        </w:rPr>
      </w:pPr>
      <w:r w:rsidRPr="00912C8B">
        <w:rPr>
          <w:rFonts w:ascii="Arial" w:hAnsi="Arial" w:cs="Arial"/>
          <w:b/>
          <w:sz w:val="24"/>
          <w:szCs w:val="24"/>
          <w:lang w:val="es-ES_tradnl"/>
        </w:rPr>
        <w:t xml:space="preserve">ECONÓMICO.- </w:t>
      </w:r>
      <w:r w:rsidRPr="00912C8B">
        <w:rPr>
          <w:rFonts w:ascii="Arial" w:hAnsi="Arial" w:cs="Arial"/>
          <w:sz w:val="24"/>
          <w:szCs w:val="24"/>
          <w:lang w:val="es-ES_tradnl"/>
        </w:rPr>
        <w:t xml:space="preserve">Aprobado que sea, túrnese a la Secretaría para que elabore la Minuta de Decreto. </w:t>
      </w:r>
    </w:p>
    <w:p w14:paraId="5E34B660" w14:textId="77777777" w:rsidR="00D401AD" w:rsidRPr="00912C8B" w:rsidRDefault="00D401AD" w:rsidP="00D401AD">
      <w:pPr>
        <w:spacing w:after="0" w:line="360" w:lineRule="auto"/>
        <w:jc w:val="both"/>
        <w:rPr>
          <w:rFonts w:ascii="Arial" w:hAnsi="Arial" w:cs="Arial"/>
          <w:sz w:val="24"/>
          <w:szCs w:val="24"/>
          <w:lang w:val="es-ES_tradnl"/>
        </w:rPr>
      </w:pPr>
    </w:p>
    <w:p w14:paraId="2745752A" w14:textId="7B738DA6" w:rsidR="00D401AD" w:rsidRPr="00912C8B" w:rsidRDefault="00D401AD" w:rsidP="00D401AD">
      <w:pPr>
        <w:spacing w:after="0" w:line="360" w:lineRule="auto"/>
        <w:jc w:val="center"/>
        <w:rPr>
          <w:rFonts w:ascii="Arial" w:hAnsi="Arial" w:cs="Arial"/>
          <w:sz w:val="24"/>
          <w:szCs w:val="24"/>
          <w:lang w:val="es-ES_tradnl"/>
        </w:rPr>
      </w:pPr>
      <w:r w:rsidRPr="00912C8B">
        <w:rPr>
          <w:rFonts w:ascii="Arial" w:hAnsi="Arial" w:cs="Arial"/>
          <w:sz w:val="24"/>
          <w:szCs w:val="24"/>
          <w:lang w:val="es-ES_tradnl"/>
        </w:rPr>
        <w:t xml:space="preserve">Chihuahua, Chihuahua, a los </w:t>
      </w:r>
      <w:r w:rsidR="0077387C" w:rsidRPr="00912C8B">
        <w:rPr>
          <w:rFonts w:ascii="Arial" w:hAnsi="Arial" w:cs="Arial"/>
          <w:sz w:val="24"/>
          <w:szCs w:val="24"/>
          <w:lang w:val="es-ES_tradnl"/>
        </w:rPr>
        <w:t>09</w:t>
      </w:r>
      <w:r w:rsidRPr="00912C8B">
        <w:rPr>
          <w:rFonts w:ascii="Arial" w:hAnsi="Arial" w:cs="Arial"/>
          <w:sz w:val="24"/>
          <w:szCs w:val="24"/>
          <w:lang w:val="es-ES_tradnl"/>
        </w:rPr>
        <w:t xml:space="preserve"> días del mes de </w:t>
      </w:r>
      <w:r w:rsidR="00807789" w:rsidRPr="00912C8B">
        <w:rPr>
          <w:rFonts w:ascii="Arial" w:hAnsi="Arial" w:cs="Arial"/>
          <w:sz w:val="24"/>
          <w:szCs w:val="24"/>
          <w:lang w:val="es-ES_tradnl"/>
        </w:rPr>
        <w:t>agosto</w:t>
      </w:r>
      <w:r w:rsidRPr="00912C8B">
        <w:rPr>
          <w:rFonts w:ascii="Arial" w:hAnsi="Arial" w:cs="Arial"/>
          <w:sz w:val="24"/>
          <w:szCs w:val="24"/>
          <w:lang w:val="es-ES_tradnl"/>
        </w:rPr>
        <w:t xml:space="preserve"> del año 2023.</w:t>
      </w:r>
    </w:p>
    <w:p w14:paraId="4B3293CD" w14:textId="77777777" w:rsidR="0077387C" w:rsidRPr="00912C8B" w:rsidRDefault="0077387C" w:rsidP="00912C8B">
      <w:pPr>
        <w:spacing w:after="0" w:line="360" w:lineRule="auto"/>
        <w:rPr>
          <w:rFonts w:ascii="Arial" w:hAnsi="Arial" w:cs="Arial"/>
          <w:b/>
          <w:sz w:val="24"/>
          <w:szCs w:val="24"/>
          <w:lang w:val="es-ES_tradnl"/>
        </w:rPr>
      </w:pPr>
    </w:p>
    <w:p w14:paraId="2E7690C1" w14:textId="77777777" w:rsidR="00D401AD" w:rsidRPr="00912C8B" w:rsidRDefault="00D401AD" w:rsidP="00D401AD">
      <w:pPr>
        <w:spacing w:after="0" w:line="360" w:lineRule="auto"/>
        <w:jc w:val="center"/>
        <w:rPr>
          <w:rFonts w:ascii="Arial" w:hAnsi="Arial" w:cs="Arial"/>
          <w:b/>
          <w:sz w:val="24"/>
          <w:szCs w:val="24"/>
          <w:lang w:val="es-ES_tradnl"/>
        </w:rPr>
      </w:pPr>
      <w:r w:rsidRPr="00912C8B">
        <w:rPr>
          <w:rFonts w:ascii="Arial" w:hAnsi="Arial" w:cs="Arial"/>
          <w:b/>
          <w:sz w:val="24"/>
          <w:szCs w:val="24"/>
          <w:lang w:val="es-ES_tradnl"/>
        </w:rPr>
        <w:t>ATENTAMENTE</w:t>
      </w:r>
    </w:p>
    <w:p w14:paraId="159BF85C" w14:textId="77777777" w:rsidR="00D401AD" w:rsidRPr="00912C8B" w:rsidRDefault="00D401AD" w:rsidP="00D401AD">
      <w:pPr>
        <w:spacing w:after="0" w:line="360" w:lineRule="auto"/>
        <w:jc w:val="center"/>
        <w:rPr>
          <w:rFonts w:ascii="Arial" w:hAnsi="Arial" w:cs="Arial"/>
          <w:b/>
          <w:sz w:val="24"/>
          <w:szCs w:val="24"/>
          <w:lang w:val="es-ES_tradnl"/>
        </w:rPr>
      </w:pPr>
    </w:p>
    <w:p w14:paraId="1B939666" w14:textId="77777777" w:rsidR="00D401AD" w:rsidRPr="00912C8B" w:rsidRDefault="00D401AD" w:rsidP="00D401AD">
      <w:pPr>
        <w:spacing w:after="0" w:line="360" w:lineRule="auto"/>
        <w:jc w:val="center"/>
        <w:rPr>
          <w:rFonts w:ascii="Arial" w:hAnsi="Arial" w:cs="Arial"/>
          <w:b/>
          <w:sz w:val="24"/>
          <w:szCs w:val="24"/>
          <w:lang w:val="es-ES_tradnl"/>
        </w:rPr>
      </w:pPr>
    </w:p>
    <w:p w14:paraId="07FD8AA5" w14:textId="5FB07C05" w:rsidR="00D401AD" w:rsidRPr="00912C8B" w:rsidRDefault="00D401AD" w:rsidP="00D401AD">
      <w:pPr>
        <w:spacing w:after="0" w:line="360" w:lineRule="auto"/>
        <w:jc w:val="center"/>
        <w:rPr>
          <w:rFonts w:ascii="Arial" w:hAnsi="Arial" w:cs="Arial"/>
          <w:b/>
          <w:sz w:val="24"/>
          <w:szCs w:val="24"/>
          <w:lang w:val="es-ES_tradnl"/>
        </w:rPr>
      </w:pPr>
    </w:p>
    <w:p w14:paraId="68C9596A" w14:textId="6A11F6DA" w:rsidR="00D401AD" w:rsidRPr="00912C8B" w:rsidRDefault="00D401AD" w:rsidP="00912C8B">
      <w:pPr>
        <w:spacing w:after="0" w:line="360" w:lineRule="auto"/>
        <w:jc w:val="center"/>
        <w:rPr>
          <w:rFonts w:ascii="Arial" w:hAnsi="Arial" w:cs="Arial"/>
          <w:b/>
          <w:sz w:val="24"/>
          <w:szCs w:val="24"/>
          <w:lang w:val="es-ES_tradnl"/>
        </w:rPr>
      </w:pPr>
      <w:r w:rsidRPr="00912C8B">
        <w:rPr>
          <w:rFonts w:ascii="Arial" w:hAnsi="Arial" w:cs="Arial"/>
          <w:b/>
          <w:sz w:val="24"/>
          <w:szCs w:val="24"/>
          <w:lang w:val="es-ES_tradnl"/>
        </w:rPr>
        <w:t xml:space="preserve">DIP. JOSÉ ALFREDO CHÁVEZ MADRID </w:t>
      </w:r>
    </w:p>
    <w:sectPr w:rsidR="00D401AD" w:rsidRPr="00912C8B" w:rsidSect="00E8669D">
      <w:headerReference w:type="default" r:id="rId7"/>
      <w:pgSz w:w="12240" w:h="15840"/>
      <w:pgMar w:top="1418" w:right="1701" w:bottom="1418" w:left="1701" w:header="709" w:footer="709" w:gutter="0"/>
      <w:paperSrc w:first="257" w:other="2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84A22" w14:textId="77777777" w:rsidR="00D9209E" w:rsidRDefault="00D9209E" w:rsidP="00D401AD">
      <w:pPr>
        <w:spacing w:after="0" w:line="240" w:lineRule="auto"/>
      </w:pPr>
      <w:r>
        <w:separator/>
      </w:r>
    </w:p>
  </w:endnote>
  <w:endnote w:type="continuationSeparator" w:id="0">
    <w:p w14:paraId="1DCE4B7B" w14:textId="77777777" w:rsidR="00D9209E" w:rsidRDefault="00D9209E" w:rsidP="00D40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6714C" w14:textId="77777777" w:rsidR="00D9209E" w:rsidRDefault="00D9209E" w:rsidP="00D401AD">
      <w:pPr>
        <w:spacing w:after="0" w:line="240" w:lineRule="auto"/>
      </w:pPr>
      <w:r>
        <w:separator/>
      </w:r>
    </w:p>
  </w:footnote>
  <w:footnote w:type="continuationSeparator" w:id="0">
    <w:p w14:paraId="446FBFA2" w14:textId="77777777" w:rsidR="00D9209E" w:rsidRDefault="00D9209E" w:rsidP="00D401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62651" w14:textId="77777777" w:rsidR="007B54C4" w:rsidRDefault="007B54C4" w:rsidP="007B54C4">
    <w:pPr>
      <w:jc w:val="right"/>
      <w:rPr>
        <w:rFonts w:ascii="Arial" w:eastAsia="Calibri" w:hAnsi="Arial" w:cs="Arial"/>
        <w:b/>
        <w:sz w:val="18"/>
        <w:szCs w:val="18"/>
      </w:rPr>
    </w:pPr>
    <w:r>
      <w:rPr>
        <w:noProof/>
        <w:lang w:val="en-US"/>
      </w:rPr>
      <mc:AlternateContent>
        <mc:Choice Requires="wps">
          <w:drawing>
            <wp:anchor distT="0" distB="0" distL="0" distR="0" simplePos="0" relativeHeight="251659264" behindDoc="1" locked="0" layoutInCell="1" hidden="0" allowOverlap="1" wp14:anchorId="47E8E7AA" wp14:editId="4D0C305C">
              <wp:simplePos x="0" y="0"/>
              <wp:positionH relativeFrom="page">
                <wp:posOffset>3220085</wp:posOffset>
              </wp:positionH>
              <wp:positionV relativeFrom="page">
                <wp:posOffset>368153</wp:posOffset>
              </wp:positionV>
              <wp:extent cx="4366517" cy="883578"/>
              <wp:effectExtent l="0" t="0" r="0" b="5715"/>
              <wp:wrapNone/>
              <wp:docPr id="1" name="Forma libre 1"/>
              <wp:cNvGraphicFramePr/>
              <a:graphic xmlns:a="http://schemas.openxmlformats.org/drawingml/2006/main">
                <a:graphicData uri="http://schemas.microsoft.com/office/word/2010/wordprocessingShape">
                  <wps:wsp>
                    <wps:cNvSpPr/>
                    <wps:spPr>
                      <a:xfrm>
                        <a:off x="0" y="0"/>
                        <a:ext cx="4366517" cy="883578"/>
                      </a:xfrm>
                      <a:custGeom>
                        <a:avLst/>
                        <a:gdLst/>
                        <a:ahLst/>
                        <a:cxnLst/>
                        <a:rect l="l" t="t" r="r" b="b"/>
                        <a:pathLst>
                          <a:path w="4234180" h="457200" extrusionOk="0">
                            <a:moveTo>
                              <a:pt x="0" y="0"/>
                            </a:moveTo>
                            <a:lnTo>
                              <a:pt x="0" y="457200"/>
                            </a:lnTo>
                            <a:lnTo>
                              <a:pt x="4234180" y="457200"/>
                            </a:lnTo>
                            <a:lnTo>
                              <a:pt x="4234180" y="0"/>
                            </a:lnTo>
                            <a:close/>
                          </a:path>
                        </a:pathLst>
                      </a:custGeom>
                      <a:noFill/>
                      <a:ln>
                        <a:noFill/>
                      </a:ln>
                    </wps:spPr>
                    <wps:txbx>
                      <w:txbxContent>
                        <w:p w14:paraId="1A0F6D90" w14:textId="77777777" w:rsidR="007B54C4" w:rsidRPr="00686465" w:rsidRDefault="007B54C4" w:rsidP="007B54C4">
                          <w:pPr>
                            <w:spacing w:before="1" w:line="206" w:lineRule="auto"/>
                            <w:ind w:left="2058" w:right="-11"/>
                            <w:jc w:val="right"/>
                            <w:textDirection w:val="btLr"/>
                            <w:rPr>
                              <w:rFonts w:ascii="Arial" w:hAnsi="Arial" w:cs="Arial"/>
                              <w:i/>
                              <w:color w:val="000000"/>
                              <w:sz w:val="21"/>
                              <w:szCs w:val="32"/>
                            </w:rPr>
                          </w:pPr>
                          <w:r w:rsidRPr="00686465">
                            <w:rPr>
                              <w:rFonts w:ascii="Arial" w:hAnsi="Arial" w:cs="Arial"/>
                              <w:i/>
                              <w:color w:val="000000"/>
                              <w:sz w:val="21"/>
                              <w:szCs w:val="32"/>
                            </w:rPr>
                            <w:t>“2023, Centenario de la muerte del General Francisco Villa”</w:t>
                          </w:r>
                        </w:p>
                        <w:p w14:paraId="5CEAEAAD" w14:textId="77777777" w:rsidR="007B54C4" w:rsidRPr="00686465" w:rsidRDefault="007B54C4" w:rsidP="007B54C4">
                          <w:pPr>
                            <w:spacing w:before="1" w:line="206" w:lineRule="auto"/>
                            <w:ind w:left="2058" w:right="-11"/>
                            <w:jc w:val="right"/>
                            <w:textDirection w:val="btLr"/>
                            <w:rPr>
                              <w:rFonts w:ascii="Arial" w:hAnsi="Arial" w:cs="Arial"/>
                              <w:i/>
                              <w:color w:val="000000"/>
                              <w:sz w:val="21"/>
                              <w:szCs w:val="32"/>
                            </w:rPr>
                          </w:pPr>
                          <w:r w:rsidRPr="00686465">
                            <w:rPr>
                              <w:rFonts w:ascii="Arial" w:hAnsi="Arial" w:cs="Arial"/>
                              <w:i/>
                              <w:color w:val="000000"/>
                              <w:sz w:val="21"/>
                              <w:szCs w:val="32"/>
                            </w:rPr>
                            <w:t>“2023, Cien años del Rotarismo en Chihuahua”</w:t>
                          </w:r>
                        </w:p>
                        <w:p w14:paraId="3B39E5FC" w14:textId="77777777" w:rsidR="007B54C4" w:rsidRPr="00FF64BD" w:rsidRDefault="007B54C4" w:rsidP="007B54C4">
                          <w:pPr>
                            <w:spacing w:before="1" w:line="206" w:lineRule="auto"/>
                            <w:ind w:left="2058" w:right="-11" w:firstLine="2078"/>
                            <w:jc w:val="right"/>
                            <w:textDirection w:val="btLr"/>
                            <w:rPr>
                              <w:i/>
                              <w:color w:val="000000"/>
                              <w:sz w:val="21"/>
                              <w:szCs w:val="32"/>
                            </w:rPr>
                          </w:pPr>
                        </w:p>
                        <w:p w14:paraId="3738C70B" w14:textId="77777777" w:rsidR="007B54C4" w:rsidRDefault="007B54C4" w:rsidP="007B54C4">
                          <w:pPr>
                            <w:spacing w:before="1" w:line="206" w:lineRule="auto"/>
                            <w:ind w:left="2058" w:right="-11" w:firstLine="2078"/>
                            <w:jc w:val="right"/>
                            <w:textDirection w:val="btLr"/>
                          </w:pPr>
                        </w:p>
                      </w:txbxContent>
                    </wps:txbx>
                    <wps:bodyPr spcFirstLastPara="1" wrap="square" lIns="114300" tIns="0" rIns="114300" bIns="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47E8E7AA" id="Forma libre 1" o:spid="_x0000_s1026" style="position:absolute;left:0;text-align:left;margin-left:253.55pt;margin-top:29pt;width:343.8pt;height:69.5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4234180,457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" adj="-11796480,,5400" path="m,l,457200r4234180,l4234180,,,xe" filled="f" stroked="f">
              <v:stroke joinstyle="miter"/>
              <v:formulas/>
              <v:path arrowok="t" o:extrusionok="f" o:connecttype="custom" textboxrect="0,0,4234180,457200"/>
              <v:textbox inset="9pt,0,9pt,0">
                <w:txbxContent>
                  <w:p w14:paraId="1A0F6D90" w14:textId="77777777" w:rsidR="007B54C4" w:rsidRPr="00686465" w:rsidRDefault="007B54C4" w:rsidP="007B54C4">
                    <w:pPr>
                      <w:spacing w:before="1" w:line="206" w:lineRule="auto"/>
                      <w:ind w:left="2058" w:right="-11"/>
                      <w:jc w:val="right"/>
                      <w:textDirection w:val="btLr"/>
                      <w:rPr>
                        <w:rFonts w:ascii="Arial" w:hAnsi="Arial" w:cs="Arial"/>
                        <w:i/>
                        <w:color w:val="000000"/>
                        <w:sz w:val="21"/>
                        <w:szCs w:val="32"/>
                      </w:rPr>
                    </w:pPr>
                    <w:r w:rsidRPr="00686465">
                      <w:rPr>
                        <w:rFonts w:ascii="Arial" w:hAnsi="Arial" w:cs="Arial"/>
                        <w:i/>
                        <w:color w:val="000000"/>
                        <w:sz w:val="21"/>
                        <w:szCs w:val="32"/>
                      </w:rPr>
                      <w:t>“2023, Centenario de la muerte del General Francisco Villa”</w:t>
                    </w:r>
                  </w:p>
                  <w:p w14:paraId="5CEAEAAD" w14:textId="77777777" w:rsidR="007B54C4" w:rsidRPr="00686465" w:rsidRDefault="007B54C4" w:rsidP="007B54C4">
                    <w:pPr>
                      <w:spacing w:before="1" w:line="206" w:lineRule="auto"/>
                      <w:ind w:left="2058" w:right="-11"/>
                      <w:jc w:val="right"/>
                      <w:textDirection w:val="btLr"/>
                      <w:rPr>
                        <w:rFonts w:ascii="Arial" w:hAnsi="Arial" w:cs="Arial"/>
                        <w:i/>
                        <w:color w:val="000000"/>
                        <w:sz w:val="21"/>
                        <w:szCs w:val="32"/>
                      </w:rPr>
                    </w:pPr>
                    <w:r w:rsidRPr="00686465">
                      <w:rPr>
                        <w:rFonts w:ascii="Arial" w:hAnsi="Arial" w:cs="Arial"/>
                        <w:i/>
                        <w:color w:val="000000"/>
                        <w:sz w:val="21"/>
                        <w:szCs w:val="32"/>
                      </w:rPr>
                      <w:t>“2023, Cien años del Rotarismo en Chihuahua”</w:t>
                    </w:r>
                  </w:p>
                  <w:p w14:paraId="3B39E5FC" w14:textId="77777777" w:rsidR="007B54C4" w:rsidRPr="00FF64BD" w:rsidRDefault="007B54C4" w:rsidP="007B54C4">
                    <w:pPr>
                      <w:spacing w:before="1" w:line="206" w:lineRule="auto"/>
                      <w:ind w:left="2058" w:right="-11" w:firstLine="2078"/>
                      <w:jc w:val="right"/>
                      <w:textDirection w:val="btLr"/>
                      <w:rPr>
                        <w:i/>
                        <w:color w:val="000000"/>
                        <w:sz w:val="21"/>
                        <w:szCs w:val="32"/>
                      </w:rPr>
                    </w:pPr>
                  </w:p>
                  <w:p w14:paraId="3738C70B" w14:textId="77777777" w:rsidR="007B54C4" w:rsidRDefault="007B54C4" w:rsidP="007B54C4">
                    <w:pPr>
                      <w:spacing w:before="1" w:line="206" w:lineRule="auto"/>
                      <w:ind w:left="2058" w:right="-11" w:firstLine="2078"/>
                      <w:jc w:val="right"/>
                      <w:textDirection w:val="btLr"/>
                    </w:pPr>
                  </w:p>
                </w:txbxContent>
              </v:textbox>
              <w10:wrap anchorx="page" anchory="page"/>
            </v:shape>
          </w:pict>
        </mc:Fallback>
      </mc:AlternateContent>
    </w:r>
    <w:r>
      <w:rPr>
        <w:noProof/>
        <w:lang w:val="en-US"/>
      </w:rPr>
      <w:drawing>
        <wp:anchor distT="0" distB="0" distL="0" distR="0" simplePos="0" relativeHeight="251660288" behindDoc="1" locked="0" layoutInCell="1" hidden="0" allowOverlap="1" wp14:anchorId="67A81DD3" wp14:editId="378D10C7">
          <wp:simplePos x="0" y="0"/>
          <wp:positionH relativeFrom="column">
            <wp:posOffset>-351692</wp:posOffset>
          </wp:positionH>
          <wp:positionV relativeFrom="paragraph">
            <wp:posOffset>-287250</wp:posOffset>
          </wp:positionV>
          <wp:extent cx="1057275" cy="1019175"/>
          <wp:effectExtent l="0" t="0" r="0" b="0"/>
          <wp:wrapNone/>
          <wp:docPr id="2" name="image1.jpg" descr="Descripción: LogoCongreso-Final-01 (1)"/>
          <wp:cNvGraphicFramePr/>
          <a:graphic xmlns:a="http://schemas.openxmlformats.org/drawingml/2006/main">
            <a:graphicData uri="http://schemas.openxmlformats.org/drawingml/2006/picture">
              <pic:pic xmlns:pic="http://schemas.openxmlformats.org/drawingml/2006/picture">
                <pic:nvPicPr>
                  <pic:cNvPr id="0" name="image1.jpg" descr="Descripción: LogoCongreso-Final-01 (1)"/>
                  <pic:cNvPicPr preferRelativeResize="0"/>
                </pic:nvPicPr>
                <pic:blipFill>
                  <a:blip r:embed="rId1"/>
                  <a:srcRect/>
                  <a:stretch>
                    <a:fillRect/>
                  </a:stretch>
                </pic:blipFill>
                <pic:spPr>
                  <a:xfrm>
                    <a:off x="0" y="0"/>
                    <a:ext cx="1057275" cy="1019175"/>
                  </a:xfrm>
                  <a:prstGeom prst="rect">
                    <a:avLst/>
                  </a:prstGeom>
                  <a:ln/>
                </pic:spPr>
              </pic:pic>
            </a:graphicData>
          </a:graphic>
        </wp:anchor>
      </w:drawing>
    </w:r>
  </w:p>
  <w:p w14:paraId="689E9410" w14:textId="77777777" w:rsidR="007B54C4" w:rsidRDefault="007B54C4">
    <w:pPr>
      <w:pStyle w:val="Encabezado"/>
    </w:pPr>
  </w:p>
  <w:p w14:paraId="68B9DB97" w14:textId="77777777" w:rsidR="007B54C4" w:rsidRDefault="007B54C4">
    <w:pPr>
      <w:pStyle w:val="Encabezado"/>
    </w:pPr>
  </w:p>
  <w:p w14:paraId="16576310" w14:textId="77777777" w:rsidR="007B54C4" w:rsidRDefault="007B54C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926D9"/>
    <w:multiLevelType w:val="hybridMultilevel"/>
    <w:tmpl w:val="2E886F0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 w15:restartNumberingAfterBreak="0">
    <w:nsid w:val="30A44034"/>
    <w:multiLevelType w:val="hybridMultilevel"/>
    <w:tmpl w:val="7AB62E78"/>
    <w:lvl w:ilvl="0" w:tplc="582CFE8E">
      <w:start w:val="1"/>
      <w:numFmt w:val="upperRoman"/>
      <w:lvlText w:val="%1."/>
      <w:lvlJc w:val="left"/>
      <w:pPr>
        <w:ind w:left="1710" w:hanging="720"/>
      </w:pPr>
      <w:rPr>
        <w:rFonts w:hint="default"/>
      </w:rPr>
    </w:lvl>
    <w:lvl w:ilvl="1" w:tplc="080A0019" w:tentative="1">
      <w:start w:val="1"/>
      <w:numFmt w:val="lowerLetter"/>
      <w:lvlText w:val="%2."/>
      <w:lvlJc w:val="left"/>
      <w:pPr>
        <w:ind w:left="1722" w:hanging="360"/>
      </w:pPr>
    </w:lvl>
    <w:lvl w:ilvl="2" w:tplc="080A001B" w:tentative="1">
      <w:start w:val="1"/>
      <w:numFmt w:val="lowerRoman"/>
      <w:lvlText w:val="%3."/>
      <w:lvlJc w:val="right"/>
      <w:pPr>
        <w:ind w:left="2442" w:hanging="180"/>
      </w:pPr>
    </w:lvl>
    <w:lvl w:ilvl="3" w:tplc="080A000F" w:tentative="1">
      <w:start w:val="1"/>
      <w:numFmt w:val="decimal"/>
      <w:lvlText w:val="%4."/>
      <w:lvlJc w:val="left"/>
      <w:pPr>
        <w:ind w:left="3162" w:hanging="360"/>
      </w:pPr>
    </w:lvl>
    <w:lvl w:ilvl="4" w:tplc="080A0019" w:tentative="1">
      <w:start w:val="1"/>
      <w:numFmt w:val="lowerLetter"/>
      <w:lvlText w:val="%5."/>
      <w:lvlJc w:val="left"/>
      <w:pPr>
        <w:ind w:left="3882" w:hanging="360"/>
      </w:pPr>
    </w:lvl>
    <w:lvl w:ilvl="5" w:tplc="080A001B" w:tentative="1">
      <w:start w:val="1"/>
      <w:numFmt w:val="lowerRoman"/>
      <w:lvlText w:val="%6."/>
      <w:lvlJc w:val="right"/>
      <w:pPr>
        <w:ind w:left="4602" w:hanging="180"/>
      </w:pPr>
    </w:lvl>
    <w:lvl w:ilvl="6" w:tplc="080A000F" w:tentative="1">
      <w:start w:val="1"/>
      <w:numFmt w:val="decimal"/>
      <w:lvlText w:val="%7."/>
      <w:lvlJc w:val="left"/>
      <w:pPr>
        <w:ind w:left="5322" w:hanging="360"/>
      </w:pPr>
    </w:lvl>
    <w:lvl w:ilvl="7" w:tplc="080A0019" w:tentative="1">
      <w:start w:val="1"/>
      <w:numFmt w:val="lowerLetter"/>
      <w:lvlText w:val="%8."/>
      <w:lvlJc w:val="left"/>
      <w:pPr>
        <w:ind w:left="6042" w:hanging="360"/>
      </w:pPr>
    </w:lvl>
    <w:lvl w:ilvl="8" w:tplc="080A001B" w:tentative="1">
      <w:start w:val="1"/>
      <w:numFmt w:val="lowerRoman"/>
      <w:lvlText w:val="%9."/>
      <w:lvlJc w:val="right"/>
      <w:pPr>
        <w:ind w:left="676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1AD"/>
    <w:rsid w:val="000646A1"/>
    <w:rsid w:val="0007241C"/>
    <w:rsid w:val="000A51EC"/>
    <w:rsid w:val="000B628A"/>
    <w:rsid w:val="00137CA6"/>
    <w:rsid w:val="00145218"/>
    <w:rsid w:val="001F6740"/>
    <w:rsid w:val="00200A6D"/>
    <w:rsid w:val="00213BCE"/>
    <w:rsid w:val="0048703E"/>
    <w:rsid w:val="00521BA4"/>
    <w:rsid w:val="00536A2C"/>
    <w:rsid w:val="00617232"/>
    <w:rsid w:val="006A1B7C"/>
    <w:rsid w:val="006F435D"/>
    <w:rsid w:val="0077387C"/>
    <w:rsid w:val="00792072"/>
    <w:rsid w:val="00796BFB"/>
    <w:rsid w:val="007B54C4"/>
    <w:rsid w:val="008051C0"/>
    <w:rsid w:val="00807789"/>
    <w:rsid w:val="008D677F"/>
    <w:rsid w:val="008E4DFC"/>
    <w:rsid w:val="00912C8B"/>
    <w:rsid w:val="00945A0E"/>
    <w:rsid w:val="00953A7E"/>
    <w:rsid w:val="009F7396"/>
    <w:rsid w:val="00A1323E"/>
    <w:rsid w:val="00A2364B"/>
    <w:rsid w:val="00AD070E"/>
    <w:rsid w:val="00B81515"/>
    <w:rsid w:val="00BE6B3F"/>
    <w:rsid w:val="00C60508"/>
    <w:rsid w:val="00C841D8"/>
    <w:rsid w:val="00CB071B"/>
    <w:rsid w:val="00D04473"/>
    <w:rsid w:val="00D37A77"/>
    <w:rsid w:val="00D401AD"/>
    <w:rsid w:val="00D9209E"/>
    <w:rsid w:val="00E378F2"/>
    <w:rsid w:val="00E945AC"/>
    <w:rsid w:val="00EA58A5"/>
    <w:rsid w:val="00ED0C14"/>
    <w:rsid w:val="00F22CAE"/>
    <w:rsid w:val="00FE09A7"/>
    <w:rsid w:val="00FF32AA"/>
    <w:rsid w:val="00FF7B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B782D"/>
  <w15:chartTrackingRefBased/>
  <w15:docId w15:val="{72B0D8B5-6A03-4DE7-A29C-07CB2ED39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1A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 Car,Footnote Text Char Char Char Char Car,Footnote reference Car,FA Fu Car,Car Car,Footnote Text Char Char Char Car,Car Car Car1,Car Car Car Car,Footnote Text Cha Car,FA Fußnotentext Car,Ca Ca,FA Fu"/>
    <w:basedOn w:val="Normal"/>
    <w:link w:val="TextonotapieCar"/>
    <w:uiPriority w:val="99"/>
    <w:qFormat/>
    <w:rsid w:val="00D401AD"/>
    <w:pPr>
      <w:spacing w:after="0" w:line="240" w:lineRule="auto"/>
    </w:pPr>
    <w:rPr>
      <w:rFonts w:ascii="Times New Roman" w:eastAsia="Times New Roman" w:hAnsi="Times New Roman" w:cs="Times New Roman"/>
      <w:sz w:val="20"/>
      <w:szCs w:val="20"/>
      <w:lang w:eastAsia="es-MX"/>
    </w:rPr>
  </w:style>
  <w:style w:type="character" w:customStyle="1" w:styleId="TextonotapieCar">
    <w:name w:val="Texto nota pie Car"/>
    <w:aliases w:val="Footnote Text Char Char Char Char Char Car Car,Footnote Text Char Char Char Char Car Car,Footnote reference Car Car,FA Fu Car Car,Car Car Car,Footnote Text Char Char Char Car Car,Car Car Car1 Car,Car Car Car Car Car,Ca Ca Car"/>
    <w:basedOn w:val="Fuentedeprrafopredeter"/>
    <w:link w:val="Textonotapie"/>
    <w:uiPriority w:val="99"/>
    <w:rsid w:val="00D401AD"/>
    <w:rPr>
      <w:rFonts w:ascii="Times New Roman" w:eastAsia="Times New Roman" w:hAnsi="Times New Roman" w:cs="Times New Roman"/>
      <w:sz w:val="20"/>
      <w:szCs w:val="20"/>
      <w:lang w:eastAsia="es-MX"/>
    </w:rPr>
  </w:style>
  <w:style w:type="character" w:styleId="Refdenotaalpie">
    <w:name w:val="footnote reference"/>
    <w:aliases w:val="Ref. de nota al pie 2,Texto de nota al pie,Footnotes refss,Appel note de bas de page,referencia nota al pie,BVI fnr,Footnote number,f,4_G,16 Point,Superscript 6 Point,Texto nota al pie,Footnote Reference Char3,Ref,de nota al pie,ftre"/>
    <w:uiPriority w:val="99"/>
    <w:qFormat/>
    <w:rsid w:val="00D401AD"/>
    <w:rPr>
      <w:vertAlign w:val="superscript"/>
    </w:rPr>
  </w:style>
  <w:style w:type="character" w:styleId="Hipervnculo">
    <w:name w:val="Hyperlink"/>
    <w:basedOn w:val="Fuentedeprrafopredeter"/>
    <w:uiPriority w:val="99"/>
    <w:unhideWhenUsed/>
    <w:rsid w:val="00D401AD"/>
    <w:rPr>
      <w:color w:val="0563C1" w:themeColor="hyperlink"/>
      <w:u w:val="single"/>
    </w:rPr>
  </w:style>
  <w:style w:type="paragraph" w:styleId="NormalWeb">
    <w:name w:val="Normal (Web)"/>
    <w:basedOn w:val="Normal"/>
    <w:uiPriority w:val="99"/>
    <w:semiHidden/>
    <w:unhideWhenUsed/>
    <w:rsid w:val="00D401A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0A51EC"/>
    <w:pPr>
      <w:ind w:left="720"/>
      <w:contextualSpacing/>
    </w:pPr>
  </w:style>
  <w:style w:type="paragraph" w:styleId="Encabezado">
    <w:name w:val="header"/>
    <w:basedOn w:val="Normal"/>
    <w:link w:val="EncabezadoCar"/>
    <w:uiPriority w:val="99"/>
    <w:unhideWhenUsed/>
    <w:rsid w:val="007B54C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54C4"/>
  </w:style>
  <w:style w:type="paragraph" w:styleId="Piedepgina">
    <w:name w:val="footer"/>
    <w:basedOn w:val="Normal"/>
    <w:link w:val="PiedepginaCar"/>
    <w:uiPriority w:val="99"/>
    <w:unhideWhenUsed/>
    <w:rsid w:val="007B54C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54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933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1800</Words>
  <Characters>9902</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Jahzziel Ismerai Aguirre Reyes</dc:creator>
  <cp:keywords/>
  <dc:description/>
  <cp:lastModifiedBy>Brenda Sarahi Gonzalez Dominguez</cp:lastModifiedBy>
  <cp:revision>2</cp:revision>
  <cp:lastPrinted>2023-08-09T16:10:00Z</cp:lastPrinted>
  <dcterms:created xsi:type="dcterms:W3CDTF">2023-08-09T20:55:00Z</dcterms:created>
  <dcterms:modified xsi:type="dcterms:W3CDTF">2023-08-09T20:55:00Z</dcterms:modified>
</cp:coreProperties>
</file>