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0BAC" w14:textId="77777777" w:rsidR="006C2032" w:rsidRDefault="006C2032" w:rsidP="000F4033">
      <w:pPr>
        <w:tabs>
          <w:tab w:val="left" w:pos="5123"/>
        </w:tabs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99A27E2" w14:textId="0B8F49C7" w:rsidR="000F4033" w:rsidRPr="00A9194E" w:rsidRDefault="000F4033" w:rsidP="000F4033">
      <w:pPr>
        <w:tabs>
          <w:tab w:val="left" w:pos="5123"/>
        </w:tabs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A9194E">
        <w:rPr>
          <w:rFonts w:ascii="Century Gothic" w:eastAsia="Century Gothic" w:hAnsi="Century Gothic" w:cs="Century Gothic"/>
          <w:b/>
          <w:sz w:val="24"/>
          <w:szCs w:val="24"/>
        </w:rPr>
        <w:t>H. CONGRESO DEL ESTADO DE CHIHUAHUA</w:t>
      </w:r>
      <w:r w:rsidRPr="00A9194E">
        <w:rPr>
          <w:rFonts w:ascii="Century Gothic" w:eastAsia="Century Gothic" w:hAnsi="Century Gothic" w:cs="Century Gothic"/>
          <w:b/>
          <w:sz w:val="24"/>
          <w:szCs w:val="24"/>
        </w:rPr>
        <w:tab/>
        <w:t xml:space="preserve"> </w:t>
      </w:r>
    </w:p>
    <w:p w14:paraId="19F8D53B" w14:textId="77777777" w:rsidR="000F4033" w:rsidRPr="00A9194E" w:rsidRDefault="000F4033" w:rsidP="000F4033">
      <w:pPr>
        <w:spacing w:line="48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A9194E">
        <w:rPr>
          <w:rFonts w:ascii="Century Gothic" w:eastAsia="Century Gothic" w:hAnsi="Century Gothic" w:cs="Century Gothic"/>
          <w:b/>
          <w:sz w:val="24"/>
          <w:szCs w:val="24"/>
        </w:rPr>
        <w:t>P R E S E N T E.</w:t>
      </w:r>
    </w:p>
    <w:p w14:paraId="7A1900E3" w14:textId="057A0C6C" w:rsidR="000F4033" w:rsidRPr="00A9194E" w:rsidRDefault="000F4033" w:rsidP="000F4033">
      <w:pPr>
        <w:pStyle w:val="Prrafodelista"/>
        <w:spacing w:after="120" w:line="480" w:lineRule="auto"/>
        <w:ind w:left="0"/>
        <w:jc w:val="both"/>
        <w:rPr>
          <w:rFonts w:ascii="Century Gothic" w:eastAsia="Century Gothic" w:hAnsi="Century Gothic" w:cs="Century Gothic"/>
          <w:bCs/>
          <w:sz w:val="24"/>
          <w:szCs w:val="28"/>
        </w:rPr>
      </w:pPr>
      <w:r w:rsidRPr="00A9194E">
        <w:rPr>
          <w:rFonts w:ascii="Century Gothic" w:eastAsia="Century Gothic" w:hAnsi="Century Gothic" w:cs="Century Gothic"/>
          <w:sz w:val="24"/>
          <w:szCs w:val="28"/>
        </w:rPr>
        <w:t>L</w:t>
      </w:r>
      <w:r w:rsidR="006C2032">
        <w:rPr>
          <w:rFonts w:ascii="Century Gothic" w:eastAsia="Century Gothic" w:hAnsi="Century Gothic" w:cs="Century Gothic"/>
          <w:sz w:val="24"/>
          <w:szCs w:val="28"/>
        </w:rPr>
        <w:t>a</w:t>
      </w:r>
      <w:r w:rsidRPr="00A9194E">
        <w:rPr>
          <w:rFonts w:ascii="Century Gothic" w:eastAsia="Century Gothic" w:hAnsi="Century Gothic" w:cs="Century Gothic"/>
          <w:sz w:val="24"/>
          <w:szCs w:val="28"/>
        </w:rPr>
        <w:t xml:space="preserve"> que suscribe Leticia Ortega Máynez,  en </w:t>
      </w:r>
      <w:r w:rsidR="006C2032">
        <w:rPr>
          <w:rFonts w:ascii="Century Gothic" w:eastAsia="Century Gothic" w:hAnsi="Century Gothic" w:cs="Century Gothic"/>
          <w:sz w:val="24"/>
          <w:szCs w:val="28"/>
        </w:rPr>
        <w:t>mi</w:t>
      </w:r>
      <w:r w:rsidRPr="00A9194E">
        <w:rPr>
          <w:rFonts w:ascii="Century Gothic" w:eastAsia="Century Gothic" w:hAnsi="Century Gothic" w:cs="Century Gothic"/>
          <w:sz w:val="24"/>
          <w:szCs w:val="28"/>
        </w:rPr>
        <w:t xml:space="preserve"> carácter de Diputada </w:t>
      </w:r>
      <w:r w:rsidR="006C2032">
        <w:rPr>
          <w:rFonts w:ascii="Century Gothic" w:eastAsia="Century Gothic" w:hAnsi="Century Gothic" w:cs="Century Gothic"/>
          <w:sz w:val="24"/>
          <w:szCs w:val="28"/>
        </w:rPr>
        <w:t xml:space="preserve">de </w:t>
      </w:r>
      <w:r w:rsidRPr="00A9194E">
        <w:rPr>
          <w:rFonts w:ascii="Century Gothic" w:eastAsia="Century Gothic" w:hAnsi="Century Gothic" w:cs="Century Gothic"/>
          <w:sz w:val="24"/>
          <w:szCs w:val="28"/>
        </w:rPr>
        <w:t xml:space="preserve">la Sexagésima Séptima Legislatura del Honorable Congreso del Estado de Chihuahua e integrante del Grupo Parlamentario de Morena, </w:t>
      </w:r>
      <w:r w:rsidRPr="00A9194E">
        <w:rPr>
          <w:rFonts w:ascii="Century Gothic" w:eastAsia="Century Gothic" w:hAnsi="Century Gothic" w:cs="Century Gothic"/>
          <w:bCs/>
          <w:sz w:val="24"/>
          <w:szCs w:val="28"/>
        </w:rPr>
        <w:t>con fundamento en lo que dispone</w:t>
      </w:r>
      <w:r w:rsidR="006C2032">
        <w:rPr>
          <w:rFonts w:ascii="Century Gothic" w:eastAsia="Century Gothic" w:hAnsi="Century Gothic" w:cs="Century Gothic"/>
          <w:bCs/>
          <w:sz w:val="24"/>
          <w:szCs w:val="28"/>
        </w:rPr>
        <w:t>n</w:t>
      </w:r>
      <w:r w:rsidRPr="00A9194E">
        <w:rPr>
          <w:rFonts w:ascii="Century Gothic" w:eastAsia="Century Gothic" w:hAnsi="Century Gothic" w:cs="Century Gothic"/>
          <w:bCs/>
          <w:sz w:val="24"/>
          <w:szCs w:val="28"/>
        </w:rPr>
        <w:t xml:space="preserve"> los artículos 167, fracción I, y 169, todos de la Ley Orgánica del Poder Legislativo del Estado de Chihuahua; artículo 2, fracción IX, del Reglamento Interior y de Prácticas Parlamentarias del Poder Legislativo; compare</w:t>
      </w:r>
      <w:r w:rsidR="006C2032">
        <w:rPr>
          <w:rFonts w:ascii="Century Gothic" w:eastAsia="Century Gothic" w:hAnsi="Century Gothic" w:cs="Century Gothic"/>
          <w:bCs/>
          <w:sz w:val="24"/>
          <w:szCs w:val="28"/>
        </w:rPr>
        <w:t>zco</w:t>
      </w:r>
      <w:r w:rsidRPr="00A9194E">
        <w:rPr>
          <w:rFonts w:ascii="Century Gothic" w:eastAsia="Century Gothic" w:hAnsi="Century Gothic" w:cs="Century Gothic"/>
          <w:bCs/>
          <w:sz w:val="24"/>
          <w:szCs w:val="28"/>
        </w:rPr>
        <w:t xml:space="preserve"> ante est</w:t>
      </w:r>
      <w:r w:rsidR="006C2032">
        <w:rPr>
          <w:rFonts w:ascii="Century Gothic" w:eastAsia="Century Gothic" w:hAnsi="Century Gothic" w:cs="Century Gothic"/>
          <w:bCs/>
          <w:sz w:val="24"/>
          <w:szCs w:val="28"/>
        </w:rPr>
        <w:t>a</w:t>
      </w:r>
      <w:r w:rsidRPr="00A9194E">
        <w:rPr>
          <w:rFonts w:ascii="Century Gothic" w:eastAsia="Century Gothic" w:hAnsi="Century Gothic" w:cs="Century Gothic"/>
          <w:bCs/>
          <w:sz w:val="24"/>
          <w:szCs w:val="28"/>
        </w:rPr>
        <w:t xml:space="preserve"> Honorable Soberanía, a fin de presentar </w:t>
      </w:r>
      <w:bookmarkStart w:id="0" w:name="_Hlk130985779"/>
      <w:r w:rsidRPr="00A9194E">
        <w:rPr>
          <w:rFonts w:ascii="Century Gothic" w:eastAsia="Century Gothic" w:hAnsi="Century Gothic" w:cs="Century Gothic"/>
          <w:b/>
          <w:sz w:val="24"/>
          <w:szCs w:val="28"/>
        </w:rPr>
        <w:t>proposición con carácter de Punto de Acuerdo a</w:t>
      </w:r>
      <w:r w:rsidRPr="00A9194E">
        <w:rPr>
          <w:rFonts w:ascii="Century Gothic" w:hAnsi="Century Gothic" w:cstheme="minorHAnsi"/>
          <w:b/>
          <w:sz w:val="24"/>
          <w:szCs w:val="28"/>
        </w:rPr>
        <w:t xml:space="preserve"> </w:t>
      </w:r>
      <w:r w:rsidRPr="00A9194E">
        <w:rPr>
          <w:rFonts w:ascii="Century Gothic" w:hAnsi="Century Gothic" w:cs="Times New Roman"/>
          <w:b/>
          <w:sz w:val="24"/>
          <w:szCs w:val="28"/>
        </w:rPr>
        <w:t>efecto de exhortar respetuosamente a la titular del Ejecutivo del Estado de Chihuahua, María Eugenia Campos Galván para</w:t>
      </w:r>
      <w:r w:rsidR="00D9463A" w:rsidRPr="00A9194E">
        <w:rPr>
          <w:rFonts w:ascii="Century Gothic" w:hAnsi="Century Gothic" w:cs="Times New Roman"/>
          <w:b/>
          <w:sz w:val="24"/>
          <w:szCs w:val="28"/>
        </w:rPr>
        <w:t xml:space="preserve"> que</w:t>
      </w:r>
      <w:r w:rsidRPr="00A9194E">
        <w:rPr>
          <w:rFonts w:ascii="Century Gothic" w:hAnsi="Century Gothic" w:cs="Times New Roman"/>
          <w:b/>
          <w:sz w:val="24"/>
          <w:szCs w:val="28"/>
        </w:rPr>
        <w:t xml:space="preserve"> </w:t>
      </w:r>
      <w:r w:rsidR="00805799" w:rsidRPr="00A9194E">
        <w:rPr>
          <w:rFonts w:ascii="Century Gothic" w:hAnsi="Century Gothic" w:cs="Times New Roman"/>
          <w:b/>
          <w:sz w:val="24"/>
          <w:szCs w:val="28"/>
        </w:rPr>
        <w:t xml:space="preserve">a través del Instituto Chihuahuense de las Mujeres </w:t>
      </w:r>
      <w:r w:rsidRPr="00A9194E">
        <w:rPr>
          <w:rFonts w:ascii="Century Gothic" w:hAnsi="Century Gothic" w:cs="Times New Roman"/>
          <w:b/>
          <w:sz w:val="24"/>
          <w:szCs w:val="28"/>
        </w:rPr>
        <w:t xml:space="preserve">genere políticas públicas y estrategias para </w:t>
      </w:r>
      <w:r w:rsidR="002735EC" w:rsidRPr="00A9194E">
        <w:rPr>
          <w:rFonts w:ascii="Century Gothic" w:hAnsi="Century Gothic" w:cs="Arial"/>
          <w:b/>
          <w:bCs/>
          <w:sz w:val="24"/>
          <w:szCs w:val="24"/>
        </w:rPr>
        <w:t>prevenir, atender, sancionar y erradicar de la violencia contra las mujeres,</w:t>
      </w:r>
      <w:r w:rsidR="002735EC" w:rsidRPr="00A9194E">
        <w:rPr>
          <w:rFonts w:ascii="Century Gothic" w:hAnsi="Century Gothic" w:cs="Arial"/>
          <w:sz w:val="24"/>
          <w:szCs w:val="24"/>
        </w:rPr>
        <w:t xml:space="preserve"> </w:t>
      </w:r>
      <w:r w:rsidR="00805799" w:rsidRPr="00A9194E">
        <w:rPr>
          <w:rFonts w:ascii="Century Gothic" w:hAnsi="Century Gothic" w:cs="Times New Roman"/>
          <w:b/>
          <w:sz w:val="24"/>
          <w:szCs w:val="28"/>
        </w:rPr>
        <w:t>de igual forma,</w:t>
      </w:r>
      <w:r w:rsidR="002735EC" w:rsidRPr="00A9194E">
        <w:rPr>
          <w:rFonts w:ascii="Century Gothic" w:hAnsi="Century Gothic" w:cs="Times New Roman"/>
          <w:b/>
          <w:sz w:val="24"/>
          <w:szCs w:val="28"/>
        </w:rPr>
        <w:t xml:space="preserve"> al  Fiscal General del Estado, César Jáuregui Moreno y a </w:t>
      </w:r>
      <w:r w:rsidR="00805799" w:rsidRPr="00A9194E">
        <w:rPr>
          <w:rFonts w:ascii="Century Gothic" w:hAnsi="Century Gothic" w:cs="Times New Roman"/>
          <w:b/>
          <w:sz w:val="24"/>
          <w:szCs w:val="28"/>
        </w:rPr>
        <w:t xml:space="preserve">la </w:t>
      </w:r>
      <w:r w:rsidR="002735EC" w:rsidRPr="00A9194E">
        <w:rPr>
          <w:rFonts w:ascii="Century Gothic" w:hAnsi="Century Gothic" w:cs="Times New Roman"/>
          <w:b/>
          <w:sz w:val="24"/>
          <w:szCs w:val="28"/>
        </w:rPr>
        <w:t xml:space="preserve">titular de la </w:t>
      </w:r>
      <w:r w:rsidR="002735EC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 xml:space="preserve">Fiscalía Especializada en Atención a Mujeres Víctimas del Delito por Razones de Género y a la Familia, Wendy Paola Chávez Villanueva para que implementen mecanismos </w:t>
      </w:r>
      <w:r w:rsidR="00805799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>con la finalidad de</w:t>
      </w:r>
      <w:r w:rsidR="002735EC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805799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>disminuir la impunidad en los delitos de violencia contra la</w:t>
      </w:r>
      <w:r w:rsidR="006C2032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>s</w:t>
      </w:r>
      <w:r w:rsidR="00805799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 xml:space="preserve"> mujer</w:t>
      </w:r>
      <w:r w:rsidR="006C2032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 xml:space="preserve">es </w:t>
      </w:r>
      <w:r w:rsidR="00805799" w:rsidRPr="00A9194E">
        <w:rPr>
          <w:rStyle w:val="Textoennegrita"/>
          <w:rFonts w:ascii="Century Gothic" w:hAnsi="Century Gothic" w:cs="Arial"/>
          <w:sz w:val="24"/>
          <w:szCs w:val="24"/>
          <w:shd w:val="clear" w:color="auto" w:fill="FFFFFF"/>
        </w:rPr>
        <w:t>en el Estado</w:t>
      </w:r>
      <w:r w:rsidRPr="00A9194E">
        <w:rPr>
          <w:rFonts w:ascii="Century Gothic" w:hAnsi="Century Gothic" w:cstheme="minorHAnsi"/>
          <w:b/>
          <w:sz w:val="24"/>
          <w:szCs w:val="28"/>
        </w:rPr>
        <w:t>.</w:t>
      </w:r>
      <w:r w:rsidRPr="00A9194E">
        <w:rPr>
          <w:rFonts w:ascii="Century Gothic" w:hAnsi="Century Gothic" w:cstheme="minorHAnsi"/>
          <w:sz w:val="24"/>
          <w:szCs w:val="28"/>
        </w:rPr>
        <w:t xml:space="preserve"> </w:t>
      </w:r>
      <w:bookmarkEnd w:id="0"/>
      <w:r w:rsidRPr="00A9194E">
        <w:rPr>
          <w:rFonts w:ascii="Century Gothic" w:hAnsi="Century Gothic" w:cstheme="minorHAnsi"/>
          <w:sz w:val="24"/>
          <w:szCs w:val="28"/>
        </w:rPr>
        <w:t>L</w:t>
      </w:r>
      <w:r w:rsidRPr="00A9194E">
        <w:rPr>
          <w:rFonts w:ascii="Century Gothic" w:eastAsia="Century Gothic" w:hAnsi="Century Gothic" w:cs="Century Gothic"/>
          <w:bCs/>
          <w:sz w:val="24"/>
          <w:szCs w:val="28"/>
        </w:rPr>
        <w:t>o anterior bajo el sustento en la siguiente:</w:t>
      </w:r>
    </w:p>
    <w:p w14:paraId="4D042381" w14:textId="70B203A7" w:rsidR="005955ED" w:rsidRPr="00A9194E" w:rsidRDefault="00A901F1" w:rsidP="00A901F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A9194E">
        <w:rPr>
          <w:rFonts w:ascii="Century Gothic" w:hAnsi="Century Gothic"/>
          <w:b/>
          <w:bCs/>
          <w:sz w:val="24"/>
          <w:szCs w:val="24"/>
        </w:rPr>
        <w:lastRenderedPageBreak/>
        <w:t>Exposición de motivos:</w:t>
      </w:r>
    </w:p>
    <w:p w14:paraId="475E9E8D" w14:textId="77777777" w:rsidR="00125EFD" w:rsidRPr="00A9194E" w:rsidRDefault="00125EFD" w:rsidP="00A901F1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9A6F96" w14:textId="416DF982" w:rsidR="00AF3661" w:rsidRPr="00A9194E" w:rsidRDefault="008423AE" w:rsidP="00AE287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9194E">
        <w:rPr>
          <w:rFonts w:ascii="Century Gothic" w:hAnsi="Century Gothic" w:cs="Arial"/>
          <w:sz w:val="24"/>
          <w:szCs w:val="24"/>
        </w:rPr>
        <w:t xml:space="preserve">El último reporte del Secretariado Ejecutivo del Sistema Nacional de Seguridad Pública </w:t>
      </w:r>
      <w:r w:rsidR="00894875" w:rsidRPr="00A9194E">
        <w:rPr>
          <w:rFonts w:ascii="Century Gothic" w:hAnsi="Century Gothic" w:cs="Arial"/>
          <w:sz w:val="24"/>
          <w:szCs w:val="24"/>
        </w:rPr>
        <w:t>posiciona</w:t>
      </w:r>
      <w:r w:rsidRPr="00A9194E">
        <w:rPr>
          <w:rFonts w:ascii="Century Gothic" w:hAnsi="Century Gothic" w:cs="Arial"/>
          <w:sz w:val="24"/>
          <w:szCs w:val="24"/>
        </w:rPr>
        <w:t xml:space="preserve"> al estado de Chihuahua en el cuarto lugar de homicidios dolosos contra mujeres</w:t>
      </w:r>
      <w:r w:rsidR="00AF3661" w:rsidRPr="00A9194E">
        <w:rPr>
          <w:rFonts w:ascii="Century Gothic" w:hAnsi="Century Gothic" w:cs="Arial"/>
          <w:sz w:val="24"/>
          <w:szCs w:val="24"/>
        </w:rPr>
        <w:t>, registrados entre enero y mayo del 2023 con 87 casos</w:t>
      </w:r>
      <w:r w:rsidR="009E0FD5" w:rsidRPr="00A9194E">
        <w:rPr>
          <w:rFonts w:ascii="Century Gothic" w:hAnsi="Century Gothic" w:cs="Arial"/>
          <w:sz w:val="24"/>
          <w:szCs w:val="24"/>
        </w:rPr>
        <w:t>,</w:t>
      </w:r>
      <w:r w:rsidR="00AF3661" w:rsidRPr="00A9194E">
        <w:rPr>
          <w:rFonts w:ascii="Century Gothic" w:hAnsi="Century Gothic" w:cs="Arial"/>
          <w:sz w:val="24"/>
          <w:szCs w:val="24"/>
        </w:rPr>
        <w:t xml:space="preserve"> y</w:t>
      </w:r>
      <w:r w:rsidR="009E0FD5" w:rsidRPr="00A9194E">
        <w:rPr>
          <w:rFonts w:ascii="Century Gothic" w:hAnsi="Century Gothic" w:cs="Arial"/>
          <w:sz w:val="24"/>
          <w:szCs w:val="24"/>
        </w:rPr>
        <w:t xml:space="preserve"> lamentablemente</w:t>
      </w:r>
      <w:r w:rsidR="00AF3661" w:rsidRPr="00A9194E">
        <w:rPr>
          <w:rFonts w:ascii="Century Gothic" w:hAnsi="Century Gothic" w:cs="Arial"/>
          <w:sz w:val="24"/>
          <w:szCs w:val="24"/>
        </w:rPr>
        <w:t xml:space="preserve"> a Ciudad Juárez </w:t>
      </w:r>
      <w:r w:rsidR="00125EFD" w:rsidRPr="00A9194E">
        <w:rPr>
          <w:rFonts w:ascii="Century Gothic" w:hAnsi="Century Gothic" w:cs="Arial"/>
          <w:sz w:val="24"/>
          <w:szCs w:val="24"/>
        </w:rPr>
        <w:t>con el primer lugar</w:t>
      </w:r>
      <w:r w:rsidR="00AF3661" w:rsidRPr="00A9194E">
        <w:rPr>
          <w:rFonts w:ascii="Century Gothic" w:hAnsi="Century Gothic" w:cs="Arial"/>
          <w:sz w:val="24"/>
          <w:szCs w:val="24"/>
        </w:rPr>
        <w:t xml:space="preserve"> </w:t>
      </w:r>
      <w:r w:rsidR="00470A67" w:rsidRPr="00A9194E">
        <w:rPr>
          <w:rFonts w:ascii="Century Gothic" w:hAnsi="Century Gothic" w:cs="Arial"/>
          <w:sz w:val="24"/>
          <w:szCs w:val="24"/>
        </w:rPr>
        <w:t>de</w:t>
      </w:r>
      <w:r w:rsidR="00AF3661" w:rsidRPr="00A9194E">
        <w:rPr>
          <w:rFonts w:ascii="Century Gothic" w:hAnsi="Century Gothic" w:cs="Arial"/>
          <w:sz w:val="24"/>
          <w:szCs w:val="24"/>
        </w:rPr>
        <w:t xml:space="preserve">100 municipios </w:t>
      </w:r>
      <w:r w:rsidR="00470A67" w:rsidRPr="00A9194E">
        <w:rPr>
          <w:rFonts w:ascii="Century Gothic" w:hAnsi="Century Gothic" w:cs="Arial"/>
          <w:sz w:val="24"/>
          <w:szCs w:val="24"/>
        </w:rPr>
        <w:t xml:space="preserve">del país </w:t>
      </w:r>
      <w:r w:rsidR="00AF3661" w:rsidRPr="00A9194E">
        <w:rPr>
          <w:rFonts w:ascii="Century Gothic" w:hAnsi="Century Gothic" w:cs="Arial"/>
          <w:sz w:val="24"/>
          <w:szCs w:val="24"/>
        </w:rPr>
        <w:t>con</w:t>
      </w:r>
      <w:r w:rsidR="00FD5E25" w:rsidRPr="00A9194E">
        <w:rPr>
          <w:rFonts w:ascii="Century Gothic" w:hAnsi="Century Gothic" w:cs="Arial"/>
          <w:sz w:val="24"/>
          <w:szCs w:val="24"/>
        </w:rPr>
        <w:t xml:space="preserve"> </w:t>
      </w:r>
      <w:r w:rsidR="007622D6" w:rsidRPr="00A9194E">
        <w:rPr>
          <w:rFonts w:ascii="Century Gothic" w:hAnsi="Century Gothic" w:cs="Arial"/>
          <w:sz w:val="24"/>
          <w:szCs w:val="24"/>
        </w:rPr>
        <w:t xml:space="preserve">el </w:t>
      </w:r>
      <w:r w:rsidR="00FD5E25" w:rsidRPr="00A9194E">
        <w:rPr>
          <w:rFonts w:ascii="Century Gothic" w:hAnsi="Century Gothic" w:cs="Arial"/>
          <w:sz w:val="24"/>
          <w:szCs w:val="24"/>
        </w:rPr>
        <w:t xml:space="preserve">mayor </w:t>
      </w:r>
      <w:r w:rsidR="00470A67" w:rsidRPr="00A9194E">
        <w:rPr>
          <w:rFonts w:ascii="Century Gothic" w:hAnsi="Century Gothic" w:cs="Arial"/>
          <w:sz w:val="24"/>
          <w:szCs w:val="24"/>
        </w:rPr>
        <w:t>número</w:t>
      </w:r>
      <w:r w:rsidR="00FD5E25" w:rsidRPr="00A9194E">
        <w:rPr>
          <w:rFonts w:ascii="Century Gothic" w:hAnsi="Century Gothic" w:cs="Arial"/>
          <w:sz w:val="24"/>
          <w:szCs w:val="24"/>
        </w:rPr>
        <w:t xml:space="preserve"> de</w:t>
      </w:r>
      <w:r w:rsidR="00AF3661" w:rsidRPr="00A9194E">
        <w:rPr>
          <w:rFonts w:ascii="Century Gothic" w:hAnsi="Century Gothic" w:cs="Arial"/>
          <w:sz w:val="24"/>
          <w:szCs w:val="24"/>
        </w:rPr>
        <w:t xml:space="preserve"> feminicidios</w:t>
      </w:r>
      <w:r w:rsidR="00D52F49" w:rsidRPr="00A9194E">
        <w:rPr>
          <w:rFonts w:ascii="Century Gothic" w:hAnsi="Century Gothic" w:cs="Arial"/>
          <w:sz w:val="24"/>
          <w:szCs w:val="24"/>
        </w:rPr>
        <w:t>, seguido por la ciudad de Chihuahua</w:t>
      </w:r>
      <w:r w:rsidR="00125EFD" w:rsidRPr="00A9194E">
        <w:rPr>
          <w:rFonts w:ascii="Century Gothic" w:hAnsi="Century Gothic" w:cs="Arial"/>
          <w:sz w:val="24"/>
          <w:szCs w:val="24"/>
        </w:rPr>
        <w:t>,</w:t>
      </w:r>
      <w:r w:rsidR="009E0FD5" w:rsidRPr="00A9194E">
        <w:rPr>
          <w:rFonts w:ascii="Century Gothic" w:hAnsi="Century Gothic" w:cs="Arial"/>
          <w:sz w:val="24"/>
          <w:szCs w:val="24"/>
        </w:rPr>
        <w:t xml:space="preserve"> </w:t>
      </w:r>
      <w:r w:rsidR="007622D6" w:rsidRPr="00A9194E">
        <w:rPr>
          <w:rFonts w:ascii="Century Gothic" w:hAnsi="Century Gothic" w:cs="Arial"/>
          <w:sz w:val="24"/>
          <w:szCs w:val="24"/>
        </w:rPr>
        <w:t xml:space="preserve">que se encuentra </w:t>
      </w:r>
      <w:r w:rsidR="00125EFD" w:rsidRPr="00A9194E">
        <w:rPr>
          <w:rFonts w:ascii="Century Gothic" w:hAnsi="Century Gothic" w:cs="Arial"/>
          <w:sz w:val="24"/>
          <w:szCs w:val="24"/>
        </w:rPr>
        <w:t xml:space="preserve">en </w:t>
      </w:r>
      <w:r w:rsidR="00D52F49" w:rsidRPr="00A9194E">
        <w:rPr>
          <w:rFonts w:ascii="Century Gothic" w:hAnsi="Century Gothic" w:cs="Arial"/>
          <w:sz w:val="24"/>
          <w:szCs w:val="24"/>
        </w:rPr>
        <w:t>el séptimo lugar</w:t>
      </w:r>
      <w:r w:rsidR="00D52F49" w:rsidRPr="00A9194E">
        <w:rPr>
          <w:rStyle w:val="Refdenotaalpie"/>
          <w:rFonts w:ascii="Century Gothic" w:hAnsi="Century Gothic" w:cs="Arial"/>
          <w:sz w:val="24"/>
          <w:szCs w:val="24"/>
        </w:rPr>
        <w:footnoteReference w:id="1"/>
      </w:r>
      <w:r w:rsidR="00D52F49" w:rsidRPr="00A9194E">
        <w:rPr>
          <w:rFonts w:ascii="Century Gothic" w:hAnsi="Century Gothic" w:cs="Arial"/>
          <w:sz w:val="24"/>
          <w:szCs w:val="24"/>
        </w:rPr>
        <w:t xml:space="preserve">. </w:t>
      </w:r>
    </w:p>
    <w:p w14:paraId="146E4B69" w14:textId="42CF6BA2" w:rsidR="00AF3661" w:rsidRPr="00A9194E" w:rsidRDefault="00AF3661" w:rsidP="00AE287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9194E">
        <w:rPr>
          <w:rFonts w:ascii="Century Gothic" w:hAnsi="Century Gothic" w:cs="Arial"/>
          <w:sz w:val="24"/>
          <w:szCs w:val="24"/>
        </w:rPr>
        <w:t xml:space="preserve">Estas cifras son superiores a las del 2022 en las mismas fechas, </w:t>
      </w:r>
      <w:r w:rsidR="00125EFD" w:rsidRPr="00A9194E">
        <w:rPr>
          <w:rFonts w:ascii="Century Gothic" w:hAnsi="Century Gothic" w:cs="Arial"/>
          <w:sz w:val="24"/>
          <w:szCs w:val="24"/>
        </w:rPr>
        <w:t>presentando un aumento del</w:t>
      </w:r>
      <w:r w:rsidR="00D6639C" w:rsidRPr="00A9194E">
        <w:rPr>
          <w:rFonts w:ascii="Century Gothic" w:hAnsi="Century Gothic" w:cs="Arial"/>
          <w:sz w:val="24"/>
          <w:szCs w:val="24"/>
        </w:rPr>
        <w:t xml:space="preserve"> 22%</w:t>
      </w:r>
      <w:r w:rsidR="0085241C" w:rsidRPr="00A9194E">
        <w:rPr>
          <w:rFonts w:ascii="Century Gothic" w:hAnsi="Century Gothic" w:cs="Arial"/>
          <w:sz w:val="24"/>
          <w:szCs w:val="24"/>
        </w:rPr>
        <w:t xml:space="preserve">. </w:t>
      </w:r>
    </w:p>
    <w:p w14:paraId="551BE2ED" w14:textId="3348F7A3" w:rsidR="00B810F3" w:rsidRPr="00A9194E" w:rsidRDefault="006F3E3A" w:rsidP="00AE287A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A9194E">
        <w:rPr>
          <w:rFonts w:ascii="Century Gothic" w:hAnsi="Century Gothic" w:cs="Arial"/>
          <w:sz w:val="24"/>
          <w:szCs w:val="24"/>
        </w:rPr>
        <w:t xml:space="preserve">El delito de </w:t>
      </w:r>
      <w:r w:rsidR="00264DFC" w:rsidRPr="00A9194E">
        <w:rPr>
          <w:rFonts w:ascii="Century Gothic" w:hAnsi="Century Gothic" w:cs="Arial"/>
          <w:sz w:val="24"/>
          <w:szCs w:val="24"/>
        </w:rPr>
        <w:t>violencia familia</w:t>
      </w:r>
      <w:r w:rsidR="005507DB" w:rsidRPr="00A9194E">
        <w:rPr>
          <w:rFonts w:ascii="Century Gothic" w:hAnsi="Century Gothic" w:cs="Arial"/>
          <w:sz w:val="24"/>
          <w:szCs w:val="24"/>
        </w:rPr>
        <w:t xml:space="preserve">r también ha ido en aumento, </w:t>
      </w:r>
      <w:r w:rsidR="009E0FD5" w:rsidRPr="00A9194E">
        <w:rPr>
          <w:rFonts w:ascii="Century Gothic" w:hAnsi="Century Gothic" w:cs="Arial"/>
          <w:sz w:val="24"/>
          <w:szCs w:val="24"/>
        </w:rPr>
        <w:t>d</w:t>
      </w:r>
      <w:r w:rsidR="00B810F3" w:rsidRPr="00A9194E">
        <w:rPr>
          <w:rFonts w:ascii="Century Gothic" w:hAnsi="Century Gothic" w:cs="Arial"/>
          <w:sz w:val="24"/>
          <w:szCs w:val="24"/>
        </w:rPr>
        <w:t xml:space="preserve">e </w:t>
      </w:r>
      <w:r w:rsidR="00B810F3" w:rsidRPr="00A9194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acuerdo al Informe de Incidencia Delictiva </w:t>
      </w:r>
      <w:r w:rsidR="00106871" w:rsidRPr="00A9194E">
        <w:rPr>
          <w:rFonts w:ascii="Century Gothic" w:hAnsi="Century Gothic" w:cs="Arial"/>
          <w:sz w:val="24"/>
          <w:szCs w:val="24"/>
          <w:shd w:val="clear" w:color="auto" w:fill="FFFFFF"/>
        </w:rPr>
        <w:t>del fuero común, en el estado se han presentado 6,933 casos, registrado</w:t>
      </w:r>
      <w:r w:rsidR="00D9463A" w:rsidRPr="00A9194E">
        <w:rPr>
          <w:rFonts w:ascii="Century Gothic" w:hAnsi="Century Gothic" w:cs="Arial"/>
          <w:sz w:val="24"/>
          <w:szCs w:val="24"/>
          <w:shd w:val="clear" w:color="auto" w:fill="FFFFFF"/>
        </w:rPr>
        <w:t>s</w:t>
      </w:r>
      <w:r w:rsidR="00106871" w:rsidRPr="00A9194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de enero a junio del 2023</w:t>
      </w:r>
      <w:r w:rsidR="009905E4" w:rsidRPr="00A9194E">
        <w:rPr>
          <w:rStyle w:val="Refdenotaalpie"/>
          <w:rFonts w:ascii="Century Gothic" w:hAnsi="Century Gothic" w:cs="Arial"/>
          <w:sz w:val="24"/>
          <w:szCs w:val="24"/>
          <w:shd w:val="clear" w:color="auto" w:fill="FFFFFF"/>
        </w:rPr>
        <w:footnoteReference w:id="2"/>
      </w:r>
      <w:r w:rsidR="00106871" w:rsidRPr="00A9194E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</w:t>
      </w:r>
    </w:p>
    <w:p w14:paraId="3D0C9BE2" w14:textId="115107E7" w:rsidR="00177BFB" w:rsidRPr="00A9194E" w:rsidRDefault="00BD2064" w:rsidP="00BD2064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/>
        </w:rPr>
        <w:t>E</w:t>
      </w:r>
      <w:r w:rsidRPr="00A9194E">
        <w:rPr>
          <w:rFonts w:ascii="Century Gothic" w:hAnsi="Century Gothic" w:cs="Arial"/>
        </w:rPr>
        <w:t>l delito de violencia familiar</w:t>
      </w:r>
      <w:r w:rsidR="00D9463A" w:rsidRPr="00A9194E">
        <w:rPr>
          <w:rFonts w:ascii="Century Gothic" w:hAnsi="Century Gothic" w:cs="Arial"/>
        </w:rPr>
        <w:t xml:space="preserve"> normalmente</w:t>
      </w:r>
      <w:r w:rsidRPr="00A9194E">
        <w:rPr>
          <w:rFonts w:ascii="Century Gothic" w:hAnsi="Century Gothic" w:cs="Arial"/>
        </w:rPr>
        <w:t xml:space="preserve"> escala al delito de feminicidio y </w:t>
      </w:r>
      <w:r w:rsidR="00D9463A" w:rsidRPr="00A9194E">
        <w:rPr>
          <w:rFonts w:ascii="Century Gothic" w:hAnsi="Century Gothic" w:cs="Arial"/>
        </w:rPr>
        <w:t>hasta este momento, no se ha aten</w:t>
      </w:r>
      <w:r w:rsidRPr="00A9194E">
        <w:rPr>
          <w:rFonts w:ascii="Century Gothic" w:hAnsi="Century Gothic" w:cs="Arial"/>
        </w:rPr>
        <w:t>dido</w:t>
      </w:r>
      <w:r w:rsidR="002F7FE0" w:rsidRPr="00A9194E">
        <w:rPr>
          <w:rFonts w:ascii="Century Gothic" w:hAnsi="Century Gothic" w:cs="Arial"/>
        </w:rPr>
        <w:t xml:space="preserve"> este problema</w:t>
      </w:r>
      <w:r w:rsidRPr="00A9194E">
        <w:rPr>
          <w:rFonts w:ascii="Century Gothic" w:hAnsi="Century Gothic" w:cs="Arial"/>
        </w:rPr>
        <w:t xml:space="preserve"> en la dimensión </w:t>
      </w:r>
      <w:r w:rsidR="00D9463A" w:rsidRPr="00A9194E">
        <w:rPr>
          <w:rFonts w:ascii="Century Gothic" w:hAnsi="Century Gothic" w:cs="Arial"/>
        </w:rPr>
        <w:t>necesaria</w:t>
      </w:r>
      <w:r w:rsidRPr="00A9194E">
        <w:rPr>
          <w:rFonts w:ascii="Century Gothic" w:hAnsi="Century Gothic" w:cs="Arial"/>
        </w:rPr>
        <w:t xml:space="preserve">. </w:t>
      </w:r>
      <w:r w:rsidR="00D9463A" w:rsidRPr="00A9194E">
        <w:rPr>
          <w:rFonts w:ascii="Century Gothic" w:hAnsi="Century Gothic" w:cs="Arial"/>
        </w:rPr>
        <w:t xml:space="preserve">Lo más alarmante es que </w:t>
      </w:r>
      <w:r w:rsidR="00177BFB" w:rsidRPr="00A9194E">
        <w:rPr>
          <w:rFonts w:ascii="Century Gothic" w:hAnsi="Century Gothic" w:cs="Arial"/>
        </w:rPr>
        <w:t>e</w:t>
      </w:r>
      <w:r w:rsidR="009E0FD5" w:rsidRPr="00A9194E">
        <w:rPr>
          <w:rFonts w:ascii="Century Gothic" w:hAnsi="Century Gothic" w:cs="Arial"/>
        </w:rPr>
        <w:t>stas cifras s</w:t>
      </w:r>
      <w:r w:rsidR="00D9463A" w:rsidRPr="00A9194E">
        <w:rPr>
          <w:rFonts w:ascii="Century Gothic" w:hAnsi="Century Gothic" w:cs="Arial"/>
        </w:rPr>
        <w:t xml:space="preserve">uperan </w:t>
      </w:r>
      <w:r w:rsidR="009E0FD5" w:rsidRPr="00A9194E">
        <w:rPr>
          <w:rFonts w:ascii="Century Gothic" w:hAnsi="Century Gothic" w:cs="Arial"/>
        </w:rPr>
        <w:t xml:space="preserve">a las que </w:t>
      </w:r>
      <w:r w:rsidR="008D2016" w:rsidRPr="00A9194E">
        <w:rPr>
          <w:rFonts w:ascii="Century Gothic" w:hAnsi="Century Gothic" w:cs="Arial"/>
        </w:rPr>
        <w:t>se present</w:t>
      </w:r>
      <w:r w:rsidR="00D9463A" w:rsidRPr="00A9194E">
        <w:rPr>
          <w:rFonts w:ascii="Century Gothic" w:hAnsi="Century Gothic" w:cs="Arial"/>
        </w:rPr>
        <w:t xml:space="preserve">aron </w:t>
      </w:r>
      <w:r w:rsidR="009E0FD5" w:rsidRPr="00A9194E">
        <w:rPr>
          <w:rFonts w:ascii="Century Gothic" w:hAnsi="Century Gothic" w:cs="Arial"/>
        </w:rPr>
        <w:t xml:space="preserve">cuando se determinó la alerta de género en cinco municipios del Estado. </w:t>
      </w:r>
    </w:p>
    <w:p w14:paraId="391284CD" w14:textId="6193F923" w:rsidR="002F7FE0" w:rsidRPr="00A9194E" w:rsidRDefault="002F7FE0" w:rsidP="00AE287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9194E">
        <w:rPr>
          <w:rFonts w:ascii="Century Gothic" w:hAnsi="Century Gothic" w:cs="Arial"/>
          <w:sz w:val="24"/>
          <w:szCs w:val="24"/>
        </w:rPr>
        <w:t xml:space="preserve">De acuerdo </w:t>
      </w:r>
      <w:r w:rsidR="00910261" w:rsidRPr="00A9194E">
        <w:rPr>
          <w:rFonts w:ascii="Century Gothic" w:hAnsi="Century Gothic" w:cs="Arial"/>
          <w:sz w:val="24"/>
          <w:szCs w:val="24"/>
        </w:rPr>
        <w:t>con l</w:t>
      </w:r>
      <w:r w:rsidRPr="00A9194E">
        <w:rPr>
          <w:rFonts w:ascii="Century Gothic" w:hAnsi="Century Gothic" w:cs="Arial"/>
          <w:sz w:val="24"/>
          <w:szCs w:val="24"/>
        </w:rPr>
        <w:t>a declaratoria</w:t>
      </w:r>
      <w:r w:rsidR="00910261" w:rsidRPr="00A9194E">
        <w:rPr>
          <w:rFonts w:ascii="Century Gothic" w:hAnsi="Century Gothic" w:cs="Arial"/>
          <w:sz w:val="24"/>
          <w:szCs w:val="24"/>
        </w:rPr>
        <w:t xml:space="preserve"> de alerta de género</w:t>
      </w:r>
      <w:r w:rsidRPr="00A9194E">
        <w:rPr>
          <w:rFonts w:ascii="Century Gothic" w:hAnsi="Century Gothic" w:cs="Arial"/>
          <w:sz w:val="24"/>
          <w:szCs w:val="24"/>
        </w:rPr>
        <w:t xml:space="preserve">, le corresponde al Estado realizar un Plan Estratégico que incluya políticas sistemáticas y estandarizadas de prevención, atención, sanción y erradicación de la </w:t>
      </w:r>
      <w:r w:rsidRPr="00A9194E">
        <w:rPr>
          <w:rFonts w:ascii="Century Gothic" w:hAnsi="Century Gothic" w:cs="Arial"/>
          <w:sz w:val="24"/>
          <w:szCs w:val="24"/>
        </w:rPr>
        <w:lastRenderedPageBreak/>
        <w:t xml:space="preserve">violencia contra las mujeres, que permitan cumplir con prioridad las medidas de emergencia establecidas en </w:t>
      </w:r>
      <w:r w:rsidR="00ED139D" w:rsidRPr="00A9194E">
        <w:rPr>
          <w:rFonts w:ascii="Century Gothic" w:hAnsi="Century Gothic" w:cs="Arial"/>
          <w:sz w:val="24"/>
          <w:szCs w:val="24"/>
        </w:rPr>
        <w:t>la De</w:t>
      </w:r>
      <w:r w:rsidRPr="00A9194E">
        <w:rPr>
          <w:rFonts w:ascii="Century Gothic" w:hAnsi="Century Gothic" w:cs="Arial"/>
          <w:sz w:val="24"/>
          <w:szCs w:val="24"/>
        </w:rPr>
        <w:t xml:space="preserve">claratoria. </w:t>
      </w:r>
    </w:p>
    <w:p w14:paraId="7AAA1781" w14:textId="7EF28CF9" w:rsidR="009E0FD5" w:rsidRPr="00A9194E" w:rsidRDefault="005C5638" w:rsidP="00AE287A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9194E">
        <w:rPr>
          <w:rFonts w:ascii="Century Gothic" w:hAnsi="Century Gothic" w:cs="Arial"/>
          <w:sz w:val="24"/>
          <w:szCs w:val="24"/>
        </w:rPr>
        <w:t>Sin embargo,</w:t>
      </w:r>
      <w:r w:rsidR="00E14B2A" w:rsidRPr="00A9194E">
        <w:rPr>
          <w:rFonts w:ascii="Century Gothic" w:hAnsi="Century Gothic" w:cs="Arial"/>
          <w:sz w:val="24"/>
          <w:szCs w:val="24"/>
        </w:rPr>
        <w:t xml:space="preserve"> en esta administración estatal </w:t>
      </w:r>
      <w:r w:rsidRPr="00A9194E">
        <w:rPr>
          <w:rFonts w:ascii="Century Gothic" w:hAnsi="Century Gothic" w:cs="Arial"/>
          <w:sz w:val="24"/>
          <w:szCs w:val="24"/>
        </w:rPr>
        <w:t>no hay políticas, no hay estrategias</w:t>
      </w:r>
      <w:r w:rsidR="00FB5BA8" w:rsidRPr="00A9194E">
        <w:rPr>
          <w:rFonts w:ascii="Century Gothic" w:hAnsi="Century Gothic" w:cs="Arial"/>
          <w:sz w:val="24"/>
          <w:szCs w:val="24"/>
        </w:rPr>
        <w:t xml:space="preserve"> ni medidas</w:t>
      </w:r>
      <w:r w:rsidR="00893377" w:rsidRPr="00A9194E">
        <w:rPr>
          <w:rFonts w:ascii="Century Gothic" w:hAnsi="Century Gothic" w:cs="Arial"/>
          <w:sz w:val="24"/>
          <w:szCs w:val="24"/>
        </w:rPr>
        <w:t xml:space="preserve"> de prevención</w:t>
      </w:r>
      <w:r w:rsidR="00FB5BA8" w:rsidRPr="00A9194E">
        <w:rPr>
          <w:rFonts w:ascii="Century Gothic" w:hAnsi="Century Gothic" w:cs="Arial"/>
          <w:sz w:val="24"/>
          <w:szCs w:val="24"/>
        </w:rPr>
        <w:t>,</w:t>
      </w:r>
      <w:r w:rsidRPr="00A9194E">
        <w:rPr>
          <w:rFonts w:ascii="Century Gothic" w:hAnsi="Century Gothic" w:cs="Arial"/>
          <w:sz w:val="24"/>
          <w:szCs w:val="24"/>
        </w:rPr>
        <w:t xml:space="preserve"> no hay trabajo en conjunto con</w:t>
      </w:r>
      <w:r w:rsidR="00B22B6E" w:rsidRPr="00A9194E">
        <w:rPr>
          <w:rFonts w:ascii="Century Gothic" w:hAnsi="Century Gothic" w:cs="Arial"/>
          <w:sz w:val="24"/>
          <w:szCs w:val="24"/>
        </w:rPr>
        <w:t xml:space="preserve"> </w:t>
      </w:r>
      <w:r w:rsidRPr="00A9194E">
        <w:rPr>
          <w:rFonts w:ascii="Century Gothic" w:hAnsi="Century Gothic" w:cs="Arial"/>
          <w:sz w:val="24"/>
          <w:szCs w:val="24"/>
        </w:rPr>
        <w:t xml:space="preserve">las organizaciones </w:t>
      </w:r>
      <w:r w:rsidR="00E14B2A" w:rsidRPr="00A9194E">
        <w:rPr>
          <w:rFonts w:ascii="Century Gothic" w:hAnsi="Century Gothic" w:cs="Arial"/>
          <w:sz w:val="24"/>
          <w:szCs w:val="24"/>
        </w:rPr>
        <w:t xml:space="preserve">de la sociedad civil </w:t>
      </w:r>
      <w:r w:rsidR="00B22B6E" w:rsidRPr="00A9194E">
        <w:rPr>
          <w:rFonts w:ascii="Century Gothic" w:hAnsi="Century Gothic" w:cs="Arial"/>
          <w:sz w:val="24"/>
          <w:szCs w:val="24"/>
        </w:rPr>
        <w:t>o</w:t>
      </w:r>
      <w:r w:rsidRPr="00A9194E">
        <w:rPr>
          <w:rFonts w:ascii="Century Gothic" w:hAnsi="Century Gothic" w:cs="Arial"/>
          <w:sz w:val="24"/>
          <w:szCs w:val="24"/>
        </w:rPr>
        <w:t xml:space="preserve"> colectivos de mujeres</w:t>
      </w:r>
      <w:r w:rsidR="00893377" w:rsidRPr="00A9194E">
        <w:rPr>
          <w:rFonts w:ascii="Century Gothic" w:hAnsi="Century Gothic" w:cs="Arial"/>
          <w:sz w:val="24"/>
          <w:szCs w:val="24"/>
        </w:rPr>
        <w:t>,</w:t>
      </w:r>
      <w:r w:rsidR="00FB5BA8" w:rsidRPr="00A9194E">
        <w:rPr>
          <w:rFonts w:ascii="Century Gothic" w:hAnsi="Century Gothic" w:cs="Arial"/>
          <w:sz w:val="24"/>
          <w:szCs w:val="24"/>
        </w:rPr>
        <w:t xml:space="preserve"> o este es acotado</w:t>
      </w:r>
      <w:r w:rsidR="00BD2064" w:rsidRPr="00A9194E">
        <w:rPr>
          <w:rFonts w:ascii="Century Gothic" w:hAnsi="Century Gothic" w:cs="Arial"/>
          <w:sz w:val="24"/>
          <w:szCs w:val="24"/>
        </w:rPr>
        <w:t>, pues los casos</w:t>
      </w:r>
      <w:r w:rsidR="00F2522E" w:rsidRPr="00A9194E">
        <w:rPr>
          <w:rFonts w:ascii="Century Gothic" w:hAnsi="Century Gothic" w:cs="Arial"/>
          <w:sz w:val="24"/>
          <w:szCs w:val="24"/>
        </w:rPr>
        <w:t xml:space="preserve"> de violencia </w:t>
      </w:r>
      <w:r w:rsidR="00ED139D" w:rsidRPr="00A9194E">
        <w:rPr>
          <w:rFonts w:ascii="Century Gothic" w:hAnsi="Century Gothic" w:cs="Arial"/>
          <w:sz w:val="24"/>
          <w:szCs w:val="24"/>
        </w:rPr>
        <w:t>contra la mujer</w:t>
      </w:r>
      <w:r w:rsidR="00BD2064" w:rsidRPr="00A9194E">
        <w:rPr>
          <w:rFonts w:ascii="Century Gothic" w:hAnsi="Century Gothic" w:cs="Arial"/>
          <w:sz w:val="24"/>
          <w:szCs w:val="24"/>
        </w:rPr>
        <w:t xml:space="preserve"> siguen en aumento. </w:t>
      </w:r>
      <w:r w:rsidR="006F3E3A" w:rsidRPr="00A9194E">
        <w:rPr>
          <w:rFonts w:ascii="Century Gothic" w:hAnsi="Century Gothic" w:cs="Arial"/>
          <w:sz w:val="24"/>
          <w:szCs w:val="24"/>
        </w:rPr>
        <w:t>L</w:t>
      </w:r>
      <w:r w:rsidR="00470A67" w:rsidRPr="00A9194E">
        <w:rPr>
          <w:rFonts w:ascii="Century Gothic" w:hAnsi="Century Gothic" w:cs="Arial"/>
          <w:sz w:val="24"/>
          <w:szCs w:val="24"/>
        </w:rPr>
        <w:t xml:space="preserve">o único que ha presentado la gobernadora María Eugenia Campos </w:t>
      </w:r>
      <w:r w:rsidR="00FB5BA8" w:rsidRPr="00A9194E">
        <w:rPr>
          <w:rFonts w:ascii="Century Gothic" w:hAnsi="Century Gothic" w:cs="Arial"/>
          <w:sz w:val="24"/>
          <w:szCs w:val="24"/>
        </w:rPr>
        <w:t xml:space="preserve">Galván </w:t>
      </w:r>
      <w:r w:rsidR="00ED139D" w:rsidRPr="00A9194E">
        <w:rPr>
          <w:rFonts w:ascii="Century Gothic" w:hAnsi="Century Gothic" w:cs="Arial"/>
          <w:sz w:val="24"/>
          <w:szCs w:val="24"/>
        </w:rPr>
        <w:t>en atención a</w:t>
      </w:r>
      <w:r w:rsidR="00910261" w:rsidRPr="00A9194E">
        <w:rPr>
          <w:rFonts w:ascii="Century Gothic" w:hAnsi="Century Gothic" w:cs="Arial"/>
          <w:sz w:val="24"/>
          <w:szCs w:val="24"/>
        </w:rPr>
        <w:t xml:space="preserve"> las mujeres </w:t>
      </w:r>
      <w:r w:rsidR="00470A67" w:rsidRPr="00A9194E">
        <w:rPr>
          <w:rFonts w:ascii="Century Gothic" w:hAnsi="Century Gothic" w:cs="Arial"/>
          <w:sz w:val="24"/>
          <w:szCs w:val="24"/>
        </w:rPr>
        <w:t xml:space="preserve">es un programa de descuentos en diferentes tiendas y establecimientos que solo </w:t>
      </w:r>
      <w:r w:rsidR="00893377" w:rsidRPr="00A9194E">
        <w:rPr>
          <w:rFonts w:ascii="Century Gothic" w:hAnsi="Century Gothic" w:cs="Arial"/>
          <w:sz w:val="24"/>
          <w:szCs w:val="24"/>
        </w:rPr>
        <w:t>fortalece</w:t>
      </w:r>
      <w:r w:rsidR="00470A67" w:rsidRPr="00A9194E">
        <w:rPr>
          <w:rFonts w:ascii="Century Gothic" w:hAnsi="Century Gothic" w:cs="Arial"/>
          <w:sz w:val="24"/>
          <w:szCs w:val="24"/>
        </w:rPr>
        <w:t xml:space="preserve"> el estereotipo de la mujer como ama de casa o administradora del hogar. </w:t>
      </w:r>
    </w:p>
    <w:p w14:paraId="07A737B8" w14:textId="0E003F1A" w:rsidR="002A4529" w:rsidRPr="00A9194E" w:rsidRDefault="00471AF1" w:rsidP="00AE287A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 w:cs="Arial"/>
        </w:rPr>
        <w:t>En junio</w:t>
      </w:r>
      <w:r w:rsidR="006F3E3A" w:rsidRPr="00A9194E">
        <w:rPr>
          <w:rFonts w:ascii="Century Gothic" w:hAnsi="Century Gothic" w:cs="Arial"/>
        </w:rPr>
        <w:t xml:space="preserve"> de este año</w:t>
      </w:r>
      <w:r w:rsidR="002A4529" w:rsidRPr="00A9194E">
        <w:rPr>
          <w:rFonts w:ascii="Century Gothic" w:hAnsi="Century Gothic" w:cs="Arial"/>
        </w:rPr>
        <w:t xml:space="preserve"> la Fiscal Wendy Paola Chávez </w:t>
      </w:r>
      <w:r w:rsidR="00AE287A" w:rsidRPr="00A9194E">
        <w:rPr>
          <w:rFonts w:ascii="Century Gothic" w:hAnsi="Century Gothic" w:cs="Arial"/>
        </w:rPr>
        <w:t>V</w:t>
      </w:r>
      <w:r w:rsidR="002A4529" w:rsidRPr="00A9194E">
        <w:rPr>
          <w:rFonts w:ascii="Century Gothic" w:hAnsi="Century Gothic" w:cs="Arial"/>
        </w:rPr>
        <w:t>illanueva,</w:t>
      </w:r>
      <w:r w:rsidRPr="00A9194E">
        <w:rPr>
          <w:rFonts w:ascii="Century Gothic" w:hAnsi="Century Gothic" w:cs="Arial"/>
        </w:rPr>
        <w:t xml:space="preserve"> informó que</w:t>
      </w:r>
      <w:r w:rsidR="002A4529" w:rsidRPr="00A9194E">
        <w:rPr>
          <w:rFonts w:ascii="Century Gothic" w:hAnsi="Century Gothic" w:cs="Arial"/>
        </w:rPr>
        <w:t xml:space="preserve"> la Fiscalía Especializada de la Mujer ha</w:t>
      </w:r>
      <w:r w:rsidR="002A4529" w:rsidRPr="00A9194E">
        <w:rPr>
          <w:rFonts w:ascii="Century Gothic" w:hAnsi="Century Gothic" w:cs="Arial"/>
          <w:b/>
          <w:bCs/>
        </w:rPr>
        <w:t> </w:t>
      </w:r>
      <w:r w:rsidR="002A4529" w:rsidRPr="00A9194E">
        <w:rPr>
          <w:rFonts w:ascii="Century Gothic" w:hAnsi="Century Gothic" w:cs="Arial"/>
        </w:rPr>
        <w:t xml:space="preserve">identificado un aumento en las denuncias presenciales, destacando que </w:t>
      </w:r>
      <w:r w:rsidR="000F29FB" w:rsidRPr="00A9194E">
        <w:rPr>
          <w:rFonts w:ascii="Century Gothic" w:hAnsi="Century Gothic" w:cs="Arial"/>
        </w:rPr>
        <w:t xml:space="preserve">estas </w:t>
      </w:r>
      <w:r w:rsidR="002A4529" w:rsidRPr="00A9194E">
        <w:rPr>
          <w:rFonts w:ascii="Century Gothic" w:hAnsi="Century Gothic" w:cs="Arial"/>
        </w:rPr>
        <w:t>se concentra</w:t>
      </w:r>
      <w:r w:rsidR="000F29FB" w:rsidRPr="00A9194E">
        <w:rPr>
          <w:rFonts w:ascii="Century Gothic" w:hAnsi="Century Gothic" w:cs="Arial"/>
        </w:rPr>
        <w:t>n</w:t>
      </w:r>
      <w:r w:rsidR="002A4529" w:rsidRPr="00A9194E">
        <w:rPr>
          <w:rFonts w:ascii="Century Gothic" w:hAnsi="Century Gothic" w:cs="Arial"/>
        </w:rPr>
        <w:t xml:space="preserve"> en casos de violencia familiar, abriendo aproximadamente mil carpetas de investigación</w:t>
      </w:r>
      <w:r w:rsidR="000F29FB" w:rsidRPr="00A9194E">
        <w:rPr>
          <w:rFonts w:ascii="Century Gothic" w:hAnsi="Century Gothic" w:cs="Arial"/>
        </w:rPr>
        <w:t xml:space="preserve"> al mes</w:t>
      </w:r>
      <w:r w:rsidR="002A4529" w:rsidRPr="00A9194E">
        <w:rPr>
          <w:rFonts w:ascii="Century Gothic" w:hAnsi="Century Gothic" w:cs="Arial"/>
        </w:rPr>
        <w:t xml:space="preserve"> relacionadas con ese delito en la entidad. </w:t>
      </w:r>
    </w:p>
    <w:p w14:paraId="3F42C57B" w14:textId="4F5736E2" w:rsidR="00AE287A" w:rsidRPr="00A9194E" w:rsidRDefault="00910261" w:rsidP="00AE287A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 w:cs="Arial"/>
        </w:rPr>
        <w:t>Por otro lado, e</w:t>
      </w:r>
      <w:r w:rsidR="00AE287A" w:rsidRPr="00A9194E">
        <w:rPr>
          <w:rFonts w:ascii="Century Gothic" w:hAnsi="Century Gothic" w:cs="Arial"/>
        </w:rPr>
        <w:t xml:space="preserve">n la página oficial de la Fiscalía General del Estado se menciona que </w:t>
      </w:r>
      <w:r w:rsidR="006F3E3A" w:rsidRPr="00A9194E">
        <w:rPr>
          <w:rFonts w:ascii="Century Gothic" w:hAnsi="Century Gothic" w:cs="Arial"/>
        </w:rPr>
        <w:t>e</w:t>
      </w:r>
      <w:r w:rsidR="00AE287A" w:rsidRPr="00A9194E">
        <w:rPr>
          <w:rFonts w:ascii="Century Gothic" w:hAnsi="Century Gothic" w:cs="Arial"/>
        </w:rPr>
        <w:t>n lo que va de la presente administración, la FEM ha atendido a más de 59 mil mujeres y niñas que denunciaron delitos que atentaron contra su integridad.</w:t>
      </w:r>
      <w:r w:rsidR="00FB5BA8" w:rsidRPr="00A9194E">
        <w:rPr>
          <w:rFonts w:ascii="Century Gothic" w:hAnsi="Century Gothic" w:cs="Arial"/>
        </w:rPr>
        <w:t xml:space="preserve"> </w:t>
      </w:r>
      <w:r w:rsidR="00AE287A" w:rsidRPr="00A9194E">
        <w:rPr>
          <w:rFonts w:ascii="Century Gothic" w:hAnsi="Century Gothic" w:cs="Arial"/>
        </w:rPr>
        <w:t xml:space="preserve">Del total de personas atendidas, 32 mil 447 corresponden a Ciudad Juárez y 14 mil 798 a la capital, mientras que en el resto de los municipios donde opera la dependencia, se ha brindado atención a más de 11 mil 803 mujeres y niñas. Entre los delitos que </w:t>
      </w:r>
      <w:r w:rsidR="006F3E3A" w:rsidRPr="00A9194E">
        <w:rPr>
          <w:rFonts w:ascii="Century Gothic" w:hAnsi="Century Gothic" w:cs="Arial"/>
        </w:rPr>
        <w:t>se</w:t>
      </w:r>
      <w:r w:rsidR="00AE287A" w:rsidRPr="00A9194E">
        <w:rPr>
          <w:rFonts w:ascii="Century Gothic" w:hAnsi="Century Gothic" w:cs="Arial"/>
        </w:rPr>
        <w:t xml:space="preserve"> atiende</w:t>
      </w:r>
      <w:r w:rsidR="006F3E3A" w:rsidRPr="00A9194E">
        <w:rPr>
          <w:rFonts w:ascii="Century Gothic" w:hAnsi="Century Gothic" w:cs="Arial"/>
        </w:rPr>
        <w:t>n</w:t>
      </w:r>
      <w:r w:rsidR="00AE287A" w:rsidRPr="00A9194E">
        <w:rPr>
          <w:rFonts w:ascii="Century Gothic" w:hAnsi="Century Gothic" w:cs="Arial"/>
        </w:rPr>
        <w:t xml:space="preserve"> se encuentran la violencia familiar, sexual, feminicidios, trata de personas, incumplimiento de la obligación alimentaria y la desaparición de mujeres y niñas mediante el mecanismo Protocolo Alba.</w:t>
      </w:r>
      <w:r w:rsidR="00FB5BA8" w:rsidRPr="00A9194E">
        <w:rPr>
          <w:rFonts w:ascii="Century Gothic" w:hAnsi="Century Gothic" w:cs="Arial"/>
        </w:rPr>
        <w:t xml:space="preserve"> </w:t>
      </w:r>
      <w:r w:rsidR="00AE287A" w:rsidRPr="00A9194E">
        <w:rPr>
          <w:rFonts w:ascii="Century Gothic" w:hAnsi="Century Gothic" w:cs="Arial"/>
        </w:rPr>
        <w:t xml:space="preserve">Como parte de las acciones de persecución de los delitos, de septiembre 2021 a la fecha se han iniciado 16 mil 029 carpetas de investigación en la entidad, de las </w:t>
      </w:r>
      <w:r w:rsidR="00AE287A" w:rsidRPr="00A9194E">
        <w:rPr>
          <w:rFonts w:ascii="Century Gothic" w:hAnsi="Century Gothic" w:cs="Arial"/>
        </w:rPr>
        <w:lastRenderedPageBreak/>
        <w:t>cuales, se presentaron 8 mil 999 en Ciudad Juárez y 7 mil 030 en la ciudad de Chihuahua.</w:t>
      </w:r>
    </w:p>
    <w:p w14:paraId="5F37973E" w14:textId="210C869C" w:rsidR="00981CFF" w:rsidRPr="00A9194E" w:rsidRDefault="00C033C2" w:rsidP="00AE287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 w:cs="Arial"/>
        </w:rPr>
        <w:t xml:space="preserve">Sin embargo, </w:t>
      </w:r>
      <w:r w:rsidR="0005627B" w:rsidRPr="00A9194E">
        <w:rPr>
          <w:rFonts w:ascii="Century Gothic" w:hAnsi="Century Gothic" w:cs="Arial"/>
        </w:rPr>
        <w:t>¿</w:t>
      </w:r>
      <w:r w:rsidR="00C70349" w:rsidRPr="00A9194E">
        <w:rPr>
          <w:rFonts w:ascii="Century Gothic" w:hAnsi="Century Gothic" w:cs="Arial"/>
        </w:rPr>
        <w:t>cu</w:t>
      </w:r>
      <w:r w:rsidR="0005627B" w:rsidRPr="00A9194E">
        <w:rPr>
          <w:rFonts w:ascii="Century Gothic" w:hAnsi="Century Gothic" w:cs="Arial"/>
        </w:rPr>
        <w:t>á</w:t>
      </w:r>
      <w:r w:rsidR="00C70349" w:rsidRPr="00A9194E">
        <w:rPr>
          <w:rFonts w:ascii="Century Gothic" w:hAnsi="Century Gothic" w:cs="Arial"/>
        </w:rPr>
        <w:t>ntas</w:t>
      </w:r>
      <w:r w:rsidR="00AE287A" w:rsidRPr="00A9194E">
        <w:rPr>
          <w:rFonts w:ascii="Century Gothic" w:hAnsi="Century Gothic" w:cs="Arial"/>
        </w:rPr>
        <w:t xml:space="preserve"> de esas</w:t>
      </w:r>
      <w:r w:rsidR="00A618D2" w:rsidRPr="00A9194E">
        <w:rPr>
          <w:rFonts w:ascii="Century Gothic" w:hAnsi="Century Gothic" w:cs="Arial"/>
        </w:rPr>
        <w:t xml:space="preserve"> carpetas de</w:t>
      </w:r>
      <w:r w:rsidR="00AE287A" w:rsidRPr="00A9194E">
        <w:rPr>
          <w:rFonts w:ascii="Century Gothic" w:hAnsi="Century Gothic" w:cs="Arial"/>
        </w:rPr>
        <w:t xml:space="preserve"> </w:t>
      </w:r>
      <w:r w:rsidR="00A618D2" w:rsidRPr="00A9194E">
        <w:rPr>
          <w:rFonts w:ascii="Century Gothic" w:hAnsi="Century Gothic" w:cs="Arial"/>
        </w:rPr>
        <w:t>investigación se judicializan, cuantas</w:t>
      </w:r>
      <w:r w:rsidR="00AE287A" w:rsidRPr="00A9194E">
        <w:rPr>
          <w:rFonts w:ascii="Century Gothic" w:hAnsi="Century Gothic" w:cs="Arial"/>
        </w:rPr>
        <w:t xml:space="preserve"> terminarán en una sentencia</w:t>
      </w:r>
      <w:r w:rsidR="006F3E3A" w:rsidRPr="00A9194E">
        <w:rPr>
          <w:rFonts w:ascii="Century Gothic" w:hAnsi="Century Gothic" w:cs="Arial"/>
        </w:rPr>
        <w:t xml:space="preserve"> y en cuantas el responsable purgará su </w:t>
      </w:r>
      <w:r w:rsidR="0005627B" w:rsidRPr="00A9194E">
        <w:rPr>
          <w:rFonts w:ascii="Century Gothic" w:hAnsi="Century Gothic" w:cs="Arial"/>
        </w:rPr>
        <w:t>pena?</w:t>
      </w:r>
      <w:r w:rsidR="006F3E3A" w:rsidRPr="00A9194E">
        <w:rPr>
          <w:rFonts w:ascii="Century Gothic" w:hAnsi="Century Gothic" w:cs="Arial"/>
        </w:rPr>
        <w:t xml:space="preserve"> </w:t>
      </w:r>
    </w:p>
    <w:p w14:paraId="156C1C17" w14:textId="73D97E47" w:rsidR="0005627B" w:rsidRPr="00A9194E" w:rsidRDefault="0005627B" w:rsidP="00981CFF">
      <w:pPr>
        <w:shd w:val="clear" w:color="auto" w:fill="FFFFFF"/>
        <w:spacing w:after="15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>L</w:t>
      </w:r>
      <w:r w:rsidRPr="0005627B">
        <w:rPr>
          <w:rFonts w:ascii="Century Gothic" w:eastAsia="Times New Roman" w:hAnsi="Century Gothic" w:cs="Open Sans"/>
          <w:sz w:val="24"/>
          <w:szCs w:val="24"/>
          <w:lang w:eastAsia="es-MX"/>
        </w:rPr>
        <w:t>os elevados índices de impunidad y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de</w:t>
      </w:r>
      <w:r w:rsidRPr="0005627B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corrupción en el sistema de justicia en la entidad, son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</w:t>
      </w:r>
      <w:r w:rsidRPr="0005627B">
        <w:rPr>
          <w:rFonts w:ascii="Century Gothic" w:eastAsia="Times New Roman" w:hAnsi="Century Gothic" w:cs="Open Sans"/>
          <w:sz w:val="24"/>
          <w:szCs w:val="24"/>
          <w:lang w:eastAsia="es-MX"/>
        </w:rPr>
        <w:t>factor</w:t>
      </w:r>
      <w:r w:rsidR="00011BB0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>es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importante</w:t>
      </w:r>
      <w:r w:rsidR="00011BB0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>s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en e</w:t>
      </w:r>
      <w:r w:rsidRPr="0005627B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l aumento de casos de violencia de género, </w:t>
      </w:r>
      <w:r w:rsidR="00A31A68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pues quienes generan la violencia, saben que difícilmente pagarán por los delitos cometidos. 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>Los niveles de corrupción e impunidad en el estado son</w:t>
      </w:r>
      <w:r w:rsidR="00C033C2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extremadamente</w:t>
      </w:r>
      <w:r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 altos, </w:t>
      </w:r>
      <w:r w:rsidR="00C033C2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 xml:space="preserve">el 95% de los casos denunciados quedan impunes. </w:t>
      </w:r>
      <w:r w:rsidR="00981CFF" w:rsidRPr="00A9194E">
        <w:rPr>
          <w:rFonts w:ascii="Century Gothic" w:eastAsia="Times New Roman" w:hAnsi="Century Gothic" w:cs="Open Sans"/>
          <w:sz w:val="24"/>
          <w:szCs w:val="24"/>
          <w:lang w:eastAsia="es-MX"/>
        </w:rPr>
        <w:t>Lo cual también representa una violencia institucional y sistemática en contra de las mujeres</w:t>
      </w:r>
      <w:r w:rsidRPr="00A9194E">
        <w:rPr>
          <w:rFonts w:ascii="Century Gothic" w:hAnsi="Century Gothic" w:cs="Arial"/>
        </w:rPr>
        <w:t xml:space="preserve"> </w:t>
      </w:r>
      <w:r w:rsidRPr="00A9194E">
        <w:rPr>
          <w:rFonts w:ascii="Century Gothic" w:hAnsi="Century Gothic" w:cs="Arial"/>
          <w:sz w:val="24"/>
          <w:szCs w:val="24"/>
        </w:rPr>
        <w:t>víctimas</w:t>
      </w:r>
      <w:r w:rsidR="00C033C2" w:rsidRPr="00A9194E">
        <w:rPr>
          <w:rFonts w:ascii="Century Gothic" w:hAnsi="Century Gothic" w:cs="Arial"/>
          <w:sz w:val="24"/>
          <w:szCs w:val="24"/>
        </w:rPr>
        <w:t xml:space="preserve"> y sus familias</w:t>
      </w:r>
      <w:r w:rsidR="00C033C2" w:rsidRPr="00A9194E">
        <w:rPr>
          <w:rFonts w:ascii="Century Gothic" w:hAnsi="Century Gothic" w:cs="Arial"/>
        </w:rPr>
        <w:t>.</w:t>
      </w:r>
    </w:p>
    <w:p w14:paraId="2F0C5C61" w14:textId="424E3A80" w:rsidR="007F2DBD" w:rsidRPr="00A9194E" w:rsidRDefault="007F2DBD" w:rsidP="00613DE0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 w:cs="Open Sans"/>
          <w:shd w:val="clear" w:color="auto" w:fill="FFFFFF"/>
        </w:rPr>
        <w:t xml:space="preserve">Urge generar mecanismos de investigación que sean realmente eficaces, brindar mayor capacitación a los ministerios públicos y en general al personal de las fiscalías, </w:t>
      </w:r>
      <w:r w:rsidR="00613DE0" w:rsidRPr="00A9194E">
        <w:rPr>
          <w:rFonts w:ascii="Century Gothic" w:hAnsi="Century Gothic" w:cs="Open Sans"/>
          <w:shd w:val="clear" w:color="auto" w:fill="FFFFFF"/>
        </w:rPr>
        <w:t xml:space="preserve">para poder </w:t>
      </w:r>
      <w:r w:rsidRPr="00A9194E">
        <w:rPr>
          <w:rFonts w:ascii="Century Gothic" w:hAnsi="Century Gothic" w:cs="Open Sans"/>
          <w:shd w:val="clear" w:color="auto" w:fill="FFFFFF"/>
        </w:rPr>
        <w:t xml:space="preserve">brindar </w:t>
      </w:r>
      <w:r w:rsidR="00613DE0" w:rsidRPr="00A9194E">
        <w:rPr>
          <w:rFonts w:ascii="Century Gothic" w:hAnsi="Century Gothic" w:cs="Open Sans"/>
          <w:shd w:val="clear" w:color="auto" w:fill="FFFFFF"/>
        </w:rPr>
        <w:t>un</w:t>
      </w:r>
      <w:r w:rsidR="000D0A74" w:rsidRPr="00A9194E">
        <w:rPr>
          <w:rFonts w:ascii="Century Gothic" w:hAnsi="Century Gothic" w:cs="Open Sans"/>
          <w:shd w:val="clear" w:color="auto" w:fill="FFFFFF"/>
        </w:rPr>
        <w:t xml:space="preserve"> </w:t>
      </w:r>
      <w:r w:rsidR="00613DE0" w:rsidRPr="00A9194E">
        <w:rPr>
          <w:rFonts w:ascii="Century Gothic" w:hAnsi="Century Gothic" w:cs="Open Sans"/>
          <w:shd w:val="clear" w:color="auto" w:fill="FFFFFF"/>
        </w:rPr>
        <w:t>servicio a las víctimas</w:t>
      </w:r>
      <w:r w:rsidR="00A9194E">
        <w:rPr>
          <w:rFonts w:ascii="Century Gothic" w:hAnsi="Century Gothic" w:cs="Open Sans"/>
          <w:shd w:val="clear" w:color="auto" w:fill="FFFFFF"/>
        </w:rPr>
        <w:t xml:space="preserve"> y sus familias</w:t>
      </w:r>
      <w:r w:rsidR="00613DE0" w:rsidRPr="00A9194E">
        <w:rPr>
          <w:rFonts w:ascii="Century Gothic" w:hAnsi="Century Gothic" w:cs="Open Sans"/>
          <w:shd w:val="clear" w:color="auto" w:fill="FFFFFF"/>
        </w:rPr>
        <w:t xml:space="preserve"> </w:t>
      </w:r>
      <w:r w:rsidR="000D0A74" w:rsidRPr="00A9194E">
        <w:rPr>
          <w:rFonts w:ascii="Century Gothic" w:hAnsi="Century Gothic" w:cs="Open Sans"/>
          <w:shd w:val="clear" w:color="auto" w:fill="FFFFFF"/>
        </w:rPr>
        <w:t xml:space="preserve">con </w:t>
      </w:r>
      <w:r w:rsidR="00A9194E">
        <w:rPr>
          <w:rFonts w:ascii="Century Gothic" w:hAnsi="Century Gothic" w:cs="Open Sans"/>
          <w:shd w:val="clear" w:color="auto" w:fill="FFFFFF"/>
        </w:rPr>
        <w:t xml:space="preserve">estricto </w:t>
      </w:r>
      <w:r w:rsidR="000D0A74" w:rsidRPr="00A9194E">
        <w:rPr>
          <w:rFonts w:ascii="Century Gothic" w:hAnsi="Century Gothic" w:cs="Open Sans"/>
          <w:shd w:val="clear" w:color="auto" w:fill="FFFFFF"/>
        </w:rPr>
        <w:t>apego</w:t>
      </w:r>
      <w:r w:rsidR="00613DE0" w:rsidRPr="00A9194E">
        <w:rPr>
          <w:rFonts w:ascii="Century Gothic" w:hAnsi="Century Gothic" w:cs="Open Sans"/>
          <w:shd w:val="clear" w:color="auto" w:fill="FFFFFF"/>
        </w:rPr>
        <w:t xml:space="preserve"> a derechos humanos </w:t>
      </w:r>
      <w:r w:rsidR="00A9194E">
        <w:rPr>
          <w:rFonts w:ascii="Century Gothic" w:hAnsi="Century Gothic" w:cs="Open Sans"/>
          <w:shd w:val="clear" w:color="auto" w:fill="FFFFFF"/>
        </w:rPr>
        <w:t>y lograr un</w:t>
      </w:r>
      <w:r w:rsidR="00613DE0" w:rsidRPr="00A9194E">
        <w:rPr>
          <w:rFonts w:ascii="Century Gothic" w:hAnsi="Century Gothic" w:cs="Open Sans"/>
          <w:shd w:val="clear" w:color="auto" w:fill="FFFFFF"/>
        </w:rPr>
        <w:t xml:space="preserve"> </w:t>
      </w:r>
      <w:r w:rsidR="00FD294E" w:rsidRPr="00A9194E">
        <w:rPr>
          <w:rFonts w:ascii="Century Gothic" w:hAnsi="Century Gothic" w:cs="Open Sans"/>
          <w:shd w:val="clear" w:color="auto" w:fill="FFFFFF"/>
        </w:rPr>
        <w:t xml:space="preserve">mayor </w:t>
      </w:r>
      <w:r w:rsidR="00613DE0" w:rsidRPr="00A9194E">
        <w:rPr>
          <w:rFonts w:ascii="Century Gothic" w:hAnsi="Century Gothic" w:cs="Open Sans"/>
          <w:shd w:val="clear" w:color="auto" w:fill="FFFFFF"/>
        </w:rPr>
        <w:t xml:space="preserve">acceso a la justicia. </w:t>
      </w:r>
    </w:p>
    <w:p w14:paraId="715DE556" w14:textId="5AE9C29F" w:rsidR="007D4969" w:rsidRPr="00A9194E" w:rsidRDefault="00613DE0" w:rsidP="00AE287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Century Gothic" w:hAnsi="Century Gothic" w:cs="Open Sans"/>
          <w:shd w:val="clear" w:color="auto" w:fill="FFFFFF"/>
        </w:rPr>
      </w:pPr>
      <w:r w:rsidRPr="00A9194E">
        <w:rPr>
          <w:rFonts w:ascii="Century Gothic" w:hAnsi="Century Gothic" w:cs="Open Sans"/>
          <w:shd w:val="clear" w:color="auto" w:fill="FFFFFF"/>
        </w:rPr>
        <w:t>De igual manera, m</w:t>
      </w:r>
      <w:r w:rsidR="00C033C2" w:rsidRPr="00A9194E">
        <w:rPr>
          <w:rFonts w:ascii="Century Gothic" w:hAnsi="Century Gothic" w:cs="Open Sans"/>
          <w:shd w:val="clear" w:color="auto" w:fill="FFFFFF"/>
        </w:rPr>
        <w:t>ientras no se atienda este problema de raíz, en Ciudad Juárez</w:t>
      </w:r>
      <w:r w:rsidR="00981CFF" w:rsidRPr="00A9194E">
        <w:rPr>
          <w:rFonts w:ascii="Century Gothic" w:hAnsi="Century Gothic" w:cs="Open Sans"/>
          <w:shd w:val="clear" w:color="auto" w:fill="FFFFFF"/>
        </w:rPr>
        <w:t>, así como en el resto del estado</w:t>
      </w:r>
      <w:r w:rsidR="00C033C2" w:rsidRPr="00A9194E">
        <w:rPr>
          <w:rFonts w:ascii="Century Gothic" w:hAnsi="Century Gothic" w:cs="Open Sans"/>
          <w:shd w:val="clear" w:color="auto" w:fill="FFFFFF"/>
        </w:rPr>
        <w:t xml:space="preserve"> van a seguir existiendo casos de violencia contra las mujeres y feminicidios.</w:t>
      </w:r>
      <w:r w:rsidR="007F2DBD" w:rsidRPr="00A9194E">
        <w:rPr>
          <w:rFonts w:ascii="Century Gothic" w:hAnsi="Century Gothic" w:cs="Open Sans"/>
          <w:shd w:val="clear" w:color="auto" w:fill="FFFFFF"/>
        </w:rPr>
        <w:t xml:space="preserve"> </w:t>
      </w:r>
      <w:r w:rsidR="007D4969" w:rsidRPr="00A9194E">
        <w:rPr>
          <w:rFonts w:ascii="Century Gothic" w:hAnsi="Century Gothic" w:cs="Open Sans"/>
          <w:shd w:val="clear" w:color="auto" w:fill="FFFFFF"/>
        </w:rPr>
        <w:t>La prevención es</w:t>
      </w:r>
      <w:r w:rsidR="007D4969" w:rsidRPr="00A9194E">
        <w:rPr>
          <w:rFonts w:ascii="Century Gothic" w:hAnsi="Century Gothic"/>
          <w:shd w:val="clear" w:color="auto" w:fill="FFFFFF"/>
        </w:rPr>
        <w:t xml:space="preserve"> la solución más segura y de largo plazo para detener la violencia. Se deben de desarrollar</w:t>
      </w:r>
      <w:r w:rsidR="007F2DBD" w:rsidRPr="00A9194E">
        <w:rPr>
          <w:rFonts w:ascii="Century Gothic" w:hAnsi="Century Gothic"/>
          <w:shd w:val="clear" w:color="auto" w:fill="FFFFFF"/>
        </w:rPr>
        <w:t xml:space="preserve"> programas y políticas públicas</w:t>
      </w:r>
      <w:r w:rsidR="007D4969" w:rsidRPr="00A9194E">
        <w:rPr>
          <w:rFonts w:ascii="Century Gothic" w:hAnsi="Century Gothic"/>
          <w:shd w:val="clear" w:color="auto" w:fill="FFFFFF"/>
        </w:rPr>
        <w:t xml:space="preserve"> en el Estado dedicados a prevenir y a abordar la violencia contra las mujeres, coordinándose con organizaciones de la sociedad civil para llevar a cabo acciones </w:t>
      </w:r>
      <w:r w:rsidR="007F2DBD" w:rsidRPr="00A9194E">
        <w:rPr>
          <w:rFonts w:ascii="Century Gothic" w:hAnsi="Century Gothic"/>
          <w:shd w:val="clear" w:color="auto" w:fill="FFFFFF"/>
        </w:rPr>
        <w:t>mayormente significativas y de largo alcance. Es urgente sensibilizar a la población en general sobre este tema</w:t>
      </w:r>
      <w:r w:rsidR="007F2DBD" w:rsidRPr="00A9194E">
        <w:rPr>
          <w:rFonts w:ascii="Century Gothic" w:hAnsi="Century Gothic" w:cs="Open Sans"/>
          <w:shd w:val="clear" w:color="auto" w:fill="FFFFFF"/>
        </w:rPr>
        <w:t>, principalmente en los municipios que ya cuentan con una alerta de género</w:t>
      </w:r>
      <w:r w:rsidR="00FD294E" w:rsidRPr="00A9194E">
        <w:rPr>
          <w:rFonts w:ascii="Century Gothic" w:hAnsi="Century Gothic" w:cs="Open Sans"/>
          <w:shd w:val="clear" w:color="auto" w:fill="FFFFFF"/>
        </w:rPr>
        <w:t xml:space="preserve">. </w:t>
      </w:r>
    </w:p>
    <w:p w14:paraId="54DC43B3" w14:textId="3850E9CD" w:rsidR="00FD294E" w:rsidRPr="00A9194E" w:rsidRDefault="00FD294E" w:rsidP="00AE287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Century Gothic" w:hAnsi="Century Gothic"/>
          <w:shd w:val="clear" w:color="auto" w:fill="FFFFFF"/>
        </w:rPr>
      </w:pPr>
      <w:r w:rsidRPr="00A9194E">
        <w:rPr>
          <w:rFonts w:ascii="Century Gothic" w:hAnsi="Century Gothic"/>
          <w:shd w:val="clear" w:color="auto" w:fill="FFFFFF"/>
        </w:rPr>
        <w:lastRenderedPageBreak/>
        <w:t>La violencia contra mujeres y niñas representa una violación grave de los derechos humanos. Su impacto puede ser inmediato como de largo alcance, e incluye múltiples consecuencias físicas, sexuales, psicológicas, e incluso mortales, para mujeres y niñas. Afecta negativamente el bienestar de las mujeres e impide su plena participación en la sociedad. Además de tener consecuencias negativas para las mujeres, la violencia también impacta su familia, comunidad y el país</w:t>
      </w:r>
      <w:r w:rsidRPr="00A9194E">
        <w:rPr>
          <w:rStyle w:val="Refdenotaalpie"/>
          <w:rFonts w:ascii="Century Gothic" w:hAnsi="Century Gothic"/>
          <w:shd w:val="clear" w:color="auto" w:fill="FFFFFF"/>
        </w:rPr>
        <w:footnoteReference w:id="3"/>
      </w:r>
      <w:r w:rsidRPr="00A9194E">
        <w:rPr>
          <w:rFonts w:ascii="Century Gothic" w:hAnsi="Century Gothic"/>
          <w:shd w:val="clear" w:color="auto" w:fill="FFFFFF"/>
        </w:rPr>
        <w:t>. </w:t>
      </w:r>
    </w:p>
    <w:p w14:paraId="76D0F209" w14:textId="1057C80F" w:rsidR="00B22B6E" w:rsidRPr="00A9194E" w:rsidRDefault="00471AF1" w:rsidP="0049154F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</w:rPr>
      </w:pPr>
      <w:r w:rsidRPr="00A9194E">
        <w:rPr>
          <w:rFonts w:ascii="Century Gothic" w:hAnsi="Century Gothic" w:cs="Arial"/>
        </w:rPr>
        <w:t xml:space="preserve">La falta de programas, de políticas </w:t>
      </w:r>
      <w:r w:rsidR="0049154F" w:rsidRPr="00A9194E">
        <w:rPr>
          <w:rFonts w:ascii="Century Gothic" w:hAnsi="Century Gothic" w:cs="Arial"/>
        </w:rPr>
        <w:t>públicas</w:t>
      </w:r>
      <w:r w:rsidR="00893377" w:rsidRPr="00A9194E">
        <w:rPr>
          <w:rFonts w:ascii="Century Gothic" w:hAnsi="Century Gothic" w:cs="Arial"/>
        </w:rPr>
        <w:t xml:space="preserve"> y</w:t>
      </w:r>
      <w:r w:rsidRPr="00A9194E">
        <w:rPr>
          <w:rFonts w:ascii="Century Gothic" w:hAnsi="Century Gothic" w:cs="Arial"/>
        </w:rPr>
        <w:t xml:space="preserve"> de estrategias</w:t>
      </w:r>
      <w:r w:rsidR="00893377" w:rsidRPr="00A9194E">
        <w:rPr>
          <w:rFonts w:ascii="Century Gothic" w:hAnsi="Century Gothic" w:cs="Arial"/>
        </w:rPr>
        <w:t>,</w:t>
      </w:r>
      <w:r w:rsidR="0049154F" w:rsidRPr="00A9194E">
        <w:rPr>
          <w:rFonts w:ascii="Century Gothic" w:hAnsi="Century Gothic" w:cs="Arial"/>
        </w:rPr>
        <w:t xml:space="preserve"> sumado </w:t>
      </w:r>
      <w:r w:rsidR="00893377" w:rsidRPr="00A9194E">
        <w:rPr>
          <w:rFonts w:ascii="Century Gothic" w:hAnsi="Century Gothic" w:cs="Arial"/>
        </w:rPr>
        <w:t>a</w:t>
      </w:r>
      <w:r w:rsidRPr="00A9194E">
        <w:rPr>
          <w:rFonts w:ascii="Century Gothic" w:hAnsi="Century Gothic" w:cs="Arial"/>
        </w:rPr>
        <w:t xml:space="preserve"> l</w:t>
      </w:r>
      <w:r w:rsidR="00522DBB" w:rsidRPr="00A9194E">
        <w:rPr>
          <w:rFonts w:ascii="Century Gothic" w:hAnsi="Century Gothic" w:cs="Arial"/>
        </w:rPr>
        <w:t xml:space="preserve">a impunidad </w:t>
      </w:r>
      <w:r w:rsidRPr="00A9194E">
        <w:rPr>
          <w:rFonts w:ascii="Century Gothic" w:hAnsi="Century Gothic" w:cs="Arial"/>
        </w:rPr>
        <w:t>so</w:t>
      </w:r>
      <w:r w:rsidR="00FB5BA8" w:rsidRPr="00A9194E">
        <w:rPr>
          <w:rFonts w:ascii="Century Gothic" w:hAnsi="Century Gothic" w:cs="Arial"/>
        </w:rPr>
        <w:t>n factor</w:t>
      </w:r>
      <w:r w:rsidRPr="00A9194E">
        <w:rPr>
          <w:rFonts w:ascii="Century Gothic" w:hAnsi="Century Gothic" w:cs="Arial"/>
        </w:rPr>
        <w:t>es</w:t>
      </w:r>
      <w:r w:rsidR="00FB5BA8" w:rsidRPr="00A9194E">
        <w:rPr>
          <w:rFonts w:ascii="Century Gothic" w:hAnsi="Century Gothic" w:cs="Arial"/>
        </w:rPr>
        <w:t xml:space="preserve"> </w:t>
      </w:r>
      <w:r w:rsidRPr="00A9194E">
        <w:rPr>
          <w:rFonts w:ascii="Century Gothic" w:hAnsi="Century Gothic" w:cs="Arial"/>
        </w:rPr>
        <w:t xml:space="preserve">que permiten que la violencia contra la mujer siga en aumento. </w:t>
      </w:r>
      <w:r w:rsidR="00981CFF" w:rsidRPr="00A9194E">
        <w:rPr>
          <w:rFonts w:ascii="Century Gothic" w:hAnsi="Century Gothic" w:cs="Arial"/>
        </w:rPr>
        <w:t xml:space="preserve">Estas omisiones muestran a </w:t>
      </w:r>
      <w:r w:rsidR="00FD294E" w:rsidRPr="00A9194E">
        <w:rPr>
          <w:rFonts w:ascii="Century Gothic" w:hAnsi="Century Gothic" w:cs="Arial"/>
        </w:rPr>
        <w:t>Chihuahua</w:t>
      </w:r>
      <w:r w:rsidR="00981CFF" w:rsidRPr="00A9194E">
        <w:rPr>
          <w:rFonts w:ascii="Century Gothic" w:hAnsi="Century Gothic" w:cs="Arial"/>
        </w:rPr>
        <w:t xml:space="preserve"> </w:t>
      </w:r>
      <w:r w:rsidRPr="00A9194E">
        <w:rPr>
          <w:rFonts w:ascii="Century Gothic" w:hAnsi="Century Gothic" w:cs="Arial"/>
        </w:rPr>
        <w:t xml:space="preserve">con los ojos cerrados ante </w:t>
      </w:r>
      <w:r w:rsidR="0049154F" w:rsidRPr="00A9194E">
        <w:rPr>
          <w:rFonts w:ascii="Century Gothic" w:hAnsi="Century Gothic" w:cs="Arial"/>
        </w:rPr>
        <w:t xml:space="preserve">la alarmante situación </w:t>
      </w:r>
      <w:r w:rsidR="00FD294E" w:rsidRPr="00A9194E">
        <w:rPr>
          <w:rFonts w:ascii="Century Gothic" w:hAnsi="Century Gothic" w:cs="Arial"/>
        </w:rPr>
        <w:t>que viven</w:t>
      </w:r>
      <w:r w:rsidR="0049154F" w:rsidRPr="00A9194E">
        <w:rPr>
          <w:rFonts w:ascii="Century Gothic" w:hAnsi="Century Gothic" w:cs="Arial"/>
        </w:rPr>
        <w:t xml:space="preserve"> mujeres, </w:t>
      </w:r>
      <w:r w:rsidR="00F2522E" w:rsidRPr="00A9194E">
        <w:rPr>
          <w:rFonts w:ascii="Century Gothic" w:hAnsi="Century Gothic" w:cs="Arial"/>
        </w:rPr>
        <w:t>niñas</w:t>
      </w:r>
      <w:r w:rsidR="0049154F" w:rsidRPr="00A9194E">
        <w:rPr>
          <w:rFonts w:ascii="Century Gothic" w:hAnsi="Century Gothic" w:cs="Arial"/>
        </w:rPr>
        <w:t xml:space="preserve"> </w:t>
      </w:r>
      <w:r w:rsidR="00F2522E" w:rsidRPr="00A9194E">
        <w:rPr>
          <w:rFonts w:ascii="Century Gothic" w:hAnsi="Century Gothic" w:cs="Arial"/>
        </w:rPr>
        <w:t>y</w:t>
      </w:r>
      <w:r w:rsidR="0049154F" w:rsidRPr="00A9194E">
        <w:rPr>
          <w:rFonts w:ascii="Century Gothic" w:hAnsi="Century Gothic" w:cs="Arial"/>
        </w:rPr>
        <w:t xml:space="preserve"> adolescentes que son agredidas por el simple hecho de ser mujer. </w:t>
      </w:r>
    </w:p>
    <w:p w14:paraId="72D697C4" w14:textId="77777777" w:rsidR="00FD294E" w:rsidRPr="00A9194E" w:rsidRDefault="00FD294E" w:rsidP="0049154F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</w:rPr>
      </w:pPr>
    </w:p>
    <w:p w14:paraId="52F02240" w14:textId="77777777" w:rsidR="00805799" w:rsidRPr="00A9194E" w:rsidRDefault="00805799" w:rsidP="00805799">
      <w:pPr>
        <w:spacing w:line="360" w:lineRule="auto"/>
        <w:jc w:val="both"/>
        <w:rPr>
          <w:rFonts w:ascii="Century Gothic" w:hAnsi="Century Gothic"/>
          <w:spacing w:val="2"/>
          <w:sz w:val="24"/>
          <w:szCs w:val="24"/>
        </w:rPr>
      </w:pPr>
      <w:r w:rsidRPr="00A9194E">
        <w:rPr>
          <w:rFonts w:ascii="Century Gothic" w:hAnsi="Century Gothic"/>
          <w:spacing w:val="2"/>
          <w:sz w:val="24"/>
          <w:szCs w:val="24"/>
        </w:rPr>
        <w:t>Es por lo anterior, que se emite el siguiente:</w:t>
      </w:r>
    </w:p>
    <w:p w14:paraId="0F7C222F" w14:textId="77777777" w:rsidR="00805799" w:rsidRPr="00A9194E" w:rsidRDefault="00805799" w:rsidP="00805799">
      <w:pPr>
        <w:spacing w:after="120" w:line="480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A9194E">
        <w:rPr>
          <w:rFonts w:ascii="Century Gothic" w:eastAsia="Century Gothic" w:hAnsi="Century Gothic" w:cs="Century Gothic"/>
          <w:b/>
          <w:bCs/>
          <w:sz w:val="24"/>
          <w:szCs w:val="24"/>
        </w:rPr>
        <w:t>ACUERDO:</w:t>
      </w:r>
    </w:p>
    <w:p w14:paraId="28380D2A" w14:textId="143079C6" w:rsidR="00805799" w:rsidRPr="00A9194E" w:rsidRDefault="00805799" w:rsidP="00805799">
      <w:pPr>
        <w:pStyle w:val="Prrafodelista"/>
        <w:spacing w:after="120" w:line="480" w:lineRule="auto"/>
        <w:ind w:left="0"/>
        <w:jc w:val="both"/>
        <w:rPr>
          <w:rFonts w:ascii="Century Gothic" w:hAnsi="Century Gothic" w:cs="Open Sans"/>
          <w:b/>
        </w:rPr>
      </w:pPr>
      <w:r w:rsidRPr="00A9194E">
        <w:rPr>
          <w:rFonts w:ascii="Century Gothic" w:eastAsia="Century Gothic" w:hAnsi="Century Gothic" w:cs="Century Gothic"/>
          <w:b/>
          <w:sz w:val="24"/>
          <w:szCs w:val="24"/>
        </w:rPr>
        <w:t xml:space="preserve">PRIMERO.  </w:t>
      </w:r>
      <w:r w:rsidRPr="00A9194E">
        <w:rPr>
          <w:rFonts w:ascii="Century Gothic" w:eastAsia="Century Gothic" w:hAnsi="Century Gothic" w:cs="Century Gothic"/>
          <w:bCs/>
          <w:sz w:val="24"/>
          <w:szCs w:val="24"/>
        </w:rPr>
        <w:t xml:space="preserve">La Sexagésima Séptima Legislatura </w:t>
      </w:r>
      <w:r w:rsidRPr="00A9194E">
        <w:rPr>
          <w:rFonts w:ascii="Century Gothic" w:hAnsi="Century Gothic" w:cs="Times New Roman"/>
          <w:bCs/>
          <w:sz w:val="24"/>
          <w:szCs w:val="24"/>
        </w:rPr>
        <w:t xml:space="preserve">exhorta </w:t>
      </w:r>
      <w:r w:rsidRPr="00A9194E">
        <w:rPr>
          <w:rFonts w:ascii="Century Gothic" w:hAnsi="Century Gothic" w:cs="Times New Roman"/>
          <w:bCs/>
          <w:sz w:val="24"/>
          <w:szCs w:val="28"/>
        </w:rPr>
        <w:t xml:space="preserve">respetuosamente a la titular del Ejecutivo del Estado de Chihuahua, María Eugenia Campos Galván para a través del Instituto Chihuahuense de las Mujeres genere políticas públicas y estrategias para </w:t>
      </w:r>
      <w:r w:rsidRPr="00A9194E">
        <w:rPr>
          <w:rFonts w:ascii="Century Gothic" w:hAnsi="Century Gothic" w:cs="Arial"/>
          <w:bCs/>
          <w:sz w:val="24"/>
          <w:szCs w:val="24"/>
        </w:rPr>
        <w:t xml:space="preserve">prevenir, atender, sancionar y erradicar la violencia contra las mujeres, </w:t>
      </w:r>
      <w:r w:rsidRPr="00A9194E">
        <w:rPr>
          <w:rFonts w:ascii="Century Gothic" w:hAnsi="Century Gothic" w:cs="Times New Roman"/>
          <w:bCs/>
          <w:sz w:val="24"/>
          <w:szCs w:val="28"/>
        </w:rPr>
        <w:t xml:space="preserve">de igual forma, al  Fiscal General del Estado, César Jáuregui Moreno y a la titular de la </w:t>
      </w:r>
      <w:r w:rsidRPr="00A9194E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t xml:space="preserve">Fiscalía Especializada en Atención a Mujeres Víctimas del Delito por Razones de Género y a la Familia, Wendy </w:t>
      </w:r>
      <w:r w:rsidRPr="00A9194E">
        <w:rPr>
          <w:rStyle w:val="Textoennegrita"/>
          <w:rFonts w:ascii="Century Gothic" w:hAnsi="Century Gothic" w:cs="Arial"/>
          <w:b w:val="0"/>
          <w:sz w:val="24"/>
          <w:szCs w:val="24"/>
          <w:shd w:val="clear" w:color="auto" w:fill="FFFFFF"/>
        </w:rPr>
        <w:lastRenderedPageBreak/>
        <w:t>Paola Chávez Villanueva para que implementen mecanismos con la finalidad de disminuir la impunidad en los delitos de violencia contra la mujer en el Estado</w:t>
      </w:r>
      <w:r w:rsidRPr="00A9194E">
        <w:rPr>
          <w:rFonts w:ascii="Century Gothic" w:hAnsi="Century Gothic" w:cstheme="minorHAnsi"/>
          <w:b/>
          <w:sz w:val="24"/>
          <w:szCs w:val="28"/>
        </w:rPr>
        <w:t>.</w:t>
      </w:r>
    </w:p>
    <w:p w14:paraId="6C640D33" w14:textId="77777777" w:rsidR="00805799" w:rsidRPr="00A9194E" w:rsidRDefault="00805799" w:rsidP="00805799">
      <w:pPr>
        <w:spacing w:line="360" w:lineRule="auto"/>
        <w:jc w:val="both"/>
        <w:rPr>
          <w:rFonts w:ascii="Century Gothic" w:hAnsi="Century Gothic" w:cs="Arial"/>
          <w:spacing w:val="-5"/>
          <w:sz w:val="24"/>
          <w:szCs w:val="24"/>
          <w:shd w:val="clear" w:color="auto" w:fill="FFFFFF"/>
        </w:rPr>
      </w:pPr>
      <w:r w:rsidRPr="00A9194E">
        <w:rPr>
          <w:rFonts w:ascii="Century Gothic" w:hAnsi="Century Gothic" w:cs="Arial"/>
          <w:b/>
          <w:sz w:val="24"/>
          <w:szCs w:val="24"/>
        </w:rPr>
        <w:t xml:space="preserve">ECONÓMICO. </w:t>
      </w:r>
      <w:r w:rsidRPr="00A9194E">
        <w:rPr>
          <w:rFonts w:ascii="Century Gothic" w:hAnsi="Century Gothic" w:cs="Arial"/>
          <w:b/>
          <w:spacing w:val="-5"/>
          <w:sz w:val="24"/>
          <w:szCs w:val="24"/>
          <w:shd w:val="clear" w:color="auto" w:fill="FFFFFF"/>
        </w:rPr>
        <w:t xml:space="preserve">–   </w:t>
      </w:r>
      <w:r w:rsidRPr="00A9194E">
        <w:rPr>
          <w:rFonts w:ascii="Century Gothic" w:hAnsi="Century Gothic" w:cs="Arial"/>
          <w:spacing w:val="-5"/>
          <w:sz w:val="24"/>
          <w:szCs w:val="24"/>
          <w:shd w:val="clear" w:color="auto" w:fill="FFFFFF"/>
        </w:rPr>
        <w:t>Aprobado que sea, túrnese a la Secretaría para que elabore la Minuta de Acuerdo correspondiente.</w:t>
      </w:r>
    </w:p>
    <w:p w14:paraId="17637A81" w14:textId="77777777" w:rsidR="006C2032" w:rsidRDefault="006C2032" w:rsidP="00805799">
      <w:pPr>
        <w:spacing w:after="120" w:line="48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28A134BA" w14:textId="3CED7DEB" w:rsidR="00805799" w:rsidRDefault="00805799" w:rsidP="00805799">
      <w:pPr>
        <w:spacing w:after="120" w:line="480" w:lineRule="auto"/>
        <w:rPr>
          <w:rFonts w:ascii="Century Gothic" w:eastAsia="Century Gothic" w:hAnsi="Century Gothic" w:cs="Century Gothic"/>
          <w:sz w:val="24"/>
          <w:szCs w:val="24"/>
        </w:rPr>
      </w:pPr>
      <w:r w:rsidRPr="00A9194E">
        <w:rPr>
          <w:rFonts w:ascii="Century Gothic" w:eastAsia="Century Gothic" w:hAnsi="Century Gothic" w:cs="Century Gothic"/>
          <w:sz w:val="24"/>
          <w:szCs w:val="24"/>
        </w:rPr>
        <w:t xml:space="preserve">Dado en el Recinto Oficial del Congreso del Estado de Chihuahua, a los </w:t>
      </w:r>
      <w:r w:rsidR="00A9194E" w:rsidRPr="00A9194E">
        <w:rPr>
          <w:rFonts w:ascii="Century Gothic" w:eastAsia="Century Gothic" w:hAnsi="Century Gothic" w:cs="Century Gothic"/>
          <w:sz w:val="24"/>
          <w:szCs w:val="24"/>
        </w:rPr>
        <w:t>26</w:t>
      </w:r>
      <w:r w:rsidRPr="00A9194E">
        <w:rPr>
          <w:rFonts w:ascii="Century Gothic" w:eastAsia="Century Gothic" w:hAnsi="Century Gothic" w:cs="Century Gothic"/>
          <w:sz w:val="24"/>
          <w:szCs w:val="24"/>
        </w:rPr>
        <w:t xml:space="preserve"> días del mes de julio del 2023.</w:t>
      </w:r>
    </w:p>
    <w:p w14:paraId="7E0471D1" w14:textId="77777777" w:rsidR="006C2032" w:rsidRPr="00A9194E" w:rsidRDefault="006C2032" w:rsidP="00805799">
      <w:pPr>
        <w:spacing w:after="120" w:line="48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62EE68A" w14:textId="77777777" w:rsidR="00805799" w:rsidRPr="00A9194E" w:rsidRDefault="00805799" w:rsidP="00805799">
      <w:pPr>
        <w:spacing w:after="120" w:line="480" w:lineRule="auto"/>
        <w:jc w:val="center"/>
        <w:rPr>
          <w:rFonts w:ascii="Century Gothic" w:hAnsi="Century Gothic" w:cstheme="majorHAnsi"/>
          <w:b/>
          <w:sz w:val="24"/>
          <w:szCs w:val="24"/>
        </w:rPr>
      </w:pPr>
      <w:r w:rsidRPr="00A9194E">
        <w:rPr>
          <w:rFonts w:ascii="Century Gothic" w:hAnsi="Century Gothic" w:cstheme="majorHAnsi"/>
          <w:b/>
          <w:sz w:val="24"/>
          <w:szCs w:val="24"/>
        </w:rPr>
        <w:t>A T E N T A M E N T E</w:t>
      </w:r>
    </w:p>
    <w:p w14:paraId="404F07A9" w14:textId="77777777" w:rsidR="00805799" w:rsidRPr="00A9194E" w:rsidRDefault="00805799" w:rsidP="00805799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</w:p>
    <w:p w14:paraId="32E5BBD5" w14:textId="77777777" w:rsidR="00805799" w:rsidRPr="00A9194E" w:rsidRDefault="00805799" w:rsidP="00805799">
      <w:pPr>
        <w:spacing w:after="120" w:line="480" w:lineRule="auto"/>
        <w:jc w:val="center"/>
        <w:rPr>
          <w:rFonts w:ascii="Century Gothic" w:hAnsi="Century Gothic" w:cstheme="majorHAnsi"/>
          <w:b/>
          <w:bCs/>
          <w:sz w:val="24"/>
          <w:szCs w:val="24"/>
        </w:rPr>
      </w:pPr>
      <w:r w:rsidRPr="00A9194E">
        <w:rPr>
          <w:rFonts w:ascii="Century Gothic" w:hAnsi="Century Gothic" w:cstheme="majorHAnsi"/>
          <w:b/>
          <w:bCs/>
          <w:sz w:val="24"/>
          <w:szCs w:val="24"/>
        </w:rPr>
        <w:t>DIP. LETICIA ORTEGA MÁYNEZ</w:t>
      </w:r>
    </w:p>
    <w:p w14:paraId="65D87007" w14:textId="23AAC2FB" w:rsidR="00A901F1" w:rsidRPr="00A9194E" w:rsidRDefault="00A901F1" w:rsidP="00A901F1">
      <w:pPr>
        <w:jc w:val="both"/>
      </w:pPr>
    </w:p>
    <w:sectPr w:rsidR="00A901F1" w:rsidRPr="00A91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E5D0" w14:textId="77777777" w:rsidR="005B0EED" w:rsidRDefault="005B0EED" w:rsidP="004E49FE">
      <w:pPr>
        <w:spacing w:after="0" w:line="240" w:lineRule="auto"/>
      </w:pPr>
      <w:r>
        <w:separator/>
      </w:r>
    </w:p>
  </w:endnote>
  <w:endnote w:type="continuationSeparator" w:id="0">
    <w:p w14:paraId="14070BA3" w14:textId="77777777" w:rsidR="005B0EED" w:rsidRDefault="005B0EED" w:rsidP="004E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AB81" w14:textId="77777777" w:rsidR="005B0EED" w:rsidRDefault="005B0EED" w:rsidP="004E49FE">
      <w:pPr>
        <w:spacing w:after="0" w:line="240" w:lineRule="auto"/>
      </w:pPr>
      <w:r>
        <w:separator/>
      </w:r>
    </w:p>
  </w:footnote>
  <w:footnote w:type="continuationSeparator" w:id="0">
    <w:p w14:paraId="56925639" w14:textId="77777777" w:rsidR="005B0EED" w:rsidRDefault="005B0EED" w:rsidP="004E49FE">
      <w:pPr>
        <w:spacing w:after="0" w:line="240" w:lineRule="auto"/>
      </w:pPr>
      <w:r>
        <w:continuationSeparator/>
      </w:r>
    </w:p>
  </w:footnote>
  <w:footnote w:id="1">
    <w:p w14:paraId="0DC7C466" w14:textId="77777777" w:rsidR="00FD294E" w:rsidRDefault="00D52F49" w:rsidP="00FD294E">
      <w:pPr>
        <w:pStyle w:val="Textonotapie"/>
        <w:rPr>
          <w:rStyle w:val="Hipervnculo"/>
          <w:color w:val="0070C0"/>
        </w:rPr>
      </w:pPr>
      <w:r>
        <w:rPr>
          <w:rStyle w:val="Refdenotaalpie"/>
        </w:rPr>
        <w:footnoteRef/>
      </w:r>
      <w:r w:rsidR="00FD294E">
        <w:t xml:space="preserve"> Información sobre violencia contra las mujeres, Incidencia delictiva y llamadas de emergencia 9-1-1, Centro Nacional de Información. Secretariado Ejecutivo del Sistema Nacional de Seguridad Pública. </w:t>
      </w:r>
      <w:hyperlink r:id="rId1" w:history="1">
        <w:r w:rsidR="00FD294E" w:rsidRPr="00FD294E">
          <w:rPr>
            <w:rStyle w:val="Hipervnculo"/>
            <w:color w:val="0070C0"/>
          </w:rPr>
          <w:t>https://drive.google.com/file/d/12dXPilFVXe65xsZ1rmhm4H-Tdf_bGTIK/view?pli=1</w:t>
        </w:r>
      </w:hyperlink>
    </w:p>
    <w:p w14:paraId="1BB26F56" w14:textId="77777777" w:rsidR="00D52F49" w:rsidRDefault="00D52F49">
      <w:pPr>
        <w:pStyle w:val="Textonotapie"/>
      </w:pPr>
    </w:p>
  </w:footnote>
  <w:footnote w:id="2">
    <w:p w14:paraId="11A47B20" w14:textId="58FD15C5" w:rsidR="009905E4" w:rsidRDefault="009905E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3168F">
        <w:t>Incidencia Delictiva del Fuero Común, nueva metodología.</w:t>
      </w:r>
      <w:r w:rsidR="0043168F" w:rsidRPr="0043168F">
        <w:t xml:space="preserve"> </w:t>
      </w:r>
      <w:r w:rsidR="0043168F">
        <w:t xml:space="preserve">Secretariado Ejecutivo del Sistema Nacional de Seguridad Pública.  </w:t>
      </w:r>
      <w:hyperlink r:id="rId2" w:history="1">
        <w:r w:rsidR="0043168F" w:rsidRPr="00712F94">
          <w:rPr>
            <w:rStyle w:val="Hipervnculo"/>
          </w:rPr>
          <w:t>https://www.gob.mx/sesnsp/acciones-y-programas/incidencia-delictiva-del-fuero-comun-nueva-metodologia?state=published</w:t>
        </w:r>
      </w:hyperlink>
    </w:p>
    <w:p w14:paraId="2C02F6A5" w14:textId="77777777" w:rsidR="009905E4" w:rsidRDefault="009905E4">
      <w:pPr>
        <w:pStyle w:val="Textonotapie"/>
      </w:pPr>
    </w:p>
  </w:footnote>
  <w:footnote w:id="3">
    <w:p w14:paraId="7FF1CA0E" w14:textId="51FA0A03" w:rsidR="00FD294E" w:rsidRDefault="00FD294E">
      <w:pPr>
        <w:pStyle w:val="Textonotapie"/>
      </w:pPr>
      <w:r>
        <w:rPr>
          <w:rStyle w:val="Refdenotaalpie"/>
        </w:rPr>
        <w:footnoteRef/>
      </w:r>
      <w:r w:rsidR="00A9194E">
        <w:t xml:space="preserve"> Poner fin a la violencia contra las mujeres. </w:t>
      </w:r>
      <w:r w:rsidR="00A9194E">
        <w:t>ONUMujeres.</w:t>
      </w:r>
      <w:r>
        <w:t xml:space="preserve"> </w:t>
      </w:r>
      <w:hyperlink r:id="rId3" w:history="1">
        <w:r w:rsidRPr="00712F94">
          <w:rPr>
            <w:rStyle w:val="Hipervnculo"/>
          </w:rPr>
          <w:t>https://www.unwomen.org/es/what-we-do/ending-violence-against-women</w:t>
        </w:r>
      </w:hyperlink>
    </w:p>
    <w:p w14:paraId="608E6542" w14:textId="77777777" w:rsidR="00FD294E" w:rsidRDefault="00FD294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47B7"/>
    <w:multiLevelType w:val="multilevel"/>
    <w:tmpl w:val="D620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F1"/>
    <w:rsid w:val="00011BB0"/>
    <w:rsid w:val="0005627B"/>
    <w:rsid w:val="00061187"/>
    <w:rsid w:val="000865BF"/>
    <w:rsid w:val="000A07D8"/>
    <w:rsid w:val="000D0A74"/>
    <w:rsid w:val="000F29FB"/>
    <w:rsid w:val="000F4033"/>
    <w:rsid w:val="00106871"/>
    <w:rsid w:val="00125EFD"/>
    <w:rsid w:val="00177BFB"/>
    <w:rsid w:val="001E4BB3"/>
    <w:rsid w:val="00206E78"/>
    <w:rsid w:val="00212000"/>
    <w:rsid w:val="00264DFC"/>
    <w:rsid w:val="002735EC"/>
    <w:rsid w:val="002A4529"/>
    <w:rsid w:val="002F7FE0"/>
    <w:rsid w:val="003A45C6"/>
    <w:rsid w:val="0043168F"/>
    <w:rsid w:val="00470A67"/>
    <w:rsid w:val="00471AF1"/>
    <w:rsid w:val="0049154F"/>
    <w:rsid w:val="004E49FE"/>
    <w:rsid w:val="00522DBB"/>
    <w:rsid w:val="005255B7"/>
    <w:rsid w:val="0053110C"/>
    <w:rsid w:val="005507DB"/>
    <w:rsid w:val="005537B0"/>
    <w:rsid w:val="005955ED"/>
    <w:rsid w:val="005B0EED"/>
    <w:rsid w:val="005C5638"/>
    <w:rsid w:val="00613DE0"/>
    <w:rsid w:val="006B7086"/>
    <w:rsid w:val="006C2032"/>
    <w:rsid w:val="006F3E3A"/>
    <w:rsid w:val="007622D6"/>
    <w:rsid w:val="007D4969"/>
    <w:rsid w:val="007F2DBD"/>
    <w:rsid w:val="00805799"/>
    <w:rsid w:val="008423AE"/>
    <w:rsid w:val="0085241C"/>
    <w:rsid w:val="00856D75"/>
    <w:rsid w:val="00893377"/>
    <w:rsid w:val="00894875"/>
    <w:rsid w:val="008D2016"/>
    <w:rsid w:val="00910261"/>
    <w:rsid w:val="00981CFF"/>
    <w:rsid w:val="009905E4"/>
    <w:rsid w:val="009E0FD5"/>
    <w:rsid w:val="00A31A68"/>
    <w:rsid w:val="00A60484"/>
    <w:rsid w:val="00A618D2"/>
    <w:rsid w:val="00A901F1"/>
    <w:rsid w:val="00A9194E"/>
    <w:rsid w:val="00AE287A"/>
    <w:rsid w:val="00AF3661"/>
    <w:rsid w:val="00B22B6E"/>
    <w:rsid w:val="00B24C26"/>
    <w:rsid w:val="00B31FD3"/>
    <w:rsid w:val="00B810F3"/>
    <w:rsid w:val="00BD2064"/>
    <w:rsid w:val="00C033C2"/>
    <w:rsid w:val="00C6381B"/>
    <w:rsid w:val="00C70349"/>
    <w:rsid w:val="00D52F49"/>
    <w:rsid w:val="00D6639C"/>
    <w:rsid w:val="00D9463A"/>
    <w:rsid w:val="00E14B2A"/>
    <w:rsid w:val="00E51F75"/>
    <w:rsid w:val="00E602A8"/>
    <w:rsid w:val="00ED139D"/>
    <w:rsid w:val="00EF21D0"/>
    <w:rsid w:val="00F2522E"/>
    <w:rsid w:val="00F54A46"/>
    <w:rsid w:val="00FB5BA8"/>
    <w:rsid w:val="00FD294E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2FD9"/>
  <w15:chartTrackingRefBased/>
  <w15:docId w15:val="{8B6D1262-6A5E-4269-B263-235F9186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06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5241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49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49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49F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4E49FE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1 Car,TEXTO GENERAL SENTENCIAS Car,Cita texto Car,Footnote Car,List Paragraph1 Car,Párrafo de lista2 Car,List Paragraph Car,CNBV Parrafo1 Car,Parrafo 1 Car,Colorful List - Accent 11 Car,Imagen Car"/>
    <w:link w:val="Prrafodelista"/>
    <w:uiPriority w:val="34"/>
    <w:locked/>
    <w:rsid w:val="000F4033"/>
  </w:style>
  <w:style w:type="paragraph" w:styleId="Prrafodelista">
    <w:name w:val="List Paragraph"/>
    <w:aliases w:val="Párrafo de lista1,TEXTO GENERAL SENTENCIAS,Cita texto,Footnote,List Paragraph1,Párrafo de lista2,List Paragraph,CNBV Parrafo1,Parrafo 1,Colorful List - Accent 11,Cuadrícula clara - Énfasis 31,Imagen,Tabla de contenido"/>
    <w:basedOn w:val="Normal"/>
    <w:link w:val="PrrafodelistaCar"/>
    <w:uiPriority w:val="34"/>
    <w:qFormat/>
    <w:rsid w:val="000F4033"/>
    <w:pPr>
      <w:spacing w:line="25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735EC"/>
    <w:rPr>
      <w:b/>
      <w:bCs/>
    </w:rPr>
  </w:style>
  <w:style w:type="table" w:customStyle="1" w:styleId="Tablaconcuadrcula1">
    <w:name w:val="Tabla con cuadrícula1"/>
    <w:basedOn w:val="Tablanormal"/>
    <w:uiPriority w:val="39"/>
    <w:rsid w:val="00805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06E7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D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women.org/es/what-we-do/ending-violence-against-women" TargetMode="External"/><Relationship Id="rId2" Type="http://schemas.openxmlformats.org/officeDocument/2006/relationships/hyperlink" Target="https://www.gob.mx/sesnsp/acciones-y-programas/incidencia-delictiva-del-fuero-comun-nueva-metodologia?state=published" TargetMode="External"/><Relationship Id="rId1" Type="http://schemas.openxmlformats.org/officeDocument/2006/relationships/hyperlink" Target="https://drive.google.com/file/d/12dXPilFVXe65xsZ1rmhm4H-Tdf_bGTIK/view?pli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5555-7DAB-41FC-8831-00C3BAE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Ivonne</dc:creator>
  <cp:keywords/>
  <dc:description/>
  <cp:lastModifiedBy>Priscila Soto Jimenez</cp:lastModifiedBy>
  <cp:revision>2</cp:revision>
  <cp:lastPrinted>2023-07-14T07:27:00Z</cp:lastPrinted>
  <dcterms:created xsi:type="dcterms:W3CDTF">2023-07-25T19:32:00Z</dcterms:created>
  <dcterms:modified xsi:type="dcterms:W3CDTF">2023-07-25T19:32:00Z</dcterms:modified>
</cp:coreProperties>
</file>