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0A32" w14:textId="77777777" w:rsidR="00787DAB" w:rsidRPr="00326983" w:rsidRDefault="00787DAB" w:rsidP="00787DAB">
      <w:pPr>
        <w:spacing w:line="360" w:lineRule="auto"/>
        <w:contextualSpacing w:val="0"/>
        <w:jc w:val="both"/>
        <w:rPr>
          <w:rFonts w:eastAsia="Times New Roman"/>
          <w:sz w:val="30"/>
          <w:szCs w:val="30"/>
        </w:rPr>
      </w:pPr>
      <w:r w:rsidRPr="00326983">
        <w:rPr>
          <w:rFonts w:eastAsia="Times New Roman"/>
          <w:b/>
          <w:bCs/>
          <w:color w:val="000000"/>
          <w:sz w:val="30"/>
          <w:szCs w:val="30"/>
        </w:rPr>
        <w:t>H. CONGRESO DEL ESTADO.</w:t>
      </w:r>
      <w:r w:rsidRPr="00326983">
        <w:rPr>
          <w:rFonts w:eastAsia="Times New Roman"/>
          <w:color w:val="000000"/>
          <w:sz w:val="30"/>
          <w:szCs w:val="30"/>
        </w:rPr>
        <w:t xml:space="preserve"> </w:t>
      </w:r>
    </w:p>
    <w:p w14:paraId="7FEFC9AC" w14:textId="77777777" w:rsidR="00787DAB" w:rsidRPr="00326983" w:rsidRDefault="00787DAB" w:rsidP="00787DAB">
      <w:pPr>
        <w:spacing w:line="360" w:lineRule="auto"/>
        <w:contextualSpacing w:val="0"/>
        <w:jc w:val="both"/>
        <w:rPr>
          <w:rFonts w:eastAsia="Times New Roman"/>
          <w:color w:val="000000"/>
          <w:sz w:val="30"/>
          <w:szCs w:val="30"/>
        </w:rPr>
      </w:pPr>
      <w:r w:rsidRPr="00326983">
        <w:rPr>
          <w:rFonts w:eastAsia="Times New Roman"/>
          <w:b/>
          <w:bCs/>
          <w:color w:val="000000"/>
          <w:sz w:val="30"/>
          <w:szCs w:val="30"/>
        </w:rPr>
        <w:t>P R E S E N T E.</w:t>
      </w:r>
      <w:r w:rsidRPr="00326983">
        <w:rPr>
          <w:rFonts w:eastAsia="Times New Roman"/>
          <w:color w:val="000000"/>
          <w:sz w:val="30"/>
          <w:szCs w:val="30"/>
        </w:rPr>
        <w:t xml:space="preserve"> </w:t>
      </w:r>
    </w:p>
    <w:p w14:paraId="2D18BD74" w14:textId="77777777" w:rsidR="00787DAB" w:rsidRPr="00326983" w:rsidRDefault="00787DAB" w:rsidP="00787DAB">
      <w:pPr>
        <w:spacing w:line="360" w:lineRule="auto"/>
        <w:contextualSpacing w:val="0"/>
        <w:jc w:val="both"/>
        <w:rPr>
          <w:rFonts w:eastAsia="Times New Roman"/>
          <w:sz w:val="30"/>
          <w:szCs w:val="30"/>
        </w:rPr>
      </w:pPr>
    </w:p>
    <w:p w14:paraId="0E49051E" w14:textId="72C5268B" w:rsidR="003678DB" w:rsidRPr="00326983" w:rsidRDefault="00FD64CD" w:rsidP="00B63A08">
      <w:pPr>
        <w:spacing w:line="360" w:lineRule="auto"/>
        <w:ind w:firstLine="720"/>
        <w:contextualSpacing w:val="0"/>
        <w:jc w:val="both"/>
        <w:rPr>
          <w:rFonts w:eastAsia="Times New Roman"/>
          <w:bCs/>
          <w:color w:val="000000"/>
          <w:sz w:val="30"/>
          <w:szCs w:val="30"/>
        </w:rPr>
      </w:pPr>
      <w:r w:rsidRPr="00326983">
        <w:rPr>
          <w:rFonts w:eastAsia="Times New Roman"/>
          <w:bCs/>
          <w:color w:val="000000"/>
          <w:sz w:val="30"/>
          <w:szCs w:val="30"/>
        </w:rPr>
        <w:t>Quien</w:t>
      </w:r>
      <w:r w:rsidR="0098302F" w:rsidRPr="00326983">
        <w:rPr>
          <w:rFonts w:eastAsia="Times New Roman"/>
          <w:bCs/>
          <w:color w:val="000000"/>
          <w:sz w:val="30"/>
          <w:szCs w:val="30"/>
        </w:rPr>
        <w:t xml:space="preserve"> suscribe</w:t>
      </w:r>
      <w:r w:rsidRPr="00326983">
        <w:rPr>
          <w:rFonts w:eastAsia="Times New Roman"/>
          <w:b/>
          <w:bCs/>
          <w:color w:val="000000"/>
          <w:sz w:val="30"/>
          <w:szCs w:val="30"/>
        </w:rPr>
        <w:t xml:space="preserve">, Rosana Díaz Reyes, </w:t>
      </w:r>
      <w:r w:rsidRPr="00326983">
        <w:rPr>
          <w:rFonts w:eastAsia="Times New Roman"/>
          <w:bCs/>
          <w:color w:val="000000"/>
          <w:sz w:val="30"/>
          <w:szCs w:val="30"/>
        </w:rPr>
        <w:t xml:space="preserve">en </w:t>
      </w:r>
      <w:r w:rsidR="0098302F" w:rsidRPr="00326983">
        <w:rPr>
          <w:rFonts w:eastAsia="Times New Roman"/>
          <w:bCs/>
          <w:color w:val="000000"/>
          <w:sz w:val="30"/>
          <w:szCs w:val="30"/>
        </w:rPr>
        <w:t>mi carácter de Diputada</w:t>
      </w:r>
      <w:r w:rsidRPr="00326983">
        <w:rPr>
          <w:rFonts w:eastAsia="Times New Roman"/>
          <w:bCs/>
          <w:color w:val="000000"/>
          <w:sz w:val="30"/>
          <w:szCs w:val="30"/>
        </w:rPr>
        <w:t xml:space="preserve"> de la Sexagésima Séptima Legislatura e integrantes Grupo Parlamentario de</w:t>
      </w:r>
      <w:r w:rsidRPr="00326983">
        <w:rPr>
          <w:rFonts w:eastAsia="Times New Roman"/>
          <w:b/>
          <w:bCs/>
          <w:color w:val="000000"/>
          <w:sz w:val="30"/>
          <w:szCs w:val="30"/>
        </w:rPr>
        <w:t xml:space="preserve"> MORENA</w:t>
      </w:r>
      <w:r w:rsidRPr="00326983">
        <w:rPr>
          <w:rFonts w:eastAsia="Times New Roman"/>
          <w:bCs/>
          <w:color w:val="000000"/>
          <w:sz w:val="30"/>
          <w:szCs w:val="30"/>
        </w:rPr>
        <w:t xml:space="preserve">, con fundamento en lo dispuesto por el artículo </w:t>
      </w:r>
      <w:r w:rsidRPr="00326983">
        <w:rPr>
          <w:rFonts w:eastAsia="Times New Roman"/>
          <w:b/>
          <w:bCs/>
          <w:color w:val="000000"/>
          <w:sz w:val="30"/>
          <w:szCs w:val="30"/>
        </w:rPr>
        <w:t>68</w:t>
      </w:r>
      <w:r w:rsidRPr="00326983">
        <w:rPr>
          <w:rFonts w:eastAsia="Times New Roman"/>
          <w:bCs/>
          <w:color w:val="000000"/>
          <w:sz w:val="30"/>
          <w:szCs w:val="30"/>
        </w:rPr>
        <w:t xml:space="preserve"> fracción primera de la Constitución Política del Estado de Chihuahua, me permito someter a consideración de esta Soberanía, Iniciativa con carácter de </w:t>
      </w:r>
      <w:r w:rsidRPr="00326983">
        <w:rPr>
          <w:rFonts w:eastAsia="Times New Roman"/>
          <w:b/>
          <w:bCs/>
          <w:color w:val="000000"/>
          <w:sz w:val="30"/>
          <w:szCs w:val="30"/>
        </w:rPr>
        <w:t>DECRETO</w:t>
      </w:r>
      <w:r w:rsidR="00155E5E" w:rsidRPr="00326983">
        <w:rPr>
          <w:rFonts w:eastAsia="Times New Roman"/>
          <w:b/>
          <w:bCs/>
          <w:color w:val="000000"/>
          <w:sz w:val="30"/>
          <w:szCs w:val="30"/>
        </w:rPr>
        <w:t>,</w:t>
      </w:r>
      <w:r w:rsidR="005F795A" w:rsidRPr="00326983">
        <w:rPr>
          <w:rFonts w:eastAsia="Times New Roman"/>
          <w:bCs/>
          <w:color w:val="000000"/>
          <w:sz w:val="30"/>
          <w:szCs w:val="30"/>
        </w:rPr>
        <w:t xml:space="preserve"> a fin de </w:t>
      </w:r>
      <w:r w:rsidR="000169EA" w:rsidRPr="00326983">
        <w:rPr>
          <w:rFonts w:eastAsia="Times New Roman"/>
          <w:bCs/>
          <w:color w:val="000000"/>
          <w:sz w:val="30"/>
          <w:szCs w:val="30"/>
        </w:rPr>
        <w:t>adicionar</w:t>
      </w:r>
      <w:r w:rsidR="005F795A" w:rsidRPr="00326983">
        <w:rPr>
          <w:rFonts w:eastAsia="Times New Roman"/>
          <w:bCs/>
          <w:color w:val="000000"/>
          <w:sz w:val="30"/>
          <w:szCs w:val="30"/>
        </w:rPr>
        <w:t xml:space="preserve"> </w:t>
      </w:r>
      <w:r w:rsidR="0049577D" w:rsidRPr="00326983">
        <w:rPr>
          <w:rFonts w:eastAsia="Times New Roman"/>
          <w:bCs/>
          <w:color w:val="000000"/>
          <w:sz w:val="30"/>
          <w:szCs w:val="30"/>
        </w:rPr>
        <w:t>y reformar diversas</w:t>
      </w:r>
      <w:r w:rsidR="005F795A" w:rsidRPr="00326983">
        <w:rPr>
          <w:rFonts w:eastAsia="Times New Roman"/>
          <w:bCs/>
          <w:color w:val="000000"/>
          <w:sz w:val="30"/>
          <w:szCs w:val="30"/>
        </w:rPr>
        <w:t xml:space="preserve"> </w:t>
      </w:r>
      <w:r w:rsidR="00AA0230" w:rsidRPr="00326983">
        <w:rPr>
          <w:rFonts w:eastAsia="Times New Roman"/>
          <w:bCs/>
          <w:color w:val="000000"/>
          <w:sz w:val="30"/>
          <w:szCs w:val="30"/>
        </w:rPr>
        <w:t xml:space="preserve">disposiciones </w:t>
      </w:r>
      <w:r w:rsidR="002D559E" w:rsidRPr="00326983">
        <w:rPr>
          <w:rFonts w:eastAsia="Times New Roman"/>
          <w:bCs/>
          <w:color w:val="000000"/>
          <w:sz w:val="30"/>
          <w:szCs w:val="30"/>
        </w:rPr>
        <w:t>de</w:t>
      </w:r>
      <w:r w:rsidR="009A0293" w:rsidRPr="00326983">
        <w:rPr>
          <w:rFonts w:eastAsia="Times New Roman"/>
          <w:bCs/>
          <w:color w:val="000000"/>
          <w:sz w:val="30"/>
          <w:szCs w:val="30"/>
        </w:rPr>
        <w:t>l Código Penal del Estado de Chihuahua a efecto de</w:t>
      </w:r>
      <w:r w:rsidR="005D1C6A" w:rsidRPr="00326983">
        <w:rPr>
          <w:rFonts w:eastAsia="Times New Roman"/>
          <w:bCs/>
          <w:color w:val="000000"/>
          <w:sz w:val="30"/>
          <w:szCs w:val="30"/>
        </w:rPr>
        <w:t xml:space="preserve"> perfeccionar el tipo penal de Violencia Familiar, así como</w:t>
      </w:r>
      <w:r w:rsidR="009A0293" w:rsidRPr="00326983">
        <w:rPr>
          <w:rFonts w:eastAsia="Times New Roman"/>
          <w:bCs/>
          <w:color w:val="000000"/>
          <w:sz w:val="30"/>
          <w:szCs w:val="30"/>
        </w:rPr>
        <w:t xml:space="preserve"> visibilizar y tipificar la violencia</w:t>
      </w:r>
      <w:r w:rsidR="005D1C6A" w:rsidRPr="00326983">
        <w:rPr>
          <w:rFonts w:eastAsia="Times New Roman"/>
          <w:bCs/>
          <w:color w:val="000000"/>
          <w:sz w:val="30"/>
          <w:szCs w:val="30"/>
        </w:rPr>
        <w:t xml:space="preserve"> familiar</w:t>
      </w:r>
      <w:r w:rsidR="009A0293" w:rsidRPr="00326983">
        <w:rPr>
          <w:rFonts w:eastAsia="Times New Roman"/>
          <w:bCs/>
          <w:color w:val="000000"/>
          <w:sz w:val="30"/>
          <w:szCs w:val="30"/>
        </w:rPr>
        <w:t xml:space="preserve"> por interpósita persona, conocida como “Violencia Vicaria”</w:t>
      </w:r>
      <w:r w:rsidR="008E5375" w:rsidRPr="00326983">
        <w:rPr>
          <w:rFonts w:eastAsia="Times New Roman"/>
          <w:bCs/>
          <w:color w:val="000000"/>
          <w:sz w:val="30"/>
          <w:szCs w:val="30"/>
        </w:rPr>
        <w:t>;</w:t>
      </w:r>
      <w:r w:rsidR="00787DAB" w:rsidRPr="00326983">
        <w:rPr>
          <w:rFonts w:eastAsia="Times New Roman"/>
          <w:bCs/>
          <w:color w:val="000000"/>
          <w:sz w:val="30"/>
          <w:szCs w:val="30"/>
        </w:rPr>
        <w:t xml:space="preserve"> lo anterior sustentado en la siguiente:</w:t>
      </w:r>
    </w:p>
    <w:p w14:paraId="2256004E" w14:textId="77777777" w:rsidR="003678DB" w:rsidRPr="00326983" w:rsidRDefault="003678DB" w:rsidP="003678DB">
      <w:pPr>
        <w:spacing w:line="360" w:lineRule="auto"/>
        <w:contextualSpacing w:val="0"/>
        <w:jc w:val="both"/>
        <w:rPr>
          <w:rFonts w:eastAsia="Times New Roman"/>
          <w:bCs/>
          <w:color w:val="000000"/>
          <w:sz w:val="28"/>
          <w:szCs w:val="28"/>
        </w:rPr>
      </w:pPr>
    </w:p>
    <w:p w14:paraId="585670D9" w14:textId="77777777" w:rsidR="003678DB" w:rsidRPr="00326983" w:rsidRDefault="003678DB" w:rsidP="003678DB">
      <w:pPr>
        <w:spacing w:line="360" w:lineRule="auto"/>
        <w:contextualSpacing w:val="0"/>
        <w:jc w:val="both"/>
        <w:rPr>
          <w:rFonts w:eastAsia="Times New Roman"/>
          <w:bCs/>
          <w:color w:val="000000"/>
          <w:sz w:val="28"/>
          <w:szCs w:val="28"/>
        </w:rPr>
      </w:pPr>
    </w:p>
    <w:p w14:paraId="56C898DB" w14:textId="77777777" w:rsidR="007E30D9" w:rsidRPr="00326983" w:rsidRDefault="003678DB" w:rsidP="007E30D9">
      <w:pPr>
        <w:spacing w:line="360" w:lineRule="auto"/>
        <w:contextualSpacing w:val="0"/>
        <w:jc w:val="center"/>
        <w:rPr>
          <w:rFonts w:eastAsia="Times New Roman"/>
          <w:b/>
          <w:color w:val="000000"/>
          <w:sz w:val="28"/>
          <w:szCs w:val="28"/>
        </w:rPr>
      </w:pPr>
      <w:r w:rsidRPr="00326983">
        <w:rPr>
          <w:rFonts w:eastAsia="Times New Roman"/>
          <w:b/>
          <w:color w:val="000000"/>
          <w:sz w:val="28"/>
          <w:szCs w:val="28"/>
        </w:rPr>
        <w:t xml:space="preserve">EXPOSICIÓN DE </w:t>
      </w:r>
      <w:r w:rsidR="007E30D9" w:rsidRPr="00326983">
        <w:rPr>
          <w:rFonts w:eastAsia="Times New Roman"/>
          <w:b/>
          <w:color w:val="000000"/>
          <w:sz w:val="28"/>
          <w:szCs w:val="28"/>
        </w:rPr>
        <w:t>MOTIVOS</w:t>
      </w:r>
    </w:p>
    <w:p w14:paraId="6F273F69" w14:textId="77777777" w:rsidR="00B63A08" w:rsidRPr="00326983" w:rsidRDefault="00B63A08" w:rsidP="007E30D9">
      <w:pPr>
        <w:spacing w:line="360" w:lineRule="auto"/>
        <w:contextualSpacing w:val="0"/>
        <w:jc w:val="center"/>
        <w:rPr>
          <w:rFonts w:eastAsia="Times New Roman"/>
          <w:b/>
          <w:color w:val="000000"/>
          <w:sz w:val="28"/>
          <w:szCs w:val="28"/>
        </w:rPr>
      </w:pPr>
    </w:p>
    <w:p w14:paraId="7289EBAA" w14:textId="77777777" w:rsidR="009A0293" w:rsidRPr="00326983" w:rsidRDefault="009A0293" w:rsidP="007B44F1">
      <w:pPr>
        <w:spacing w:line="360" w:lineRule="auto"/>
        <w:contextualSpacing w:val="0"/>
        <w:jc w:val="both"/>
        <w:rPr>
          <w:rFonts w:eastAsia="Times New Roman"/>
          <w:color w:val="000000"/>
          <w:sz w:val="28"/>
          <w:szCs w:val="28"/>
        </w:rPr>
      </w:pPr>
    </w:p>
    <w:p w14:paraId="67DB902A" w14:textId="30057684" w:rsidR="009A0293" w:rsidRPr="00326983" w:rsidRDefault="009A0293" w:rsidP="007B44F1">
      <w:pPr>
        <w:spacing w:line="360" w:lineRule="auto"/>
        <w:contextualSpacing w:val="0"/>
        <w:jc w:val="both"/>
        <w:rPr>
          <w:rFonts w:eastAsia="Times New Roman"/>
          <w:color w:val="000000"/>
          <w:sz w:val="28"/>
          <w:szCs w:val="28"/>
        </w:rPr>
      </w:pPr>
      <w:r w:rsidRPr="00326983">
        <w:rPr>
          <w:rFonts w:eastAsia="Times New Roman"/>
          <w:color w:val="000000"/>
          <w:sz w:val="28"/>
          <w:szCs w:val="28"/>
        </w:rPr>
        <w:t xml:space="preserve">El concepto de violencia </w:t>
      </w:r>
      <w:r w:rsidR="00112430" w:rsidRPr="00326983">
        <w:rPr>
          <w:rFonts w:eastAsia="Times New Roman"/>
          <w:color w:val="000000"/>
          <w:sz w:val="28"/>
          <w:szCs w:val="28"/>
        </w:rPr>
        <w:t>evoluciona</w:t>
      </w:r>
      <w:r w:rsidR="005D1C6A" w:rsidRPr="00326983">
        <w:rPr>
          <w:rFonts w:eastAsia="Times New Roman"/>
          <w:color w:val="000000"/>
          <w:sz w:val="28"/>
          <w:szCs w:val="28"/>
        </w:rPr>
        <w:t xml:space="preserve"> luchando contra la </w:t>
      </w:r>
      <w:proofErr w:type="spellStart"/>
      <w:r w:rsidR="005D1C6A" w:rsidRPr="00326983">
        <w:rPr>
          <w:rFonts w:eastAsia="Times New Roman"/>
          <w:color w:val="000000"/>
          <w:sz w:val="28"/>
          <w:szCs w:val="28"/>
        </w:rPr>
        <w:t>invisibilización</w:t>
      </w:r>
      <w:proofErr w:type="spellEnd"/>
      <w:r w:rsidR="005D1C6A" w:rsidRPr="00326983">
        <w:rPr>
          <w:rFonts w:eastAsia="Times New Roman"/>
          <w:color w:val="000000"/>
          <w:sz w:val="28"/>
          <w:szCs w:val="28"/>
        </w:rPr>
        <w:t xml:space="preserve"> sistemática,</w:t>
      </w:r>
      <w:r w:rsidRPr="00326983">
        <w:rPr>
          <w:rFonts w:eastAsia="Times New Roman"/>
          <w:color w:val="000000"/>
          <w:sz w:val="28"/>
          <w:szCs w:val="28"/>
        </w:rPr>
        <w:t xml:space="preserve"> como sociedad a través de los grupos y colectivos que luchan por los derechos </w:t>
      </w:r>
      <w:r w:rsidR="005D1C6A" w:rsidRPr="00326983">
        <w:rPr>
          <w:rFonts w:eastAsia="Times New Roman"/>
          <w:color w:val="000000"/>
          <w:sz w:val="28"/>
          <w:szCs w:val="28"/>
        </w:rPr>
        <w:t xml:space="preserve">se ha </w:t>
      </w:r>
      <w:r w:rsidR="00112430" w:rsidRPr="00326983">
        <w:rPr>
          <w:rFonts w:eastAsia="Times New Roman"/>
          <w:color w:val="000000"/>
          <w:sz w:val="28"/>
          <w:szCs w:val="28"/>
        </w:rPr>
        <w:t>logrado, que sean</w:t>
      </w:r>
      <w:r w:rsidR="005D1C6A" w:rsidRPr="00326983">
        <w:rPr>
          <w:rFonts w:eastAsia="Times New Roman"/>
          <w:color w:val="000000"/>
          <w:sz w:val="28"/>
          <w:szCs w:val="28"/>
        </w:rPr>
        <w:t xml:space="preserve"> visible</w:t>
      </w:r>
      <w:r w:rsidR="00112430" w:rsidRPr="00326983">
        <w:rPr>
          <w:rFonts w:eastAsia="Times New Roman"/>
          <w:color w:val="000000"/>
          <w:sz w:val="28"/>
          <w:szCs w:val="28"/>
        </w:rPr>
        <w:t>s</w:t>
      </w:r>
      <w:r w:rsidR="005D1C6A" w:rsidRPr="00326983">
        <w:rPr>
          <w:rFonts w:eastAsia="Times New Roman"/>
          <w:color w:val="000000"/>
          <w:sz w:val="28"/>
          <w:szCs w:val="28"/>
        </w:rPr>
        <w:t xml:space="preserve"> y sancionable</w:t>
      </w:r>
      <w:r w:rsidR="00112430" w:rsidRPr="00326983">
        <w:rPr>
          <w:rFonts w:eastAsia="Times New Roman"/>
          <w:color w:val="000000"/>
          <w:sz w:val="28"/>
          <w:szCs w:val="28"/>
        </w:rPr>
        <w:t>s</w:t>
      </w:r>
      <w:r w:rsidR="005D1C6A" w:rsidRPr="00326983">
        <w:rPr>
          <w:rFonts w:eastAsia="Times New Roman"/>
          <w:color w:val="000000"/>
          <w:sz w:val="28"/>
          <w:szCs w:val="28"/>
        </w:rPr>
        <w:t xml:space="preserve"> </w:t>
      </w:r>
      <w:r w:rsidR="00112430" w:rsidRPr="00326983">
        <w:rPr>
          <w:rFonts w:eastAsia="Times New Roman"/>
          <w:color w:val="000000"/>
          <w:sz w:val="28"/>
          <w:szCs w:val="28"/>
        </w:rPr>
        <w:t>diversas</w:t>
      </w:r>
      <w:r w:rsidR="005D1C6A" w:rsidRPr="00326983">
        <w:rPr>
          <w:rFonts w:eastAsia="Times New Roman"/>
          <w:color w:val="000000"/>
          <w:sz w:val="28"/>
          <w:szCs w:val="28"/>
        </w:rPr>
        <w:t xml:space="preserve"> formas </w:t>
      </w:r>
      <w:r w:rsidR="005D1C6A" w:rsidRPr="00326983">
        <w:rPr>
          <w:rFonts w:eastAsia="Times New Roman"/>
          <w:color w:val="000000"/>
          <w:sz w:val="28"/>
          <w:szCs w:val="28"/>
        </w:rPr>
        <w:lastRenderedPageBreak/>
        <w:t xml:space="preserve">de violentar, considerando sus </w:t>
      </w:r>
      <w:proofErr w:type="gramStart"/>
      <w:r w:rsidR="005D1C6A" w:rsidRPr="00326983">
        <w:rPr>
          <w:rFonts w:eastAsia="Times New Roman"/>
          <w:color w:val="000000"/>
          <w:sz w:val="28"/>
          <w:szCs w:val="28"/>
        </w:rPr>
        <w:t>modalidades</w:t>
      </w:r>
      <w:proofErr w:type="gramEnd"/>
      <w:r w:rsidR="005D1C6A" w:rsidRPr="00326983">
        <w:rPr>
          <w:rFonts w:eastAsia="Times New Roman"/>
          <w:color w:val="000000"/>
          <w:sz w:val="28"/>
          <w:szCs w:val="28"/>
        </w:rPr>
        <w:t xml:space="preserve"> así como la gravedad de las mismas, para su pena proporcional y erradicación social.</w:t>
      </w:r>
    </w:p>
    <w:p w14:paraId="794DEAAA" w14:textId="77777777" w:rsidR="005D1C6A" w:rsidRPr="00326983" w:rsidRDefault="005D1C6A" w:rsidP="007B44F1">
      <w:pPr>
        <w:spacing w:line="360" w:lineRule="auto"/>
        <w:contextualSpacing w:val="0"/>
        <w:jc w:val="both"/>
        <w:rPr>
          <w:rFonts w:eastAsia="Times New Roman"/>
          <w:color w:val="000000"/>
          <w:sz w:val="28"/>
          <w:szCs w:val="28"/>
        </w:rPr>
      </w:pPr>
    </w:p>
    <w:p w14:paraId="3BF5E441" w14:textId="77777777" w:rsidR="00256A70" w:rsidRPr="00326983" w:rsidRDefault="005D1C6A" w:rsidP="007B44F1">
      <w:pPr>
        <w:spacing w:line="360" w:lineRule="auto"/>
        <w:contextualSpacing w:val="0"/>
        <w:jc w:val="both"/>
        <w:rPr>
          <w:rFonts w:eastAsia="Times New Roman"/>
          <w:color w:val="000000"/>
          <w:sz w:val="28"/>
          <w:szCs w:val="28"/>
        </w:rPr>
      </w:pPr>
      <w:r w:rsidRPr="00326983">
        <w:rPr>
          <w:rFonts w:eastAsia="Times New Roman"/>
          <w:color w:val="000000"/>
          <w:sz w:val="28"/>
          <w:szCs w:val="28"/>
        </w:rPr>
        <w:t xml:space="preserve">Esta es la lucha de las mujeres, hacer visible lo que como sociedad nos negamos a ver, sancionar con justa causa lo que nos quita la seguridad, la paz, e incluso, la vida. </w:t>
      </w:r>
      <w:r w:rsidR="00256A70" w:rsidRPr="00326983">
        <w:rPr>
          <w:rFonts w:eastAsia="Times New Roman"/>
          <w:color w:val="000000"/>
          <w:sz w:val="28"/>
          <w:szCs w:val="28"/>
        </w:rPr>
        <w:t xml:space="preserve">Luchamos contra la negación de lo que es tangible, luchamos por todas las que ya no pueden luchar, por las que diario sufren injusticia y se les niega el derecho de gritar ¡JUSTICIA! </w:t>
      </w:r>
    </w:p>
    <w:p w14:paraId="0809BCD5" w14:textId="77777777" w:rsidR="00256A70" w:rsidRPr="00326983" w:rsidRDefault="00256A70" w:rsidP="007B44F1">
      <w:pPr>
        <w:spacing w:line="360" w:lineRule="auto"/>
        <w:contextualSpacing w:val="0"/>
        <w:jc w:val="both"/>
        <w:rPr>
          <w:rFonts w:eastAsia="Times New Roman"/>
          <w:color w:val="000000"/>
          <w:sz w:val="28"/>
          <w:szCs w:val="28"/>
        </w:rPr>
      </w:pPr>
    </w:p>
    <w:p w14:paraId="76808B29" w14:textId="030D0189" w:rsidR="007B44F1" w:rsidRPr="00326983" w:rsidRDefault="00256A70" w:rsidP="007B44F1">
      <w:pPr>
        <w:spacing w:line="360" w:lineRule="auto"/>
        <w:contextualSpacing w:val="0"/>
        <w:jc w:val="both"/>
        <w:rPr>
          <w:rFonts w:eastAsia="Times New Roman"/>
          <w:color w:val="000000"/>
          <w:sz w:val="28"/>
          <w:szCs w:val="28"/>
        </w:rPr>
      </w:pPr>
      <w:r w:rsidRPr="00326983">
        <w:rPr>
          <w:rFonts w:eastAsia="Times New Roman"/>
          <w:color w:val="000000"/>
          <w:sz w:val="28"/>
          <w:szCs w:val="28"/>
        </w:rPr>
        <w:t>La</w:t>
      </w:r>
      <w:r w:rsidR="007B44F1" w:rsidRPr="00326983">
        <w:rPr>
          <w:rFonts w:eastAsia="Times New Roman"/>
          <w:color w:val="000000"/>
          <w:sz w:val="28"/>
          <w:szCs w:val="28"/>
        </w:rPr>
        <w:t xml:space="preserve"> progresividad de los Derechos Humanos</w:t>
      </w:r>
      <w:r w:rsidRPr="00326983">
        <w:rPr>
          <w:rFonts w:eastAsia="Times New Roman"/>
          <w:color w:val="000000"/>
          <w:sz w:val="28"/>
          <w:szCs w:val="28"/>
        </w:rPr>
        <w:t>, es hija y hermana de la progresividad de los derechos de las mujeres, tanto en</w:t>
      </w:r>
      <w:r w:rsidR="007B44F1" w:rsidRPr="00326983">
        <w:rPr>
          <w:rFonts w:eastAsia="Times New Roman"/>
          <w:color w:val="000000"/>
          <w:sz w:val="28"/>
          <w:szCs w:val="28"/>
        </w:rPr>
        <w:t xml:space="preserve"> su esfera </w:t>
      </w:r>
      <w:r w:rsidRPr="00326983">
        <w:rPr>
          <w:rFonts w:eastAsia="Times New Roman"/>
          <w:color w:val="000000"/>
          <w:sz w:val="28"/>
          <w:szCs w:val="28"/>
        </w:rPr>
        <w:t>familiar, laboral, económica, social y cultural; por eso</w:t>
      </w:r>
      <w:r w:rsidR="007B44F1" w:rsidRPr="00326983">
        <w:rPr>
          <w:rFonts w:eastAsia="Times New Roman"/>
          <w:color w:val="000000"/>
          <w:sz w:val="28"/>
          <w:szCs w:val="28"/>
        </w:rPr>
        <w:t xml:space="preserve"> es imprescindible conforme al artículo primero constitucional, recordar la interdependencia de los mismos Derechos Humanos, </w:t>
      </w:r>
      <w:r w:rsidRPr="00326983">
        <w:rPr>
          <w:rFonts w:eastAsia="Times New Roman"/>
          <w:color w:val="000000"/>
          <w:sz w:val="28"/>
          <w:szCs w:val="28"/>
        </w:rPr>
        <w:t>destacando que</w:t>
      </w:r>
      <w:r w:rsidR="007B44F1" w:rsidRPr="00326983">
        <w:rPr>
          <w:rFonts w:eastAsia="Times New Roman"/>
          <w:color w:val="000000"/>
          <w:sz w:val="28"/>
          <w:szCs w:val="28"/>
        </w:rPr>
        <w:t xml:space="preserve"> “los derechos humanos son interdependientes, es decir están vinculados entre ellos y son indivisibles, que no pueden separarse o fragmentarse unos de otros. Todos los derechos humanos, civiles, políticos, económicos, sociales y culturales deben comprenderse como un conjunto. Lo anterior, también implica que el goce y ejercicio de un derecho está vinculado a que se garantice el resto de derechos; así como la violación de un derecho pone también en riesgo los demás derechos.” </w:t>
      </w:r>
      <w:r w:rsidR="007B44F1" w:rsidRPr="00326983">
        <w:rPr>
          <w:rStyle w:val="Refdenotaalpie"/>
          <w:rFonts w:eastAsia="Times New Roman"/>
          <w:bCs/>
          <w:color w:val="000000"/>
          <w:sz w:val="28"/>
          <w:szCs w:val="28"/>
        </w:rPr>
        <w:footnoteReference w:id="1"/>
      </w:r>
    </w:p>
    <w:p w14:paraId="3C678F6B" w14:textId="77777777" w:rsidR="007B44F1" w:rsidRPr="00326983" w:rsidRDefault="007B44F1" w:rsidP="007B44F1">
      <w:pPr>
        <w:spacing w:line="360" w:lineRule="auto"/>
        <w:contextualSpacing w:val="0"/>
        <w:jc w:val="both"/>
        <w:rPr>
          <w:rFonts w:eastAsia="Times New Roman"/>
          <w:color w:val="000000"/>
          <w:sz w:val="28"/>
          <w:szCs w:val="28"/>
        </w:rPr>
      </w:pPr>
    </w:p>
    <w:p w14:paraId="5B38AE2E" w14:textId="11DA5A6A" w:rsidR="00256A70" w:rsidRPr="00326983" w:rsidRDefault="00112430" w:rsidP="007B44F1">
      <w:pPr>
        <w:spacing w:line="360" w:lineRule="auto"/>
        <w:contextualSpacing w:val="0"/>
        <w:jc w:val="both"/>
        <w:rPr>
          <w:rFonts w:eastAsia="Times New Roman"/>
          <w:color w:val="000000"/>
          <w:sz w:val="28"/>
          <w:szCs w:val="28"/>
        </w:rPr>
      </w:pPr>
      <w:r w:rsidRPr="00326983">
        <w:rPr>
          <w:rFonts w:eastAsia="Times New Roman"/>
          <w:color w:val="000000"/>
          <w:sz w:val="28"/>
          <w:szCs w:val="28"/>
        </w:rPr>
        <w:t>Conforme al</w:t>
      </w:r>
      <w:r w:rsidR="00FC481C" w:rsidRPr="00326983">
        <w:rPr>
          <w:rFonts w:eastAsia="Times New Roman"/>
          <w:color w:val="000000"/>
          <w:sz w:val="28"/>
          <w:szCs w:val="28"/>
        </w:rPr>
        <w:t xml:space="preserve"> preámbulo expuesto</w:t>
      </w:r>
      <w:r w:rsidR="00256A70" w:rsidRPr="00326983">
        <w:rPr>
          <w:rFonts w:eastAsia="Times New Roman"/>
          <w:color w:val="000000"/>
          <w:sz w:val="28"/>
          <w:szCs w:val="28"/>
        </w:rPr>
        <w:t xml:space="preserve">, </w:t>
      </w:r>
      <w:r w:rsidR="00FC481C" w:rsidRPr="00326983">
        <w:rPr>
          <w:rFonts w:eastAsia="Times New Roman"/>
          <w:color w:val="000000"/>
          <w:sz w:val="28"/>
          <w:szCs w:val="28"/>
        </w:rPr>
        <w:t xml:space="preserve">así también, </w:t>
      </w:r>
      <w:r w:rsidR="00256A70" w:rsidRPr="00326983">
        <w:rPr>
          <w:rFonts w:eastAsia="Times New Roman"/>
          <w:color w:val="000000"/>
          <w:sz w:val="28"/>
          <w:szCs w:val="28"/>
        </w:rPr>
        <w:t xml:space="preserve">que la presente </w:t>
      </w:r>
      <w:r w:rsidR="00FC481C" w:rsidRPr="00326983">
        <w:rPr>
          <w:rFonts w:eastAsia="Times New Roman"/>
          <w:color w:val="000000"/>
          <w:sz w:val="28"/>
          <w:szCs w:val="28"/>
        </w:rPr>
        <w:t xml:space="preserve">busca </w:t>
      </w:r>
      <w:r w:rsidR="00256A70" w:rsidRPr="00326983">
        <w:rPr>
          <w:rFonts w:eastAsia="Times New Roman"/>
          <w:color w:val="000000"/>
          <w:sz w:val="28"/>
          <w:szCs w:val="28"/>
        </w:rPr>
        <w:t>perfecciona</w:t>
      </w:r>
      <w:r w:rsidR="00FC481C" w:rsidRPr="00326983">
        <w:rPr>
          <w:rFonts w:eastAsia="Times New Roman"/>
          <w:color w:val="000000"/>
          <w:sz w:val="28"/>
          <w:szCs w:val="28"/>
        </w:rPr>
        <w:t>r</w:t>
      </w:r>
      <w:r w:rsidR="00256A70" w:rsidRPr="00326983">
        <w:rPr>
          <w:rFonts w:eastAsia="Times New Roman"/>
          <w:color w:val="000000"/>
          <w:sz w:val="28"/>
          <w:szCs w:val="28"/>
        </w:rPr>
        <w:t xml:space="preserve"> el delito de Violencia F</w:t>
      </w:r>
      <w:r w:rsidR="00FC481C" w:rsidRPr="00326983">
        <w:rPr>
          <w:rFonts w:eastAsia="Times New Roman"/>
          <w:color w:val="000000"/>
          <w:sz w:val="28"/>
          <w:szCs w:val="28"/>
        </w:rPr>
        <w:t>amiliar y</w:t>
      </w:r>
      <w:r w:rsidR="00256A70" w:rsidRPr="00326983">
        <w:rPr>
          <w:rFonts w:eastAsia="Times New Roman"/>
          <w:color w:val="000000"/>
          <w:sz w:val="28"/>
          <w:szCs w:val="28"/>
        </w:rPr>
        <w:t xml:space="preserve"> la</w:t>
      </w:r>
      <w:r w:rsidR="00FC481C" w:rsidRPr="00326983">
        <w:rPr>
          <w:rFonts w:eastAsia="Times New Roman"/>
          <w:color w:val="000000"/>
          <w:sz w:val="28"/>
          <w:szCs w:val="28"/>
        </w:rPr>
        <w:t xml:space="preserve"> </w:t>
      </w:r>
      <w:proofErr w:type="spellStart"/>
      <w:r w:rsidR="00FC481C" w:rsidRPr="00326983">
        <w:rPr>
          <w:rFonts w:eastAsia="Times New Roman"/>
          <w:color w:val="000000"/>
          <w:sz w:val="28"/>
          <w:szCs w:val="28"/>
        </w:rPr>
        <w:t>visibilización</w:t>
      </w:r>
      <w:proofErr w:type="spellEnd"/>
      <w:r w:rsidR="00FC481C" w:rsidRPr="00326983">
        <w:rPr>
          <w:rFonts w:eastAsia="Times New Roman"/>
          <w:color w:val="000000"/>
          <w:sz w:val="28"/>
          <w:szCs w:val="28"/>
        </w:rPr>
        <w:t xml:space="preserve"> </w:t>
      </w:r>
      <w:r w:rsidR="00256A70" w:rsidRPr="00326983">
        <w:rPr>
          <w:rFonts w:eastAsia="Times New Roman"/>
          <w:color w:val="000000"/>
          <w:sz w:val="28"/>
          <w:szCs w:val="28"/>
        </w:rPr>
        <w:t xml:space="preserve">de la Violencia Vicaria, </w:t>
      </w:r>
      <w:r w:rsidR="00FC481C" w:rsidRPr="00326983">
        <w:rPr>
          <w:rFonts w:eastAsia="Times New Roman"/>
          <w:color w:val="000000"/>
          <w:sz w:val="28"/>
          <w:szCs w:val="28"/>
        </w:rPr>
        <w:t xml:space="preserve">como su adecuada </w:t>
      </w:r>
      <w:proofErr w:type="gramStart"/>
      <w:r w:rsidR="00FC481C" w:rsidRPr="00326983">
        <w:rPr>
          <w:rFonts w:eastAsia="Times New Roman"/>
          <w:color w:val="000000"/>
          <w:sz w:val="28"/>
          <w:szCs w:val="28"/>
        </w:rPr>
        <w:t>sanción,  expresaré</w:t>
      </w:r>
      <w:proofErr w:type="gramEnd"/>
      <w:r w:rsidR="00FC481C" w:rsidRPr="00326983">
        <w:rPr>
          <w:rFonts w:eastAsia="Times New Roman"/>
          <w:color w:val="000000"/>
          <w:sz w:val="28"/>
          <w:szCs w:val="28"/>
        </w:rPr>
        <w:t xml:space="preserve"> primeramente, de forma concreta, las </w:t>
      </w:r>
      <w:r w:rsidR="00256A70" w:rsidRPr="00326983">
        <w:rPr>
          <w:rFonts w:eastAsia="Times New Roman"/>
          <w:color w:val="000000"/>
          <w:sz w:val="28"/>
          <w:szCs w:val="28"/>
        </w:rPr>
        <w:t>3 aristas fundamentales</w:t>
      </w:r>
      <w:r w:rsidR="00FC481C" w:rsidRPr="00326983">
        <w:rPr>
          <w:rFonts w:eastAsia="Times New Roman"/>
          <w:color w:val="000000"/>
          <w:sz w:val="28"/>
          <w:szCs w:val="28"/>
        </w:rPr>
        <w:t xml:space="preserve"> por las que se presenta esta iniciativa</w:t>
      </w:r>
      <w:r w:rsidR="00256A70" w:rsidRPr="00326983">
        <w:rPr>
          <w:rFonts w:eastAsia="Times New Roman"/>
          <w:color w:val="000000"/>
          <w:sz w:val="28"/>
          <w:szCs w:val="28"/>
        </w:rPr>
        <w:t>:</w:t>
      </w:r>
    </w:p>
    <w:p w14:paraId="5E91C06A" w14:textId="77777777" w:rsidR="00256A70" w:rsidRPr="00326983" w:rsidRDefault="00256A70" w:rsidP="007B44F1">
      <w:pPr>
        <w:spacing w:line="360" w:lineRule="auto"/>
        <w:contextualSpacing w:val="0"/>
        <w:jc w:val="both"/>
        <w:rPr>
          <w:rFonts w:eastAsia="Times New Roman"/>
          <w:color w:val="000000"/>
          <w:sz w:val="28"/>
          <w:szCs w:val="28"/>
        </w:rPr>
      </w:pPr>
    </w:p>
    <w:p w14:paraId="250097CC" w14:textId="474EF2D3" w:rsidR="00256A70" w:rsidRPr="00326983" w:rsidRDefault="00256A70" w:rsidP="00E80930">
      <w:pPr>
        <w:pStyle w:val="Prrafodelista"/>
        <w:numPr>
          <w:ilvl w:val="0"/>
          <w:numId w:val="11"/>
        </w:numPr>
        <w:spacing w:line="360" w:lineRule="auto"/>
        <w:contextualSpacing w:val="0"/>
        <w:jc w:val="both"/>
        <w:rPr>
          <w:rFonts w:eastAsia="Times New Roman"/>
          <w:color w:val="000000"/>
          <w:sz w:val="28"/>
          <w:szCs w:val="28"/>
        </w:rPr>
      </w:pPr>
      <w:r w:rsidRPr="00326983">
        <w:rPr>
          <w:rFonts w:eastAsia="Times New Roman"/>
          <w:color w:val="000000"/>
          <w:sz w:val="28"/>
          <w:szCs w:val="28"/>
        </w:rPr>
        <w:t xml:space="preserve">Es una iniciativa que tiene el propósito de ser una </w:t>
      </w:r>
      <w:r w:rsidRPr="00326983">
        <w:rPr>
          <w:rFonts w:eastAsia="Times New Roman"/>
          <w:b/>
          <w:color w:val="000000"/>
          <w:sz w:val="28"/>
          <w:szCs w:val="28"/>
        </w:rPr>
        <w:t xml:space="preserve">acción afirmativa en el proceso legislativo. </w:t>
      </w:r>
      <w:r w:rsidR="00FC481C" w:rsidRPr="00326983">
        <w:rPr>
          <w:rFonts w:eastAsia="Times New Roman"/>
          <w:color w:val="000000"/>
          <w:sz w:val="28"/>
          <w:szCs w:val="28"/>
        </w:rPr>
        <w:t>Dato con orgullo, que se han presentado relacionado al tema</w:t>
      </w:r>
      <w:r w:rsidR="00890586" w:rsidRPr="00326983">
        <w:rPr>
          <w:rFonts w:eastAsia="Times New Roman"/>
          <w:color w:val="000000"/>
          <w:sz w:val="28"/>
          <w:szCs w:val="28"/>
        </w:rPr>
        <w:t>,</w:t>
      </w:r>
      <w:r w:rsidR="00FC481C" w:rsidRPr="00326983">
        <w:rPr>
          <w:rFonts w:eastAsia="Times New Roman"/>
          <w:color w:val="000000"/>
          <w:sz w:val="28"/>
          <w:szCs w:val="28"/>
        </w:rPr>
        <w:t xml:space="preserve"> diversas propuestas, como el caso de la presentada el 11 de abril por el Grupo Parlamentario de Acción Nacional, a la que se adhirió la bancada de MORENA de la que soy integrante, así como las y los integrantes de la bancada del PRI. Posteriormente, la presentada el 20 diciembre 2022 por el </w:t>
      </w:r>
      <w:proofErr w:type="spellStart"/>
      <w:r w:rsidR="00FC481C" w:rsidRPr="00326983">
        <w:rPr>
          <w:rFonts w:eastAsia="Times New Roman"/>
          <w:color w:val="000000"/>
          <w:sz w:val="28"/>
          <w:szCs w:val="28"/>
        </w:rPr>
        <w:t>Dip</w:t>
      </w:r>
      <w:proofErr w:type="spellEnd"/>
      <w:r w:rsidR="00FC481C" w:rsidRPr="00326983">
        <w:rPr>
          <w:rFonts w:eastAsia="Times New Roman"/>
          <w:color w:val="000000"/>
          <w:sz w:val="28"/>
          <w:szCs w:val="28"/>
        </w:rPr>
        <w:t>. Omar Bazán, a la que se suma la presentada por la</w:t>
      </w:r>
      <w:r w:rsidR="007B44F1" w:rsidRPr="00326983">
        <w:rPr>
          <w:rFonts w:eastAsia="Times New Roman"/>
          <w:color w:val="000000"/>
          <w:sz w:val="28"/>
          <w:szCs w:val="28"/>
        </w:rPr>
        <w:t xml:space="preserve"> </w:t>
      </w:r>
      <w:proofErr w:type="spellStart"/>
      <w:r w:rsidR="00FC481C" w:rsidRPr="00326983">
        <w:rPr>
          <w:rFonts w:eastAsia="Times New Roman"/>
          <w:color w:val="000000"/>
          <w:sz w:val="28"/>
          <w:szCs w:val="28"/>
        </w:rPr>
        <w:t>Dip</w:t>
      </w:r>
      <w:proofErr w:type="spellEnd"/>
      <w:r w:rsidR="00FC481C" w:rsidRPr="00326983">
        <w:rPr>
          <w:rFonts w:eastAsia="Times New Roman"/>
          <w:color w:val="000000"/>
          <w:sz w:val="28"/>
          <w:szCs w:val="28"/>
        </w:rPr>
        <w:t>. Ana Georgina Zapata Lucero 03 mayo 2023</w:t>
      </w:r>
      <w:r w:rsidR="00890586" w:rsidRPr="00326983">
        <w:rPr>
          <w:rFonts w:eastAsia="Times New Roman"/>
          <w:color w:val="000000"/>
          <w:sz w:val="28"/>
          <w:szCs w:val="28"/>
        </w:rPr>
        <w:t xml:space="preserve">. También se presentó el 2 mayo de 2023, en la voz y fuerza de la </w:t>
      </w:r>
      <w:proofErr w:type="spellStart"/>
      <w:r w:rsidR="00890586" w:rsidRPr="00326983">
        <w:rPr>
          <w:rFonts w:eastAsia="Times New Roman"/>
          <w:color w:val="000000"/>
          <w:sz w:val="28"/>
          <w:szCs w:val="28"/>
        </w:rPr>
        <w:t>Dip</w:t>
      </w:r>
      <w:proofErr w:type="spellEnd"/>
      <w:r w:rsidR="00890586" w:rsidRPr="00326983">
        <w:rPr>
          <w:rFonts w:eastAsia="Times New Roman"/>
          <w:color w:val="000000"/>
          <w:sz w:val="28"/>
          <w:szCs w:val="28"/>
        </w:rPr>
        <w:t xml:space="preserve">. Ilse América García Soto, iniciativa que junto a mi bancada firmé y secundo en su integralidad. Visto lo anterior, entiendo que al ser tema delicado y complejo debe ser tratado con el mayor de los cuidados, lo que es probable haya retrasado su discusión. No obstante, es importante que mientras el asunto no sea resuelto, debemos seguir expresándolo hasta lograr la causa. Es por ello, que esta iniciativa tiene el propósito de servir como </w:t>
      </w:r>
      <w:r w:rsidR="00890586" w:rsidRPr="00326983">
        <w:rPr>
          <w:rFonts w:eastAsia="Times New Roman"/>
          <w:b/>
          <w:color w:val="000000"/>
          <w:sz w:val="28"/>
          <w:szCs w:val="28"/>
        </w:rPr>
        <w:t>impulso procesal en el quehacer legislativo</w:t>
      </w:r>
      <w:r w:rsidR="00890586" w:rsidRPr="00326983">
        <w:rPr>
          <w:rFonts w:eastAsia="Times New Roman"/>
          <w:color w:val="000000"/>
          <w:sz w:val="28"/>
          <w:szCs w:val="28"/>
        </w:rPr>
        <w:t xml:space="preserve">, consciente de que </w:t>
      </w:r>
      <w:r w:rsidR="00890586" w:rsidRPr="00326983">
        <w:rPr>
          <w:rFonts w:eastAsia="Times New Roman"/>
          <w:color w:val="000000"/>
          <w:sz w:val="28"/>
          <w:szCs w:val="28"/>
        </w:rPr>
        <w:lastRenderedPageBreak/>
        <w:t>es un trabajo que nos compete a todas y todos, que hay temas que no se olvidan, que siguen en la agenda de las mujeres, fuera y dentro de este Congreso.</w:t>
      </w:r>
      <w:r w:rsidR="0018012D" w:rsidRPr="00326983">
        <w:rPr>
          <w:rFonts w:eastAsia="Times New Roman"/>
          <w:color w:val="000000"/>
          <w:sz w:val="28"/>
          <w:szCs w:val="28"/>
        </w:rPr>
        <w:t xml:space="preserve"> Para efectos, se sumará por separado otra iniciativa complementaria en la Ley Estatal del Derecho de las Mujeres a una Vida Libre de Violencia.</w:t>
      </w:r>
    </w:p>
    <w:p w14:paraId="1AF777B4" w14:textId="77777777" w:rsidR="0018012D" w:rsidRPr="00326983" w:rsidRDefault="0018012D" w:rsidP="00890586">
      <w:pPr>
        <w:pStyle w:val="Prrafodelista"/>
        <w:numPr>
          <w:ilvl w:val="0"/>
          <w:numId w:val="11"/>
        </w:numPr>
        <w:spacing w:line="360" w:lineRule="auto"/>
        <w:contextualSpacing w:val="0"/>
        <w:jc w:val="both"/>
        <w:rPr>
          <w:rFonts w:eastAsia="Times New Roman"/>
          <w:color w:val="000000"/>
          <w:sz w:val="28"/>
          <w:szCs w:val="28"/>
        </w:rPr>
      </w:pPr>
      <w:r w:rsidRPr="00326983">
        <w:rPr>
          <w:rFonts w:eastAsia="Times New Roman"/>
          <w:color w:val="000000"/>
          <w:sz w:val="28"/>
          <w:szCs w:val="28"/>
        </w:rPr>
        <w:t xml:space="preserve">Esta iniciativa, asume que la importancia de tipificación de la violencia vicaria ha quedado, no sólo manifiesta, sino reiterada, propósito al que sumaré. </w:t>
      </w:r>
      <w:r w:rsidRPr="00326983">
        <w:rPr>
          <w:rFonts w:eastAsia="Times New Roman"/>
          <w:b/>
          <w:color w:val="000000"/>
          <w:sz w:val="28"/>
          <w:szCs w:val="28"/>
        </w:rPr>
        <w:t xml:space="preserve">Por ello, </w:t>
      </w:r>
      <w:proofErr w:type="gramStart"/>
      <w:r w:rsidRPr="00326983">
        <w:rPr>
          <w:rFonts w:eastAsia="Times New Roman"/>
          <w:b/>
          <w:color w:val="000000"/>
          <w:sz w:val="28"/>
          <w:szCs w:val="28"/>
        </w:rPr>
        <w:t>que</w:t>
      </w:r>
      <w:proofErr w:type="gramEnd"/>
      <w:r w:rsidRPr="00326983">
        <w:rPr>
          <w:rFonts w:eastAsia="Times New Roman"/>
          <w:b/>
          <w:color w:val="000000"/>
          <w:sz w:val="28"/>
          <w:szCs w:val="28"/>
        </w:rPr>
        <w:t xml:space="preserve"> para el enriquecimiento del debate legislativo, pretendo mediante la presente agregar más elementos a considerar y discutir, para mejorar, perfeccionar y erradicar la violencia vicaria en la que profundizaré en su debido momento.</w:t>
      </w:r>
    </w:p>
    <w:p w14:paraId="093E0CD3" w14:textId="49057269" w:rsidR="00890586" w:rsidRPr="00326983" w:rsidRDefault="0018012D" w:rsidP="00890586">
      <w:pPr>
        <w:pStyle w:val="Prrafodelista"/>
        <w:numPr>
          <w:ilvl w:val="0"/>
          <w:numId w:val="11"/>
        </w:numPr>
        <w:spacing w:line="360" w:lineRule="auto"/>
        <w:contextualSpacing w:val="0"/>
        <w:jc w:val="both"/>
        <w:rPr>
          <w:rFonts w:eastAsia="Times New Roman"/>
          <w:color w:val="000000"/>
          <w:sz w:val="28"/>
          <w:szCs w:val="28"/>
        </w:rPr>
      </w:pPr>
      <w:r w:rsidRPr="00326983">
        <w:rPr>
          <w:rFonts w:eastAsia="Times New Roman"/>
          <w:color w:val="000000"/>
          <w:sz w:val="28"/>
          <w:szCs w:val="28"/>
        </w:rPr>
        <w:t>Además, como lo expreso en esta iniciativa, la interdependencia y progresividad de los Derechos Humanos</w:t>
      </w:r>
      <w:r w:rsidRPr="00326983">
        <w:rPr>
          <w:rFonts w:eastAsia="Times New Roman"/>
          <w:b/>
          <w:color w:val="000000"/>
          <w:sz w:val="28"/>
          <w:szCs w:val="28"/>
        </w:rPr>
        <w:t xml:space="preserve">, </w:t>
      </w:r>
      <w:r w:rsidRPr="00326983">
        <w:rPr>
          <w:rFonts w:eastAsia="Times New Roman"/>
          <w:color w:val="000000"/>
          <w:sz w:val="28"/>
          <w:szCs w:val="28"/>
        </w:rPr>
        <w:t xml:space="preserve">implica que veamos las estructuras legales en su conjunto y complementariedad pertinente, </w:t>
      </w:r>
      <w:r w:rsidRPr="00326983">
        <w:rPr>
          <w:rFonts w:eastAsia="Times New Roman"/>
          <w:b/>
          <w:color w:val="000000"/>
          <w:sz w:val="28"/>
          <w:szCs w:val="28"/>
        </w:rPr>
        <w:t>por tanto, es fundamental perfeccionar el delito de Violencia Familiar.</w:t>
      </w:r>
    </w:p>
    <w:p w14:paraId="2AAF35D8" w14:textId="77777777" w:rsidR="0018012D" w:rsidRPr="00326983" w:rsidRDefault="0018012D" w:rsidP="0018012D">
      <w:pPr>
        <w:spacing w:line="360" w:lineRule="auto"/>
        <w:contextualSpacing w:val="0"/>
        <w:jc w:val="both"/>
        <w:rPr>
          <w:rFonts w:eastAsia="Times New Roman"/>
          <w:color w:val="000000"/>
          <w:sz w:val="28"/>
          <w:szCs w:val="28"/>
        </w:rPr>
      </w:pPr>
    </w:p>
    <w:p w14:paraId="4901EA2A" w14:textId="590B364F" w:rsidR="007B44F1" w:rsidRPr="00326983" w:rsidRDefault="0018012D" w:rsidP="00AD5056">
      <w:pPr>
        <w:spacing w:line="360" w:lineRule="auto"/>
        <w:contextualSpacing w:val="0"/>
        <w:jc w:val="both"/>
        <w:rPr>
          <w:rFonts w:eastAsia="Times New Roman"/>
          <w:color w:val="000000"/>
          <w:sz w:val="28"/>
          <w:szCs w:val="28"/>
        </w:rPr>
      </w:pPr>
      <w:r w:rsidRPr="00326983">
        <w:rPr>
          <w:rFonts w:eastAsia="Times New Roman"/>
          <w:color w:val="000000"/>
          <w:sz w:val="28"/>
          <w:szCs w:val="28"/>
        </w:rPr>
        <w:t>En el marco jurídico que se desenvuelve, es claro que los dispositivos penales resultan un frente de batalla esencia, en el reconocimiento de derechos como en su protección, cita id</w:t>
      </w:r>
      <w:r w:rsidR="00AD5056" w:rsidRPr="00326983">
        <w:rPr>
          <w:rFonts w:eastAsia="Times New Roman"/>
          <w:color w:val="000000"/>
          <w:sz w:val="28"/>
          <w:szCs w:val="28"/>
        </w:rPr>
        <w:t>ónea</w:t>
      </w:r>
      <w:r w:rsidRPr="00326983">
        <w:rPr>
          <w:rFonts w:eastAsia="Times New Roman"/>
          <w:color w:val="000000"/>
          <w:sz w:val="28"/>
          <w:szCs w:val="28"/>
        </w:rPr>
        <w:t xml:space="preserve"> a forma de introducción es </w:t>
      </w:r>
      <w:r w:rsidR="00AD5056" w:rsidRPr="00326983">
        <w:rPr>
          <w:rFonts w:eastAsia="Times New Roman"/>
          <w:color w:val="000000"/>
          <w:sz w:val="28"/>
          <w:szCs w:val="28"/>
        </w:rPr>
        <w:t>el criterio 1a. CXXXVI/2015 (10a.):</w:t>
      </w:r>
      <w:r w:rsidR="007B44F1" w:rsidRPr="00326983">
        <w:rPr>
          <w:rStyle w:val="Refdenotaalpie"/>
          <w:rFonts w:eastAsia="Times New Roman"/>
          <w:bCs/>
          <w:color w:val="000000"/>
          <w:sz w:val="26"/>
          <w:szCs w:val="26"/>
        </w:rPr>
        <w:footnoteReference w:id="2"/>
      </w:r>
    </w:p>
    <w:p w14:paraId="69813435" w14:textId="77777777" w:rsidR="007B44F1" w:rsidRPr="00326983" w:rsidRDefault="007B44F1" w:rsidP="007B44F1">
      <w:pPr>
        <w:spacing w:line="360" w:lineRule="auto"/>
        <w:contextualSpacing w:val="0"/>
        <w:jc w:val="both"/>
        <w:rPr>
          <w:rFonts w:eastAsia="Times New Roman"/>
          <w:color w:val="000000"/>
          <w:sz w:val="28"/>
          <w:szCs w:val="28"/>
        </w:rPr>
      </w:pPr>
    </w:p>
    <w:p w14:paraId="1CBCC520" w14:textId="0DD7B005" w:rsidR="007B44F1" w:rsidRPr="00326983" w:rsidRDefault="007B44F1" w:rsidP="00256A70">
      <w:pPr>
        <w:spacing w:line="360" w:lineRule="auto"/>
        <w:ind w:left="720"/>
        <w:contextualSpacing w:val="0"/>
        <w:jc w:val="both"/>
        <w:rPr>
          <w:rFonts w:eastAsia="Times New Roman"/>
          <w:b/>
          <w:color w:val="000000"/>
          <w:sz w:val="24"/>
          <w:szCs w:val="28"/>
        </w:rPr>
      </w:pPr>
      <w:r w:rsidRPr="00326983">
        <w:rPr>
          <w:rFonts w:eastAsia="Times New Roman"/>
          <w:color w:val="000000"/>
          <w:sz w:val="24"/>
          <w:szCs w:val="28"/>
        </w:rPr>
        <w:lastRenderedPageBreak/>
        <w:t>Esta Primera Sala de la Suprema Corte de Justicia de la Nación ha considerado que el principio de progresividad es indispensable para consolidar la garantía de pro</w:t>
      </w:r>
      <w:r w:rsidR="00AD5056" w:rsidRPr="00326983">
        <w:rPr>
          <w:rFonts w:eastAsia="Times New Roman"/>
          <w:color w:val="000000"/>
          <w:sz w:val="24"/>
          <w:szCs w:val="28"/>
        </w:rPr>
        <w:t>tección de la dignidad humana…</w:t>
      </w:r>
      <w:r w:rsidRPr="00326983">
        <w:rPr>
          <w:rFonts w:eastAsia="Times New Roman"/>
          <w:color w:val="000000"/>
          <w:sz w:val="24"/>
          <w:szCs w:val="28"/>
        </w:rPr>
        <w:t xml:space="preserve"> favorece la evolución de dichas normas para am</w:t>
      </w:r>
      <w:r w:rsidR="00AD5056" w:rsidRPr="00326983">
        <w:rPr>
          <w:rFonts w:eastAsia="Times New Roman"/>
          <w:color w:val="000000"/>
          <w:sz w:val="24"/>
          <w:szCs w:val="28"/>
        </w:rPr>
        <w:t>pliar su alcance de protección..</w:t>
      </w:r>
      <w:r w:rsidRPr="00326983">
        <w:rPr>
          <w:rFonts w:eastAsia="Times New Roman"/>
          <w:color w:val="000000"/>
          <w:sz w:val="24"/>
          <w:szCs w:val="28"/>
        </w:rPr>
        <w:t>. Así, por la existencia del vínculo entre los Derechos Humanos y el procedimiento judicial, el principio de progresividad ha encontrado un contexto propicio para desarrollar un efecto útil. De manera que para lograr que el proceso cumpla con sus fines, el principio de progresividad ha tenido un desarrollo histórico evolutivo que generó un efecto expansivo en la incorporación normativa y jurisprudencial de nuevos derechos sustantivos para las partes en los procedimientos</w:t>
      </w:r>
      <w:r w:rsidR="00AD5056" w:rsidRPr="00326983">
        <w:rPr>
          <w:rFonts w:eastAsia="Times New Roman"/>
          <w:color w:val="000000"/>
          <w:sz w:val="24"/>
          <w:szCs w:val="28"/>
        </w:rPr>
        <w:t>…</w:t>
      </w:r>
      <w:r w:rsidRPr="00326983">
        <w:rPr>
          <w:rFonts w:eastAsia="Times New Roman"/>
          <w:color w:val="000000"/>
          <w:sz w:val="24"/>
          <w:szCs w:val="28"/>
        </w:rPr>
        <w:t xml:space="preserve"> Un ejemplo claro del desenvolvimiento evolutivo y garantista del debido proceso es, sin duda, el proceso penal que, con motivo de los fallos de esta Suprema Corte de Justicia de la Nación, progresivamente ha incorporado nuevos derechos sustantivos tanto para los imputados como para las presuntas víctimas.</w:t>
      </w:r>
      <w:r w:rsidR="00AD5056" w:rsidRPr="00326983">
        <w:rPr>
          <w:rFonts w:eastAsia="Times New Roman"/>
          <w:color w:val="000000"/>
          <w:sz w:val="24"/>
          <w:szCs w:val="28"/>
        </w:rPr>
        <w:t>.</w:t>
      </w:r>
      <w:r w:rsidRPr="00326983">
        <w:rPr>
          <w:rFonts w:eastAsia="Times New Roman"/>
          <w:color w:val="000000"/>
          <w:sz w:val="24"/>
          <w:szCs w:val="28"/>
        </w:rPr>
        <w:t xml:space="preserve">. Ahora bien, el desarrollo evolutivo de los derechos referidos ha sido posible porque tanto la Constitución Política de los Estados Unidos Mexicanos, como los instrumentos internacionales en los que se contienen normas en materia de derechos humanos, </w:t>
      </w:r>
      <w:r w:rsidRPr="00326983">
        <w:rPr>
          <w:rFonts w:eastAsia="Times New Roman"/>
          <w:b/>
          <w:color w:val="000000"/>
          <w:sz w:val="24"/>
          <w:szCs w:val="28"/>
        </w:rPr>
        <w:t>son instrumentos vivos que han sido interpretados y aplicados a la luz de las circunstancias y necesidades actuales de protección de los derechos humanos</w:t>
      </w:r>
      <w:r w:rsidR="00AD5056" w:rsidRPr="00326983">
        <w:rPr>
          <w:rFonts w:eastAsia="Times New Roman"/>
          <w:b/>
          <w:color w:val="000000"/>
          <w:sz w:val="24"/>
          <w:szCs w:val="28"/>
        </w:rPr>
        <w:t>…</w:t>
      </w:r>
    </w:p>
    <w:p w14:paraId="6F1B5C47" w14:textId="77777777" w:rsidR="00AD5056" w:rsidRPr="00326983" w:rsidRDefault="00AD5056" w:rsidP="00256A70">
      <w:pPr>
        <w:spacing w:line="360" w:lineRule="auto"/>
        <w:ind w:left="720"/>
        <w:contextualSpacing w:val="0"/>
        <w:jc w:val="both"/>
        <w:rPr>
          <w:rFonts w:eastAsia="Times New Roman"/>
          <w:b/>
          <w:color w:val="000000"/>
          <w:sz w:val="24"/>
          <w:szCs w:val="28"/>
        </w:rPr>
      </w:pPr>
    </w:p>
    <w:p w14:paraId="07B0044F" w14:textId="77777777" w:rsidR="00AD5056" w:rsidRPr="00326983" w:rsidRDefault="00AD5056" w:rsidP="00256A70">
      <w:pPr>
        <w:spacing w:line="360" w:lineRule="auto"/>
        <w:ind w:left="720"/>
        <w:contextualSpacing w:val="0"/>
        <w:jc w:val="both"/>
        <w:rPr>
          <w:rFonts w:eastAsia="Times New Roman"/>
          <w:b/>
          <w:color w:val="000000"/>
          <w:sz w:val="24"/>
          <w:szCs w:val="28"/>
        </w:rPr>
      </w:pPr>
    </w:p>
    <w:p w14:paraId="17B36E9F" w14:textId="4C1C2745" w:rsidR="00AD5056" w:rsidRPr="00326983" w:rsidRDefault="00AD5056" w:rsidP="00AD5056">
      <w:pPr>
        <w:spacing w:line="360" w:lineRule="auto"/>
        <w:contextualSpacing w:val="0"/>
        <w:jc w:val="center"/>
        <w:rPr>
          <w:rFonts w:eastAsia="Times New Roman"/>
          <w:b/>
          <w:bCs/>
          <w:color w:val="000000"/>
          <w:sz w:val="30"/>
          <w:szCs w:val="30"/>
        </w:rPr>
      </w:pPr>
      <w:r w:rsidRPr="00326983">
        <w:rPr>
          <w:rFonts w:eastAsia="Times New Roman"/>
          <w:b/>
          <w:bCs/>
          <w:color w:val="000000"/>
          <w:sz w:val="30"/>
          <w:szCs w:val="30"/>
        </w:rPr>
        <w:t>Violencia Vicaria, su circunstancia estructural y sistemática contra las mujeres en el marco jurídico mexicano</w:t>
      </w:r>
    </w:p>
    <w:p w14:paraId="09D85AB2" w14:textId="77777777" w:rsidR="00AD5056" w:rsidRPr="00326983" w:rsidRDefault="00AD5056" w:rsidP="001A7930">
      <w:pPr>
        <w:spacing w:line="360" w:lineRule="auto"/>
        <w:contextualSpacing w:val="0"/>
        <w:jc w:val="both"/>
        <w:rPr>
          <w:rFonts w:eastAsia="Times New Roman"/>
          <w:bCs/>
          <w:color w:val="000000"/>
          <w:sz w:val="28"/>
          <w:szCs w:val="28"/>
        </w:rPr>
      </w:pPr>
    </w:p>
    <w:p w14:paraId="18108403" w14:textId="59696378" w:rsidR="007B44F1" w:rsidRPr="00326983" w:rsidRDefault="00AD5056" w:rsidP="001A7930">
      <w:pPr>
        <w:spacing w:line="360" w:lineRule="auto"/>
        <w:contextualSpacing w:val="0"/>
        <w:jc w:val="both"/>
        <w:rPr>
          <w:rFonts w:eastAsia="Times New Roman"/>
          <w:bCs/>
          <w:color w:val="000000"/>
          <w:sz w:val="28"/>
          <w:szCs w:val="28"/>
        </w:rPr>
      </w:pPr>
      <w:r w:rsidRPr="00326983">
        <w:rPr>
          <w:rFonts w:eastAsia="Times New Roman"/>
          <w:bCs/>
          <w:color w:val="000000"/>
          <w:sz w:val="28"/>
          <w:szCs w:val="28"/>
        </w:rPr>
        <w:lastRenderedPageBreak/>
        <w:t>Aunque he hecho notar, que ya se ha expresado en este Congreso</w:t>
      </w:r>
      <w:r w:rsidR="00847D0E" w:rsidRPr="00326983">
        <w:rPr>
          <w:rFonts w:eastAsia="Times New Roman"/>
          <w:bCs/>
          <w:color w:val="000000"/>
          <w:sz w:val="28"/>
          <w:szCs w:val="28"/>
        </w:rPr>
        <w:t>,</w:t>
      </w:r>
      <w:r w:rsidRPr="00326983">
        <w:rPr>
          <w:rFonts w:eastAsia="Times New Roman"/>
          <w:bCs/>
          <w:color w:val="000000"/>
          <w:sz w:val="28"/>
          <w:szCs w:val="28"/>
        </w:rPr>
        <w:t xml:space="preserve"> la violencia y discriminación estructural contra las mujeres</w:t>
      </w:r>
      <w:r w:rsidR="00847D0E" w:rsidRPr="00326983">
        <w:rPr>
          <w:rFonts w:eastAsia="Times New Roman"/>
          <w:bCs/>
          <w:color w:val="000000"/>
          <w:sz w:val="28"/>
          <w:szCs w:val="28"/>
        </w:rPr>
        <w:t>;</w:t>
      </w:r>
      <w:r w:rsidRPr="00326983">
        <w:rPr>
          <w:rFonts w:eastAsia="Times New Roman"/>
          <w:bCs/>
          <w:color w:val="000000"/>
          <w:sz w:val="28"/>
          <w:szCs w:val="28"/>
        </w:rPr>
        <w:t xml:space="preserve"> me gustaría hace un énfasis en la Violencia Vicaria, la cual es definida como aquella que mediante una tercera persona (interpósita persona)</w:t>
      </w:r>
      <w:r w:rsidR="007C7854" w:rsidRPr="00326983">
        <w:rPr>
          <w:rFonts w:eastAsia="Times New Roman"/>
          <w:bCs/>
          <w:color w:val="000000"/>
          <w:sz w:val="28"/>
          <w:szCs w:val="28"/>
        </w:rPr>
        <w:t xml:space="preserve"> tiene el propósito de generar una aflicción, dolor, o incluso, castigo a la mujer</w:t>
      </w:r>
      <w:r w:rsidR="00847D0E" w:rsidRPr="00326983">
        <w:rPr>
          <w:rFonts w:eastAsia="Times New Roman"/>
          <w:bCs/>
          <w:color w:val="000000"/>
          <w:sz w:val="28"/>
          <w:szCs w:val="28"/>
        </w:rPr>
        <w:t xml:space="preserve">. Este hecho se manifiesta constantemente al buscar dañar o separar a las hijas e hijos de sus madres, precisamente, para causarles por consecuencia un profundo sufrimiento a las madres. </w:t>
      </w:r>
      <w:proofErr w:type="gramStart"/>
      <w:r w:rsidR="00847D0E" w:rsidRPr="00326983">
        <w:rPr>
          <w:rFonts w:eastAsia="Times New Roman"/>
          <w:bCs/>
          <w:color w:val="000000"/>
          <w:sz w:val="28"/>
          <w:szCs w:val="28"/>
        </w:rPr>
        <w:t>Las tercera persona</w:t>
      </w:r>
      <w:proofErr w:type="gramEnd"/>
      <w:r w:rsidR="00847D0E" w:rsidRPr="00326983">
        <w:rPr>
          <w:rFonts w:eastAsia="Times New Roman"/>
          <w:bCs/>
          <w:color w:val="000000"/>
          <w:sz w:val="28"/>
          <w:szCs w:val="28"/>
        </w:rPr>
        <w:t xml:space="preserve"> puede ser por sustitución, en tanto generar el daño directamente a un ser amado, o bien, puede ser por tercera persona como medio para separar a la madre, o en su caso, violentarle de formas diversas. </w:t>
      </w:r>
    </w:p>
    <w:p w14:paraId="5DF349F7" w14:textId="77777777" w:rsidR="00847D0E" w:rsidRPr="00326983" w:rsidRDefault="00847D0E" w:rsidP="001A7930">
      <w:pPr>
        <w:spacing w:line="360" w:lineRule="auto"/>
        <w:contextualSpacing w:val="0"/>
        <w:jc w:val="both"/>
        <w:rPr>
          <w:rFonts w:eastAsia="Times New Roman"/>
          <w:bCs/>
          <w:color w:val="000000"/>
          <w:sz w:val="28"/>
          <w:szCs w:val="28"/>
        </w:rPr>
      </w:pPr>
    </w:p>
    <w:p w14:paraId="3B19D98C" w14:textId="0B4EE92C" w:rsidR="00847D0E" w:rsidRPr="00326983" w:rsidRDefault="00847D0E" w:rsidP="001A7930">
      <w:pPr>
        <w:spacing w:line="360" w:lineRule="auto"/>
        <w:contextualSpacing w:val="0"/>
        <w:jc w:val="both"/>
        <w:rPr>
          <w:rFonts w:eastAsia="Times New Roman"/>
          <w:bCs/>
          <w:color w:val="000000"/>
          <w:sz w:val="28"/>
          <w:szCs w:val="28"/>
        </w:rPr>
      </w:pPr>
      <w:r w:rsidRPr="00326983">
        <w:rPr>
          <w:rFonts w:eastAsia="Times New Roman"/>
          <w:bCs/>
          <w:color w:val="000000"/>
          <w:sz w:val="28"/>
          <w:szCs w:val="28"/>
        </w:rPr>
        <w:t>Este delito, tiene la particularidad, de que se usa para efecto de predisponer a un tercero contra la madre, y en su caso, incluso utilizar medios legales para dañar la relación de la madre con un ser querido. Es todavía aún más aberrante al observar, que las autoridades llegan a prestarse para ejecutar mecanismos para causarle este sufrimiento a las mujeres. Socialmente hay una predisposición para discriminar estructuralmente a la mujer. En relación a esto, destaco lamentablemente a Ciudad Juárez, con un caso referente a la violencia estructural:</w:t>
      </w:r>
    </w:p>
    <w:p w14:paraId="27C25B36" w14:textId="77777777" w:rsidR="00847D0E" w:rsidRPr="00326983" w:rsidRDefault="00847D0E" w:rsidP="001A7930">
      <w:pPr>
        <w:spacing w:line="360" w:lineRule="auto"/>
        <w:contextualSpacing w:val="0"/>
        <w:jc w:val="both"/>
        <w:rPr>
          <w:rFonts w:eastAsia="Times New Roman"/>
          <w:bCs/>
          <w:color w:val="000000"/>
          <w:sz w:val="28"/>
          <w:szCs w:val="28"/>
        </w:rPr>
      </w:pPr>
    </w:p>
    <w:p w14:paraId="3308CFE1" w14:textId="48147259" w:rsidR="000728D7" w:rsidRPr="00326983" w:rsidRDefault="000728D7" w:rsidP="00847D0E">
      <w:pPr>
        <w:spacing w:line="360" w:lineRule="auto"/>
        <w:ind w:left="720"/>
        <w:contextualSpacing w:val="0"/>
        <w:jc w:val="both"/>
        <w:rPr>
          <w:rFonts w:eastAsia="Times New Roman"/>
          <w:bCs/>
          <w:color w:val="000000"/>
          <w:sz w:val="24"/>
          <w:szCs w:val="24"/>
        </w:rPr>
      </w:pPr>
      <w:r w:rsidRPr="00326983">
        <w:rPr>
          <w:rFonts w:eastAsia="Times New Roman"/>
          <w:bCs/>
          <w:color w:val="000000"/>
          <w:sz w:val="24"/>
          <w:szCs w:val="24"/>
        </w:rPr>
        <w:t>Caso González y otras (“Campo Algodonero”) Vs. México. Excepción Preliminar, Fondo,</w:t>
      </w:r>
      <w:r w:rsidR="00847D0E" w:rsidRPr="00326983">
        <w:rPr>
          <w:rFonts w:eastAsia="Times New Roman"/>
          <w:bCs/>
          <w:color w:val="000000"/>
          <w:sz w:val="24"/>
          <w:szCs w:val="24"/>
        </w:rPr>
        <w:t xml:space="preserve"> </w:t>
      </w:r>
      <w:r w:rsidRPr="00326983">
        <w:rPr>
          <w:rFonts w:eastAsia="Times New Roman"/>
          <w:bCs/>
          <w:color w:val="000000"/>
          <w:sz w:val="24"/>
          <w:szCs w:val="24"/>
        </w:rPr>
        <w:t>Reparaciones y Costas. Sentencia de 16 de noviembre de 20096.</w:t>
      </w:r>
    </w:p>
    <w:p w14:paraId="5373AD0D" w14:textId="2944918F" w:rsidR="00847D0E" w:rsidRPr="00326983" w:rsidRDefault="00847D0E" w:rsidP="00847D0E">
      <w:pPr>
        <w:spacing w:line="360" w:lineRule="auto"/>
        <w:ind w:left="720"/>
        <w:contextualSpacing w:val="0"/>
        <w:jc w:val="both"/>
        <w:rPr>
          <w:rFonts w:eastAsia="Times New Roman"/>
          <w:bCs/>
          <w:color w:val="000000"/>
          <w:sz w:val="24"/>
          <w:szCs w:val="24"/>
        </w:rPr>
      </w:pPr>
      <w:r w:rsidRPr="00326983">
        <w:rPr>
          <w:rFonts w:eastAsia="Times New Roman"/>
          <w:bCs/>
          <w:color w:val="000000"/>
          <w:sz w:val="24"/>
          <w:szCs w:val="24"/>
        </w:rPr>
        <w:t>…</w:t>
      </w:r>
    </w:p>
    <w:p w14:paraId="10841E16" w14:textId="0F3D106C" w:rsidR="000728D7" w:rsidRPr="00326983" w:rsidRDefault="000728D7" w:rsidP="00AD5056">
      <w:pPr>
        <w:spacing w:line="360" w:lineRule="auto"/>
        <w:ind w:left="720"/>
        <w:contextualSpacing w:val="0"/>
        <w:jc w:val="both"/>
        <w:rPr>
          <w:rFonts w:eastAsia="Times New Roman"/>
          <w:b/>
          <w:bCs/>
          <w:color w:val="000000"/>
          <w:sz w:val="24"/>
          <w:szCs w:val="24"/>
        </w:rPr>
      </w:pPr>
      <w:r w:rsidRPr="00326983">
        <w:rPr>
          <w:rFonts w:eastAsia="Times New Roman"/>
          <w:bCs/>
          <w:color w:val="000000"/>
          <w:sz w:val="24"/>
          <w:szCs w:val="24"/>
        </w:rPr>
        <w:lastRenderedPageBreak/>
        <w:t xml:space="preserve">132. La Corte toma nota de </w:t>
      </w:r>
      <w:proofErr w:type="gramStart"/>
      <w:r w:rsidRPr="00326983">
        <w:rPr>
          <w:rFonts w:eastAsia="Times New Roman"/>
          <w:bCs/>
          <w:color w:val="000000"/>
          <w:sz w:val="24"/>
          <w:szCs w:val="24"/>
        </w:rPr>
        <w:t>que</w:t>
      </w:r>
      <w:proofErr w:type="gramEnd"/>
      <w:r w:rsidRPr="00326983">
        <w:rPr>
          <w:rFonts w:eastAsia="Times New Roman"/>
          <w:bCs/>
          <w:color w:val="000000"/>
          <w:sz w:val="24"/>
          <w:szCs w:val="24"/>
        </w:rPr>
        <w:t xml:space="preserve"> a pesar de la negación del Estado en cuanto a la existencia de algún tipo de patrón en los motivos de los homicidios de mujeres en Ciudad Juárez, éste señaló ante el CEDAW que “están influenciados por una cultura de discriminación contra la mujer basada en una concepción errónea de su inferioridad”. También cabe destacar lo señalado por México en su Informe de Respuesta al CEDAW, en relación a las acciones concretas realizadas para mejorar la situación de subordinación de la mujer en México y en </w:t>
      </w:r>
      <w:r w:rsidR="00AD5056" w:rsidRPr="00326983">
        <w:rPr>
          <w:rFonts w:eastAsia="Times New Roman"/>
          <w:b/>
          <w:bCs/>
          <w:color w:val="000000"/>
          <w:sz w:val="24"/>
          <w:szCs w:val="24"/>
        </w:rPr>
        <w:t>Ciudad Juárez</w:t>
      </w:r>
      <w:r w:rsidR="00AD5056" w:rsidRPr="00326983">
        <w:rPr>
          <w:rFonts w:eastAsia="Times New Roman"/>
          <w:bCs/>
          <w:color w:val="000000"/>
          <w:sz w:val="24"/>
          <w:szCs w:val="24"/>
        </w:rPr>
        <w:t xml:space="preserve">: </w:t>
      </w:r>
      <w:r w:rsidRPr="00326983">
        <w:rPr>
          <w:rFonts w:eastAsia="Times New Roman"/>
          <w:bCs/>
          <w:color w:val="000000"/>
          <w:sz w:val="24"/>
          <w:szCs w:val="24"/>
        </w:rPr>
        <w:t xml:space="preserve">debe reconocerse que </w:t>
      </w:r>
      <w:r w:rsidRPr="00326983">
        <w:rPr>
          <w:rFonts w:eastAsia="Times New Roman"/>
          <w:b/>
          <w:bCs/>
          <w:color w:val="000000"/>
          <w:sz w:val="24"/>
          <w:szCs w:val="24"/>
        </w:rPr>
        <w:t>una cultura fuertemente arraigada en estereotipos, cuya piedra</w:t>
      </w:r>
      <w:r w:rsidR="00AD5056" w:rsidRPr="00326983">
        <w:rPr>
          <w:rFonts w:eastAsia="Times New Roman"/>
          <w:b/>
          <w:bCs/>
          <w:color w:val="000000"/>
          <w:sz w:val="24"/>
          <w:szCs w:val="24"/>
        </w:rPr>
        <w:t xml:space="preserve"> </w:t>
      </w:r>
      <w:r w:rsidRPr="00326983">
        <w:rPr>
          <w:rFonts w:eastAsia="Times New Roman"/>
          <w:b/>
          <w:bCs/>
          <w:color w:val="000000"/>
          <w:sz w:val="24"/>
          <w:szCs w:val="24"/>
        </w:rPr>
        <w:t>angular es el supuesto de la inferioridad de las mujeres, no se cambia de la noche a la</w:t>
      </w:r>
      <w:r w:rsidR="00AD5056" w:rsidRPr="00326983">
        <w:rPr>
          <w:rFonts w:eastAsia="Times New Roman"/>
          <w:b/>
          <w:bCs/>
          <w:color w:val="000000"/>
          <w:sz w:val="24"/>
          <w:szCs w:val="24"/>
        </w:rPr>
        <w:t xml:space="preserve"> </w:t>
      </w:r>
      <w:r w:rsidRPr="00326983">
        <w:rPr>
          <w:rFonts w:eastAsia="Times New Roman"/>
          <w:b/>
          <w:bCs/>
          <w:color w:val="000000"/>
          <w:sz w:val="24"/>
          <w:szCs w:val="24"/>
        </w:rPr>
        <w:t>mañana. El cambio de patrones culturales es una tarea difícil para cualquier gobierno.</w:t>
      </w:r>
    </w:p>
    <w:p w14:paraId="43180F4E" w14:textId="5D9D19E8" w:rsidR="000728D7" w:rsidRPr="00326983" w:rsidRDefault="000728D7" w:rsidP="00AD5056">
      <w:pPr>
        <w:spacing w:line="360" w:lineRule="auto"/>
        <w:ind w:left="720"/>
        <w:contextualSpacing w:val="0"/>
        <w:jc w:val="both"/>
        <w:rPr>
          <w:rFonts w:eastAsia="Times New Roman"/>
          <w:bCs/>
          <w:color w:val="000000"/>
          <w:sz w:val="24"/>
          <w:szCs w:val="24"/>
        </w:rPr>
      </w:pPr>
      <w:r w:rsidRPr="00326983">
        <w:rPr>
          <w:rFonts w:eastAsia="Times New Roman"/>
          <w:bCs/>
          <w:color w:val="000000"/>
          <w:sz w:val="24"/>
          <w:szCs w:val="24"/>
        </w:rPr>
        <w:t>Más aún cuando los problemas emergentes de la sociedad moderna: alcoholismo,</w:t>
      </w:r>
      <w:r w:rsidR="00AD5056" w:rsidRPr="00326983">
        <w:rPr>
          <w:rFonts w:eastAsia="Times New Roman"/>
          <w:bCs/>
          <w:color w:val="000000"/>
          <w:sz w:val="24"/>
          <w:szCs w:val="24"/>
        </w:rPr>
        <w:t xml:space="preserve"> </w:t>
      </w:r>
      <w:r w:rsidRPr="00326983">
        <w:rPr>
          <w:rFonts w:eastAsia="Times New Roman"/>
          <w:bCs/>
          <w:color w:val="000000"/>
          <w:sz w:val="24"/>
          <w:szCs w:val="24"/>
        </w:rPr>
        <w:t>drogadicción, tráfico de drogas, pandillerismo, turismo sexual, etc., contribuyen a</w:t>
      </w:r>
      <w:r w:rsidR="00AD5056" w:rsidRPr="00326983">
        <w:rPr>
          <w:rFonts w:eastAsia="Times New Roman"/>
          <w:bCs/>
          <w:color w:val="000000"/>
          <w:sz w:val="24"/>
          <w:szCs w:val="24"/>
        </w:rPr>
        <w:t xml:space="preserve"> </w:t>
      </w:r>
      <w:r w:rsidRPr="00326983">
        <w:rPr>
          <w:rFonts w:eastAsia="Times New Roman"/>
          <w:bCs/>
          <w:color w:val="000000"/>
          <w:sz w:val="24"/>
          <w:szCs w:val="24"/>
        </w:rPr>
        <w:t xml:space="preserve">agudizar la discriminación que sufren varios sectores de las sociedades, </w:t>
      </w:r>
      <w:r w:rsidRPr="00326983">
        <w:rPr>
          <w:rFonts w:eastAsia="Times New Roman"/>
          <w:b/>
          <w:bCs/>
          <w:color w:val="000000"/>
          <w:sz w:val="24"/>
          <w:szCs w:val="24"/>
        </w:rPr>
        <w:t>en particular</w:t>
      </w:r>
      <w:r w:rsidR="00AD5056" w:rsidRPr="00326983">
        <w:rPr>
          <w:rFonts w:eastAsia="Times New Roman"/>
          <w:b/>
          <w:bCs/>
          <w:color w:val="000000"/>
          <w:sz w:val="24"/>
          <w:szCs w:val="24"/>
        </w:rPr>
        <w:t xml:space="preserve"> </w:t>
      </w:r>
      <w:r w:rsidRPr="00326983">
        <w:rPr>
          <w:rFonts w:eastAsia="Times New Roman"/>
          <w:b/>
          <w:bCs/>
          <w:color w:val="000000"/>
          <w:sz w:val="24"/>
          <w:szCs w:val="24"/>
        </w:rPr>
        <w:t>aquellos que ya se encontraban en una situación de desventaja, como es el caso de las</w:t>
      </w:r>
      <w:r w:rsidR="00AD5056" w:rsidRPr="00326983">
        <w:rPr>
          <w:rFonts w:eastAsia="Times New Roman"/>
          <w:b/>
          <w:bCs/>
          <w:color w:val="000000"/>
          <w:sz w:val="24"/>
          <w:szCs w:val="24"/>
        </w:rPr>
        <w:t xml:space="preserve"> </w:t>
      </w:r>
      <w:r w:rsidRPr="00326983">
        <w:rPr>
          <w:rFonts w:eastAsia="Times New Roman"/>
          <w:b/>
          <w:bCs/>
          <w:color w:val="000000"/>
          <w:sz w:val="24"/>
          <w:szCs w:val="24"/>
        </w:rPr>
        <w:t>mujeres, los y</w:t>
      </w:r>
      <w:r w:rsidR="00AD5056" w:rsidRPr="00326983">
        <w:rPr>
          <w:rFonts w:eastAsia="Times New Roman"/>
          <w:b/>
          <w:bCs/>
          <w:color w:val="000000"/>
          <w:sz w:val="24"/>
          <w:szCs w:val="24"/>
        </w:rPr>
        <w:t xml:space="preserve"> las niñas, los y las indígenas</w:t>
      </w:r>
      <w:r w:rsidRPr="00326983">
        <w:rPr>
          <w:rFonts w:eastAsia="Times New Roman"/>
          <w:b/>
          <w:bCs/>
          <w:color w:val="000000"/>
          <w:sz w:val="24"/>
          <w:szCs w:val="24"/>
        </w:rPr>
        <w:t>.</w:t>
      </w:r>
    </w:p>
    <w:p w14:paraId="4BA60311" w14:textId="0EB1ABAA" w:rsidR="00AD5056" w:rsidRPr="00326983" w:rsidRDefault="000728D7" w:rsidP="00AD5056">
      <w:pPr>
        <w:spacing w:line="360" w:lineRule="auto"/>
        <w:ind w:left="720"/>
        <w:contextualSpacing w:val="0"/>
        <w:jc w:val="both"/>
        <w:rPr>
          <w:rFonts w:eastAsia="Times New Roman"/>
          <w:bCs/>
          <w:color w:val="000000"/>
          <w:sz w:val="24"/>
          <w:szCs w:val="24"/>
        </w:rPr>
      </w:pPr>
      <w:r w:rsidRPr="00326983">
        <w:rPr>
          <w:rFonts w:eastAsia="Times New Roman"/>
          <w:bCs/>
          <w:color w:val="000000"/>
          <w:sz w:val="24"/>
          <w:szCs w:val="24"/>
        </w:rPr>
        <w:t xml:space="preserve">133. Distintos informes coinciden en </w:t>
      </w:r>
      <w:proofErr w:type="gramStart"/>
      <w:r w:rsidRPr="00326983">
        <w:rPr>
          <w:rFonts w:eastAsia="Times New Roman"/>
          <w:bCs/>
          <w:color w:val="000000"/>
          <w:sz w:val="24"/>
          <w:szCs w:val="24"/>
        </w:rPr>
        <w:t>que</w:t>
      </w:r>
      <w:proofErr w:type="gramEnd"/>
      <w:r w:rsidRPr="00326983">
        <w:rPr>
          <w:rFonts w:eastAsia="Times New Roman"/>
          <w:bCs/>
          <w:color w:val="000000"/>
          <w:sz w:val="24"/>
          <w:szCs w:val="24"/>
        </w:rPr>
        <w:t xml:space="preserve"> aunque los motivos y los perpetradores de los</w:t>
      </w:r>
      <w:r w:rsidR="00AD5056" w:rsidRPr="00326983">
        <w:rPr>
          <w:rFonts w:eastAsia="Times New Roman"/>
          <w:bCs/>
          <w:color w:val="000000"/>
          <w:sz w:val="24"/>
          <w:szCs w:val="24"/>
        </w:rPr>
        <w:t xml:space="preserve"> </w:t>
      </w:r>
      <w:r w:rsidRPr="00326983">
        <w:rPr>
          <w:rFonts w:eastAsia="Times New Roman"/>
          <w:bCs/>
          <w:color w:val="000000"/>
          <w:sz w:val="24"/>
          <w:szCs w:val="24"/>
        </w:rPr>
        <w:t xml:space="preserve">homicidios </w:t>
      </w:r>
      <w:r w:rsidRPr="00326983">
        <w:rPr>
          <w:rFonts w:eastAsia="Times New Roman"/>
          <w:b/>
          <w:bCs/>
          <w:color w:val="000000"/>
          <w:sz w:val="24"/>
          <w:szCs w:val="24"/>
        </w:rPr>
        <w:t>en Ciudad Juárez son diversos, muchos casos tratan de violencia de género que</w:t>
      </w:r>
      <w:r w:rsidR="00AD5056" w:rsidRPr="00326983">
        <w:rPr>
          <w:rFonts w:eastAsia="Times New Roman"/>
          <w:b/>
          <w:bCs/>
          <w:color w:val="000000"/>
          <w:sz w:val="24"/>
          <w:szCs w:val="24"/>
        </w:rPr>
        <w:t xml:space="preserve"> </w:t>
      </w:r>
      <w:r w:rsidRPr="00326983">
        <w:rPr>
          <w:rFonts w:eastAsia="Times New Roman"/>
          <w:b/>
          <w:bCs/>
          <w:color w:val="000000"/>
          <w:sz w:val="24"/>
          <w:szCs w:val="24"/>
        </w:rPr>
        <w:t>ocurre en un contexto de discriminación sistemática contra la mujer</w:t>
      </w:r>
      <w:r w:rsidR="00847D0E" w:rsidRPr="00326983">
        <w:rPr>
          <w:rFonts w:eastAsia="Times New Roman"/>
          <w:bCs/>
          <w:color w:val="000000"/>
          <w:sz w:val="24"/>
          <w:szCs w:val="24"/>
        </w:rPr>
        <w:t>.</w:t>
      </w:r>
      <w:r w:rsidR="00847D0E" w:rsidRPr="00326983">
        <w:rPr>
          <w:rStyle w:val="Refdenotaalpie"/>
          <w:rFonts w:eastAsia="Times New Roman"/>
          <w:bCs/>
          <w:color w:val="000000"/>
          <w:sz w:val="24"/>
          <w:szCs w:val="24"/>
        </w:rPr>
        <w:footnoteReference w:id="3"/>
      </w:r>
    </w:p>
    <w:p w14:paraId="4690E19B" w14:textId="77777777" w:rsidR="00847D0E" w:rsidRPr="00326983" w:rsidRDefault="00847D0E" w:rsidP="00AD5056">
      <w:pPr>
        <w:spacing w:line="360" w:lineRule="auto"/>
        <w:ind w:left="720"/>
        <w:contextualSpacing w:val="0"/>
        <w:jc w:val="both"/>
        <w:rPr>
          <w:rFonts w:eastAsia="Times New Roman"/>
          <w:bCs/>
          <w:color w:val="000000"/>
          <w:sz w:val="24"/>
          <w:szCs w:val="24"/>
        </w:rPr>
      </w:pPr>
    </w:p>
    <w:p w14:paraId="41192EC6" w14:textId="35E0DC8B" w:rsidR="00454BAC" w:rsidRPr="00326983" w:rsidRDefault="000728D7" w:rsidP="00454BAC">
      <w:pPr>
        <w:spacing w:line="360" w:lineRule="auto"/>
        <w:ind w:left="720"/>
        <w:contextualSpacing w:val="0"/>
        <w:jc w:val="both"/>
        <w:rPr>
          <w:rFonts w:eastAsia="Times New Roman"/>
          <w:bCs/>
          <w:color w:val="000000"/>
          <w:sz w:val="24"/>
          <w:szCs w:val="24"/>
        </w:rPr>
      </w:pPr>
      <w:r w:rsidRPr="00326983">
        <w:rPr>
          <w:rFonts w:eastAsia="Times New Roman"/>
          <w:bCs/>
          <w:color w:val="000000"/>
          <w:sz w:val="24"/>
          <w:szCs w:val="24"/>
        </w:rPr>
        <w:t>Según Amnistía</w:t>
      </w:r>
      <w:r w:rsidR="00AD5056" w:rsidRPr="00326983">
        <w:rPr>
          <w:rFonts w:eastAsia="Times New Roman"/>
          <w:bCs/>
          <w:color w:val="000000"/>
          <w:sz w:val="24"/>
          <w:szCs w:val="24"/>
        </w:rPr>
        <w:t xml:space="preserve"> </w:t>
      </w:r>
      <w:r w:rsidRPr="00326983">
        <w:rPr>
          <w:rFonts w:eastAsia="Times New Roman"/>
          <w:bCs/>
          <w:color w:val="000000"/>
          <w:sz w:val="24"/>
          <w:szCs w:val="24"/>
        </w:rPr>
        <w:t xml:space="preserve">Internacional, </w:t>
      </w:r>
      <w:r w:rsidRPr="00326983">
        <w:rPr>
          <w:rFonts w:eastAsia="Times New Roman"/>
          <w:b/>
          <w:bCs/>
          <w:color w:val="000000"/>
          <w:sz w:val="24"/>
          <w:szCs w:val="24"/>
        </w:rPr>
        <w:t>las características compartidas por muchos de los casos demuestran que el</w:t>
      </w:r>
      <w:r w:rsidR="00AD5056" w:rsidRPr="00326983">
        <w:rPr>
          <w:rFonts w:eastAsia="Times New Roman"/>
          <w:b/>
          <w:bCs/>
          <w:color w:val="000000"/>
          <w:sz w:val="24"/>
          <w:szCs w:val="24"/>
        </w:rPr>
        <w:t xml:space="preserve"> </w:t>
      </w:r>
      <w:r w:rsidRPr="00326983">
        <w:rPr>
          <w:rFonts w:eastAsia="Times New Roman"/>
          <w:b/>
          <w:bCs/>
          <w:color w:val="000000"/>
          <w:sz w:val="24"/>
          <w:szCs w:val="24"/>
        </w:rPr>
        <w:t>género de la víctima parece haber sido un factor significativo del crimen, influyendo tanto en</w:t>
      </w:r>
      <w:r w:rsidR="00AD5056" w:rsidRPr="00326983">
        <w:rPr>
          <w:rFonts w:eastAsia="Times New Roman"/>
          <w:b/>
          <w:bCs/>
          <w:color w:val="000000"/>
          <w:sz w:val="24"/>
          <w:szCs w:val="24"/>
        </w:rPr>
        <w:t xml:space="preserve"> </w:t>
      </w:r>
      <w:r w:rsidRPr="00326983">
        <w:rPr>
          <w:rFonts w:eastAsia="Times New Roman"/>
          <w:b/>
          <w:bCs/>
          <w:color w:val="000000"/>
          <w:sz w:val="24"/>
          <w:szCs w:val="24"/>
        </w:rPr>
        <w:t xml:space="preserve">el motivo y el contexto del crimen </w:t>
      </w:r>
      <w:r w:rsidRPr="00326983">
        <w:rPr>
          <w:rFonts w:eastAsia="Times New Roman"/>
          <w:b/>
          <w:bCs/>
          <w:color w:val="000000"/>
          <w:sz w:val="24"/>
          <w:szCs w:val="24"/>
        </w:rPr>
        <w:lastRenderedPageBreak/>
        <w:t>como en la forma de la violencia a la que fue sometida. El</w:t>
      </w:r>
      <w:r w:rsidR="00AD5056" w:rsidRPr="00326983">
        <w:rPr>
          <w:rFonts w:eastAsia="Times New Roman"/>
          <w:b/>
          <w:bCs/>
          <w:color w:val="000000"/>
          <w:sz w:val="24"/>
          <w:szCs w:val="24"/>
        </w:rPr>
        <w:t xml:space="preserve"> </w:t>
      </w:r>
      <w:r w:rsidRPr="00326983">
        <w:rPr>
          <w:rFonts w:eastAsia="Times New Roman"/>
          <w:b/>
          <w:bCs/>
          <w:color w:val="000000"/>
          <w:sz w:val="24"/>
          <w:szCs w:val="24"/>
        </w:rPr>
        <w:t>Informe de la Relatoría de la CIDH señala que la violencia contra las mujeres en Ciudad</w:t>
      </w:r>
      <w:r w:rsidR="00AD5056" w:rsidRPr="00326983">
        <w:rPr>
          <w:rFonts w:eastAsia="Times New Roman"/>
          <w:b/>
          <w:bCs/>
          <w:color w:val="000000"/>
          <w:sz w:val="24"/>
          <w:szCs w:val="24"/>
        </w:rPr>
        <w:t xml:space="preserve"> </w:t>
      </w:r>
      <w:r w:rsidRPr="00326983">
        <w:rPr>
          <w:rFonts w:eastAsia="Times New Roman"/>
          <w:b/>
          <w:bCs/>
          <w:color w:val="000000"/>
          <w:sz w:val="24"/>
          <w:szCs w:val="24"/>
        </w:rPr>
        <w:t>Juárez “tiene sus raíces en conceptos referentes a la inferioridad y subordinación de las</w:t>
      </w:r>
      <w:r w:rsidR="00AD5056" w:rsidRPr="00326983">
        <w:rPr>
          <w:rFonts w:eastAsia="Times New Roman"/>
          <w:b/>
          <w:bCs/>
          <w:color w:val="000000"/>
          <w:sz w:val="24"/>
          <w:szCs w:val="24"/>
        </w:rPr>
        <w:t xml:space="preserve"> </w:t>
      </w:r>
      <w:r w:rsidRPr="00326983">
        <w:rPr>
          <w:rFonts w:eastAsia="Times New Roman"/>
          <w:b/>
          <w:bCs/>
          <w:color w:val="000000"/>
          <w:sz w:val="24"/>
          <w:szCs w:val="24"/>
        </w:rPr>
        <w:t>mujeres</w:t>
      </w:r>
      <w:r w:rsidRPr="00326983">
        <w:rPr>
          <w:rFonts w:eastAsia="Times New Roman"/>
          <w:bCs/>
          <w:color w:val="000000"/>
          <w:sz w:val="24"/>
          <w:szCs w:val="24"/>
        </w:rPr>
        <w:t>”</w:t>
      </w:r>
      <w:r w:rsidR="00454BAC" w:rsidRPr="00326983">
        <w:rPr>
          <w:rFonts w:eastAsia="Times New Roman"/>
          <w:bCs/>
          <w:color w:val="000000"/>
          <w:sz w:val="24"/>
          <w:szCs w:val="24"/>
        </w:rPr>
        <w:t>.</w:t>
      </w:r>
      <w:r w:rsidR="00454BAC" w:rsidRPr="00326983">
        <w:rPr>
          <w:rStyle w:val="Refdenotaalpie"/>
          <w:rFonts w:eastAsia="Times New Roman"/>
          <w:bCs/>
          <w:color w:val="000000"/>
          <w:sz w:val="24"/>
          <w:szCs w:val="24"/>
        </w:rPr>
        <w:footnoteReference w:id="4"/>
      </w:r>
    </w:p>
    <w:p w14:paraId="4F5AC322" w14:textId="77777777" w:rsidR="00454BAC" w:rsidRPr="00326983" w:rsidRDefault="00454BAC" w:rsidP="000728D7">
      <w:pPr>
        <w:spacing w:line="360" w:lineRule="auto"/>
        <w:contextualSpacing w:val="0"/>
        <w:jc w:val="both"/>
        <w:rPr>
          <w:rFonts w:eastAsia="Times New Roman"/>
          <w:bCs/>
          <w:color w:val="000000"/>
          <w:sz w:val="24"/>
          <w:szCs w:val="24"/>
        </w:rPr>
      </w:pPr>
    </w:p>
    <w:p w14:paraId="59609FB1" w14:textId="74E30104" w:rsidR="000728D7" w:rsidRPr="00326983" w:rsidRDefault="000728D7" w:rsidP="00454BAC">
      <w:pPr>
        <w:spacing w:line="360" w:lineRule="auto"/>
        <w:ind w:left="720"/>
        <w:contextualSpacing w:val="0"/>
        <w:jc w:val="both"/>
        <w:rPr>
          <w:rFonts w:eastAsia="Times New Roman"/>
          <w:bCs/>
          <w:color w:val="000000"/>
          <w:sz w:val="24"/>
          <w:szCs w:val="24"/>
        </w:rPr>
      </w:pPr>
      <w:r w:rsidRPr="00326983">
        <w:rPr>
          <w:rFonts w:eastAsia="Times New Roman"/>
          <w:bCs/>
          <w:color w:val="000000"/>
          <w:sz w:val="24"/>
          <w:szCs w:val="24"/>
        </w:rPr>
        <w:t xml:space="preserve">A su vez, el CEDAW resalta que </w:t>
      </w:r>
      <w:r w:rsidRPr="00326983">
        <w:rPr>
          <w:rFonts w:eastAsia="Times New Roman"/>
          <w:b/>
          <w:bCs/>
          <w:color w:val="000000"/>
          <w:sz w:val="24"/>
          <w:szCs w:val="24"/>
        </w:rPr>
        <w:t>la violencia de género</w:t>
      </w:r>
      <w:r w:rsidRPr="00326983">
        <w:rPr>
          <w:rFonts w:eastAsia="Times New Roman"/>
          <w:bCs/>
          <w:color w:val="000000"/>
          <w:sz w:val="24"/>
          <w:szCs w:val="24"/>
        </w:rPr>
        <w:t xml:space="preserve">, </w:t>
      </w:r>
      <w:r w:rsidRPr="00326983">
        <w:rPr>
          <w:rFonts w:eastAsia="Times New Roman"/>
          <w:b/>
          <w:bCs/>
          <w:color w:val="000000"/>
          <w:sz w:val="24"/>
          <w:szCs w:val="24"/>
        </w:rPr>
        <w:t>incluyendo</w:t>
      </w:r>
      <w:r w:rsidRPr="00326983">
        <w:rPr>
          <w:rFonts w:eastAsia="Times New Roman"/>
          <w:bCs/>
          <w:color w:val="000000"/>
          <w:sz w:val="24"/>
          <w:szCs w:val="24"/>
        </w:rPr>
        <w:t xml:space="preserve"> los asesinatos,</w:t>
      </w:r>
      <w:r w:rsidR="00AD5056" w:rsidRPr="00326983">
        <w:rPr>
          <w:rFonts w:eastAsia="Times New Roman"/>
          <w:bCs/>
          <w:color w:val="000000"/>
          <w:sz w:val="24"/>
          <w:szCs w:val="24"/>
        </w:rPr>
        <w:t xml:space="preserve"> </w:t>
      </w:r>
      <w:r w:rsidRPr="00326983">
        <w:rPr>
          <w:rFonts w:eastAsia="Times New Roman"/>
          <w:bCs/>
          <w:color w:val="000000"/>
          <w:sz w:val="24"/>
          <w:szCs w:val="24"/>
        </w:rPr>
        <w:t xml:space="preserve">secuestros, desapariciones y </w:t>
      </w:r>
      <w:r w:rsidRPr="00326983">
        <w:rPr>
          <w:rFonts w:eastAsia="Times New Roman"/>
          <w:b/>
          <w:bCs/>
          <w:color w:val="000000"/>
          <w:sz w:val="24"/>
          <w:szCs w:val="24"/>
        </w:rPr>
        <w:t>las situaciones de violencia doméstica e intrafamiliar “no se</w:t>
      </w:r>
      <w:r w:rsidR="00AD5056" w:rsidRPr="00326983">
        <w:rPr>
          <w:rFonts w:eastAsia="Times New Roman"/>
          <w:b/>
          <w:bCs/>
          <w:color w:val="000000"/>
          <w:sz w:val="24"/>
          <w:szCs w:val="24"/>
        </w:rPr>
        <w:t xml:space="preserve"> </w:t>
      </w:r>
      <w:r w:rsidRPr="00326983">
        <w:rPr>
          <w:rFonts w:eastAsia="Times New Roman"/>
          <w:b/>
          <w:bCs/>
          <w:color w:val="000000"/>
          <w:sz w:val="24"/>
          <w:szCs w:val="24"/>
        </w:rPr>
        <w:t>trata de casos aislados, esporádicos o episódicos de violencia, sino de una situación</w:t>
      </w:r>
      <w:r w:rsidR="00AD5056" w:rsidRPr="00326983">
        <w:rPr>
          <w:rFonts w:eastAsia="Times New Roman"/>
          <w:b/>
          <w:bCs/>
          <w:color w:val="000000"/>
          <w:sz w:val="24"/>
          <w:szCs w:val="24"/>
        </w:rPr>
        <w:t xml:space="preserve"> </w:t>
      </w:r>
      <w:r w:rsidRPr="00326983">
        <w:rPr>
          <w:rFonts w:eastAsia="Times New Roman"/>
          <w:b/>
          <w:bCs/>
          <w:color w:val="000000"/>
          <w:sz w:val="24"/>
          <w:szCs w:val="24"/>
        </w:rPr>
        <w:t>estructural y de un fenómeno social y cultural enraizado en las costumbres y mentalidades”</w:t>
      </w:r>
      <w:r w:rsidR="00AD5056" w:rsidRPr="00326983">
        <w:rPr>
          <w:rFonts w:eastAsia="Times New Roman"/>
          <w:bCs/>
          <w:color w:val="000000"/>
          <w:sz w:val="24"/>
          <w:szCs w:val="24"/>
        </w:rPr>
        <w:t xml:space="preserve"> </w:t>
      </w:r>
      <w:r w:rsidRPr="00326983">
        <w:rPr>
          <w:rFonts w:eastAsia="Times New Roman"/>
          <w:bCs/>
          <w:color w:val="000000"/>
          <w:sz w:val="24"/>
          <w:szCs w:val="24"/>
        </w:rPr>
        <w:t>y que estas situaciones de violencia están fundadas “en una cultura de violencia y</w:t>
      </w:r>
      <w:r w:rsidR="00AD5056" w:rsidRPr="00326983">
        <w:rPr>
          <w:rFonts w:eastAsia="Times New Roman"/>
          <w:bCs/>
          <w:color w:val="000000"/>
          <w:sz w:val="24"/>
          <w:szCs w:val="24"/>
        </w:rPr>
        <w:t xml:space="preserve"> </w:t>
      </w:r>
      <w:r w:rsidRPr="00326983">
        <w:rPr>
          <w:rFonts w:eastAsia="Times New Roman"/>
          <w:bCs/>
          <w:color w:val="000000"/>
          <w:sz w:val="24"/>
          <w:szCs w:val="24"/>
        </w:rPr>
        <w:t>disc</w:t>
      </w:r>
      <w:r w:rsidR="00454BAC" w:rsidRPr="00326983">
        <w:rPr>
          <w:rFonts w:eastAsia="Times New Roman"/>
          <w:bCs/>
          <w:color w:val="000000"/>
          <w:sz w:val="24"/>
          <w:szCs w:val="24"/>
        </w:rPr>
        <w:t>riminación basada en el género”.</w:t>
      </w:r>
      <w:r w:rsidR="00454BAC" w:rsidRPr="00326983">
        <w:rPr>
          <w:rStyle w:val="Refdenotaalpie"/>
          <w:rFonts w:eastAsia="Times New Roman"/>
          <w:bCs/>
          <w:color w:val="000000"/>
          <w:sz w:val="24"/>
          <w:szCs w:val="24"/>
        </w:rPr>
        <w:footnoteReference w:id="5"/>
      </w:r>
    </w:p>
    <w:p w14:paraId="6ADB2769" w14:textId="77777777" w:rsidR="000728D7" w:rsidRPr="00326983" w:rsidRDefault="000728D7" w:rsidP="000728D7">
      <w:pPr>
        <w:spacing w:line="360" w:lineRule="auto"/>
        <w:contextualSpacing w:val="0"/>
        <w:jc w:val="both"/>
        <w:rPr>
          <w:rFonts w:eastAsia="Times New Roman"/>
          <w:bCs/>
          <w:color w:val="000000"/>
          <w:sz w:val="28"/>
          <w:szCs w:val="28"/>
        </w:rPr>
      </w:pPr>
    </w:p>
    <w:p w14:paraId="3252B692" w14:textId="77777777" w:rsidR="00454BAC" w:rsidRPr="00326983" w:rsidRDefault="00454BAC" w:rsidP="001A7930">
      <w:pPr>
        <w:spacing w:line="360" w:lineRule="auto"/>
        <w:contextualSpacing w:val="0"/>
        <w:jc w:val="both"/>
        <w:rPr>
          <w:rFonts w:eastAsia="Times New Roman"/>
          <w:bCs/>
          <w:color w:val="000000"/>
          <w:sz w:val="28"/>
          <w:szCs w:val="28"/>
        </w:rPr>
      </w:pPr>
    </w:p>
    <w:p w14:paraId="29D6060B" w14:textId="47196EE8" w:rsidR="00353A5C" w:rsidRPr="00326983" w:rsidRDefault="00353A5C" w:rsidP="001A7930">
      <w:pPr>
        <w:spacing w:line="360" w:lineRule="auto"/>
        <w:contextualSpacing w:val="0"/>
        <w:jc w:val="both"/>
        <w:rPr>
          <w:rFonts w:eastAsia="Times New Roman"/>
          <w:bCs/>
          <w:color w:val="000000"/>
          <w:sz w:val="28"/>
          <w:szCs w:val="28"/>
        </w:rPr>
      </w:pPr>
      <w:r w:rsidRPr="00326983">
        <w:rPr>
          <w:rFonts w:eastAsia="Times New Roman"/>
          <w:bCs/>
          <w:color w:val="000000"/>
          <w:sz w:val="28"/>
          <w:szCs w:val="28"/>
        </w:rPr>
        <w:t>Ante lo mencionado, debemos agregar que existe un amplio abanico regulatorio que ha progresado consistentemente en los últimos meses, por ello, que debemos destacar de las iniciativas presentadas en esta Soberan</w:t>
      </w:r>
      <w:r w:rsidR="000E181D" w:rsidRPr="00326983">
        <w:rPr>
          <w:rFonts w:eastAsia="Times New Roman"/>
          <w:bCs/>
          <w:color w:val="000000"/>
          <w:sz w:val="28"/>
          <w:szCs w:val="28"/>
        </w:rPr>
        <w:t>ía y en diversos Estados de la República, que a esta violencia se le enuncia con</w:t>
      </w:r>
      <w:r w:rsidRPr="00326983">
        <w:rPr>
          <w:rFonts w:eastAsia="Times New Roman"/>
          <w:bCs/>
          <w:color w:val="000000"/>
          <w:sz w:val="28"/>
          <w:szCs w:val="28"/>
        </w:rPr>
        <w:t xml:space="preserve"> mención </w:t>
      </w:r>
      <w:r w:rsidR="000E181D" w:rsidRPr="00326983">
        <w:rPr>
          <w:rFonts w:eastAsia="Times New Roman"/>
          <w:bCs/>
          <w:color w:val="000000"/>
          <w:sz w:val="28"/>
          <w:szCs w:val="28"/>
        </w:rPr>
        <w:t xml:space="preserve">de Vicaria, pues así ha permeado en la cultura. No obstante, por la naturaleza lingüística da mayor certidumbre en nuestro marco referirla </w:t>
      </w:r>
      <w:r w:rsidR="000E181D" w:rsidRPr="00326983">
        <w:rPr>
          <w:rFonts w:eastAsia="Times New Roman"/>
          <w:bCs/>
          <w:i/>
          <w:color w:val="000000"/>
          <w:sz w:val="28"/>
          <w:szCs w:val="28"/>
        </w:rPr>
        <w:t xml:space="preserve">por interpósita persona. </w:t>
      </w:r>
    </w:p>
    <w:p w14:paraId="35C09698" w14:textId="77777777" w:rsidR="000E181D" w:rsidRPr="00326983" w:rsidRDefault="000E181D" w:rsidP="001A7930">
      <w:pPr>
        <w:spacing w:line="360" w:lineRule="auto"/>
        <w:contextualSpacing w:val="0"/>
        <w:jc w:val="both"/>
        <w:rPr>
          <w:rFonts w:eastAsia="Times New Roman"/>
          <w:bCs/>
          <w:color w:val="000000"/>
          <w:sz w:val="28"/>
          <w:szCs w:val="28"/>
        </w:rPr>
      </w:pPr>
    </w:p>
    <w:p w14:paraId="385E16AB" w14:textId="2E2589F8" w:rsidR="000E181D" w:rsidRPr="00326983" w:rsidRDefault="000E181D" w:rsidP="001A7930">
      <w:pPr>
        <w:spacing w:line="360" w:lineRule="auto"/>
        <w:contextualSpacing w:val="0"/>
        <w:jc w:val="both"/>
        <w:rPr>
          <w:rFonts w:eastAsia="Times New Roman"/>
          <w:bCs/>
          <w:color w:val="000000"/>
          <w:sz w:val="28"/>
          <w:szCs w:val="28"/>
        </w:rPr>
      </w:pPr>
      <w:r w:rsidRPr="00326983">
        <w:rPr>
          <w:rFonts w:eastAsia="Times New Roman"/>
          <w:bCs/>
          <w:color w:val="000000"/>
          <w:sz w:val="28"/>
          <w:szCs w:val="28"/>
        </w:rPr>
        <w:lastRenderedPageBreak/>
        <w:t>Además, en un análisis comparativo, mediante la presente sumamos para su discusión una formulación integrada a la violencia familiar, con una separación del tipo base, en primera instancia porque existen más elementos y supuestos de aplicación, lo que logra un espectro protector mayor y que no difiere de la naturaleza actualmente tipificada como violencia familiar.</w:t>
      </w:r>
    </w:p>
    <w:p w14:paraId="09D792C0" w14:textId="77777777" w:rsidR="000E181D" w:rsidRPr="00326983" w:rsidRDefault="000E181D" w:rsidP="001A7930">
      <w:pPr>
        <w:spacing w:line="360" w:lineRule="auto"/>
        <w:contextualSpacing w:val="0"/>
        <w:jc w:val="both"/>
        <w:rPr>
          <w:rFonts w:eastAsia="Times New Roman"/>
          <w:bCs/>
          <w:color w:val="000000"/>
          <w:sz w:val="28"/>
          <w:szCs w:val="28"/>
        </w:rPr>
      </w:pPr>
    </w:p>
    <w:p w14:paraId="712ACE1A" w14:textId="34067516" w:rsidR="000E181D" w:rsidRPr="00326983" w:rsidRDefault="000E181D" w:rsidP="001A7930">
      <w:pPr>
        <w:spacing w:line="360" w:lineRule="auto"/>
        <w:contextualSpacing w:val="0"/>
        <w:jc w:val="both"/>
        <w:rPr>
          <w:rFonts w:eastAsia="Times New Roman"/>
          <w:bCs/>
          <w:color w:val="000000"/>
          <w:sz w:val="28"/>
          <w:szCs w:val="28"/>
        </w:rPr>
      </w:pPr>
      <w:r w:rsidRPr="00326983">
        <w:rPr>
          <w:rFonts w:eastAsia="Times New Roman"/>
          <w:bCs/>
          <w:color w:val="000000"/>
          <w:sz w:val="28"/>
          <w:szCs w:val="28"/>
        </w:rPr>
        <w:t>En ese orden de ideas, debe perfeccionarse el delito de Violencia Familiar, ante todo porque también por sí mismo el delito presenta áreas de mejora que son tangibles en su particularidad.</w:t>
      </w:r>
    </w:p>
    <w:p w14:paraId="7EB3DE27" w14:textId="76C6A242" w:rsidR="005E04F1" w:rsidRPr="00326983" w:rsidRDefault="005E04F1" w:rsidP="001A7930">
      <w:pPr>
        <w:spacing w:line="360" w:lineRule="auto"/>
        <w:contextualSpacing w:val="0"/>
        <w:jc w:val="both"/>
        <w:rPr>
          <w:rFonts w:eastAsia="Times New Roman"/>
          <w:bCs/>
          <w:color w:val="000000"/>
          <w:sz w:val="28"/>
          <w:szCs w:val="28"/>
        </w:rPr>
      </w:pPr>
    </w:p>
    <w:p w14:paraId="3D4BB2F1" w14:textId="65F072A0" w:rsidR="000E181D" w:rsidRPr="00326983" w:rsidRDefault="000E181D" w:rsidP="001A7930">
      <w:pPr>
        <w:spacing w:line="360" w:lineRule="auto"/>
        <w:contextualSpacing w:val="0"/>
        <w:jc w:val="both"/>
        <w:rPr>
          <w:rFonts w:eastAsia="Times New Roman"/>
          <w:bCs/>
          <w:color w:val="000000"/>
          <w:sz w:val="28"/>
          <w:szCs w:val="28"/>
        </w:rPr>
      </w:pPr>
      <w:r w:rsidRPr="00326983">
        <w:rPr>
          <w:rFonts w:eastAsia="Times New Roman"/>
          <w:bCs/>
          <w:color w:val="000000"/>
          <w:sz w:val="28"/>
          <w:szCs w:val="28"/>
        </w:rPr>
        <w:t xml:space="preserve">La </w:t>
      </w:r>
      <w:proofErr w:type="gramStart"/>
      <w:r w:rsidRPr="00326983">
        <w:rPr>
          <w:rFonts w:eastAsia="Times New Roman"/>
          <w:bCs/>
          <w:color w:val="000000"/>
          <w:sz w:val="28"/>
          <w:szCs w:val="28"/>
        </w:rPr>
        <w:t>siguiente  tabla</w:t>
      </w:r>
      <w:proofErr w:type="gramEnd"/>
      <w:r w:rsidRPr="00326983">
        <w:rPr>
          <w:rFonts w:eastAsia="Times New Roman"/>
          <w:bCs/>
          <w:color w:val="000000"/>
          <w:sz w:val="28"/>
          <w:szCs w:val="28"/>
        </w:rPr>
        <w:t xml:space="preserve"> comparativa, integra diferentes cuerpos normativos con destacados en los que puntualizaremos.</w:t>
      </w:r>
    </w:p>
    <w:p w14:paraId="35BF46BD" w14:textId="77777777" w:rsidR="000E181D" w:rsidRPr="00326983" w:rsidRDefault="000E181D" w:rsidP="001A7930">
      <w:pPr>
        <w:spacing w:line="360" w:lineRule="auto"/>
        <w:contextualSpacing w:val="0"/>
        <w:jc w:val="both"/>
        <w:rPr>
          <w:rFonts w:eastAsia="Times New Roman"/>
          <w:bCs/>
          <w:color w:val="000000"/>
          <w:sz w:val="28"/>
          <w:szCs w:val="28"/>
        </w:rPr>
      </w:pPr>
    </w:p>
    <w:tbl>
      <w:tblPr>
        <w:tblStyle w:val="Tablaconcuadrcula"/>
        <w:tblW w:w="10490" w:type="dxa"/>
        <w:tblInd w:w="-572" w:type="dxa"/>
        <w:tblLook w:val="04A0" w:firstRow="1" w:lastRow="0" w:firstColumn="1" w:lastColumn="0" w:noHBand="0" w:noVBand="1"/>
      </w:tblPr>
      <w:tblGrid>
        <w:gridCol w:w="2127"/>
        <w:gridCol w:w="2552"/>
        <w:gridCol w:w="3118"/>
        <w:gridCol w:w="2693"/>
      </w:tblGrid>
      <w:tr w:rsidR="00B67BA5" w:rsidRPr="00326983" w14:paraId="1D3E77F9" w14:textId="77777777" w:rsidTr="00B67BA5">
        <w:tc>
          <w:tcPr>
            <w:tcW w:w="2127" w:type="dxa"/>
          </w:tcPr>
          <w:p w14:paraId="6080951F" w14:textId="6E2A83DA" w:rsidR="00B67BA5" w:rsidRPr="00326983" w:rsidRDefault="00B67BA5" w:rsidP="004C1EBF">
            <w:pPr>
              <w:spacing w:line="360" w:lineRule="auto"/>
              <w:contextualSpacing w:val="0"/>
              <w:jc w:val="both"/>
              <w:rPr>
                <w:rFonts w:eastAsia="Times New Roman"/>
                <w:bCs/>
                <w:color w:val="000000"/>
                <w:sz w:val="24"/>
                <w:szCs w:val="24"/>
              </w:rPr>
            </w:pPr>
            <w:r w:rsidRPr="00326983">
              <w:rPr>
                <w:rFonts w:eastAsia="Times New Roman"/>
                <w:bCs/>
                <w:color w:val="000000"/>
                <w:sz w:val="24"/>
                <w:szCs w:val="24"/>
              </w:rPr>
              <w:t>Código Penal del Estado de Chihuahua</w:t>
            </w:r>
          </w:p>
        </w:tc>
        <w:tc>
          <w:tcPr>
            <w:tcW w:w="2552" w:type="dxa"/>
          </w:tcPr>
          <w:p w14:paraId="3FE5B9F4" w14:textId="5479D1BA" w:rsidR="00B67BA5" w:rsidRPr="00326983" w:rsidRDefault="00B67BA5" w:rsidP="004C1EBF">
            <w:pPr>
              <w:spacing w:line="360" w:lineRule="auto"/>
              <w:contextualSpacing w:val="0"/>
              <w:jc w:val="both"/>
              <w:rPr>
                <w:rFonts w:eastAsia="Times New Roman"/>
                <w:bCs/>
                <w:color w:val="000000"/>
                <w:sz w:val="24"/>
                <w:szCs w:val="24"/>
              </w:rPr>
            </w:pPr>
            <w:r w:rsidRPr="00326983">
              <w:rPr>
                <w:rFonts w:eastAsia="Times New Roman"/>
                <w:bCs/>
                <w:color w:val="000000"/>
                <w:sz w:val="24"/>
                <w:szCs w:val="24"/>
              </w:rPr>
              <w:t>Código Penal Federal</w:t>
            </w:r>
          </w:p>
        </w:tc>
        <w:tc>
          <w:tcPr>
            <w:tcW w:w="3118" w:type="dxa"/>
          </w:tcPr>
          <w:p w14:paraId="6B1B8A7F" w14:textId="58C0C496" w:rsidR="00B67BA5" w:rsidRPr="00326983" w:rsidRDefault="00B67BA5" w:rsidP="004C1EBF">
            <w:pPr>
              <w:spacing w:line="360" w:lineRule="auto"/>
              <w:contextualSpacing w:val="0"/>
              <w:jc w:val="both"/>
              <w:rPr>
                <w:rFonts w:eastAsia="Times New Roman"/>
                <w:bCs/>
                <w:color w:val="000000"/>
                <w:sz w:val="24"/>
                <w:szCs w:val="24"/>
              </w:rPr>
            </w:pPr>
            <w:r w:rsidRPr="00326983">
              <w:rPr>
                <w:rFonts w:eastAsia="Times New Roman"/>
                <w:bCs/>
                <w:color w:val="000000"/>
                <w:sz w:val="24"/>
                <w:szCs w:val="24"/>
              </w:rPr>
              <w:t>Código Penal de la Ciudad de México</w:t>
            </w:r>
          </w:p>
        </w:tc>
        <w:tc>
          <w:tcPr>
            <w:tcW w:w="2693" w:type="dxa"/>
          </w:tcPr>
          <w:p w14:paraId="1A9D2792" w14:textId="07466110" w:rsidR="00B67BA5" w:rsidRPr="00326983" w:rsidRDefault="00B67BA5" w:rsidP="004C1EBF">
            <w:pPr>
              <w:spacing w:line="360" w:lineRule="auto"/>
              <w:contextualSpacing w:val="0"/>
              <w:jc w:val="both"/>
              <w:rPr>
                <w:rFonts w:eastAsia="Times New Roman"/>
                <w:bCs/>
                <w:color w:val="000000"/>
                <w:sz w:val="24"/>
                <w:szCs w:val="24"/>
              </w:rPr>
            </w:pPr>
            <w:r w:rsidRPr="00326983">
              <w:rPr>
                <w:rFonts w:eastAsia="Times New Roman"/>
                <w:bCs/>
                <w:color w:val="000000"/>
                <w:sz w:val="24"/>
                <w:szCs w:val="24"/>
              </w:rPr>
              <w:t>Dictamen en la materia del Senado de la República</w:t>
            </w:r>
          </w:p>
        </w:tc>
      </w:tr>
      <w:tr w:rsidR="00B67BA5" w:rsidRPr="00326983" w14:paraId="00A239BE" w14:textId="77777777" w:rsidTr="00B67BA5">
        <w:tc>
          <w:tcPr>
            <w:tcW w:w="2127" w:type="dxa"/>
          </w:tcPr>
          <w:p w14:paraId="129FA338" w14:textId="77777777" w:rsidR="00B67BA5" w:rsidRPr="00326983" w:rsidRDefault="00B67BA5" w:rsidP="004C1EBF">
            <w:pPr>
              <w:spacing w:line="360" w:lineRule="auto"/>
              <w:contextualSpacing w:val="0"/>
              <w:jc w:val="both"/>
              <w:rPr>
                <w:sz w:val="24"/>
                <w:szCs w:val="24"/>
              </w:rPr>
            </w:pPr>
          </w:p>
          <w:p w14:paraId="6D7A57A7" w14:textId="77777777" w:rsidR="00B67BA5" w:rsidRPr="00326983" w:rsidRDefault="00B67BA5" w:rsidP="004C1EBF">
            <w:pPr>
              <w:spacing w:line="360" w:lineRule="auto"/>
              <w:contextualSpacing w:val="0"/>
              <w:jc w:val="both"/>
              <w:rPr>
                <w:sz w:val="24"/>
                <w:szCs w:val="24"/>
              </w:rPr>
            </w:pPr>
            <w:r w:rsidRPr="00326983">
              <w:rPr>
                <w:sz w:val="24"/>
                <w:szCs w:val="24"/>
              </w:rPr>
              <w:t xml:space="preserve">TITULO OCTAVO DELITOS COMETIDOS EN CONTRA DE UN MIEMBRO DE LA </w:t>
            </w:r>
            <w:r w:rsidRPr="00326983">
              <w:rPr>
                <w:sz w:val="24"/>
                <w:szCs w:val="24"/>
              </w:rPr>
              <w:lastRenderedPageBreak/>
              <w:t>FAMILIA CAPÍTULO I VIOLENCIA FAMILIAR</w:t>
            </w:r>
          </w:p>
          <w:p w14:paraId="5DCE0BAE" w14:textId="098192E3" w:rsidR="00B67BA5" w:rsidRPr="00326983" w:rsidRDefault="00B67BA5" w:rsidP="004C1EBF">
            <w:pPr>
              <w:spacing w:line="360" w:lineRule="auto"/>
              <w:contextualSpacing w:val="0"/>
              <w:jc w:val="both"/>
              <w:rPr>
                <w:sz w:val="24"/>
                <w:szCs w:val="24"/>
              </w:rPr>
            </w:pPr>
            <w:r w:rsidRPr="00326983">
              <w:rPr>
                <w:sz w:val="24"/>
                <w:szCs w:val="24"/>
              </w:rPr>
              <w:br/>
            </w:r>
            <w:r w:rsidRPr="00326983">
              <w:rPr>
                <w:sz w:val="24"/>
                <w:szCs w:val="24"/>
              </w:rPr>
              <w:br/>
              <w:t xml:space="preserve">Artículo 193. A quien ejerza algún acto abusivo de poder u omisión intencional, dirigido a </w:t>
            </w:r>
            <w:r w:rsidRPr="00326983">
              <w:rPr>
                <w:b/>
                <w:sz w:val="24"/>
                <w:szCs w:val="24"/>
              </w:rPr>
              <w:t xml:space="preserve">dominar, controlar o agredir de manera física, psicológica, patrimonial, económica o sexual, dentro o fuera del domicilio familiar, sobre alguna persona a la que esté, o </w:t>
            </w:r>
            <w:r w:rsidRPr="00326983">
              <w:rPr>
                <w:b/>
                <w:sz w:val="24"/>
                <w:szCs w:val="24"/>
              </w:rPr>
              <w:lastRenderedPageBreak/>
              <w:t>haya estado unida, por un vínculo matrimonial, de parentesco por consanguinidad, afinidad o civil; tutela o curatela; concubinato; o bien, que haya tenido o tenga alguna relación afectiva o sentimental de hecho,</w:t>
            </w:r>
            <w:r w:rsidRPr="00326983">
              <w:rPr>
                <w:sz w:val="24"/>
                <w:szCs w:val="24"/>
              </w:rPr>
              <w:t xml:space="preserve"> se le impondrá de uno a cinco años de prisión y el tratamiento integral especializado enfocado a la erradicación de la violencia familiar. </w:t>
            </w:r>
          </w:p>
          <w:p w14:paraId="3B20CB0E" w14:textId="77777777" w:rsidR="00B67BA5" w:rsidRPr="00326983" w:rsidRDefault="00B67BA5" w:rsidP="004C1EBF">
            <w:pPr>
              <w:spacing w:line="360" w:lineRule="auto"/>
              <w:contextualSpacing w:val="0"/>
              <w:jc w:val="both"/>
              <w:rPr>
                <w:sz w:val="24"/>
                <w:szCs w:val="24"/>
              </w:rPr>
            </w:pPr>
          </w:p>
          <w:p w14:paraId="741ABC0A" w14:textId="77777777" w:rsidR="00B67BA5" w:rsidRPr="00326983" w:rsidRDefault="00B67BA5" w:rsidP="004C1EBF">
            <w:pPr>
              <w:spacing w:line="360" w:lineRule="auto"/>
              <w:contextualSpacing w:val="0"/>
              <w:jc w:val="both"/>
              <w:rPr>
                <w:sz w:val="24"/>
                <w:szCs w:val="24"/>
              </w:rPr>
            </w:pPr>
          </w:p>
          <w:p w14:paraId="65854833" w14:textId="44A2F86A" w:rsidR="00B67BA5" w:rsidRPr="00326983" w:rsidRDefault="00B67BA5" w:rsidP="004C1EBF">
            <w:pPr>
              <w:spacing w:line="360" w:lineRule="auto"/>
              <w:contextualSpacing w:val="0"/>
              <w:jc w:val="both"/>
              <w:rPr>
                <w:b/>
                <w:sz w:val="24"/>
                <w:szCs w:val="24"/>
              </w:rPr>
            </w:pPr>
            <w:r w:rsidRPr="00326983">
              <w:rPr>
                <w:b/>
                <w:sz w:val="24"/>
                <w:szCs w:val="24"/>
              </w:rPr>
              <w:lastRenderedPageBreak/>
              <w:t xml:space="preserve">Los actos de violencia a que se refiere el presente artículo se entenderán en los términos de la Ley Estatal del Derecho de las Mujeres a una Vida Libre de Violencia. </w:t>
            </w:r>
          </w:p>
          <w:p w14:paraId="50C62D8B" w14:textId="77777777" w:rsidR="00B67BA5" w:rsidRPr="00326983" w:rsidRDefault="00B67BA5" w:rsidP="004C1EBF">
            <w:pPr>
              <w:spacing w:line="360" w:lineRule="auto"/>
              <w:contextualSpacing w:val="0"/>
              <w:jc w:val="both"/>
              <w:rPr>
                <w:sz w:val="24"/>
                <w:szCs w:val="24"/>
              </w:rPr>
            </w:pPr>
          </w:p>
          <w:p w14:paraId="32CF5E7C" w14:textId="1ADD7279" w:rsidR="00B67BA5" w:rsidRPr="00326983" w:rsidRDefault="00772ACD" w:rsidP="004C1EBF">
            <w:pPr>
              <w:spacing w:line="360" w:lineRule="auto"/>
              <w:contextualSpacing w:val="0"/>
              <w:jc w:val="both"/>
              <w:rPr>
                <w:sz w:val="24"/>
                <w:szCs w:val="24"/>
              </w:rPr>
            </w:pPr>
            <w:r w:rsidRPr="00326983">
              <w:rPr>
                <w:sz w:val="24"/>
                <w:szCs w:val="24"/>
              </w:rPr>
              <w:t>-…</w:t>
            </w:r>
          </w:p>
          <w:p w14:paraId="3FD11261" w14:textId="77777777" w:rsidR="00B67BA5" w:rsidRPr="00326983" w:rsidRDefault="00B67BA5" w:rsidP="004C1EBF">
            <w:pPr>
              <w:spacing w:line="360" w:lineRule="auto"/>
              <w:contextualSpacing w:val="0"/>
              <w:jc w:val="both"/>
              <w:rPr>
                <w:sz w:val="24"/>
                <w:szCs w:val="24"/>
              </w:rPr>
            </w:pPr>
          </w:p>
          <w:p w14:paraId="52BADB8B" w14:textId="77777777" w:rsidR="00B67BA5" w:rsidRPr="00326983" w:rsidRDefault="00B67BA5" w:rsidP="004C1EBF">
            <w:pPr>
              <w:spacing w:line="360" w:lineRule="auto"/>
              <w:contextualSpacing w:val="0"/>
              <w:jc w:val="both"/>
              <w:rPr>
                <w:sz w:val="24"/>
                <w:szCs w:val="24"/>
              </w:rPr>
            </w:pPr>
          </w:p>
          <w:p w14:paraId="48E3B4D3" w14:textId="58689961" w:rsidR="00B67BA5" w:rsidRPr="00326983" w:rsidRDefault="00B67BA5" w:rsidP="004C1EBF">
            <w:pPr>
              <w:spacing w:line="360" w:lineRule="auto"/>
              <w:contextualSpacing w:val="0"/>
              <w:jc w:val="both"/>
              <w:rPr>
                <w:sz w:val="24"/>
                <w:szCs w:val="24"/>
              </w:rPr>
            </w:pPr>
            <w:r w:rsidRPr="00326983">
              <w:rPr>
                <w:sz w:val="24"/>
                <w:szCs w:val="24"/>
              </w:rPr>
              <w:t xml:space="preserve">La pena se incrementará hasta en una mitad, cuando la conducta se ejecute en presencia de alguna niña, niño o adolescente. </w:t>
            </w:r>
          </w:p>
          <w:p w14:paraId="353CB109" w14:textId="77777777" w:rsidR="00B67BA5" w:rsidRPr="00326983" w:rsidRDefault="00B67BA5" w:rsidP="004C1EBF">
            <w:pPr>
              <w:spacing w:line="360" w:lineRule="auto"/>
              <w:contextualSpacing w:val="0"/>
              <w:jc w:val="both"/>
              <w:rPr>
                <w:sz w:val="24"/>
                <w:szCs w:val="24"/>
              </w:rPr>
            </w:pPr>
          </w:p>
          <w:p w14:paraId="746070AC" w14:textId="77777777" w:rsidR="00B67BA5" w:rsidRPr="00326983" w:rsidRDefault="00B67BA5" w:rsidP="004C1EBF">
            <w:pPr>
              <w:spacing w:line="360" w:lineRule="auto"/>
              <w:contextualSpacing w:val="0"/>
              <w:jc w:val="both"/>
              <w:rPr>
                <w:sz w:val="24"/>
                <w:szCs w:val="24"/>
              </w:rPr>
            </w:pPr>
          </w:p>
          <w:p w14:paraId="68C664A1" w14:textId="629CD24D" w:rsidR="00B67BA5" w:rsidRPr="00326983" w:rsidRDefault="00B67BA5" w:rsidP="004C1EBF">
            <w:pPr>
              <w:spacing w:line="360" w:lineRule="auto"/>
              <w:contextualSpacing w:val="0"/>
              <w:jc w:val="both"/>
              <w:rPr>
                <w:sz w:val="24"/>
                <w:szCs w:val="24"/>
              </w:rPr>
            </w:pPr>
            <w:r w:rsidRPr="00326983">
              <w:rPr>
                <w:sz w:val="24"/>
                <w:szCs w:val="24"/>
              </w:rPr>
              <w:t xml:space="preserve">La pena se incrementará en una mitad, cuando a sabiendas de que la mujer se encuentra embarazada, el agente ejecute la conducta descrita en el primer párrafo; se realice la conducta en contra de una persona menor de 18 años; o en contra de una persona mayor en situación de vulnerabilidad. </w:t>
            </w:r>
          </w:p>
          <w:p w14:paraId="4FBAB5F7" w14:textId="77777777" w:rsidR="00B67BA5" w:rsidRPr="00326983" w:rsidRDefault="00B67BA5" w:rsidP="004C1EBF">
            <w:pPr>
              <w:spacing w:line="360" w:lineRule="auto"/>
              <w:contextualSpacing w:val="0"/>
              <w:jc w:val="both"/>
              <w:rPr>
                <w:sz w:val="24"/>
                <w:szCs w:val="24"/>
              </w:rPr>
            </w:pPr>
          </w:p>
          <w:p w14:paraId="008D4395" w14:textId="1E0F65A2" w:rsidR="00B67BA5" w:rsidRPr="00326983" w:rsidRDefault="00B67BA5" w:rsidP="004C1EBF">
            <w:pPr>
              <w:spacing w:line="360" w:lineRule="auto"/>
              <w:contextualSpacing w:val="0"/>
              <w:jc w:val="both"/>
              <w:rPr>
                <w:rFonts w:eastAsia="Times New Roman"/>
                <w:bCs/>
                <w:color w:val="000000"/>
                <w:sz w:val="24"/>
                <w:szCs w:val="24"/>
              </w:rPr>
            </w:pPr>
            <w:r w:rsidRPr="00326983">
              <w:rPr>
                <w:sz w:val="24"/>
                <w:szCs w:val="24"/>
              </w:rPr>
              <w:t>Este delito se perseguirá de oficio.</w:t>
            </w:r>
          </w:p>
        </w:tc>
        <w:tc>
          <w:tcPr>
            <w:tcW w:w="2552" w:type="dxa"/>
          </w:tcPr>
          <w:p w14:paraId="7195DA7B" w14:textId="77777777" w:rsidR="00B67BA5" w:rsidRPr="00326983" w:rsidRDefault="00B67BA5" w:rsidP="004C1EBF">
            <w:pPr>
              <w:spacing w:line="360" w:lineRule="auto"/>
              <w:contextualSpacing w:val="0"/>
              <w:jc w:val="both"/>
              <w:rPr>
                <w:rFonts w:eastAsia="Times New Roman"/>
                <w:bCs/>
                <w:color w:val="000000"/>
                <w:sz w:val="24"/>
                <w:szCs w:val="24"/>
              </w:rPr>
            </w:pPr>
          </w:p>
          <w:p w14:paraId="1CEB86D0" w14:textId="77777777" w:rsidR="00B67BA5" w:rsidRPr="00326983" w:rsidRDefault="00B67BA5" w:rsidP="004C1EBF">
            <w:pPr>
              <w:spacing w:line="360" w:lineRule="auto"/>
              <w:contextualSpacing w:val="0"/>
              <w:jc w:val="both"/>
              <w:rPr>
                <w:rFonts w:eastAsia="Times New Roman"/>
                <w:bCs/>
                <w:color w:val="000000"/>
                <w:sz w:val="24"/>
                <w:szCs w:val="24"/>
              </w:rPr>
            </w:pPr>
          </w:p>
          <w:p w14:paraId="50E97AD0" w14:textId="77777777" w:rsidR="00B67BA5" w:rsidRPr="00326983" w:rsidRDefault="00B67BA5" w:rsidP="004C1EBF">
            <w:pPr>
              <w:spacing w:line="360" w:lineRule="auto"/>
              <w:contextualSpacing w:val="0"/>
              <w:jc w:val="both"/>
              <w:rPr>
                <w:rFonts w:eastAsia="Times New Roman"/>
                <w:bCs/>
                <w:color w:val="000000"/>
                <w:sz w:val="24"/>
                <w:szCs w:val="24"/>
              </w:rPr>
            </w:pPr>
            <w:r w:rsidRPr="00326983">
              <w:rPr>
                <w:rFonts w:eastAsia="Times New Roman"/>
                <w:bCs/>
                <w:color w:val="000000"/>
                <w:sz w:val="24"/>
                <w:szCs w:val="24"/>
              </w:rPr>
              <w:t>CAPÍTULO OCTAVO</w:t>
            </w:r>
          </w:p>
          <w:p w14:paraId="1325133F" w14:textId="77777777" w:rsidR="00B67BA5" w:rsidRPr="00326983" w:rsidRDefault="00B67BA5" w:rsidP="004C1EBF">
            <w:pPr>
              <w:spacing w:line="360" w:lineRule="auto"/>
              <w:contextualSpacing w:val="0"/>
              <w:jc w:val="both"/>
              <w:rPr>
                <w:rFonts w:eastAsia="Times New Roman"/>
                <w:bCs/>
                <w:color w:val="000000"/>
                <w:sz w:val="24"/>
                <w:szCs w:val="24"/>
              </w:rPr>
            </w:pPr>
            <w:r w:rsidRPr="00326983">
              <w:rPr>
                <w:rFonts w:eastAsia="Times New Roman"/>
                <w:bCs/>
                <w:color w:val="000000"/>
                <w:sz w:val="24"/>
                <w:szCs w:val="24"/>
              </w:rPr>
              <w:t>Violencia familiar</w:t>
            </w:r>
            <w:r w:rsidRPr="00326983">
              <w:rPr>
                <w:rFonts w:eastAsia="Times New Roman"/>
                <w:bCs/>
                <w:color w:val="000000"/>
                <w:sz w:val="24"/>
                <w:szCs w:val="24"/>
              </w:rPr>
              <w:br/>
            </w:r>
          </w:p>
          <w:p w14:paraId="5194E9F4" w14:textId="77777777" w:rsidR="00B67BA5" w:rsidRPr="00326983" w:rsidRDefault="00B67BA5" w:rsidP="004C1EBF">
            <w:pPr>
              <w:spacing w:line="360" w:lineRule="auto"/>
              <w:contextualSpacing w:val="0"/>
              <w:jc w:val="both"/>
              <w:rPr>
                <w:rFonts w:eastAsia="Times New Roman"/>
                <w:bCs/>
                <w:color w:val="000000"/>
                <w:sz w:val="24"/>
                <w:szCs w:val="24"/>
              </w:rPr>
            </w:pPr>
          </w:p>
          <w:p w14:paraId="58E01ADE" w14:textId="77777777" w:rsidR="00B67BA5" w:rsidRPr="00326983" w:rsidRDefault="00B67BA5" w:rsidP="004C1EBF">
            <w:pPr>
              <w:spacing w:line="360" w:lineRule="auto"/>
              <w:contextualSpacing w:val="0"/>
              <w:jc w:val="both"/>
              <w:rPr>
                <w:rFonts w:eastAsia="Times New Roman"/>
                <w:bCs/>
                <w:color w:val="000000"/>
                <w:sz w:val="24"/>
                <w:szCs w:val="24"/>
              </w:rPr>
            </w:pPr>
          </w:p>
          <w:p w14:paraId="79DB4F33" w14:textId="77777777" w:rsidR="00B67BA5" w:rsidRPr="00326983" w:rsidRDefault="00B67BA5" w:rsidP="004C1EBF">
            <w:pPr>
              <w:spacing w:line="360" w:lineRule="auto"/>
              <w:contextualSpacing w:val="0"/>
              <w:jc w:val="both"/>
              <w:rPr>
                <w:rFonts w:eastAsia="Times New Roman"/>
                <w:bCs/>
                <w:color w:val="000000"/>
                <w:sz w:val="24"/>
                <w:szCs w:val="24"/>
              </w:rPr>
            </w:pPr>
          </w:p>
          <w:p w14:paraId="5B78A539" w14:textId="77777777" w:rsidR="00B67BA5" w:rsidRPr="00326983" w:rsidRDefault="00B67BA5" w:rsidP="004C1EBF">
            <w:pPr>
              <w:spacing w:line="360" w:lineRule="auto"/>
              <w:contextualSpacing w:val="0"/>
              <w:jc w:val="both"/>
              <w:rPr>
                <w:rFonts w:eastAsia="Times New Roman"/>
                <w:bCs/>
                <w:color w:val="000000"/>
                <w:sz w:val="24"/>
                <w:szCs w:val="24"/>
              </w:rPr>
            </w:pPr>
          </w:p>
          <w:p w14:paraId="3E6769ED" w14:textId="77777777" w:rsidR="00B67BA5" w:rsidRPr="00326983" w:rsidRDefault="00B67BA5" w:rsidP="004C1EBF">
            <w:pPr>
              <w:spacing w:line="360" w:lineRule="auto"/>
              <w:contextualSpacing w:val="0"/>
              <w:jc w:val="both"/>
              <w:rPr>
                <w:rFonts w:eastAsia="Times New Roman"/>
                <w:bCs/>
                <w:color w:val="000000"/>
                <w:sz w:val="24"/>
                <w:szCs w:val="24"/>
              </w:rPr>
            </w:pPr>
          </w:p>
          <w:p w14:paraId="20578A5B" w14:textId="77777777" w:rsidR="00B67BA5" w:rsidRPr="00326983" w:rsidRDefault="00B67BA5" w:rsidP="004C1EBF">
            <w:pPr>
              <w:spacing w:line="360" w:lineRule="auto"/>
              <w:contextualSpacing w:val="0"/>
              <w:jc w:val="both"/>
              <w:rPr>
                <w:rFonts w:eastAsia="Times New Roman"/>
                <w:bCs/>
                <w:color w:val="000000"/>
                <w:sz w:val="24"/>
                <w:szCs w:val="24"/>
              </w:rPr>
            </w:pPr>
          </w:p>
          <w:p w14:paraId="5963960E" w14:textId="77777777" w:rsidR="00B67BA5" w:rsidRPr="00326983" w:rsidRDefault="00B67BA5" w:rsidP="004C1EBF">
            <w:pPr>
              <w:spacing w:line="360" w:lineRule="auto"/>
              <w:contextualSpacing w:val="0"/>
              <w:jc w:val="both"/>
              <w:rPr>
                <w:rFonts w:eastAsia="Times New Roman"/>
                <w:bCs/>
                <w:color w:val="000000"/>
                <w:sz w:val="24"/>
                <w:szCs w:val="24"/>
              </w:rPr>
            </w:pPr>
          </w:p>
          <w:p w14:paraId="28739FB3" w14:textId="77777777" w:rsidR="00B67BA5" w:rsidRPr="00326983" w:rsidRDefault="00B67BA5" w:rsidP="004C1EBF">
            <w:pPr>
              <w:spacing w:line="360" w:lineRule="auto"/>
              <w:contextualSpacing w:val="0"/>
              <w:jc w:val="both"/>
              <w:rPr>
                <w:rFonts w:eastAsia="Times New Roman"/>
                <w:bCs/>
                <w:color w:val="000000"/>
                <w:sz w:val="24"/>
                <w:szCs w:val="24"/>
              </w:rPr>
            </w:pPr>
          </w:p>
          <w:p w14:paraId="4AECD3A0" w14:textId="77777777" w:rsidR="00B67BA5" w:rsidRPr="00326983" w:rsidRDefault="00B67BA5" w:rsidP="004C1EBF">
            <w:pPr>
              <w:spacing w:line="360" w:lineRule="auto"/>
              <w:contextualSpacing w:val="0"/>
              <w:jc w:val="both"/>
              <w:rPr>
                <w:sz w:val="24"/>
                <w:szCs w:val="24"/>
              </w:rPr>
            </w:pPr>
            <w:r w:rsidRPr="00326983">
              <w:rPr>
                <w:sz w:val="24"/>
                <w:szCs w:val="24"/>
              </w:rPr>
              <w:t xml:space="preserve">Artículo 343 Bis. Comete el delito de violencia familiar quien lleve a cabo actos o </w:t>
            </w:r>
            <w:r w:rsidRPr="00326983">
              <w:rPr>
                <w:b/>
                <w:sz w:val="24"/>
                <w:szCs w:val="24"/>
              </w:rPr>
              <w:t>conductas</w:t>
            </w:r>
            <w:r w:rsidRPr="00326983">
              <w:rPr>
                <w:sz w:val="24"/>
                <w:szCs w:val="24"/>
              </w:rPr>
              <w:t xml:space="preserve"> de dominio, control o agresión física, psicológica, patrimonial o económica, a alguna persona con la que se encuentre o haya estado unida por vínculo matrimonial, de parentesco por consanguinidad, afinidad o civil, concubinato, o una relación de pareja </w:t>
            </w:r>
            <w:r w:rsidRPr="00326983">
              <w:rPr>
                <w:sz w:val="24"/>
                <w:szCs w:val="24"/>
              </w:rPr>
              <w:lastRenderedPageBreak/>
              <w:t xml:space="preserve">dentro o fuera del domicilio familiar. </w:t>
            </w:r>
          </w:p>
          <w:p w14:paraId="05A05E4C" w14:textId="77777777" w:rsidR="00B67BA5" w:rsidRPr="00326983" w:rsidRDefault="00B67BA5" w:rsidP="004C1EBF">
            <w:pPr>
              <w:spacing w:line="360" w:lineRule="auto"/>
              <w:contextualSpacing w:val="0"/>
              <w:jc w:val="both"/>
              <w:rPr>
                <w:sz w:val="24"/>
                <w:szCs w:val="24"/>
              </w:rPr>
            </w:pPr>
          </w:p>
          <w:p w14:paraId="744E3D3B" w14:textId="77777777" w:rsidR="00B67BA5" w:rsidRPr="00326983" w:rsidRDefault="00B67BA5" w:rsidP="004C1EBF">
            <w:pPr>
              <w:spacing w:line="360" w:lineRule="auto"/>
              <w:contextualSpacing w:val="0"/>
              <w:jc w:val="both"/>
              <w:rPr>
                <w:sz w:val="24"/>
                <w:szCs w:val="24"/>
              </w:rPr>
            </w:pPr>
            <w:r w:rsidRPr="00326983">
              <w:rPr>
                <w:sz w:val="24"/>
                <w:szCs w:val="24"/>
              </w:rPr>
              <w:t xml:space="preserve">A quien cometa el delito de violencia familiar se le impondrá de seis meses a cuatro años de prisión y perderá el derecho de pensión alimenticia. </w:t>
            </w:r>
          </w:p>
          <w:p w14:paraId="485294EE" w14:textId="77777777" w:rsidR="00B67BA5" w:rsidRPr="00326983" w:rsidRDefault="00B67BA5" w:rsidP="004C1EBF">
            <w:pPr>
              <w:spacing w:line="360" w:lineRule="auto"/>
              <w:contextualSpacing w:val="0"/>
              <w:jc w:val="both"/>
              <w:rPr>
                <w:sz w:val="24"/>
                <w:szCs w:val="24"/>
              </w:rPr>
            </w:pPr>
          </w:p>
          <w:p w14:paraId="2AC8CCAB" w14:textId="77777777" w:rsidR="00772ACD" w:rsidRPr="00326983" w:rsidRDefault="00B67BA5" w:rsidP="004C1EBF">
            <w:pPr>
              <w:spacing w:line="360" w:lineRule="auto"/>
              <w:contextualSpacing w:val="0"/>
              <w:jc w:val="both"/>
              <w:rPr>
                <w:sz w:val="24"/>
                <w:szCs w:val="24"/>
              </w:rPr>
            </w:pPr>
            <w:r w:rsidRPr="00326983">
              <w:rPr>
                <w:sz w:val="24"/>
                <w:szCs w:val="24"/>
              </w:rPr>
              <w:t>Asimismo, se le sujetará a tratamiento psicológico especializado.</w:t>
            </w:r>
            <w:r w:rsidRPr="00326983">
              <w:rPr>
                <w:sz w:val="24"/>
                <w:szCs w:val="24"/>
              </w:rPr>
              <w:br/>
            </w:r>
          </w:p>
          <w:p w14:paraId="363DE8DF" w14:textId="77777777" w:rsidR="00772ACD" w:rsidRPr="00326983" w:rsidRDefault="00772ACD" w:rsidP="004C1EBF">
            <w:pPr>
              <w:spacing w:line="360" w:lineRule="auto"/>
              <w:contextualSpacing w:val="0"/>
              <w:jc w:val="both"/>
              <w:rPr>
                <w:sz w:val="24"/>
                <w:szCs w:val="24"/>
              </w:rPr>
            </w:pPr>
          </w:p>
          <w:p w14:paraId="001B7E2B" w14:textId="77777777" w:rsidR="00772ACD" w:rsidRPr="00326983" w:rsidRDefault="00772ACD" w:rsidP="004C1EBF">
            <w:pPr>
              <w:spacing w:line="360" w:lineRule="auto"/>
              <w:contextualSpacing w:val="0"/>
              <w:jc w:val="both"/>
              <w:rPr>
                <w:sz w:val="24"/>
                <w:szCs w:val="24"/>
              </w:rPr>
            </w:pPr>
          </w:p>
          <w:p w14:paraId="39C3F237" w14:textId="77777777" w:rsidR="00772ACD" w:rsidRPr="00326983" w:rsidRDefault="00772ACD" w:rsidP="004C1EBF">
            <w:pPr>
              <w:spacing w:line="360" w:lineRule="auto"/>
              <w:contextualSpacing w:val="0"/>
              <w:jc w:val="both"/>
              <w:rPr>
                <w:sz w:val="24"/>
                <w:szCs w:val="24"/>
              </w:rPr>
            </w:pPr>
          </w:p>
          <w:p w14:paraId="2D300379" w14:textId="77777777" w:rsidR="00772ACD" w:rsidRPr="00326983" w:rsidRDefault="00772ACD" w:rsidP="004C1EBF">
            <w:pPr>
              <w:spacing w:line="360" w:lineRule="auto"/>
              <w:contextualSpacing w:val="0"/>
              <w:jc w:val="both"/>
              <w:rPr>
                <w:sz w:val="24"/>
                <w:szCs w:val="24"/>
              </w:rPr>
            </w:pPr>
          </w:p>
          <w:p w14:paraId="2601F281" w14:textId="77777777" w:rsidR="00772ACD" w:rsidRPr="00326983" w:rsidRDefault="00772ACD" w:rsidP="004C1EBF">
            <w:pPr>
              <w:spacing w:line="360" w:lineRule="auto"/>
              <w:contextualSpacing w:val="0"/>
              <w:jc w:val="both"/>
              <w:rPr>
                <w:sz w:val="24"/>
                <w:szCs w:val="24"/>
              </w:rPr>
            </w:pPr>
          </w:p>
          <w:p w14:paraId="71AAFB4B" w14:textId="77777777" w:rsidR="005D1C6A" w:rsidRPr="00326983" w:rsidRDefault="005D1C6A" w:rsidP="00772ACD">
            <w:pPr>
              <w:spacing w:line="360" w:lineRule="auto"/>
              <w:contextualSpacing w:val="0"/>
              <w:jc w:val="both"/>
              <w:rPr>
                <w:sz w:val="24"/>
                <w:szCs w:val="24"/>
              </w:rPr>
            </w:pPr>
          </w:p>
          <w:p w14:paraId="0A0E7EC7" w14:textId="77777777" w:rsidR="005D1C6A" w:rsidRPr="00326983" w:rsidRDefault="005D1C6A" w:rsidP="00772ACD">
            <w:pPr>
              <w:spacing w:line="360" w:lineRule="auto"/>
              <w:contextualSpacing w:val="0"/>
              <w:jc w:val="both"/>
              <w:rPr>
                <w:sz w:val="24"/>
                <w:szCs w:val="24"/>
              </w:rPr>
            </w:pPr>
          </w:p>
          <w:p w14:paraId="15C4119B" w14:textId="77777777" w:rsidR="005D1C6A" w:rsidRPr="00326983" w:rsidRDefault="005D1C6A" w:rsidP="00772ACD">
            <w:pPr>
              <w:spacing w:line="360" w:lineRule="auto"/>
              <w:contextualSpacing w:val="0"/>
              <w:jc w:val="both"/>
              <w:rPr>
                <w:sz w:val="24"/>
                <w:szCs w:val="24"/>
              </w:rPr>
            </w:pPr>
          </w:p>
          <w:p w14:paraId="1DE416E4" w14:textId="77777777" w:rsidR="005D1C6A" w:rsidRPr="00326983" w:rsidRDefault="005D1C6A" w:rsidP="00772ACD">
            <w:pPr>
              <w:spacing w:line="360" w:lineRule="auto"/>
              <w:contextualSpacing w:val="0"/>
              <w:jc w:val="both"/>
              <w:rPr>
                <w:sz w:val="24"/>
                <w:szCs w:val="24"/>
              </w:rPr>
            </w:pPr>
          </w:p>
          <w:p w14:paraId="4666607A" w14:textId="6A0CA034" w:rsidR="00B67BA5" w:rsidRPr="00326983" w:rsidRDefault="00B67BA5" w:rsidP="00772ACD">
            <w:pPr>
              <w:spacing w:line="360" w:lineRule="auto"/>
              <w:contextualSpacing w:val="0"/>
              <w:jc w:val="both"/>
              <w:rPr>
                <w:rFonts w:eastAsia="Times New Roman"/>
                <w:bCs/>
                <w:color w:val="000000"/>
                <w:sz w:val="24"/>
                <w:szCs w:val="24"/>
              </w:rPr>
            </w:pPr>
            <w:r w:rsidRPr="00326983">
              <w:rPr>
                <w:sz w:val="24"/>
                <w:szCs w:val="24"/>
              </w:rPr>
              <w:lastRenderedPageBreak/>
              <w:br/>
              <w:t xml:space="preserve">Artículo 343 </w:t>
            </w:r>
            <w:proofErr w:type="spellStart"/>
            <w:proofErr w:type="gramStart"/>
            <w:r w:rsidRPr="00326983">
              <w:rPr>
                <w:sz w:val="24"/>
                <w:szCs w:val="24"/>
              </w:rPr>
              <w:t>quáter</w:t>
            </w:r>
            <w:proofErr w:type="spellEnd"/>
            <w:r w:rsidRPr="00326983">
              <w:rPr>
                <w:sz w:val="24"/>
                <w:szCs w:val="24"/>
              </w:rPr>
              <w:t>.-</w:t>
            </w:r>
            <w:proofErr w:type="gramEnd"/>
            <w:r w:rsidRPr="00326983">
              <w:rPr>
                <w:sz w:val="24"/>
                <w:szCs w:val="24"/>
              </w:rPr>
              <w:t xml:space="preserve"> En todos los casos previstos en los dos artículos precedentes, el Ministerio Público exhortará al probable responsable para que se abstenga de cualquier conducta que pudiere resultar ofensiva para la víctima y acordará las medidas preventivas necesarias para salvaguardar la integridad física o psíquica de la misma. La autoridad administrativa vigilará el cumplimiento de estas medidas. En todos los casos el Ministerio Público deberá solicitar las </w:t>
            </w:r>
            <w:r w:rsidRPr="00326983">
              <w:rPr>
                <w:sz w:val="24"/>
                <w:szCs w:val="24"/>
              </w:rPr>
              <w:lastRenderedPageBreak/>
              <w:t>medidas precautorias que considere pertinentes.</w:t>
            </w:r>
          </w:p>
        </w:tc>
        <w:tc>
          <w:tcPr>
            <w:tcW w:w="3118" w:type="dxa"/>
          </w:tcPr>
          <w:p w14:paraId="4E7820F9" w14:textId="77777777" w:rsidR="00B67BA5" w:rsidRPr="00326983" w:rsidRDefault="00B67BA5" w:rsidP="004C1EBF">
            <w:pPr>
              <w:spacing w:line="360" w:lineRule="auto"/>
              <w:contextualSpacing w:val="0"/>
              <w:jc w:val="both"/>
              <w:rPr>
                <w:sz w:val="24"/>
                <w:szCs w:val="24"/>
              </w:rPr>
            </w:pPr>
          </w:p>
          <w:p w14:paraId="08FC6D0A" w14:textId="77777777" w:rsidR="00B67BA5" w:rsidRPr="00326983" w:rsidRDefault="00B67BA5" w:rsidP="004C1EBF">
            <w:pPr>
              <w:spacing w:line="360" w:lineRule="auto"/>
              <w:contextualSpacing w:val="0"/>
              <w:jc w:val="both"/>
              <w:rPr>
                <w:sz w:val="24"/>
                <w:szCs w:val="24"/>
              </w:rPr>
            </w:pPr>
            <w:r w:rsidRPr="00326983">
              <w:rPr>
                <w:sz w:val="24"/>
                <w:szCs w:val="24"/>
              </w:rPr>
              <w:t xml:space="preserve">TITULO OCTAVO DELITOS CONTRA EL DERECHO DE LOS INTEGRANTES DE LA FAMILIA A VIVIR UNA VIDA LIBRE DE </w:t>
            </w:r>
            <w:r w:rsidRPr="00326983">
              <w:rPr>
                <w:sz w:val="24"/>
                <w:szCs w:val="24"/>
              </w:rPr>
              <w:lastRenderedPageBreak/>
              <w:t>VIOLENCIA CAPITULO UNICO VIOLENCIA FAMILIAR ARTÍCULO</w:t>
            </w:r>
          </w:p>
          <w:p w14:paraId="1A563FD3" w14:textId="77777777" w:rsidR="00B67BA5" w:rsidRPr="00326983" w:rsidRDefault="00B67BA5" w:rsidP="004C1EBF">
            <w:pPr>
              <w:spacing w:line="360" w:lineRule="auto"/>
              <w:contextualSpacing w:val="0"/>
              <w:jc w:val="both"/>
              <w:rPr>
                <w:sz w:val="24"/>
                <w:szCs w:val="24"/>
              </w:rPr>
            </w:pPr>
          </w:p>
          <w:p w14:paraId="466AF762" w14:textId="77777777" w:rsidR="00B67BA5" w:rsidRPr="00326983" w:rsidRDefault="00B67BA5" w:rsidP="004C1EBF">
            <w:pPr>
              <w:spacing w:line="360" w:lineRule="auto"/>
              <w:contextualSpacing w:val="0"/>
              <w:jc w:val="both"/>
              <w:rPr>
                <w:sz w:val="24"/>
                <w:szCs w:val="24"/>
              </w:rPr>
            </w:pPr>
          </w:p>
          <w:p w14:paraId="0D67DA43" w14:textId="77777777" w:rsidR="00B67BA5" w:rsidRPr="00326983" w:rsidRDefault="00B67BA5" w:rsidP="004C1EBF">
            <w:pPr>
              <w:spacing w:line="360" w:lineRule="auto"/>
              <w:contextualSpacing w:val="0"/>
              <w:jc w:val="both"/>
              <w:rPr>
                <w:sz w:val="24"/>
                <w:szCs w:val="24"/>
              </w:rPr>
            </w:pPr>
          </w:p>
          <w:p w14:paraId="695C9A6F" w14:textId="10A132C3" w:rsidR="00B67BA5" w:rsidRPr="00326983" w:rsidRDefault="00B67BA5" w:rsidP="004C1EBF">
            <w:pPr>
              <w:spacing w:line="360" w:lineRule="auto"/>
              <w:contextualSpacing w:val="0"/>
              <w:jc w:val="both"/>
              <w:rPr>
                <w:sz w:val="24"/>
                <w:szCs w:val="24"/>
              </w:rPr>
            </w:pPr>
            <w:r w:rsidRPr="00326983">
              <w:rPr>
                <w:sz w:val="24"/>
                <w:szCs w:val="24"/>
              </w:rPr>
              <w:t xml:space="preserve">200. A </w:t>
            </w:r>
            <w:proofErr w:type="gramStart"/>
            <w:r w:rsidRPr="00326983">
              <w:rPr>
                <w:sz w:val="24"/>
                <w:szCs w:val="24"/>
              </w:rPr>
              <w:t>quien</w:t>
            </w:r>
            <w:proofErr w:type="gramEnd"/>
            <w:r w:rsidRPr="00326983">
              <w:rPr>
                <w:sz w:val="24"/>
                <w:szCs w:val="24"/>
              </w:rPr>
              <w:t xml:space="preserve"> </w:t>
            </w:r>
            <w:r w:rsidRPr="00326983">
              <w:rPr>
                <w:b/>
                <w:sz w:val="24"/>
                <w:szCs w:val="24"/>
              </w:rPr>
              <w:t xml:space="preserve">por acción u omisión, </w:t>
            </w:r>
            <w:r w:rsidRPr="00326983">
              <w:rPr>
                <w:sz w:val="24"/>
                <w:szCs w:val="24"/>
              </w:rPr>
              <w:t xml:space="preserve">ejerza cualquier tipo de </w:t>
            </w:r>
            <w:r w:rsidRPr="00326983">
              <w:rPr>
                <w:b/>
                <w:sz w:val="24"/>
                <w:szCs w:val="24"/>
              </w:rPr>
              <w:t>violencia</w:t>
            </w:r>
            <w:r w:rsidRPr="00326983">
              <w:rPr>
                <w:sz w:val="24"/>
                <w:szCs w:val="24"/>
              </w:rPr>
              <w:t xml:space="preserve"> física, </w:t>
            </w:r>
            <w:r w:rsidRPr="00326983">
              <w:rPr>
                <w:b/>
                <w:sz w:val="24"/>
                <w:szCs w:val="24"/>
              </w:rPr>
              <w:t>psicoemocional</w:t>
            </w:r>
            <w:r w:rsidRPr="00326983">
              <w:rPr>
                <w:sz w:val="24"/>
                <w:szCs w:val="24"/>
              </w:rPr>
              <w:t xml:space="preserve">, sexual, económica, patrimonial o contra los derechos reproductivos, que ocurra o haya ocurrido dentro o fuera del domicilio o lugar que </w:t>
            </w:r>
            <w:r w:rsidRPr="00326983">
              <w:rPr>
                <w:b/>
                <w:sz w:val="24"/>
                <w:szCs w:val="24"/>
              </w:rPr>
              <w:t>habite</w:t>
            </w:r>
            <w:r w:rsidRPr="00326983">
              <w:rPr>
                <w:sz w:val="24"/>
                <w:szCs w:val="24"/>
              </w:rPr>
              <w:t xml:space="preserve">, en contra de: </w:t>
            </w:r>
          </w:p>
          <w:p w14:paraId="32A29103" w14:textId="77777777" w:rsidR="00B67BA5" w:rsidRPr="00326983" w:rsidRDefault="00B67BA5" w:rsidP="00A742DE">
            <w:pPr>
              <w:pStyle w:val="Prrafodelista"/>
              <w:numPr>
                <w:ilvl w:val="0"/>
                <w:numId w:val="5"/>
              </w:numPr>
              <w:spacing w:line="360" w:lineRule="auto"/>
              <w:contextualSpacing w:val="0"/>
              <w:jc w:val="both"/>
              <w:rPr>
                <w:sz w:val="24"/>
                <w:szCs w:val="24"/>
              </w:rPr>
            </w:pPr>
            <w:r w:rsidRPr="00326983">
              <w:rPr>
                <w:sz w:val="24"/>
                <w:szCs w:val="24"/>
              </w:rPr>
              <w:t xml:space="preserve">El o la cónyuge, el o la </w:t>
            </w:r>
            <w:proofErr w:type="spellStart"/>
            <w:r w:rsidRPr="00326983">
              <w:rPr>
                <w:sz w:val="24"/>
                <w:szCs w:val="24"/>
              </w:rPr>
              <w:t>ex-cónyuge</w:t>
            </w:r>
            <w:proofErr w:type="spellEnd"/>
            <w:r w:rsidRPr="00326983">
              <w:rPr>
                <w:sz w:val="24"/>
                <w:szCs w:val="24"/>
              </w:rPr>
              <w:t xml:space="preserve">, la concubina, </w:t>
            </w:r>
            <w:proofErr w:type="spellStart"/>
            <w:r w:rsidRPr="00326983">
              <w:rPr>
                <w:sz w:val="24"/>
                <w:szCs w:val="24"/>
              </w:rPr>
              <w:t>ex-concubina</w:t>
            </w:r>
            <w:proofErr w:type="spellEnd"/>
            <w:r w:rsidRPr="00326983">
              <w:rPr>
                <w:sz w:val="24"/>
                <w:szCs w:val="24"/>
              </w:rPr>
              <w:t xml:space="preserve">, el concubinario o ex concubinario; </w:t>
            </w:r>
          </w:p>
          <w:p w14:paraId="085A8BA0" w14:textId="77777777" w:rsidR="00B67BA5" w:rsidRPr="00326983" w:rsidRDefault="00B67BA5" w:rsidP="00A742DE">
            <w:pPr>
              <w:pStyle w:val="Prrafodelista"/>
              <w:numPr>
                <w:ilvl w:val="0"/>
                <w:numId w:val="5"/>
              </w:numPr>
              <w:spacing w:line="360" w:lineRule="auto"/>
              <w:contextualSpacing w:val="0"/>
              <w:jc w:val="both"/>
              <w:rPr>
                <w:sz w:val="24"/>
                <w:szCs w:val="24"/>
              </w:rPr>
            </w:pPr>
            <w:r w:rsidRPr="00326983">
              <w:rPr>
                <w:sz w:val="24"/>
                <w:szCs w:val="24"/>
              </w:rPr>
              <w:t xml:space="preserve">El pariente consanguíneo en línea recta </w:t>
            </w:r>
            <w:r w:rsidRPr="00326983">
              <w:rPr>
                <w:sz w:val="24"/>
                <w:szCs w:val="24"/>
              </w:rPr>
              <w:lastRenderedPageBreak/>
              <w:t xml:space="preserve">ascendente o descendente sin límite de grado, o el pariente colateral consanguíneo o afín hasta el cuarto grado; </w:t>
            </w:r>
          </w:p>
          <w:p w14:paraId="0A31BF31" w14:textId="77777777" w:rsidR="00B67BA5" w:rsidRPr="00326983" w:rsidRDefault="00B67BA5" w:rsidP="00A742DE">
            <w:pPr>
              <w:pStyle w:val="Prrafodelista"/>
              <w:numPr>
                <w:ilvl w:val="0"/>
                <w:numId w:val="5"/>
              </w:numPr>
              <w:spacing w:line="360" w:lineRule="auto"/>
              <w:contextualSpacing w:val="0"/>
              <w:jc w:val="both"/>
              <w:rPr>
                <w:sz w:val="24"/>
                <w:szCs w:val="24"/>
              </w:rPr>
            </w:pPr>
            <w:r w:rsidRPr="00326983">
              <w:rPr>
                <w:sz w:val="24"/>
                <w:szCs w:val="24"/>
              </w:rPr>
              <w:t xml:space="preserve">El adoptante o adoptado; </w:t>
            </w:r>
          </w:p>
          <w:p w14:paraId="24D1A576" w14:textId="77777777" w:rsidR="00B67BA5" w:rsidRPr="00326983" w:rsidRDefault="00B67BA5" w:rsidP="00A742DE">
            <w:pPr>
              <w:pStyle w:val="Prrafodelista"/>
              <w:numPr>
                <w:ilvl w:val="0"/>
                <w:numId w:val="5"/>
              </w:numPr>
              <w:spacing w:line="360" w:lineRule="auto"/>
              <w:contextualSpacing w:val="0"/>
              <w:jc w:val="both"/>
              <w:rPr>
                <w:sz w:val="24"/>
                <w:szCs w:val="24"/>
              </w:rPr>
            </w:pPr>
            <w:r w:rsidRPr="00326983">
              <w:rPr>
                <w:sz w:val="24"/>
                <w:szCs w:val="24"/>
              </w:rPr>
              <w:t xml:space="preserve">El incapaz sobre el que se es tutor o curador; y </w:t>
            </w:r>
          </w:p>
          <w:p w14:paraId="582BB776" w14:textId="2535A88B" w:rsidR="00B67BA5" w:rsidRPr="00326983" w:rsidRDefault="00B67BA5" w:rsidP="00A742DE">
            <w:pPr>
              <w:pStyle w:val="Prrafodelista"/>
              <w:numPr>
                <w:ilvl w:val="0"/>
                <w:numId w:val="5"/>
              </w:numPr>
              <w:spacing w:line="360" w:lineRule="auto"/>
              <w:contextualSpacing w:val="0"/>
              <w:jc w:val="both"/>
              <w:rPr>
                <w:b/>
                <w:sz w:val="24"/>
                <w:szCs w:val="24"/>
              </w:rPr>
            </w:pPr>
            <w:r w:rsidRPr="00326983">
              <w:rPr>
                <w:b/>
                <w:sz w:val="24"/>
                <w:szCs w:val="24"/>
              </w:rPr>
              <w:t>La persona con la que se haya constituido sociedad en convivencia.</w:t>
            </w:r>
          </w:p>
          <w:p w14:paraId="0AAE5C75" w14:textId="77777777" w:rsidR="00B67BA5" w:rsidRPr="00326983" w:rsidRDefault="00B67BA5" w:rsidP="004C1EBF">
            <w:pPr>
              <w:spacing w:line="360" w:lineRule="auto"/>
              <w:contextualSpacing w:val="0"/>
              <w:jc w:val="both"/>
              <w:rPr>
                <w:sz w:val="24"/>
                <w:szCs w:val="24"/>
              </w:rPr>
            </w:pPr>
          </w:p>
          <w:p w14:paraId="7DD43B45" w14:textId="77777777" w:rsidR="00B67BA5" w:rsidRPr="00326983" w:rsidRDefault="00B67BA5" w:rsidP="004C1EBF">
            <w:pPr>
              <w:spacing w:line="360" w:lineRule="auto"/>
              <w:contextualSpacing w:val="0"/>
              <w:jc w:val="both"/>
              <w:rPr>
                <w:sz w:val="24"/>
                <w:szCs w:val="24"/>
              </w:rPr>
            </w:pPr>
          </w:p>
          <w:p w14:paraId="47775346" w14:textId="77777777" w:rsidR="005D1C6A" w:rsidRPr="00326983" w:rsidRDefault="005D1C6A" w:rsidP="004C1EBF">
            <w:pPr>
              <w:spacing w:line="360" w:lineRule="auto"/>
              <w:contextualSpacing w:val="0"/>
              <w:jc w:val="both"/>
              <w:rPr>
                <w:sz w:val="24"/>
                <w:szCs w:val="24"/>
              </w:rPr>
            </w:pPr>
          </w:p>
          <w:p w14:paraId="51F2C42C" w14:textId="77777777" w:rsidR="00B67BA5" w:rsidRPr="00326983" w:rsidRDefault="00B67BA5" w:rsidP="004C1EBF">
            <w:pPr>
              <w:spacing w:line="360" w:lineRule="auto"/>
              <w:contextualSpacing w:val="0"/>
              <w:jc w:val="both"/>
              <w:rPr>
                <w:sz w:val="24"/>
                <w:szCs w:val="24"/>
              </w:rPr>
            </w:pPr>
          </w:p>
          <w:p w14:paraId="6922579B" w14:textId="77777777" w:rsidR="005D1C6A" w:rsidRPr="00326983" w:rsidRDefault="005D1C6A" w:rsidP="004C1EBF">
            <w:pPr>
              <w:spacing w:line="360" w:lineRule="auto"/>
              <w:contextualSpacing w:val="0"/>
              <w:jc w:val="both"/>
              <w:rPr>
                <w:sz w:val="24"/>
                <w:szCs w:val="24"/>
              </w:rPr>
            </w:pPr>
          </w:p>
          <w:p w14:paraId="6587C1CE" w14:textId="77777777" w:rsidR="005D1C6A" w:rsidRPr="00326983" w:rsidRDefault="005D1C6A" w:rsidP="004C1EBF">
            <w:pPr>
              <w:spacing w:line="360" w:lineRule="auto"/>
              <w:contextualSpacing w:val="0"/>
              <w:jc w:val="both"/>
              <w:rPr>
                <w:sz w:val="24"/>
                <w:szCs w:val="24"/>
              </w:rPr>
            </w:pPr>
          </w:p>
          <w:p w14:paraId="524EE96A" w14:textId="77777777" w:rsidR="005D1C6A" w:rsidRPr="00326983" w:rsidRDefault="005D1C6A" w:rsidP="004C1EBF">
            <w:pPr>
              <w:spacing w:line="360" w:lineRule="auto"/>
              <w:contextualSpacing w:val="0"/>
              <w:jc w:val="both"/>
              <w:rPr>
                <w:sz w:val="24"/>
                <w:szCs w:val="24"/>
              </w:rPr>
            </w:pPr>
          </w:p>
          <w:p w14:paraId="0BFAFA3D" w14:textId="77777777" w:rsidR="00B67BA5" w:rsidRPr="00326983" w:rsidRDefault="00B67BA5" w:rsidP="004C1EBF">
            <w:pPr>
              <w:spacing w:line="360" w:lineRule="auto"/>
              <w:contextualSpacing w:val="0"/>
              <w:jc w:val="both"/>
              <w:rPr>
                <w:sz w:val="24"/>
                <w:szCs w:val="24"/>
              </w:rPr>
            </w:pPr>
            <w:r w:rsidRPr="00326983">
              <w:rPr>
                <w:sz w:val="24"/>
                <w:szCs w:val="24"/>
              </w:rPr>
              <w:lastRenderedPageBreak/>
              <w:t xml:space="preserve">Se le impondrá de uno a seis años de prisión, pérdida de los derechos que tenga respecto de la víctima incluidos los de carácter sucesorio, patria potestad, tutela y alimentos, y se decretarán las medidas de protección conforme a lo establecido por este Código y la legislación de procedimientos penales aplicable al Distrito Federal; además se sujetará al agente a tratamiento especializado que para personas agresoras de </w:t>
            </w:r>
            <w:r w:rsidRPr="00326983">
              <w:rPr>
                <w:b/>
                <w:sz w:val="24"/>
                <w:szCs w:val="24"/>
              </w:rPr>
              <w:t>violencia familiar refiere la Ley de Acceso de las Mujeres a una Vida Libre de Violencia</w:t>
            </w:r>
            <w:r w:rsidRPr="00326983">
              <w:rPr>
                <w:sz w:val="24"/>
                <w:szCs w:val="24"/>
              </w:rPr>
              <w:t xml:space="preserve">, el que en ningún caso excederá del tiempo impuesto en la pena de prisión, </w:t>
            </w:r>
            <w:r w:rsidRPr="00326983">
              <w:rPr>
                <w:sz w:val="24"/>
                <w:szCs w:val="24"/>
              </w:rPr>
              <w:lastRenderedPageBreak/>
              <w:t xml:space="preserve">independientemente de las sanciones que correspondan por cualquier otro delito. </w:t>
            </w:r>
          </w:p>
          <w:p w14:paraId="67C14DD8" w14:textId="77777777" w:rsidR="00B67BA5" w:rsidRPr="00326983" w:rsidRDefault="00B67BA5" w:rsidP="004C1EBF">
            <w:pPr>
              <w:spacing w:line="360" w:lineRule="auto"/>
              <w:contextualSpacing w:val="0"/>
              <w:jc w:val="both"/>
              <w:rPr>
                <w:sz w:val="24"/>
                <w:szCs w:val="24"/>
              </w:rPr>
            </w:pPr>
          </w:p>
          <w:p w14:paraId="34C1C281" w14:textId="77777777" w:rsidR="00B67BA5" w:rsidRPr="00326983" w:rsidRDefault="00B67BA5" w:rsidP="004C1EBF">
            <w:pPr>
              <w:spacing w:line="360" w:lineRule="auto"/>
              <w:contextualSpacing w:val="0"/>
              <w:jc w:val="both"/>
              <w:rPr>
                <w:sz w:val="24"/>
                <w:szCs w:val="24"/>
              </w:rPr>
            </w:pPr>
            <w:r w:rsidRPr="00326983">
              <w:rPr>
                <w:sz w:val="24"/>
                <w:szCs w:val="24"/>
              </w:rPr>
              <w:t>No se justifica en ningún caso como tratamiento médico o rehabilitación la violencia hacia cualquier persona con algún trastorno mental, ni como forma de educación o formación hacia los menores.</w:t>
            </w:r>
          </w:p>
          <w:p w14:paraId="084FA350" w14:textId="77777777" w:rsidR="00B67BA5" w:rsidRPr="00326983" w:rsidRDefault="00B67BA5" w:rsidP="004C1EBF">
            <w:pPr>
              <w:spacing w:line="360" w:lineRule="auto"/>
              <w:contextualSpacing w:val="0"/>
              <w:jc w:val="both"/>
              <w:rPr>
                <w:sz w:val="24"/>
                <w:szCs w:val="24"/>
              </w:rPr>
            </w:pPr>
          </w:p>
          <w:p w14:paraId="60900EBF" w14:textId="325CD4DB" w:rsidR="00B67BA5" w:rsidRPr="00326983" w:rsidRDefault="00B67BA5" w:rsidP="004C1EBF">
            <w:pPr>
              <w:spacing w:line="360" w:lineRule="auto"/>
              <w:contextualSpacing w:val="0"/>
              <w:jc w:val="both"/>
              <w:rPr>
                <w:rFonts w:eastAsia="Times New Roman"/>
                <w:b/>
                <w:bCs/>
                <w:color w:val="000000"/>
                <w:sz w:val="24"/>
                <w:szCs w:val="24"/>
              </w:rPr>
            </w:pPr>
          </w:p>
        </w:tc>
        <w:tc>
          <w:tcPr>
            <w:tcW w:w="2693" w:type="dxa"/>
          </w:tcPr>
          <w:p w14:paraId="01344CEF" w14:textId="77777777" w:rsidR="00B67BA5" w:rsidRPr="00326983" w:rsidRDefault="00B67BA5" w:rsidP="00A742DE">
            <w:pPr>
              <w:spacing w:line="360" w:lineRule="auto"/>
              <w:contextualSpacing w:val="0"/>
              <w:jc w:val="both"/>
              <w:rPr>
                <w:rFonts w:eastAsia="Times New Roman"/>
                <w:bCs/>
                <w:color w:val="000000"/>
                <w:sz w:val="24"/>
                <w:szCs w:val="24"/>
              </w:rPr>
            </w:pPr>
          </w:p>
          <w:p w14:paraId="0EFDA42C" w14:textId="77777777" w:rsidR="00772ACD" w:rsidRPr="00326983" w:rsidRDefault="00772ACD" w:rsidP="00A742DE">
            <w:pPr>
              <w:spacing w:line="360" w:lineRule="auto"/>
              <w:contextualSpacing w:val="0"/>
              <w:jc w:val="both"/>
              <w:rPr>
                <w:rFonts w:eastAsia="Times New Roman"/>
                <w:bCs/>
                <w:color w:val="000000"/>
                <w:sz w:val="24"/>
                <w:szCs w:val="24"/>
              </w:rPr>
            </w:pPr>
          </w:p>
          <w:p w14:paraId="338FF231" w14:textId="77777777" w:rsidR="00772ACD" w:rsidRPr="00326983" w:rsidRDefault="00772ACD" w:rsidP="00A742DE">
            <w:pPr>
              <w:spacing w:line="360" w:lineRule="auto"/>
              <w:contextualSpacing w:val="0"/>
              <w:jc w:val="both"/>
              <w:rPr>
                <w:rFonts w:eastAsia="Times New Roman"/>
                <w:bCs/>
                <w:color w:val="000000"/>
                <w:sz w:val="24"/>
                <w:szCs w:val="24"/>
              </w:rPr>
            </w:pPr>
          </w:p>
          <w:p w14:paraId="344B2335" w14:textId="77777777" w:rsidR="00772ACD" w:rsidRPr="00326983" w:rsidRDefault="00772ACD" w:rsidP="00A742DE">
            <w:pPr>
              <w:spacing w:line="360" w:lineRule="auto"/>
              <w:contextualSpacing w:val="0"/>
              <w:jc w:val="both"/>
              <w:rPr>
                <w:rFonts w:eastAsia="Times New Roman"/>
                <w:bCs/>
                <w:color w:val="000000"/>
                <w:sz w:val="24"/>
                <w:szCs w:val="24"/>
              </w:rPr>
            </w:pPr>
          </w:p>
          <w:p w14:paraId="41928730" w14:textId="77777777" w:rsidR="00772ACD" w:rsidRPr="00326983" w:rsidRDefault="00772ACD" w:rsidP="00A742DE">
            <w:pPr>
              <w:spacing w:line="360" w:lineRule="auto"/>
              <w:contextualSpacing w:val="0"/>
              <w:jc w:val="both"/>
              <w:rPr>
                <w:rFonts w:eastAsia="Times New Roman"/>
                <w:bCs/>
                <w:color w:val="000000"/>
                <w:sz w:val="24"/>
                <w:szCs w:val="24"/>
              </w:rPr>
            </w:pPr>
          </w:p>
          <w:p w14:paraId="2D591B99" w14:textId="77777777" w:rsidR="00772ACD" w:rsidRPr="00326983" w:rsidRDefault="00772ACD" w:rsidP="00A742DE">
            <w:pPr>
              <w:spacing w:line="360" w:lineRule="auto"/>
              <w:contextualSpacing w:val="0"/>
              <w:jc w:val="both"/>
              <w:rPr>
                <w:rFonts w:eastAsia="Times New Roman"/>
                <w:bCs/>
                <w:color w:val="000000"/>
                <w:sz w:val="24"/>
                <w:szCs w:val="24"/>
              </w:rPr>
            </w:pPr>
          </w:p>
          <w:p w14:paraId="4E848A48" w14:textId="77777777" w:rsidR="00772ACD" w:rsidRPr="00326983" w:rsidRDefault="00772ACD" w:rsidP="00A742DE">
            <w:pPr>
              <w:spacing w:line="360" w:lineRule="auto"/>
              <w:contextualSpacing w:val="0"/>
              <w:jc w:val="both"/>
              <w:rPr>
                <w:rFonts w:eastAsia="Times New Roman"/>
                <w:bCs/>
                <w:color w:val="000000"/>
                <w:sz w:val="24"/>
                <w:szCs w:val="24"/>
              </w:rPr>
            </w:pPr>
          </w:p>
          <w:p w14:paraId="4DB9D3DB" w14:textId="77777777" w:rsidR="00772ACD" w:rsidRPr="00326983" w:rsidRDefault="00772ACD" w:rsidP="00A742DE">
            <w:pPr>
              <w:spacing w:line="360" w:lineRule="auto"/>
              <w:contextualSpacing w:val="0"/>
              <w:jc w:val="both"/>
              <w:rPr>
                <w:rFonts w:eastAsia="Times New Roman"/>
                <w:bCs/>
                <w:color w:val="000000"/>
                <w:sz w:val="24"/>
                <w:szCs w:val="24"/>
              </w:rPr>
            </w:pPr>
          </w:p>
          <w:p w14:paraId="6D016161" w14:textId="77777777" w:rsidR="00772ACD" w:rsidRPr="00326983" w:rsidRDefault="00772ACD" w:rsidP="00A742DE">
            <w:pPr>
              <w:spacing w:line="360" w:lineRule="auto"/>
              <w:contextualSpacing w:val="0"/>
              <w:jc w:val="both"/>
              <w:rPr>
                <w:rFonts w:eastAsia="Times New Roman"/>
                <w:bCs/>
                <w:color w:val="000000"/>
                <w:sz w:val="24"/>
                <w:szCs w:val="24"/>
              </w:rPr>
            </w:pPr>
          </w:p>
          <w:p w14:paraId="6901CADC" w14:textId="77777777" w:rsidR="00772ACD" w:rsidRPr="00326983" w:rsidRDefault="00772ACD" w:rsidP="00A742DE">
            <w:pPr>
              <w:spacing w:line="360" w:lineRule="auto"/>
              <w:contextualSpacing w:val="0"/>
              <w:jc w:val="both"/>
              <w:rPr>
                <w:rFonts w:eastAsia="Times New Roman"/>
                <w:bCs/>
                <w:color w:val="000000"/>
                <w:sz w:val="24"/>
                <w:szCs w:val="24"/>
              </w:rPr>
            </w:pPr>
          </w:p>
          <w:p w14:paraId="04D0473F" w14:textId="77777777" w:rsidR="00772ACD" w:rsidRPr="00326983" w:rsidRDefault="00772ACD" w:rsidP="00A742DE">
            <w:pPr>
              <w:spacing w:line="360" w:lineRule="auto"/>
              <w:contextualSpacing w:val="0"/>
              <w:jc w:val="both"/>
              <w:rPr>
                <w:rFonts w:eastAsia="Times New Roman"/>
                <w:bCs/>
                <w:color w:val="000000"/>
                <w:sz w:val="24"/>
                <w:szCs w:val="24"/>
              </w:rPr>
            </w:pPr>
          </w:p>
          <w:p w14:paraId="4549EFE3" w14:textId="77777777" w:rsidR="00772ACD" w:rsidRPr="00326983" w:rsidRDefault="00772ACD" w:rsidP="00A742DE">
            <w:pPr>
              <w:spacing w:line="360" w:lineRule="auto"/>
              <w:contextualSpacing w:val="0"/>
              <w:jc w:val="both"/>
              <w:rPr>
                <w:rFonts w:eastAsia="Times New Roman"/>
                <w:bCs/>
                <w:color w:val="000000"/>
                <w:sz w:val="24"/>
                <w:szCs w:val="24"/>
              </w:rPr>
            </w:pPr>
          </w:p>
          <w:p w14:paraId="4084B38D" w14:textId="77777777" w:rsidR="00772ACD" w:rsidRPr="00326983" w:rsidRDefault="00772ACD" w:rsidP="00A742DE">
            <w:pPr>
              <w:spacing w:line="360" w:lineRule="auto"/>
              <w:contextualSpacing w:val="0"/>
              <w:jc w:val="both"/>
              <w:rPr>
                <w:rFonts w:eastAsia="Times New Roman"/>
                <w:bCs/>
                <w:color w:val="000000"/>
                <w:sz w:val="24"/>
                <w:szCs w:val="24"/>
              </w:rPr>
            </w:pPr>
          </w:p>
          <w:p w14:paraId="44AA7BDE" w14:textId="244B3D71" w:rsidR="00B67BA5" w:rsidRPr="00326983" w:rsidRDefault="00B67BA5" w:rsidP="00A742DE">
            <w:pPr>
              <w:spacing w:line="360" w:lineRule="auto"/>
              <w:contextualSpacing w:val="0"/>
              <w:jc w:val="both"/>
              <w:rPr>
                <w:rFonts w:eastAsia="Times New Roman"/>
                <w:bCs/>
                <w:color w:val="000000"/>
                <w:sz w:val="24"/>
                <w:szCs w:val="24"/>
              </w:rPr>
            </w:pPr>
            <w:r w:rsidRPr="00326983">
              <w:rPr>
                <w:rFonts w:eastAsia="Times New Roman"/>
                <w:bCs/>
                <w:color w:val="000000"/>
                <w:sz w:val="24"/>
                <w:szCs w:val="24"/>
              </w:rPr>
              <w:t xml:space="preserve">Artículo 343 Bis. Comete el delito de violencia familiar quien lleve a cabo actos o </w:t>
            </w:r>
            <w:r w:rsidRPr="00326983">
              <w:rPr>
                <w:rFonts w:eastAsia="Times New Roman"/>
                <w:b/>
                <w:bCs/>
                <w:color w:val="000000"/>
                <w:sz w:val="24"/>
                <w:szCs w:val="24"/>
              </w:rPr>
              <w:t>conductas</w:t>
            </w:r>
            <w:r w:rsidRPr="00326983">
              <w:rPr>
                <w:rFonts w:eastAsia="Times New Roman"/>
                <w:bCs/>
                <w:color w:val="000000"/>
                <w:sz w:val="24"/>
                <w:szCs w:val="24"/>
              </w:rPr>
              <w:t xml:space="preserve"> de</w:t>
            </w:r>
          </w:p>
          <w:p w14:paraId="5B5EBECD" w14:textId="77777777" w:rsidR="00B67BA5" w:rsidRPr="00326983" w:rsidRDefault="00B67BA5" w:rsidP="00A742DE">
            <w:pPr>
              <w:spacing w:line="360" w:lineRule="auto"/>
              <w:contextualSpacing w:val="0"/>
              <w:jc w:val="both"/>
              <w:rPr>
                <w:rFonts w:eastAsia="Times New Roman"/>
                <w:bCs/>
                <w:color w:val="000000"/>
                <w:sz w:val="24"/>
                <w:szCs w:val="24"/>
              </w:rPr>
            </w:pPr>
            <w:r w:rsidRPr="00326983">
              <w:rPr>
                <w:rFonts w:eastAsia="Times New Roman"/>
                <w:bCs/>
                <w:color w:val="000000"/>
                <w:sz w:val="24"/>
                <w:szCs w:val="24"/>
              </w:rPr>
              <w:t xml:space="preserve">dominio, control o agresión física, psicológica, patrimonial o económica, </w:t>
            </w:r>
            <w:r w:rsidRPr="00326983">
              <w:rPr>
                <w:rFonts w:eastAsia="Times New Roman"/>
                <w:b/>
                <w:bCs/>
                <w:color w:val="000000"/>
                <w:sz w:val="24"/>
                <w:szCs w:val="24"/>
              </w:rPr>
              <w:t>o sexual</w:t>
            </w:r>
            <w:r w:rsidRPr="00326983">
              <w:rPr>
                <w:rFonts w:eastAsia="Times New Roman"/>
                <w:bCs/>
                <w:color w:val="000000"/>
                <w:sz w:val="24"/>
                <w:szCs w:val="24"/>
              </w:rPr>
              <w:t xml:space="preserve"> a alguna persona con</w:t>
            </w:r>
          </w:p>
          <w:p w14:paraId="5CCA9F6E" w14:textId="77777777" w:rsidR="00B67BA5" w:rsidRPr="00326983" w:rsidRDefault="00B67BA5" w:rsidP="00A742DE">
            <w:pPr>
              <w:spacing w:line="360" w:lineRule="auto"/>
              <w:contextualSpacing w:val="0"/>
              <w:jc w:val="both"/>
              <w:rPr>
                <w:rFonts w:eastAsia="Times New Roman"/>
                <w:bCs/>
                <w:color w:val="000000"/>
                <w:sz w:val="24"/>
                <w:szCs w:val="24"/>
              </w:rPr>
            </w:pPr>
            <w:r w:rsidRPr="00326983">
              <w:rPr>
                <w:rFonts w:eastAsia="Times New Roman"/>
                <w:bCs/>
                <w:color w:val="000000"/>
                <w:sz w:val="24"/>
                <w:szCs w:val="24"/>
              </w:rPr>
              <w:t>la que se encuentre o haya estado unida por vínculo matrimonial, de parentesco por consanguinidad,</w:t>
            </w:r>
          </w:p>
          <w:p w14:paraId="64531A72" w14:textId="77777777" w:rsidR="00B67BA5" w:rsidRPr="00326983" w:rsidRDefault="00B67BA5" w:rsidP="00A742DE">
            <w:pPr>
              <w:spacing w:line="360" w:lineRule="auto"/>
              <w:contextualSpacing w:val="0"/>
              <w:jc w:val="both"/>
              <w:rPr>
                <w:rFonts w:eastAsia="Times New Roman"/>
                <w:bCs/>
                <w:color w:val="000000"/>
                <w:sz w:val="24"/>
                <w:szCs w:val="24"/>
              </w:rPr>
            </w:pPr>
            <w:r w:rsidRPr="00326983">
              <w:rPr>
                <w:rFonts w:eastAsia="Times New Roman"/>
                <w:bCs/>
                <w:color w:val="000000"/>
                <w:sz w:val="24"/>
                <w:szCs w:val="24"/>
              </w:rPr>
              <w:t xml:space="preserve">afinidad o civil, concubinato, </w:t>
            </w:r>
            <w:r w:rsidRPr="00326983">
              <w:rPr>
                <w:rFonts w:eastAsia="Times New Roman"/>
                <w:b/>
                <w:bCs/>
                <w:color w:val="000000"/>
                <w:sz w:val="24"/>
                <w:szCs w:val="24"/>
              </w:rPr>
              <w:t>cohabitación</w:t>
            </w:r>
            <w:r w:rsidRPr="00326983">
              <w:rPr>
                <w:rFonts w:eastAsia="Times New Roman"/>
                <w:bCs/>
                <w:color w:val="000000"/>
                <w:sz w:val="24"/>
                <w:szCs w:val="24"/>
              </w:rPr>
              <w:t xml:space="preserve"> o una relación de pareja </w:t>
            </w:r>
            <w:r w:rsidRPr="00326983">
              <w:rPr>
                <w:rFonts w:eastAsia="Times New Roman"/>
                <w:bCs/>
                <w:color w:val="000000"/>
                <w:sz w:val="24"/>
                <w:szCs w:val="24"/>
              </w:rPr>
              <w:lastRenderedPageBreak/>
              <w:t>dentro o fuera del domicilio familiar.</w:t>
            </w:r>
          </w:p>
          <w:p w14:paraId="632A7F4C" w14:textId="77777777" w:rsidR="00B67BA5" w:rsidRPr="00326983" w:rsidRDefault="00B67BA5" w:rsidP="00A742DE">
            <w:pPr>
              <w:spacing w:line="360" w:lineRule="auto"/>
              <w:contextualSpacing w:val="0"/>
              <w:jc w:val="both"/>
              <w:rPr>
                <w:rFonts w:eastAsia="Times New Roman"/>
                <w:bCs/>
                <w:color w:val="000000"/>
                <w:sz w:val="24"/>
                <w:szCs w:val="24"/>
              </w:rPr>
            </w:pPr>
            <w:r w:rsidRPr="00326983">
              <w:rPr>
                <w:rFonts w:eastAsia="Times New Roman"/>
                <w:bCs/>
                <w:color w:val="000000"/>
                <w:sz w:val="24"/>
                <w:szCs w:val="24"/>
              </w:rPr>
              <w:t>…</w:t>
            </w:r>
          </w:p>
          <w:p w14:paraId="11012538" w14:textId="77777777" w:rsidR="00772ACD" w:rsidRPr="00326983" w:rsidRDefault="00772ACD" w:rsidP="00A742DE">
            <w:pPr>
              <w:spacing w:line="360" w:lineRule="auto"/>
              <w:contextualSpacing w:val="0"/>
              <w:jc w:val="both"/>
              <w:rPr>
                <w:rFonts w:eastAsia="Times New Roman"/>
                <w:bCs/>
                <w:color w:val="000000"/>
                <w:sz w:val="24"/>
                <w:szCs w:val="24"/>
              </w:rPr>
            </w:pPr>
          </w:p>
          <w:p w14:paraId="73FD8CB7" w14:textId="77777777" w:rsidR="00772ACD" w:rsidRPr="00326983" w:rsidRDefault="00772ACD" w:rsidP="00A742DE">
            <w:pPr>
              <w:spacing w:line="360" w:lineRule="auto"/>
              <w:contextualSpacing w:val="0"/>
              <w:jc w:val="both"/>
              <w:rPr>
                <w:rFonts w:eastAsia="Times New Roman"/>
                <w:bCs/>
                <w:color w:val="000000"/>
                <w:sz w:val="24"/>
                <w:szCs w:val="24"/>
              </w:rPr>
            </w:pPr>
          </w:p>
          <w:p w14:paraId="610C2B3C" w14:textId="77777777" w:rsidR="00772ACD" w:rsidRPr="00326983" w:rsidRDefault="00772ACD" w:rsidP="00A742DE">
            <w:pPr>
              <w:spacing w:line="360" w:lineRule="auto"/>
              <w:contextualSpacing w:val="0"/>
              <w:jc w:val="both"/>
              <w:rPr>
                <w:rFonts w:eastAsia="Times New Roman"/>
                <w:bCs/>
                <w:color w:val="000000"/>
                <w:sz w:val="24"/>
                <w:szCs w:val="24"/>
              </w:rPr>
            </w:pPr>
          </w:p>
          <w:p w14:paraId="3CD6131D" w14:textId="77777777" w:rsidR="00772ACD" w:rsidRPr="00326983" w:rsidRDefault="00772ACD" w:rsidP="00A742DE">
            <w:pPr>
              <w:spacing w:line="360" w:lineRule="auto"/>
              <w:contextualSpacing w:val="0"/>
              <w:jc w:val="both"/>
              <w:rPr>
                <w:rFonts w:eastAsia="Times New Roman"/>
                <w:bCs/>
                <w:color w:val="000000"/>
                <w:sz w:val="24"/>
                <w:szCs w:val="24"/>
              </w:rPr>
            </w:pPr>
          </w:p>
          <w:p w14:paraId="7BA80F08" w14:textId="77777777" w:rsidR="00772ACD" w:rsidRPr="00326983" w:rsidRDefault="00772ACD" w:rsidP="00A742DE">
            <w:pPr>
              <w:spacing w:line="360" w:lineRule="auto"/>
              <w:contextualSpacing w:val="0"/>
              <w:jc w:val="both"/>
              <w:rPr>
                <w:rFonts w:eastAsia="Times New Roman"/>
                <w:bCs/>
                <w:color w:val="000000"/>
                <w:sz w:val="24"/>
                <w:szCs w:val="24"/>
              </w:rPr>
            </w:pPr>
          </w:p>
          <w:p w14:paraId="79559B64" w14:textId="77777777" w:rsidR="00772ACD" w:rsidRPr="00326983" w:rsidRDefault="00772ACD" w:rsidP="00A742DE">
            <w:pPr>
              <w:spacing w:line="360" w:lineRule="auto"/>
              <w:contextualSpacing w:val="0"/>
              <w:jc w:val="both"/>
              <w:rPr>
                <w:rFonts w:eastAsia="Times New Roman"/>
                <w:bCs/>
                <w:color w:val="000000"/>
                <w:sz w:val="24"/>
                <w:szCs w:val="24"/>
              </w:rPr>
            </w:pPr>
          </w:p>
          <w:p w14:paraId="7B184B65" w14:textId="77777777" w:rsidR="00772ACD" w:rsidRPr="00326983" w:rsidRDefault="00772ACD" w:rsidP="00A742DE">
            <w:pPr>
              <w:spacing w:line="360" w:lineRule="auto"/>
              <w:contextualSpacing w:val="0"/>
              <w:jc w:val="both"/>
              <w:rPr>
                <w:rFonts w:eastAsia="Times New Roman"/>
                <w:bCs/>
                <w:color w:val="000000"/>
                <w:sz w:val="24"/>
                <w:szCs w:val="24"/>
              </w:rPr>
            </w:pPr>
          </w:p>
          <w:p w14:paraId="6E115A79" w14:textId="77777777" w:rsidR="00772ACD" w:rsidRPr="00326983" w:rsidRDefault="00772ACD" w:rsidP="00A742DE">
            <w:pPr>
              <w:spacing w:line="360" w:lineRule="auto"/>
              <w:contextualSpacing w:val="0"/>
              <w:jc w:val="both"/>
              <w:rPr>
                <w:rFonts w:eastAsia="Times New Roman"/>
                <w:b/>
                <w:bCs/>
                <w:color w:val="000000"/>
                <w:sz w:val="24"/>
                <w:szCs w:val="24"/>
              </w:rPr>
            </w:pPr>
          </w:p>
          <w:p w14:paraId="0CB2C412" w14:textId="6CCD0508" w:rsidR="00B67BA5" w:rsidRPr="00326983" w:rsidRDefault="00B67BA5" w:rsidP="00A742DE">
            <w:pPr>
              <w:spacing w:line="360" w:lineRule="auto"/>
              <w:contextualSpacing w:val="0"/>
              <w:jc w:val="both"/>
              <w:rPr>
                <w:rFonts w:eastAsia="Times New Roman"/>
                <w:b/>
                <w:bCs/>
                <w:color w:val="000000"/>
                <w:sz w:val="24"/>
                <w:szCs w:val="24"/>
              </w:rPr>
            </w:pPr>
            <w:r w:rsidRPr="00326983">
              <w:rPr>
                <w:rFonts w:eastAsia="Times New Roman"/>
                <w:b/>
                <w:bCs/>
                <w:color w:val="000000"/>
                <w:sz w:val="24"/>
                <w:szCs w:val="24"/>
              </w:rPr>
              <w:t>Artículo 343 Ter 2. Las penas previstas en el artículo 343 Bis aumentarán hasta en una tercera</w:t>
            </w:r>
            <w:r w:rsidR="00232ADF" w:rsidRPr="00326983">
              <w:rPr>
                <w:rFonts w:eastAsia="Times New Roman"/>
                <w:b/>
                <w:bCs/>
                <w:color w:val="000000"/>
                <w:sz w:val="24"/>
                <w:szCs w:val="24"/>
              </w:rPr>
              <w:t xml:space="preserve"> </w:t>
            </w:r>
            <w:r w:rsidRPr="00326983">
              <w:rPr>
                <w:rFonts w:eastAsia="Times New Roman"/>
                <w:b/>
                <w:bCs/>
                <w:color w:val="000000"/>
                <w:sz w:val="24"/>
                <w:szCs w:val="24"/>
              </w:rPr>
              <w:t>parte a quien lo cometa a través de interpósita persona.</w:t>
            </w:r>
          </w:p>
          <w:p w14:paraId="36127CCD" w14:textId="77777777" w:rsidR="00772ACD" w:rsidRPr="00326983" w:rsidRDefault="00772ACD" w:rsidP="00A742DE">
            <w:pPr>
              <w:spacing w:line="360" w:lineRule="auto"/>
              <w:contextualSpacing w:val="0"/>
              <w:jc w:val="both"/>
              <w:rPr>
                <w:rFonts w:eastAsia="Times New Roman"/>
                <w:bCs/>
                <w:color w:val="000000"/>
                <w:sz w:val="24"/>
                <w:szCs w:val="24"/>
              </w:rPr>
            </w:pPr>
          </w:p>
          <w:p w14:paraId="7E4AA74D" w14:textId="77777777" w:rsidR="00772ACD" w:rsidRPr="00326983" w:rsidRDefault="00772ACD" w:rsidP="00A742DE">
            <w:pPr>
              <w:spacing w:line="360" w:lineRule="auto"/>
              <w:contextualSpacing w:val="0"/>
              <w:jc w:val="both"/>
              <w:rPr>
                <w:rFonts w:eastAsia="Times New Roman"/>
                <w:bCs/>
                <w:color w:val="000000"/>
                <w:sz w:val="24"/>
                <w:szCs w:val="24"/>
              </w:rPr>
            </w:pPr>
          </w:p>
          <w:p w14:paraId="1046E2FE" w14:textId="77777777" w:rsidR="00232ADF" w:rsidRPr="00326983" w:rsidRDefault="00232ADF" w:rsidP="00A742DE">
            <w:pPr>
              <w:spacing w:line="360" w:lineRule="auto"/>
              <w:contextualSpacing w:val="0"/>
              <w:jc w:val="both"/>
              <w:rPr>
                <w:rFonts w:eastAsia="Times New Roman"/>
                <w:bCs/>
                <w:color w:val="000000"/>
                <w:sz w:val="24"/>
                <w:szCs w:val="24"/>
              </w:rPr>
            </w:pPr>
          </w:p>
          <w:p w14:paraId="47C274FA" w14:textId="77777777" w:rsidR="005D1C6A" w:rsidRPr="00326983" w:rsidRDefault="005D1C6A" w:rsidP="00A742DE">
            <w:pPr>
              <w:spacing w:line="360" w:lineRule="auto"/>
              <w:contextualSpacing w:val="0"/>
              <w:jc w:val="both"/>
              <w:rPr>
                <w:rFonts w:eastAsia="Times New Roman"/>
                <w:bCs/>
                <w:color w:val="000000"/>
                <w:sz w:val="24"/>
                <w:szCs w:val="24"/>
              </w:rPr>
            </w:pPr>
          </w:p>
          <w:p w14:paraId="2422D647" w14:textId="77777777" w:rsidR="005D1C6A" w:rsidRPr="00326983" w:rsidRDefault="005D1C6A" w:rsidP="00A742DE">
            <w:pPr>
              <w:spacing w:line="360" w:lineRule="auto"/>
              <w:contextualSpacing w:val="0"/>
              <w:jc w:val="both"/>
              <w:rPr>
                <w:rFonts w:eastAsia="Times New Roman"/>
                <w:bCs/>
                <w:color w:val="000000"/>
                <w:sz w:val="24"/>
                <w:szCs w:val="24"/>
              </w:rPr>
            </w:pPr>
          </w:p>
          <w:p w14:paraId="67831E7C" w14:textId="77777777" w:rsidR="005D1C6A" w:rsidRPr="00326983" w:rsidRDefault="005D1C6A" w:rsidP="00A742DE">
            <w:pPr>
              <w:spacing w:line="360" w:lineRule="auto"/>
              <w:contextualSpacing w:val="0"/>
              <w:jc w:val="both"/>
              <w:rPr>
                <w:rFonts w:eastAsia="Times New Roman"/>
                <w:bCs/>
                <w:color w:val="000000"/>
                <w:sz w:val="24"/>
                <w:szCs w:val="24"/>
              </w:rPr>
            </w:pPr>
          </w:p>
          <w:p w14:paraId="2C3559D5" w14:textId="77777777" w:rsidR="005D1C6A" w:rsidRPr="00326983" w:rsidRDefault="005D1C6A" w:rsidP="00A742DE">
            <w:pPr>
              <w:spacing w:line="360" w:lineRule="auto"/>
              <w:contextualSpacing w:val="0"/>
              <w:jc w:val="both"/>
              <w:rPr>
                <w:rFonts w:eastAsia="Times New Roman"/>
                <w:bCs/>
                <w:color w:val="000000"/>
                <w:sz w:val="24"/>
                <w:szCs w:val="24"/>
              </w:rPr>
            </w:pPr>
          </w:p>
          <w:p w14:paraId="7A826F27" w14:textId="268CB568" w:rsidR="00B67BA5" w:rsidRPr="00326983" w:rsidRDefault="00B67BA5" w:rsidP="00A742DE">
            <w:pPr>
              <w:spacing w:line="360" w:lineRule="auto"/>
              <w:contextualSpacing w:val="0"/>
              <w:jc w:val="both"/>
              <w:rPr>
                <w:rFonts w:eastAsia="Times New Roman"/>
                <w:b/>
                <w:bCs/>
                <w:color w:val="000000"/>
                <w:sz w:val="24"/>
                <w:szCs w:val="24"/>
              </w:rPr>
            </w:pPr>
            <w:r w:rsidRPr="00326983">
              <w:rPr>
                <w:rFonts w:eastAsia="Times New Roman"/>
                <w:bCs/>
                <w:color w:val="000000"/>
                <w:sz w:val="24"/>
                <w:szCs w:val="24"/>
              </w:rPr>
              <w:lastRenderedPageBreak/>
              <w:t xml:space="preserve">Artículo 343 </w:t>
            </w:r>
            <w:proofErr w:type="spellStart"/>
            <w:r w:rsidRPr="00326983">
              <w:rPr>
                <w:rFonts w:eastAsia="Times New Roman"/>
                <w:bCs/>
                <w:color w:val="000000"/>
                <w:sz w:val="24"/>
                <w:szCs w:val="24"/>
              </w:rPr>
              <w:t>quáter</w:t>
            </w:r>
            <w:proofErr w:type="spellEnd"/>
            <w:r w:rsidRPr="00326983">
              <w:rPr>
                <w:rFonts w:eastAsia="Times New Roman"/>
                <w:bCs/>
                <w:color w:val="000000"/>
                <w:sz w:val="24"/>
                <w:szCs w:val="24"/>
              </w:rPr>
              <w:t xml:space="preserve">. - En los casos de violencia familiar, violencia familiar equiparada </w:t>
            </w:r>
            <w:r w:rsidRPr="00326983">
              <w:rPr>
                <w:rFonts w:eastAsia="Times New Roman"/>
                <w:b/>
                <w:bCs/>
                <w:color w:val="000000"/>
                <w:sz w:val="24"/>
                <w:szCs w:val="24"/>
              </w:rPr>
              <w:t>y violencia a</w:t>
            </w:r>
            <w:r w:rsidR="00D959A0" w:rsidRPr="00326983">
              <w:rPr>
                <w:rFonts w:eastAsia="Times New Roman"/>
                <w:b/>
                <w:bCs/>
                <w:color w:val="000000"/>
                <w:sz w:val="24"/>
                <w:szCs w:val="24"/>
              </w:rPr>
              <w:t xml:space="preserve"> </w:t>
            </w:r>
            <w:r w:rsidRPr="00326983">
              <w:rPr>
                <w:rFonts w:eastAsia="Times New Roman"/>
                <w:b/>
                <w:bCs/>
                <w:color w:val="000000"/>
                <w:sz w:val="24"/>
                <w:szCs w:val="24"/>
              </w:rPr>
              <w:t>través de interpósita persona,</w:t>
            </w:r>
            <w:r w:rsidRPr="00326983">
              <w:rPr>
                <w:rFonts w:eastAsia="Times New Roman"/>
                <w:bCs/>
                <w:color w:val="000000"/>
                <w:sz w:val="24"/>
                <w:szCs w:val="24"/>
              </w:rPr>
              <w:t xml:space="preserve"> el Ministerio Público exhortará a la persona </w:t>
            </w:r>
            <w:r w:rsidRPr="00326983">
              <w:rPr>
                <w:rFonts w:eastAsia="Times New Roman"/>
                <w:b/>
                <w:bCs/>
                <w:color w:val="000000"/>
                <w:sz w:val="24"/>
                <w:szCs w:val="24"/>
              </w:rPr>
              <w:t>imputada</w:t>
            </w:r>
            <w:r w:rsidRPr="00326983">
              <w:rPr>
                <w:rFonts w:eastAsia="Times New Roman"/>
                <w:bCs/>
                <w:color w:val="000000"/>
                <w:sz w:val="24"/>
                <w:szCs w:val="24"/>
              </w:rPr>
              <w:t xml:space="preserve"> para que se</w:t>
            </w:r>
            <w:r w:rsidR="00232ADF" w:rsidRPr="00326983">
              <w:rPr>
                <w:rFonts w:eastAsia="Times New Roman"/>
                <w:bCs/>
                <w:color w:val="000000"/>
                <w:sz w:val="24"/>
                <w:szCs w:val="24"/>
              </w:rPr>
              <w:t xml:space="preserve"> </w:t>
            </w:r>
            <w:r w:rsidRPr="00326983">
              <w:rPr>
                <w:rFonts w:eastAsia="Times New Roman"/>
                <w:bCs/>
                <w:color w:val="000000"/>
                <w:sz w:val="24"/>
                <w:szCs w:val="24"/>
              </w:rPr>
              <w:t xml:space="preserve">abstenga de cualquier conducta que pudiere resultar ofensiva para la víctima, acordará las </w:t>
            </w:r>
            <w:r w:rsidRPr="00326983">
              <w:rPr>
                <w:rFonts w:eastAsia="Times New Roman"/>
                <w:b/>
                <w:bCs/>
                <w:color w:val="000000"/>
                <w:sz w:val="24"/>
                <w:szCs w:val="24"/>
              </w:rPr>
              <w:t>medidas</w:t>
            </w:r>
            <w:r w:rsidR="00232ADF" w:rsidRPr="00326983">
              <w:rPr>
                <w:rFonts w:eastAsia="Times New Roman"/>
                <w:b/>
                <w:bCs/>
                <w:color w:val="000000"/>
                <w:sz w:val="24"/>
                <w:szCs w:val="24"/>
              </w:rPr>
              <w:t xml:space="preserve"> </w:t>
            </w:r>
            <w:r w:rsidRPr="00326983">
              <w:rPr>
                <w:rFonts w:eastAsia="Times New Roman"/>
                <w:b/>
                <w:bCs/>
                <w:color w:val="000000"/>
                <w:sz w:val="24"/>
                <w:szCs w:val="24"/>
              </w:rPr>
              <w:t>preventivas y solicitará las medidas precautorias que considere pertinentes para</w:t>
            </w:r>
            <w:r w:rsidRPr="00326983">
              <w:rPr>
                <w:rFonts w:eastAsia="Times New Roman"/>
                <w:bCs/>
                <w:color w:val="000000"/>
                <w:sz w:val="24"/>
                <w:szCs w:val="24"/>
              </w:rPr>
              <w:t xml:space="preserve"> salvaguardar la</w:t>
            </w:r>
            <w:r w:rsidR="00232ADF" w:rsidRPr="00326983">
              <w:rPr>
                <w:rFonts w:eastAsia="Times New Roman"/>
                <w:bCs/>
                <w:color w:val="000000"/>
                <w:sz w:val="24"/>
                <w:szCs w:val="24"/>
              </w:rPr>
              <w:t xml:space="preserve"> </w:t>
            </w:r>
            <w:r w:rsidRPr="00326983">
              <w:rPr>
                <w:rFonts w:eastAsia="Times New Roman"/>
                <w:bCs/>
                <w:color w:val="000000"/>
                <w:sz w:val="24"/>
                <w:szCs w:val="24"/>
              </w:rPr>
              <w:t xml:space="preserve">integridad física o psíquica de la misma </w:t>
            </w:r>
            <w:r w:rsidRPr="00326983">
              <w:rPr>
                <w:rFonts w:eastAsia="Times New Roman"/>
                <w:b/>
                <w:bCs/>
                <w:color w:val="000000"/>
                <w:sz w:val="24"/>
                <w:szCs w:val="24"/>
              </w:rPr>
              <w:t>y, solicitará las órdenes de protección que establece la Ley</w:t>
            </w:r>
            <w:r w:rsidR="00232ADF" w:rsidRPr="00326983">
              <w:rPr>
                <w:rFonts w:eastAsia="Times New Roman"/>
                <w:b/>
                <w:bCs/>
                <w:color w:val="000000"/>
                <w:sz w:val="24"/>
                <w:szCs w:val="24"/>
              </w:rPr>
              <w:t xml:space="preserve"> </w:t>
            </w:r>
            <w:r w:rsidRPr="00326983">
              <w:rPr>
                <w:rFonts w:eastAsia="Times New Roman"/>
                <w:b/>
                <w:bCs/>
                <w:color w:val="000000"/>
                <w:sz w:val="24"/>
                <w:szCs w:val="24"/>
              </w:rPr>
              <w:t xml:space="preserve">General de Acceso de </w:t>
            </w:r>
            <w:r w:rsidRPr="00326983">
              <w:rPr>
                <w:rFonts w:eastAsia="Times New Roman"/>
                <w:b/>
                <w:bCs/>
                <w:color w:val="000000"/>
                <w:sz w:val="24"/>
                <w:szCs w:val="24"/>
              </w:rPr>
              <w:lastRenderedPageBreak/>
              <w:t>las Mujeres a una Vida Libre de Violencia.</w:t>
            </w:r>
          </w:p>
          <w:p w14:paraId="78EF12A4" w14:textId="77777777" w:rsidR="00772ACD" w:rsidRPr="00326983" w:rsidRDefault="00772ACD" w:rsidP="00A742DE">
            <w:pPr>
              <w:spacing w:line="360" w:lineRule="auto"/>
              <w:contextualSpacing w:val="0"/>
              <w:jc w:val="both"/>
              <w:rPr>
                <w:rFonts w:eastAsia="Times New Roman"/>
                <w:b/>
                <w:bCs/>
                <w:color w:val="000000"/>
                <w:sz w:val="24"/>
                <w:szCs w:val="24"/>
              </w:rPr>
            </w:pPr>
          </w:p>
          <w:p w14:paraId="06AB237B" w14:textId="77777777" w:rsidR="00772ACD" w:rsidRPr="00326983" w:rsidRDefault="00772ACD" w:rsidP="00A742DE">
            <w:pPr>
              <w:spacing w:line="360" w:lineRule="auto"/>
              <w:contextualSpacing w:val="0"/>
              <w:jc w:val="both"/>
              <w:rPr>
                <w:rFonts w:eastAsia="Times New Roman"/>
                <w:b/>
                <w:bCs/>
                <w:color w:val="000000"/>
                <w:sz w:val="24"/>
                <w:szCs w:val="24"/>
              </w:rPr>
            </w:pPr>
          </w:p>
          <w:p w14:paraId="1192A64F" w14:textId="0CD11F93" w:rsidR="00772ACD" w:rsidRPr="00326983" w:rsidRDefault="00772ACD" w:rsidP="00A742DE">
            <w:pPr>
              <w:spacing w:line="360" w:lineRule="auto"/>
              <w:contextualSpacing w:val="0"/>
              <w:jc w:val="both"/>
              <w:rPr>
                <w:rFonts w:eastAsia="Times New Roman"/>
                <w:bCs/>
                <w:color w:val="000000"/>
                <w:sz w:val="24"/>
                <w:szCs w:val="24"/>
              </w:rPr>
            </w:pPr>
            <w:r w:rsidRPr="00326983">
              <w:rPr>
                <w:sz w:val="24"/>
                <w:szCs w:val="24"/>
              </w:rPr>
              <w:t xml:space="preserve">La autoridad administrativa vigilará el cumplimiento de estas medidas </w:t>
            </w:r>
            <w:r w:rsidRPr="00326983">
              <w:rPr>
                <w:b/>
                <w:sz w:val="24"/>
                <w:szCs w:val="24"/>
              </w:rPr>
              <w:t>en términos de lo dispuesto por la legislación aplicable.</w:t>
            </w:r>
          </w:p>
        </w:tc>
      </w:tr>
    </w:tbl>
    <w:p w14:paraId="27F8BEC1" w14:textId="77777777" w:rsidR="000E181D" w:rsidRPr="00326983" w:rsidRDefault="000E181D" w:rsidP="001A7930">
      <w:pPr>
        <w:spacing w:line="360" w:lineRule="auto"/>
        <w:contextualSpacing w:val="0"/>
        <w:jc w:val="both"/>
        <w:rPr>
          <w:rFonts w:eastAsia="Times New Roman"/>
          <w:bCs/>
          <w:color w:val="000000"/>
          <w:sz w:val="28"/>
          <w:szCs w:val="28"/>
        </w:rPr>
      </w:pPr>
    </w:p>
    <w:p w14:paraId="0D983EB9" w14:textId="463555E7" w:rsidR="000E181D" w:rsidRPr="00326983" w:rsidRDefault="000E181D" w:rsidP="001A7930">
      <w:pPr>
        <w:spacing w:line="360" w:lineRule="auto"/>
        <w:contextualSpacing w:val="0"/>
        <w:jc w:val="both"/>
        <w:rPr>
          <w:rFonts w:eastAsia="Times New Roman"/>
          <w:bCs/>
          <w:color w:val="000000"/>
          <w:sz w:val="28"/>
          <w:szCs w:val="28"/>
        </w:rPr>
      </w:pPr>
      <w:r w:rsidRPr="00326983">
        <w:rPr>
          <w:rFonts w:eastAsia="Times New Roman"/>
          <w:bCs/>
          <w:color w:val="000000"/>
          <w:sz w:val="28"/>
          <w:szCs w:val="28"/>
        </w:rPr>
        <w:lastRenderedPageBreak/>
        <w:t xml:space="preserve">Añado el concepto de Violencia Vicaria de LEY DE ACCESO DE LAS MUJERES A UNA VIDA LIBRE DE VIOLENCIA DE LA CIUDAD DE MÉXICO que es referencial, tanto de las iniciativas presentadas en Chihuahua como en el resto de los Estado de la República, y que como se mencionó en un principio, a esta iniciativa se sumará diversa </w:t>
      </w:r>
      <w:r w:rsidR="00E80930" w:rsidRPr="00326983">
        <w:rPr>
          <w:rFonts w:eastAsia="Times New Roman"/>
          <w:bCs/>
          <w:color w:val="000000"/>
          <w:sz w:val="28"/>
          <w:szCs w:val="28"/>
        </w:rPr>
        <w:t xml:space="preserve">complementaria, que es </w:t>
      </w:r>
      <w:r w:rsidRPr="00326983">
        <w:rPr>
          <w:rFonts w:eastAsia="Times New Roman"/>
          <w:bCs/>
          <w:color w:val="000000"/>
          <w:sz w:val="28"/>
          <w:szCs w:val="28"/>
        </w:rPr>
        <w:t>específica para nuestra Ley Estatal</w:t>
      </w:r>
      <w:r w:rsidR="00E80930" w:rsidRPr="00326983">
        <w:rPr>
          <w:rFonts w:eastAsia="Times New Roman"/>
          <w:bCs/>
          <w:color w:val="000000"/>
          <w:sz w:val="28"/>
          <w:szCs w:val="28"/>
        </w:rPr>
        <w:t>. No obstante, con la observación de la definición de violencia encontramos la utilidad concurrente entre las normas.</w:t>
      </w:r>
    </w:p>
    <w:p w14:paraId="361E5F28" w14:textId="77777777" w:rsidR="00E80930" w:rsidRPr="00326983" w:rsidRDefault="00E80930" w:rsidP="001A7930">
      <w:pPr>
        <w:spacing w:line="360" w:lineRule="auto"/>
        <w:contextualSpacing w:val="0"/>
        <w:jc w:val="both"/>
        <w:rPr>
          <w:rFonts w:eastAsia="Times New Roman"/>
          <w:bCs/>
          <w:color w:val="000000"/>
          <w:sz w:val="28"/>
          <w:szCs w:val="28"/>
        </w:rPr>
      </w:pPr>
    </w:p>
    <w:tbl>
      <w:tblPr>
        <w:tblStyle w:val="Tablaconcuadrcula"/>
        <w:tblW w:w="0" w:type="auto"/>
        <w:tblLook w:val="04A0" w:firstRow="1" w:lastRow="0" w:firstColumn="1" w:lastColumn="0" w:noHBand="0" w:noVBand="1"/>
      </w:tblPr>
      <w:tblGrid>
        <w:gridCol w:w="9351"/>
      </w:tblGrid>
      <w:tr w:rsidR="00353A5C" w:rsidRPr="00326983" w14:paraId="3CC29BBA" w14:textId="77777777" w:rsidTr="00353A5C">
        <w:tc>
          <w:tcPr>
            <w:tcW w:w="9351" w:type="dxa"/>
          </w:tcPr>
          <w:p w14:paraId="25C4FFD3" w14:textId="77777777" w:rsidR="00353A5C" w:rsidRPr="00326983" w:rsidRDefault="00353A5C" w:rsidP="00232ADF">
            <w:pPr>
              <w:spacing w:line="360" w:lineRule="auto"/>
              <w:contextualSpacing w:val="0"/>
              <w:jc w:val="both"/>
              <w:rPr>
                <w:b/>
                <w:sz w:val="24"/>
                <w:szCs w:val="24"/>
              </w:rPr>
            </w:pPr>
            <w:r w:rsidRPr="00326983">
              <w:rPr>
                <w:b/>
                <w:sz w:val="24"/>
                <w:szCs w:val="24"/>
              </w:rPr>
              <w:t>LEY DE ACCESO DE LAS MUJERES A UNA VIDA LIBRE DE VIOLENCIA DE LA CIUDAD DE MÉXICO</w:t>
            </w:r>
          </w:p>
          <w:p w14:paraId="5D5A0AB9" w14:textId="77777777" w:rsidR="00353A5C" w:rsidRPr="00326983" w:rsidRDefault="00353A5C" w:rsidP="001A7930">
            <w:pPr>
              <w:spacing w:line="360" w:lineRule="auto"/>
              <w:contextualSpacing w:val="0"/>
              <w:jc w:val="both"/>
              <w:rPr>
                <w:rFonts w:eastAsia="Times New Roman"/>
                <w:bCs/>
                <w:color w:val="000000"/>
                <w:sz w:val="24"/>
                <w:szCs w:val="24"/>
              </w:rPr>
            </w:pPr>
          </w:p>
        </w:tc>
      </w:tr>
      <w:tr w:rsidR="00353A5C" w:rsidRPr="00326983" w14:paraId="10571D3C" w14:textId="77777777" w:rsidTr="00353A5C">
        <w:tc>
          <w:tcPr>
            <w:tcW w:w="9351" w:type="dxa"/>
          </w:tcPr>
          <w:p w14:paraId="31726A95" w14:textId="77777777" w:rsidR="00353A5C" w:rsidRPr="00326983" w:rsidRDefault="00353A5C" w:rsidP="00232ADF">
            <w:pPr>
              <w:spacing w:line="360" w:lineRule="auto"/>
              <w:contextualSpacing w:val="0"/>
              <w:jc w:val="both"/>
              <w:rPr>
                <w:b/>
                <w:sz w:val="24"/>
                <w:szCs w:val="24"/>
              </w:rPr>
            </w:pPr>
          </w:p>
          <w:p w14:paraId="0D6FA914" w14:textId="77777777" w:rsidR="00353A5C" w:rsidRPr="00326983" w:rsidRDefault="00353A5C" w:rsidP="00232ADF">
            <w:pPr>
              <w:spacing w:line="360" w:lineRule="auto"/>
              <w:contextualSpacing w:val="0"/>
              <w:jc w:val="both"/>
              <w:rPr>
                <w:sz w:val="24"/>
                <w:szCs w:val="24"/>
              </w:rPr>
            </w:pPr>
            <w:r w:rsidRPr="00326983">
              <w:rPr>
                <w:sz w:val="24"/>
                <w:szCs w:val="24"/>
              </w:rPr>
              <w:t>TITULO SEGUNDO TIPOS Y MODALIDADES DE VIOLENCIA CONTRA LAS MUJERES CAPÍTULO I DE LOS TIPOS DE VIOLENCIA CONTRA LAS MUJERES</w:t>
            </w:r>
          </w:p>
          <w:p w14:paraId="0FB61AAB" w14:textId="77777777" w:rsidR="00353A5C" w:rsidRPr="00326983" w:rsidRDefault="00353A5C" w:rsidP="00232ADF">
            <w:pPr>
              <w:spacing w:line="360" w:lineRule="auto"/>
              <w:contextualSpacing w:val="0"/>
              <w:jc w:val="both"/>
              <w:rPr>
                <w:sz w:val="24"/>
                <w:szCs w:val="24"/>
              </w:rPr>
            </w:pPr>
          </w:p>
          <w:p w14:paraId="5829C0A7" w14:textId="77777777" w:rsidR="00353A5C" w:rsidRPr="00326983" w:rsidRDefault="00353A5C" w:rsidP="00232ADF">
            <w:pPr>
              <w:spacing w:line="360" w:lineRule="auto"/>
              <w:contextualSpacing w:val="0"/>
              <w:jc w:val="both"/>
              <w:rPr>
                <w:sz w:val="24"/>
                <w:szCs w:val="24"/>
              </w:rPr>
            </w:pPr>
            <w:r w:rsidRPr="00326983">
              <w:rPr>
                <w:sz w:val="24"/>
                <w:szCs w:val="24"/>
              </w:rPr>
              <w:t>Artículo 6. Los tipos de violencia contra las mujeres son:</w:t>
            </w:r>
          </w:p>
          <w:p w14:paraId="54D098CA" w14:textId="77777777" w:rsidR="00353A5C" w:rsidRPr="00326983" w:rsidRDefault="00353A5C" w:rsidP="00232ADF">
            <w:pPr>
              <w:spacing w:line="360" w:lineRule="auto"/>
              <w:contextualSpacing w:val="0"/>
              <w:jc w:val="both"/>
              <w:rPr>
                <w:sz w:val="24"/>
                <w:szCs w:val="24"/>
              </w:rPr>
            </w:pPr>
          </w:p>
          <w:p w14:paraId="10DCFB73" w14:textId="61825A38" w:rsidR="00353A5C" w:rsidRPr="00326983" w:rsidRDefault="00353A5C" w:rsidP="00232ADF">
            <w:pPr>
              <w:spacing w:line="360" w:lineRule="auto"/>
              <w:contextualSpacing w:val="0"/>
              <w:jc w:val="both"/>
              <w:rPr>
                <w:rFonts w:eastAsia="Times New Roman"/>
                <w:bCs/>
                <w:color w:val="000000"/>
                <w:sz w:val="24"/>
                <w:szCs w:val="24"/>
              </w:rPr>
            </w:pPr>
            <w:r w:rsidRPr="00326983">
              <w:rPr>
                <w:sz w:val="24"/>
                <w:szCs w:val="24"/>
              </w:rPr>
              <w:t xml:space="preserve">X. Violencia Vicaria: es la acción u omisión cometida por quien tenga o haya tenido una relación de matrimonio, concubinato o haya mantenido una relación de hecho o de cualquier otro tipo, por sí o por interpósita persona, que provoque la separación de la madre con sus hijas e hijos o persona vinculada significativamente a la mujer, a través de la retención, sustracción, ocultamiento, maltrato, amenaza, puesta en peligro o promoviendo mecanismos jurídicos y no jurídicos que retrasen, obstaculicen, limiten e impidan la convivencia, para manipular, controlar a la mujer o dañar el vínculo </w:t>
            </w:r>
            <w:r w:rsidRPr="00326983">
              <w:rPr>
                <w:sz w:val="24"/>
                <w:szCs w:val="24"/>
              </w:rPr>
              <w:lastRenderedPageBreak/>
              <w:t>afectivo, que ocasionen o puedan ocasionar un daño psicoemocional, físico, patrimonial o de cualquier otro tipo a ella y a sus hijas e hijos o persona vinculada significativamente a la mujer, e incluso el suicidio a las madres y a sus hijas e hijos o persona vinculada significativamente a la mujer, así como desencadenar en el feminicidio u homicidio de las hijas e hijos perpetrados por su progenitor. Este tipo de violencia puede cometerse también a través de familiares o personas con relación afectiva de quien comete este tipo de violencia. Es particularmente grave cuando las instituciones destinadas a la atención y acceso a la justicia, al no reconocerla, emiten determinaciones, resoluciones y sentencias sin perspectiva de género vulnerando derechos humanos de las mujeres y el interés superior de la niñez.</w:t>
            </w:r>
          </w:p>
        </w:tc>
      </w:tr>
    </w:tbl>
    <w:p w14:paraId="24754C63" w14:textId="77777777" w:rsidR="00232ADF" w:rsidRPr="00326983" w:rsidRDefault="00232ADF" w:rsidP="001A7930">
      <w:pPr>
        <w:spacing w:line="360" w:lineRule="auto"/>
        <w:contextualSpacing w:val="0"/>
        <w:jc w:val="both"/>
        <w:rPr>
          <w:rFonts w:eastAsia="Times New Roman"/>
          <w:bCs/>
          <w:color w:val="000000"/>
          <w:sz w:val="28"/>
          <w:szCs w:val="28"/>
        </w:rPr>
      </w:pPr>
    </w:p>
    <w:p w14:paraId="43002CEF" w14:textId="77777777" w:rsidR="00232ADF" w:rsidRPr="00326983" w:rsidRDefault="00232ADF" w:rsidP="001A7930">
      <w:pPr>
        <w:spacing w:line="360" w:lineRule="auto"/>
        <w:contextualSpacing w:val="0"/>
        <w:jc w:val="both"/>
        <w:rPr>
          <w:rFonts w:eastAsia="Times New Roman"/>
          <w:bCs/>
          <w:color w:val="000000"/>
          <w:sz w:val="28"/>
          <w:szCs w:val="28"/>
        </w:rPr>
      </w:pPr>
    </w:p>
    <w:p w14:paraId="555E7C7F" w14:textId="15D6FE05" w:rsidR="005E04F1" w:rsidRPr="00326983" w:rsidRDefault="00E80930" w:rsidP="001A7930">
      <w:pPr>
        <w:spacing w:line="360" w:lineRule="auto"/>
        <w:contextualSpacing w:val="0"/>
        <w:jc w:val="both"/>
        <w:rPr>
          <w:rFonts w:eastAsia="Times New Roman"/>
          <w:bCs/>
          <w:color w:val="000000"/>
          <w:sz w:val="28"/>
          <w:szCs w:val="28"/>
        </w:rPr>
      </w:pPr>
      <w:r w:rsidRPr="00326983">
        <w:rPr>
          <w:rFonts w:eastAsia="Times New Roman"/>
          <w:bCs/>
          <w:color w:val="000000"/>
          <w:sz w:val="28"/>
          <w:szCs w:val="28"/>
        </w:rPr>
        <w:t>Para efectos de lo anterior, desglosaré la propuesta con su correlacional análisis.</w:t>
      </w:r>
    </w:p>
    <w:p w14:paraId="468E7F16" w14:textId="77777777" w:rsidR="00B67BA5" w:rsidRPr="00326983" w:rsidRDefault="00B67BA5" w:rsidP="001A7930">
      <w:pPr>
        <w:spacing w:line="360" w:lineRule="auto"/>
        <w:contextualSpacing w:val="0"/>
        <w:jc w:val="both"/>
        <w:rPr>
          <w:rFonts w:eastAsia="Times New Roman"/>
          <w:bCs/>
          <w:color w:val="000000"/>
          <w:sz w:val="28"/>
          <w:szCs w:val="28"/>
        </w:rPr>
      </w:pPr>
    </w:p>
    <w:p w14:paraId="2E301BF1" w14:textId="77777777" w:rsidR="00B67BA5" w:rsidRPr="00326983" w:rsidRDefault="00B67BA5" w:rsidP="001A7930">
      <w:pPr>
        <w:spacing w:line="360" w:lineRule="auto"/>
        <w:contextualSpacing w:val="0"/>
        <w:jc w:val="both"/>
        <w:rPr>
          <w:rFonts w:eastAsia="Times New Roman"/>
          <w:bCs/>
          <w:color w:val="000000"/>
          <w:sz w:val="28"/>
          <w:szCs w:val="28"/>
        </w:rPr>
      </w:pPr>
    </w:p>
    <w:tbl>
      <w:tblPr>
        <w:tblStyle w:val="Tablaconcuadrcula"/>
        <w:tblW w:w="10914" w:type="dxa"/>
        <w:tblInd w:w="-572" w:type="dxa"/>
        <w:tblLook w:val="04A0" w:firstRow="1" w:lastRow="0" w:firstColumn="1" w:lastColumn="0" w:noHBand="0" w:noVBand="1"/>
      </w:tblPr>
      <w:tblGrid>
        <w:gridCol w:w="3162"/>
        <w:gridCol w:w="4209"/>
        <w:gridCol w:w="3543"/>
      </w:tblGrid>
      <w:tr w:rsidR="00B67BA5" w:rsidRPr="00326983" w14:paraId="1648F032" w14:textId="77777777" w:rsidTr="001D79A5">
        <w:tc>
          <w:tcPr>
            <w:tcW w:w="3162" w:type="dxa"/>
          </w:tcPr>
          <w:p w14:paraId="0E91BFBE" w14:textId="67961C74" w:rsidR="00B67BA5" w:rsidRPr="00326983" w:rsidRDefault="005D1C6A" w:rsidP="001A7930">
            <w:pPr>
              <w:spacing w:line="360" w:lineRule="auto"/>
              <w:contextualSpacing w:val="0"/>
              <w:jc w:val="both"/>
              <w:rPr>
                <w:rFonts w:eastAsia="Times New Roman"/>
                <w:bCs/>
                <w:color w:val="000000"/>
                <w:sz w:val="26"/>
                <w:szCs w:val="26"/>
              </w:rPr>
            </w:pPr>
            <w:r w:rsidRPr="00326983">
              <w:rPr>
                <w:rFonts w:eastAsia="Times New Roman"/>
                <w:bCs/>
                <w:color w:val="000000"/>
                <w:sz w:val="26"/>
                <w:szCs w:val="26"/>
              </w:rPr>
              <w:t xml:space="preserve">Actual </w:t>
            </w:r>
            <w:r w:rsidR="00B67BA5" w:rsidRPr="00326983">
              <w:rPr>
                <w:rFonts w:eastAsia="Times New Roman"/>
                <w:bCs/>
                <w:color w:val="000000"/>
                <w:sz w:val="26"/>
                <w:szCs w:val="26"/>
              </w:rPr>
              <w:t>Código Penal del Estado de Chihuahua</w:t>
            </w:r>
          </w:p>
        </w:tc>
        <w:tc>
          <w:tcPr>
            <w:tcW w:w="4209" w:type="dxa"/>
          </w:tcPr>
          <w:p w14:paraId="3B55DB0C" w14:textId="77777777" w:rsidR="005D1C6A" w:rsidRPr="00326983" w:rsidRDefault="00B67BA5" w:rsidP="001A7930">
            <w:pPr>
              <w:spacing w:line="360" w:lineRule="auto"/>
              <w:contextualSpacing w:val="0"/>
              <w:jc w:val="both"/>
              <w:rPr>
                <w:rFonts w:eastAsia="Times New Roman"/>
                <w:bCs/>
                <w:color w:val="000000"/>
                <w:sz w:val="26"/>
                <w:szCs w:val="26"/>
              </w:rPr>
            </w:pPr>
            <w:r w:rsidRPr="00326983">
              <w:rPr>
                <w:rFonts w:eastAsia="Times New Roman"/>
                <w:bCs/>
                <w:color w:val="000000"/>
                <w:sz w:val="26"/>
                <w:szCs w:val="26"/>
              </w:rPr>
              <w:t xml:space="preserve"> </w:t>
            </w:r>
          </w:p>
          <w:p w14:paraId="08759A98" w14:textId="67C12E3A" w:rsidR="00B67BA5" w:rsidRPr="00326983" w:rsidRDefault="00B67BA5" w:rsidP="005D1C6A">
            <w:pPr>
              <w:spacing w:line="360" w:lineRule="auto"/>
              <w:contextualSpacing w:val="0"/>
              <w:jc w:val="center"/>
              <w:rPr>
                <w:rFonts w:eastAsia="Times New Roman"/>
                <w:bCs/>
                <w:color w:val="000000"/>
                <w:sz w:val="26"/>
                <w:szCs w:val="26"/>
              </w:rPr>
            </w:pPr>
            <w:r w:rsidRPr="00326983">
              <w:rPr>
                <w:rFonts w:eastAsia="Times New Roman"/>
                <w:bCs/>
                <w:color w:val="000000"/>
                <w:sz w:val="26"/>
                <w:szCs w:val="26"/>
              </w:rPr>
              <w:t>Elementos de análisis</w:t>
            </w:r>
          </w:p>
        </w:tc>
        <w:tc>
          <w:tcPr>
            <w:tcW w:w="3543" w:type="dxa"/>
          </w:tcPr>
          <w:p w14:paraId="22B86009" w14:textId="09F50F58" w:rsidR="00B67BA5" w:rsidRPr="00326983" w:rsidRDefault="00B67BA5" w:rsidP="005D1C6A">
            <w:pPr>
              <w:spacing w:line="360" w:lineRule="auto"/>
              <w:ind w:right="174"/>
              <w:contextualSpacing w:val="0"/>
              <w:jc w:val="center"/>
              <w:rPr>
                <w:rFonts w:eastAsia="Times New Roman"/>
                <w:bCs/>
                <w:color w:val="000000"/>
                <w:sz w:val="26"/>
                <w:szCs w:val="26"/>
              </w:rPr>
            </w:pPr>
            <w:r w:rsidRPr="00326983">
              <w:rPr>
                <w:rFonts w:eastAsia="Times New Roman"/>
                <w:bCs/>
                <w:color w:val="000000"/>
                <w:sz w:val="26"/>
                <w:szCs w:val="26"/>
              </w:rPr>
              <w:t>Propue</w:t>
            </w:r>
            <w:r w:rsidR="001D79A5" w:rsidRPr="00326983">
              <w:rPr>
                <w:rFonts w:eastAsia="Times New Roman"/>
                <w:bCs/>
                <w:color w:val="000000"/>
                <w:sz w:val="26"/>
                <w:szCs w:val="26"/>
              </w:rPr>
              <w:t>st</w:t>
            </w:r>
            <w:r w:rsidRPr="00326983">
              <w:rPr>
                <w:rFonts w:eastAsia="Times New Roman"/>
                <w:bCs/>
                <w:color w:val="000000"/>
                <w:sz w:val="26"/>
                <w:szCs w:val="26"/>
              </w:rPr>
              <w:t>a</w:t>
            </w:r>
          </w:p>
        </w:tc>
      </w:tr>
      <w:tr w:rsidR="00B67BA5" w:rsidRPr="00326983" w14:paraId="3965229B" w14:textId="77777777" w:rsidTr="001D79A5">
        <w:tc>
          <w:tcPr>
            <w:tcW w:w="3162" w:type="dxa"/>
          </w:tcPr>
          <w:p w14:paraId="4050D6B7" w14:textId="77777777" w:rsidR="00B67BA5" w:rsidRPr="00326983" w:rsidRDefault="00B67BA5" w:rsidP="00B67BA5">
            <w:pPr>
              <w:spacing w:line="360" w:lineRule="auto"/>
              <w:contextualSpacing w:val="0"/>
              <w:jc w:val="both"/>
              <w:rPr>
                <w:sz w:val="26"/>
                <w:szCs w:val="26"/>
              </w:rPr>
            </w:pPr>
          </w:p>
          <w:p w14:paraId="784A019E" w14:textId="77777777" w:rsidR="00B67BA5" w:rsidRPr="00326983" w:rsidRDefault="00B67BA5" w:rsidP="00B67BA5">
            <w:pPr>
              <w:spacing w:line="360" w:lineRule="auto"/>
              <w:contextualSpacing w:val="0"/>
              <w:jc w:val="both"/>
              <w:rPr>
                <w:sz w:val="26"/>
                <w:szCs w:val="26"/>
              </w:rPr>
            </w:pPr>
            <w:r w:rsidRPr="00326983">
              <w:rPr>
                <w:sz w:val="26"/>
                <w:szCs w:val="26"/>
              </w:rPr>
              <w:t xml:space="preserve">TITULO OCTAVO DELITOS COMETIDOS EN CONTRA DE UN MIEMBRO DE LA </w:t>
            </w:r>
            <w:r w:rsidRPr="00326983">
              <w:rPr>
                <w:sz w:val="26"/>
                <w:szCs w:val="26"/>
              </w:rPr>
              <w:lastRenderedPageBreak/>
              <w:t>FAMILIA CAPÍTULO I VIOLENCIA FAMILIAR</w:t>
            </w:r>
          </w:p>
          <w:p w14:paraId="4A2D141E" w14:textId="4C374034" w:rsidR="00B67BA5" w:rsidRPr="00326983" w:rsidRDefault="00B67BA5" w:rsidP="00B67BA5">
            <w:pPr>
              <w:spacing w:line="360" w:lineRule="auto"/>
              <w:contextualSpacing w:val="0"/>
              <w:jc w:val="both"/>
              <w:rPr>
                <w:sz w:val="26"/>
                <w:szCs w:val="26"/>
              </w:rPr>
            </w:pPr>
            <w:r w:rsidRPr="00326983">
              <w:rPr>
                <w:sz w:val="26"/>
                <w:szCs w:val="26"/>
              </w:rPr>
              <w:br/>
            </w:r>
            <w:r w:rsidRPr="00326983">
              <w:rPr>
                <w:sz w:val="26"/>
                <w:szCs w:val="26"/>
              </w:rPr>
              <w:br/>
              <w:t xml:space="preserve">Artículo 193. A quien ejerza algún acto </w:t>
            </w:r>
            <w:r w:rsidRPr="00326983">
              <w:rPr>
                <w:b/>
                <w:sz w:val="26"/>
                <w:szCs w:val="26"/>
              </w:rPr>
              <w:t>(1)</w:t>
            </w:r>
            <w:r w:rsidRPr="00326983">
              <w:rPr>
                <w:sz w:val="26"/>
                <w:szCs w:val="26"/>
              </w:rPr>
              <w:t xml:space="preserve"> abusivo de poder u omisión intencional, dirigido a dominar</w:t>
            </w:r>
            <w:r w:rsidR="006D5704" w:rsidRPr="00326983">
              <w:rPr>
                <w:sz w:val="26"/>
                <w:szCs w:val="26"/>
              </w:rPr>
              <w:t xml:space="preserve"> </w:t>
            </w:r>
            <w:r w:rsidR="006D5704" w:rsidRPr="00326983">
              <w:rPr>
                <w:b/>
                <w:sz w:val="26"/>
                <w:szCs w:val="26"/>
              </w:rPr>
              <w:t>(</w:t>
            </w:r>
            <w:r w:rsidR="009838EB" w:rsidRPr="00326983">
              <w:rPr>
                <w:b/>
                <w:sz w:val="26"/>
                <w:szCs w:val="26"/>
              </w:rPr>
              <w:t>4</w:t>
            </w:r>
            <w:r w:rsidR="006D5704" w:rsidRPr="00326983">
              <w:rPr>
                <w:b/>
                <w:sz w:val="26"/>
                <w:szCs w:val="26"/>
              </w:rPr>
              <w:t>)</w:t>
            </w:r>
            <w:r w:rsidRPr="00326983">
              <w:rPr>
                <w:b/>
                <w:sz w:val="26"/>
                <w:szCs w:val="26"/>
              </w:rPr>
              <w:t>,</w:t>
            </w:r>
            <w:r w:rsidRPr="00326983">
              <w:rPr>
                <w:sz w:val="26"/>
                <w:szCs w:val="26"/>
              </w:rPr>
              <w:t xml:space="preserve"> controlar o agredir de manera física, psicológica, patrimonial, económica o sexual, dentro o fuera del domicilio familiar</w:t>
            </w:r>
            <w:r w:rsidR="009838EB" w:rsidRPr="00326983">
              <w:rPr>
                <w:sz w:val="26"/>
                <w:szCs w:val="26"/>
              </w:rPr>
              <w:t xml:space="preserve"> </w:t>
            </w:r>
            <w:r w:rsidR="009838EB" w:rsidRPr="00326983">
              <w:rPr>
                <w:b/>
                <w:sz w:val="26"/>
                <w:szCs w:val="26"/>
              </w:rPr>
              <w:t>(2)</w:t>
            </w:r>
            <w:r w:rsidRPr="00326983">
              <w:rPr>
                <w:sz w:val="26"/>
                <w:szCs w:val="26"/>
              </w:rPr>
              <w:t xml:space="preserve">, sobre alguna persona a la que esté, o haya estado unida, por un vínculo matrimonial, de parentesco por consanguinidad, afinidad o civil; tutela o curatela; </w:t>
            </w:r>
            <w:r w:rsidRPr="00326983">
              <w:rPr>
                <w:sz w:val="26"/>
                <w:szCs w:val="26"/>
              </w:rPr>
              <w:lastRenderedPageBreak/>
              <w:t>concubinato;</w:t>
            </w:r>
            <w:r w:rsidR="009838EB" w:rsidRPr="00326983">
              <w:rPr>
                <w:b/>
                <w:sz w:val="26"/>
                <w:szCs w:val="26"/>
              </w:rPr>
              <w:t xml:space="preserve"> (3)</w:t>
            </w:r>
            <w:r w:rsidRPr="00326983">
              <w:rPr>
                <w:sz w:val="26"/>
                <w:szCs w:val="26"/>
              </w:rPr>
              <w:t xml:space="preserve"> o bien, que haya tenido o tenga alguna relación afectiva o sentimental de hecho, se le impondrá de uno a cinco años de prisión y el tratamiento integral especializado enfocado a la erradicación de la violencia familiar. </w:t>
            </w:r>
          </w:p>
          <w:p w14:paraId="3E699758" w14:textId="77777777" w:rsidR="00B67BA5" w:rsidRPr="00326983" w:rsidRDefault="00B67BA5" w:rsidP="00B67BA5">
            <w:pPr>
              <w:spacing w:line="360" w:lineRule="auto"/>
              <w:contextualSpacing w:val="0"/>
              <w:jc w:val="both"/>
              <w:rPr>
                <w:sz w:val="26"/>
                <w:szCs w:val="26"/>
              </w:rPr>
            </w:pPr>
          </w:p>
          <w:p w14:paraId="73DFD9A4" w14:textId="77777777" w:rsidR="00B67BA5" w:rsidRPr="00326983" w:rsidRDefault="00B67BA5" w:rsidP="00B67BA5">
            <w:pPr>
              <w:spacing w:line="360" w:lineRule="auto"/>
              <w:contextualSpacing w:val="0"/>
              <w:jc w:val="both"/>
              <w:rPr>
                <w:sz w:val="26"/>
                <w:szCs w:val="26"/>
              </w:rPr>
            </w:pPr>
          </w:p>
          <w:p w14:paraId="6DAD5E23" w14:textId="5DFAC8E1" w:rsidR="00B67BA5" w:rsidRPr="00326983" w:rsidRDefault="00C5167D" w:rsidP="00B67BA5">
            <w:pPr>
              <w:spacing w:line="360" w:lineRule="auto"/>
              <w:contextualSpacing w:val="0"/>
              <w:jc w:val="both"/>
              <w:rPr>
                <w:b/>
                <w:sz w:val="26"/>
                <w:szCs w:val="26"/>
              </w:rPr>
            </w:pPr>
            <w:r w:rsidRPr="00326983">
              <w:rPr>
                <w:b/>
                <w:sz w:val="26"/>
                <w:szCs w:val="26"/>
              </w:rPr>
              <w:t>(</w:t>
            </w:r>
            <w:r w:rsidR="009838EB" w:rsidRPr="00326983">
              <w:rPr>
                <w:b/>
                <w:sz w:val="26"/>
                <w:szCs w:val="26"/>
              </w:rPr>
              <w:t>4.1</w:t>
            </w:r>
            <w:r w:rsidRPr="00326983">
              <w:rPr>
                <w:b/>
                <w:sz w:val="26"/>
                <w:szCs w:val="26"/>
              </w:rPr>
              <w:t xml:space="preserve">) </w:t>
            </w:r>
            <w:r w:rsidR="00B67BA5" w:rsidRPr="00326983">
              <w:rPr>
                <w:b/>
                <w:sz w:val="26"/>
                <w:szCs w:val="26"/>
              </w:rPr>
              <w:t xml:space="preserve">Los actos de violencia a que se refiere el presente artículo se entenderán en los términos de la Ley Estatal del Derecho de las Mujeres a una Vida Libre de Violencia. </w:t>
            </w:r>
          </w:p>
          <w:p w14:paraId="2F0164C5" w14:textId="77777777" w:rsidR="00B67BA5" w:rsidRPr="00326983" w:rsidRDefault="00B67BA5" w:rsidP="00B67BA5">
            <w:pPr>
              <w:spacing w:line="360" w:lineRule="auto"/>
              <w:contextualSpacing w:val="0"/>
              <w:jc w:val="both"/>
              <w:rPr>
                <w:sz w:val="26"/>
                <w:szCs w:val="26"/>
              </w:rPr>
            </w:pPr>
          </w:p>
          <w:p w14:paraId="63839D60" w14:textId="314DD6D3" w:rsidR="00B67BA5" w:rsidRPr="00326983" w:rsidRDefault="00C5167D" w:rsidP="00B67BA5">
            <w:pPr>
              <w:spacing w:line="360" w:lineRule="auto"/>
              <w:contextualSpacing w:val="0"/>
              <w:jc w:val="both"/>
              <w:rPr>
                <w:sz w:val="26"/>
                <w:szCs w:val="26"/>
              </w:rPr>
            </w:pPr>
            <w:r w:rsidRPr="00326983">
              <w:rPr>
                <w:sz w:val="26"/>
                <w:szCs w:val="26"/>
              </w:rPr>
              <w:t>…</w:t>
            </w:r>
          </w:p>
          <w:p w14:paraId="4B395479" w14:textId="77777777" w:rsidR="00B67BA5" w:rsidRPr="00326983" w:rsidRDefault="00B67BA5" w:rsidP="00B67BA5">
            <w:pPr>
              <w:spacing w:line="360" w:lineRule="auto"/>
              <w:contextualSpacing w:val="0"/>
              <w:jc w:val="both"/>
              <w:rPr>
                <w:sz w:val="26"/>
                <w:szCs w:val="26"/>
              </w:rPr>
            </w:pPr>
          </w:p>
          <w:p w14:paraId="716A95AC" w14:textId="77777777" w:rsidR="00B67BA5" w:rsidRPr="00326983" w:rsidRDefault="00B67BA5" w:rsidP="00B67BA5">
            <w:pPr>
              <w:spacing w:line="360" w:lineRule="auto"/>
              <w:contextualSpacing w:val="0"/>
              <w:jc w:val="both"/>
              <w:rPr>
                <w:sz w:val="26"/>
                <w:szCs w:val="26"/>
              </w:rPr>
            </w:pPr>
          </w:p>
          <w:p w14:paraId="20FCE105" w14:textId="1BF4041E" w:rsidR="00B67BA5" w:rsidRPr="00326983" w:rsidRDefault="00C5167D" w:rsidP="00B67BA5">
            <w:pPr>
              <w:spacing w:line="360" w:lineRule="auto"/>
              <w:contextualSpacing w:val="0"/>
              <w:jc w:val="both"/>
              <w:rPr>
                <w:sz w:val="26"/>
                <w:szCs w:val="26"/>
              </w:rPr>
            </w:pPr>
            <w:r w:rsidRPr="00326983">
              <w:rPr>
                <w:sz w:val="26"/>
                <w:szCs w:val="26"/>
              </w:rPr>
              <w:lastRenderedPageBreak/>
              <w:t>…</w:t>
            </w:r>
          </w:p>
          <w:p w14:paraId="20514845" w14:textId="77777777" w:rsidR="00B67BA5" w:rsidRPr="00326983" w:rsidRDefault="00B67BA5" w:rsidP="00B67BA5">
            <w:pPr>
              <w:spacing w:line="360" w:lineRule="auto"/>
              <w:contextualSpacing w:val="0"/>
              <w:jc w:val="both"/>
              <w:rPr>
                <w:sz w:val="26"/>
                <w:szCs w:val="26"/>
              </w:rPr>
            </w:pPr>
          </w:p>
          <w:p w14:paraId="694E5588" w14:textId="77777777" w:rsidR="00B67BA5" w:rsidRPr="00326983" w:rsidRDefault="00B67BA5" w:rsidP="00B67BA5">
            <w:pPr>
              <w:spacing w:line="360" w:lineRule="auto"/>
              <w:contextualSpacing w:val="0"/>
              <w:jc w:val="both"/>
              <w:rPr>
                <w:sz w:val="26"/>
                <w:szCs w:val="26"/>
              </w:rPr>
            </w:pPr>
          </w:p>
          <w:p w14:paraId="7D3433C5" w14:textId="0C3B55C4" w:rsidR="00B67BA5" w:rsidRPr="00326983" w:rsidRDefault="00C5167D" w:rsidP="00B67BA5">
            <w:pPr>
              <w:spacing w:line="360" w:lineRule="auto"/>
              <w:contextualSpacing w:val="0"/>
              <w:jc w:val="both"/>
              <w:rPr>
                <w:sz w:val="26"/>
                <w:szCs w:val="26"/>
              </w:rPr>
            </w:pPr>
            <w:r w:rsidRPr="00326983">
              <w:rPr>
                <w:sz w:val="26"/>
                <w:szCs w:val="26"/>
              </w:rPr>
              <w:t>…</w:t>
            </w:r>
          </w:p>
          <w:p w14:paraId="56B305F3" w14:textId="77777777" w:rsidR="00B67BA5" w:rsidRPr="00326983" w:rsidRDefault="00B67BA5" w:rsidP="00B67BA5">
            <w:pPr>
              <w:spacing w:line="360" w:lineRule="auto"/>
              <w:contextualSpacing w:val="0"/>
              <w:jc w:val="both"/>
              <w:rPr>
                <w:sz w:val="26"/>
                <w:szCs w:val="26"/>
              </w:rPr>
            </w:pPr>
          </w:p>
          <w:p w14:paraId="0733671D" w14:textId="2CF81F02" w:rsidR="00B67BA5" w:rsidRPr="00326983" w:rsidRDefault="00B67BA5" w:rsidP="00B67BA5">
            <w:pPr>
              <w:spacing w:line="360" w:lineRule="auto"/>
              <w:contextualSpacing w:val="0"/>
              <w:jc w:val="both"/>
              <w:rPr>
                <w:rFonts w:eastAsia="Times New Roman"/>
                <w:bCs/>
                <w:color w:val="000000"/>
                <w:sz w:val="26"/>
                <w:szCs w:val="26"/>
              </w:rPr>
            </w:pPr>
            <w:r w:rsidRPr="00326983">
              <w:rPr>
                <w:sz w:val="26"/>
                <w:szCs w:val="26"/>
              </w:rPr>
              <w:t>Este delito se perseguirá de oficio.</w:t>
            </w:r>
          </w:p>
        </w:tc>
        <w:tc>
          <w:tcPr>
            <w:tcW w:w="4209" w:type="dxa"/>
          </w:tcPr>
          <w:p w14:paraId="374AB805" w14:textId="77777777" w:rsidR="00B67BA5" w:rsidRPr="00326983" w:rsidRDefault="00B67BA5" w:rsidP="00B67BA5">
            <w:pPr>
              <w:spacing w:line="360" w:lineRule="auto"/>
              <w:contextualSpacing w:val="0"/>
              <w:jc w:val="both"/>
              <w:rPr>
                <w:rFonts w:eastAsia="Times New Roman"/>
                <w:bCs/>
                <w:color w:val="000000"/>
                <w:sz w:val="26"/>
                <w:szCs w:val="26"/>
              </w:rPr>
            </w:pPr>
          </w:p>
          <w:p w14:paraId="1B350B29" w14:textId="11565F7C" w:rsidR="001D79A5" w:rsidRPr="00326983" w:rsidRDefault="00B67BA5" w:rsidP="001D79A5">
            <w:pPr>
              <w:pStyle w:val="Prrafodelista"/>
              <w:numPr>
                <w:ilvl w:val="0"/>
                <w:numId w:val="6"/>
              </w:numPr>
              <w:spacing w:line="360" w:lineRule="auto"/>
              <w:ind w:left="269" w:hanging="142"/>
              <w:contextualSpacing w:val="0"/>
              <w:jc w:val="both"/>
              <w:rPr>
                <w:rFonts w:eastAsia="Times New Roman"/>
                <w:bCs/>
                <w:color w:val="000000"/>
                <w:sz w:val="26"/>
                <w:szCs w:val="26"/>
              </w:rPr>
            </w:pPr>
            <w:r w:rsidRPr="00326983">
              <w:rPr>
                <w:rFonts w:eastAsia="Times New Roman"/>
                <w:bCs/>
                <w:color w:val="000000"/>
                <w:sz w:val="26"/>
                <w:szCs w:val="26"/>
              </w:rPr>
              <w:t>En teoría penal es entendido</w:t>
            </w:r>
            <w:r w:rsidR="001D79A5" w:rsidRPr="00326983">
              <w:rPr>
                <w:rFonts w:eastAsia="Times New Roman"/>
                <w:bCs/>
                <w:color w:val="000000"/>
                <w:sz w:val="26"/>
                <w:szCs w:val="26"/>
              </w:rPr>
              <w:t xml:space="preserve"> que la conducta delictiva, o mejor expresado, antijurídica, puede ser por acción u omisión. No obstante lo anterior, se </w:t>
            </w:r>
            <w:r w:rsidR="001D79A5" w:rsidRPr="00326983">
              <w:rPr>
                <w:rFonts w:eastAsia="Times New Roman"/>
                <w:bCs/>
                <w:color w:val="000000"/>
                <w:sz w:val="26"/>
                <w:szCs w:val="26"/>
              </w:rPr>
              <w:lastRenderedPageBreak/>
              <w:t xml:space="preserve">entiende que la expresión </w:t>
            </w:r>
            <w:r w:rsidR="001D79A5" w:rsidRPr="00326983">
              <w:rPr>
                <w:rFonts w:eastAsia="Times New Roman"/>
                <w:bCs/>
                <w:i/>
                <w:color w:val="000000"/>
                <w:sz w:val="26"/>
                <w:szCs w:val="26"/>
              </w:rPr>
              <w:t>conducta</w:t>
            </w:r>
            <w:r w:rsidR="001D79A5" w:rsidRPr="00326983">
              <w:rPr>
                <w:rFonts w:eastAsia="Times New Roman"/>
                <w:bCs/>
                <w:color w:val="000000"/>
                <w:sz w:val="26"/>
                <w:szCs w:val="26"/>
              </w:rPr>
              <w:t xml:space="preserve"> refiere a ambos sentidos,</w:t>
            </w:r>
            <w:r w:rsidR="001D79A5" w:rsidRPr="00326983">
              <w:rPr>
                <w:rStyle w:val="Refdenotaalpie"/>
                <w:rFonts w:eastAsia="Times New Roman"/>
                <w:bCs/>
                <w:color w:val="000000"/>
                <w:sz w:val="26"/>
                <w:szCs w:val="26"/>
              </w:rPr>
              <w:footnoteReference w:id="6"/>
            </w:r>
            <w:r w:rsidRPr="00326983">
              <w:rPr>
                <w:rFonts w:eastAsia="Times New Roman"/>
                <w:bCs/>
                <w:color w:val="000000"/>
                <w:sz w:val="26"/>
                <w:szCs w:val="26"/>
              </w:rPr>
              <w:t xml:space="preserve"> </w:t>
            </w:r>
            <w:r w:rsidR="001D79A5" w:rsidRPr="00326983">
              <w:rPr>
                <w:rFonts w:eastAsia="Times New Roman"/>
                <w:bCs/>
                <w:color w:val="000000"/>
                <w:sz w:val="26"/>
                <w:szCs w:val="26"/>
              </w:rPr>
              <w:t xml:space="preserve">pero además, por certeza jurídica y su consecuente constitucionalidad debe incluir </w:t>
            </w:r>
            <w:r w:rsidR="001D79A5" w:rsidRPr="00326983">
              <w:rPr>
                <w:rFonts w:eastAsia="Times New Roman"/>
                <w:bCs/>
                <w:i/>
                <w:color w:val="000000"/>
                <w:sz w:val="26"/>
                <w:szCs w:val="26"/>
              </w:rPr>
              <w:t>“los elementos básicos de la conducta antijurídica y describe de manera clara, precisa y exacta, cuál es la acción u omisión sancionable, incluyendo todos sus elementos, características, condiciones, términos y plazos, así como la sanción correspondiente por la comisión de esos delitos.”</w:t>
            </w:r>
            <w:r w:rsidR="001D79A5" w:rsidRPr="00326983">
              <w:rPr>
                <w:rStyle w:val="Refdenotaalpie"/>
                <w:rFonts w:eastAsia="Times New Roman"/>
                <w:bCs/>
                <w:i/>
                <w:color w:val="000000"/>
                <w:sz w:val="26"/>
                <w:szCs w:val="26"/>
              </w:rPr>
              <w:footnoteReference w:id="7"/>
            </w:r>
            <w:r w:rsidR="001D79A5" w:rsidRPr="00326983">
              <w:rPr>
                <w:rFonts w:eastAsia="Times New Roman"/>
                <w:bCs/>
                <w:i/>
                <w:color w:val="000000"/>
                <w:sz w:val="26"/>
                <w:szCs w:val="26"/>
              </w:rPr>
              <w:t xml:space="preserve"> </w:t>
            </w:r>
            <w:r w:rsidR="001D79A5" w:rsidRPr="00326983">
              <w:rPr>
                <w:rFonts w:eastAsia="Times New Roman"/>
                <w:bCs/>
                <w:color w:val="000000"/>
                <w:sz w:val="26"/>
                <w:szCs w:val="26"/>
              </w:rPr>
              <w:t xml:space="preserve">En tal tesitura, siempre y cuando se cumpla con los elementos básicos del tipo penal, es preferible para denominar una acción u omisión, el término conducta, en especial en un ámbito como el </w:t>
            </w:r>
            <w:r w:rsidR="001D79A5" w:rsidRPr="00326983">
              <w:rPr>
                <w:rFonts w:eastAsia="Times New Roman"/>
                <w:bCs/>
                <w:color w:val="000000"/>
                <w:sz w:val="26"/>
                <w:szCs w:val="26"/>
              </w:rPr>
              <w:lastRenderedPageBreak/>
              <w:t>de la violencia familiar donde las variedades de comportamiento y comisión delictiva son tan amplios.</w:t>
            </w:r>
            <w:r w:rsidR="006D5704" w:rsidRPr="00326983">
              <w:rPr>
                <w:rFonts w:eastAsia="Times New Roman"/>
                <w:bCs/>
                <w:color w:val="000000"/>
                <w:sz w:val="26"/>
                <w:szCs w:val="26"/>
              </w:rPr>
              <w:t xml:space="preserve"> </w:t>
            </w:r>
          </w:p>
          <w:p w14:paraId="5A0778CF" w14:textId="2A3F85A3" w:rsidR="00416E9F" w:rsidRPr="00326983" w:rsidRDefault="00AF4397" w:rsidP="002B3034">
            <w:pPr>
              <w:pStyle w:val="Prrafodelista"/>
              <w:numPr>
                <w:ilvl w:val="0"/>
                <w:numId w:val="6"/>
              </w:numPr>
              <w:spacing w:line="360" w:lineRule="auto"/>
              <w:ind w:left="269" w:hanging="142"/>
              <w:contextualSpacing w:val="0"/>
              <w:jc w:val="both"/>
              <w:rPr>
                <w:rFonts w:eastAsia="Times New Roman"/>
                <w:bCs/>
                <w:color w:val="000000"/>
                <w:sz w:val="26"/>
                <w:szCs w:val="26"/>
              </w:rPr>
            </w:pPr>
            <w:r w:rsidRPr="00326983">
              <w:rPr>
                <w:sz w:val="26"/>
                <w:szCs w:val="26"/>
              </w:rPr>
              <w:t xml:space="preserve">Elementos del tipo penal básico de violencia familiar: </w:t>
            </w:r>
            <w:r w:rsidR="007B3329" w:rsidRPr="00326983">
              <w:rPr>
                <w:sz w:val="26"/>
                <w:szCs w:val="26"/>
              </w:rPr>
              <w:t>PC</w:t>
            </w:r>
            <w:r w:rsidR="006D5704" w:rsidRPr="00326983">
              <w:rPr>
                <w:sz w:val="26"/>
                <w:szCs w:val="26"/>
              </w:rPr>
              <w:t xml:space="preserve">1 Dominar </w:t>
            </w:r>
            <w:r w:rsidR="007B3329" w:rsidRPr="00326983">
              <w:rPr>
                <w:sz w:val="26"/>
                <w:szCs w:val="26"/>
              </w:rPr>
              <w:t xml:space="preserve">PC </w:t>
            </w:r>
            <w:r w:rsidR="006D5704" w:rsidRPr="00326983">
              <w:rPr>
                <w:sz w:val="26"/>
                <w:szCs w:val="26"/>
              </w:rPr>
              <w:t xml:space="preserve">2 controlar o </w:t>
            </w:r>
            <w:r w:rsidR="007B3329" w:rsidRPr="00326983">
              <w:rPr>
                <w:sz w:val="26"/>
                <w:szCs w:val="26"/>
              </w:rPr>
              <w:t>PC</w:t>
            </w:r>
            <w:r w:rsidR="006D5704" w:rsidRPr="00326983">
              <w:rPr>
                <w:sz w:val="26"/>
                <w:szCs w:val="26"/>
              </w:rPr>
              <w:t xml:space="preserve">3 agredir de manera </w:t>
            </w:r>
            <w:r w:rsidR="007B3329" w:rsidRPr="00326983">
              <w:rPr>
                <w:sz w:val="26"/>
                <w:szCs w:val="26"/>
              </w:rPr>
              <w:t>M</w:t>
            </w:r>
            <w:r w:rsidR="002B3034" w:rsidRPr="00326983">
              <w:rPr>
                <w:sz w:val="26"/>
                <w:szCs w:val="26"/>
              </w:rPr>
              <w:t>P</w:t>
            </w:r>
            <w:r w:rsidR="007B3329" w:rsidRPr="00326983">
              <w:rPr>
                <w:sz w:val="26"/>
                <w:szCs w:val="26"/>
              </w:rPr>
              <w:t>C</w:t>
            </w:r>
            <w:r w:rsidR="006D5704" w:rsidRPr="00326983">
              <w:rPr>
                <w:sz w:val="26"/>
                <w:szCs w:val="26"/>
              </w:rPr>
              <w:t xml:space="preserve">0.1 física, </w:t>
            </w:r>
            <w:r w:rsidR="007B3329" w:rsidRPr="00326983">
              <w:rPr>
                <w:sz w:val="26"/>
                <w:szCs w:val="26"/>
              </w:rPr>
              <w:t>M</w:t>
            </w:r>
            <w:r w:rsidR="002B3034" w:rsidRPr="00326983">
              <w:rPr>
                <w:sz w:val="26"/>
                <w:szCs w:val="26"/>
              </w:rPr>
              <w:t>P</w:t>
            </w:r>
            <w:r w:rsidR="007B3329" w:rsidRPr="00326983">
              <w:rPr>
                <w:sz w:val="26"/>
                <w:szCs w:val="26"/>
              </w:rPr>
              <w:t>C</w:t>
            </w:r>
            <w:r w:rsidR="006D5704" w:rsidRPr="00326983">
              <w:rPr>
                <w:sz w:val="26"/>
                <w:szCs w:val="26"/>
              </w:rPr>
              <w:t xml:space="preserve">0.2 psicológica, </w:t>
            </w:r>
            <w:r w:rsidR="007B3329" w:rsidRPr="00326983">
              <w:rPr>
                <w:sz w:val="26"/>
                <w:szCs w:val="26"/>
              </w:rPr>
              <w:t>MC</w:t>
            </w:r>
            <w:r w:rsidR="006D5704" w:rsidRPr="00326983">
              <w:rPr>
                <w:sz w:val="26"/>
                <w:szCs w:val="26"/>
              </w:rPr>
              <w:t xml:space="preserve">0.3 patrimonial, </w:t>
            </w:r>
            <w:r w:rsidR="007B3329" w:rsidRPr="00326983">
              <w:rPr>
                <w:sz w:val="26"/>
                <w:szCs w:val="26"/>
              </w:rPr>
              <w:t>M</w:t>
            </w:r>
            <w:r w:rsidR="002B3034" w:rsidRPr="00326983">
              <w:rPr>
                <w:sz w:val="26"/>
                <w:szCs w:val="26"/>
              </w:rPr>
              <w:t>P</w:t>
            </w:r>
            <w:r w:rsidR="007B3329" w:rsidRPr="00326983">
              <w:rPr>
                <w:sz w:val="26"/>
                <w:szCs w:val="26"/>
              </w:rPr>
              <w:t>C</w:t>
            </w:r>
            <w:r w:rsidR="006D5704" w:rsidRPr="00326983">
              <w:rPr>
                <w:sz w:val="26"/>
                <w:szCs w:val="26"/>
              </w:rPr>
              <w:t xml:space="preserve">0.4 económica o </w:t>
            </w:r>
            <w:r w:rsidR="007B3329" w:rsidRPr="00326983">
              <w:rPr>
                <w:sz w:val="26"/>
                <w:szCs w:val="26"/>
              </w:rPr>
              <w:t>M</w:t>
            </w:r>
            <w:r w:rsidR="002B3034" w:rsidRPr="00326983">
              <w:rPr>
                <w:sz w:val="26"/>
                <w:szCs w:val="26"/>
              </w:rPr>
              <w:t>P</w:t>
            </w:r>
            <w:r w:rsidR="007B3329" w:rsidRPr="00326983">
              <w:rPr>
                <w:sz w:val="26"/>
                <w:szCs w:val="26"/>
              </w:rPr>
              <w:t>C</w:t>
            </w:r>
            <w:r w:rsidR="006D5704" w:rsidRPr="00326983">
              <w:rPr>
                <w:sz w:val="26"/>
                <w:szCs w:val="26"/>
              </w:rPr>
              <w:t xml:space="preserve">0.5 sexual, </w:t>
            </w:r>
            <w:r w:rsidR="007B3329" w:rsidRPr="00326983">
              <w:rPr>
                <w:sz w:val="26"/>
                <w:szCs w:val="26"/>
              </w:rPr>
              <w:t>LC</w:t>
            </w:r>
            <w:r w:rsidR="006D5704" w:rsidRPr="00326983">
              <w:rPr>
                <w:sz w:val="26"/>
                <w:szCs w:val="26"/>
              </w:rPr>
              <w:t xml:space="preserve">I. dentro o </w:t>
            </w:r>
            <w:r w:rsidR="007B3329" w:rsidRPr="00326983">
              <w:rPr>
                <w:sz w:val="26"/>
                <w:szCs w:val="26"/>
              </w:rPr>
              <w:t>LC</w:t>
            </w:r>
            <w:r w:rsidR="006D5704" w:rsidRPr="00326983">
              <w:rPr>
                <w:sz w:val="26"/>
                <w:szCs w:val="26"/>
              </w:rPr>
              <w:t xml:space="preserve">II. fuera del domicilio familiar, sobre alguna persona a la que </w:t>
            </w:r>
            <w:r w:rsidR="007B3329" w:rsidRPr="00326983">
              <w:rPr>
                <w:sz w:val="26"/>
                <w:szCs w:val="26"/>
              </w:rPr>
              <w:t>CT</w:t>
            </w:r>
            <w:r w:rsidRPr="00326983">
              <w:rPr>
                <w:sz w:val="26"/>
                <w:szCs w:val="26"/>
              </w:rPr>
              <w:t xml:space="preserve">2.1 </w:t>
            </w:r>
            <w:r w:rsidR="006D5704" w:rsidRPr="00326983">
              <w:rPr>
                <w:sz w:val="26"/>
                <w:szCs w:val="26"/>
              </w:rPr>
              <w:t xml:space="preserve">esté, o </w:t>
            </w:r>
            <w:r w:rsidR="007B3329" w:rsidRPr="00326983">
              <w:rPr>
                <w:sz w:val="26"/>
                <w:szCs w:val="26"/>
              </w:rPr>
              <w:t>CT</w:t>
            </w:r>
            <w:r w:rsidRPr="00326983">
              <w:rPr>
                <w:sz w:val="26"/>
                <w:szCs w:val="26"/>
              </w:rPr>
              <w:t xml:space="preserve">2.2 </w:t>
            </w:r>
            <w:r w:rsidR="006D5704" w:rsidRPr="00326983">
              <w:rPr>
                <w:sz w:val="26"/>
                <w:szCs w:val="26"/>
              </w:rPr>
              <w:t xml:space="preserve">haya estado unida, por un vínculo </w:t>
            </w:r>
            <w:r w:rsidR="007B3329" w:rsidRPr="00326983">
              <w:rPr>
                <w:sz w:val="26"/>
                <w:szCs w:val="26"/>
              </w:rPr>
              <w:t>CV</w:t>
            </w:r>
            <w:r w:rsidRPr="00326983">
              <w:rPr>
                <w:sz w:val="26"/>
                <w:szCs w:val="26"/>
              </w:rPr>
              <w:t xml:space="preserve">2.0.1 </w:t>
            </w:r>
            <w:r w:rsidR="006D5704" w:rsidRPr="00326983">
              <w:rPr>
                <w:sz w:val="26"/>
                <w:szCs w:val="26"/>
              </w:rPr>
              <w:t xml:space="preserve">matrimonial, de </w:t>
            </w:r>
            <w:r w:rsidR="007B3329" w:rsidRPr="00326983">
              <w:rPr>
                <w:sz w:val="26"/>
                <w:szCs w:val="26"/>
              </w:rPr>
              <w:t>CV</w:t>
            </w:r>
            <w:r w:rsidRPr="00326983">
              <w:rPr>
                <w:sz w:val="26"/>
                <w:szCs w:val="26"/>
              </w:rPr>
              <w:t xml:space="preserve">2.0.2 </w:t>
            </w:r>
            <w:r w:rsidR="006D5704" w:rsidRPr="00326983">
              <w:rPr>
                <w:sz w:val="26"/>
                <w:szCs w:val="26"/>
              </w:rPr>
              <w:t xml:space="preserve">parentesco por consanguinidad, </w:t>
            </w:r>
            <w:r w:rsidR="007B3329" w:rsidRPr="00326983">
              <w:rPr>
                <w:sz w:val="26"/>
                <w:szCs w:val="26"/>
              </w:rPr>
              <w:t>CV</w:t>
            </w:r>
            <w:r w:rsidRPr="00326983">
              <w:rPr>
                <w:sz w:val="26"/>
                <w:szCs w:val="26"/>
              </w:rPr>
              <w:t xml:space="preserve">2.0.3 </w:t>
            </w:r>
            <w:r w:rsidR="006D5704" w:rsidRPr="00326983">
              <w:rPr>
                <w:sz w:val="26"/>
                <w:szCs w:val="26"/>
              </w:rPr>
              <w:t xml:space="preserve">afinidad o </w:t>
            </w:r>
            <w:r w:rsidR="007B3329" w:rsidRPr="00326983">
              <w:rPr>
                <w:sz w:val="26"/>
                <w:szCs w:val="26"/>
              </w:rPr>
              <w:t>CV</w:t>
            </w:r>
            <w:r w:rsidRPr="00326983">
              <w:rPr>
                <w:sz w:val="26"/>
                <w:szCs w:val="26"/>
              </w:rPr>
              <w:t xml:space="preserve">2.0.4 </w:t>
            </w:r>
            <w:r w:rsidR="006D5704" w:rsidRPr="00326983">
              <w:rPr>
                <w:sz w:val="26"/>
                <w:szCs w:val="26"/>
              </w:rPr>
              <w:t xml:space="preserve">civil; </w:t>
            </w:r>
            <w:r w:rsidR="007B3329" w:rsidRPr="00326983">
              <w:rPr>
                <w:sz w:val="26"/>
                <w:szCs w:val="26"/>
              </w:rPr>
              <w:t>CV</w:t>
            </w:r>
            <w:r w:rsidRPr="00326983">
              <w:rPr>
                <w:sz w:val="26"/>
                <w:szCs w:val="26"/>
              </w:rPr>
              <w:t xml:space="preserve">2.0.5 </w:t>
            </w:r>
            <w:r w:rsidR="006D5704" w:rsidRPr="00326983">
              <w:rPr>
                <w:sz w:val="26"/>
                <w:szCs w:val="26"/>
              </w:rPr>
              <w:t xml:space="preserve">tutela o </w:t>
            </w:r>
            <w:r w:rsidR="007B3329" w:rsidRPr="00326983">
              <w:rPr>
                <w:sz w:val="26"/>
                <w:szCs w:val="26"/>
              </w:rPr>
              <w:t>CV</w:t>
            </w:r>
            <w:r w:rsidRPr="00326983">
              <w:rPr>
                <w:sz w:val="26"/>
                <w:szCs w:val="26"/>
              </w:rPr>
              <w:t xml:space="preserve">2.0.6 </w:t>
            </w:r>
            <w:r w:rsidR="006D5704" w:rsidRPr="00326983">
              <w:rPr>
                <w:sz w:val="26"/>
                <w:szCs w:val="26"/>
              </w:rPr>
              <w:t xml:space="preserve">curatela; </w:t>
            </w:r>
            <w:r w:rsidRPr="00326983">
              <w:rPr>
                <w:sz w:val="26"/>
                <w:szCs w:val="26"/>
              </w:rPr>
              <w:t xml:space="preserve">2.0.7 </w:t>
            </w:r>
            <w:r w:rsidR="006D5704" w:rsidRPr="00326983">
              <w:rPr>
                <w:sz w:val="26"/>
                <w:szCs w:val="26"/>
              </w:rPr>
              <w:t xml:space="preserve">concubinato; o bien, que </w:t>
            </w:r>
            <w:r w:rsidR="007B3329" w:rsidRPr="00326983">
              <w:rPr>
                <w:sz w:val="26"/>
                <w:szCs w:val="26"/>
              </w:rPr>
              <w:t>CV</w:t>
            </w:r>
            <w:r w:rsidRPr="00326983">
              <w:rPr>
                <w:sz w:val="26"/>
                <w:szCs w:val="26"/>
              </w:rPr>
              <w:t xml:space="preserve">2.3 </w:t>
            </w:r>
            <w:r w:rsidR="006D5704" w:rsidRPr="00326983">
              <w:rPr>
                <w:sz w:val="26"/>
                <w:szCs w:val="26"/>
              </w:rPr>
              <w:t xml:space="preserve">haya tenido o </w:t>
            </w:r>
            <w:r w:rsidR="007B3329" w:rsidRPr="00326983">
              <w:rPr>
                <w:sz w:val="26"/>
                <w:szCs w:val="26"/>
              </w:rPr>
              <w:t>CT</w:t>
            </w:r>
            <w:r w:rsidRPr="00326983">
              <w:rPr>
                <w:sz w:val="26"/>
                <w:szCs w:val="26"/>
              </w:rPr>
              <w:t xml:space="preserve">2.4 </w:t>
            </w:r>
            <w:r w:rsidR="006D5704" w:rsidRPr="00326983">
              <w:rPr>
                <w:sz w:val="26"/>
                <w:szCs w:val="26"/>
              </w:rPr>
              <w:t xml:space="preserve">tenga alguna </w:t>
            </w:r>
            <w:r w:rsidRPr="00326983">
              <w:rPr>
                <w:sz w:val="26"/>
                <w:szCs w:val="26"/>
              </w:rPr>
              <w:t xml:space="preserve"> </w:t>
            </w:r>
            <w:r w:rsidR="007B3329" w:rsidRPr="00326983">
              <w:rPr>
                <w:sz w:val="26"/>
                <w:szCs w:val="26"/>
              </w:rPr>
              <w:t>CH</w:t>
            </w:r>
            <w:r w:rsidRPr="00326983">
              <w:rPr>
                <w:sz w:val="26"/>
                <w:szCs w:val="26"/>
              </w:rPr>
              <w:t xml:space="preserve">2.0.8 </w:t>
            </w:r>
            <w:r w:rsidR="006D5704" w:rsidRPr="00326983">
              <w:rPr>
                <w:sz w:val="26"/>
                <w:szCs w:val="26"/>
              </w:rPr>
              <w:t xml:space="preserve">relación afectiva o </w:t>
            </w:r>
            <w:r w:rsidR="007B3329" w:rsidRPr="00326983">
              <w:rPr>
                <w:sz w:val="26"/>
                <w:szCs w:val="26"/>
              </w:rPr>
              <w:t>CH</w:t>
            </w:r>
            <w:r w:rsidRPr="00326983">
              <w:rPr>
                <w:sz w:val="26"/>
                <w:szCs w:val="26"/>
              </w:rPr>
              <w:t xml:space="preserve">2.0.9 sentimental </w:t>
            </w:r>
            <w:r w:rsidRPr="00326983">
              <w:rPr>
                <w:sz w:val="26"/>
                <w:szCs w:val="26"/>
              </w:rPr>
              <w:lastRenderedPageBreak/>
              <w:t>de hecho…</w:t>
            </w:r>
            <w:r w:rsidRPr="00326983">
              <w:rPr>
                <w:sz w:val="26"/>
                <w:szCs w:val="26"/>
              </w:rPr>
              <w:br/>
              <w:t xml:space="preserve">Conforme a lo anterior, encontramos distintos elementos que conforman el tipo penal de violencia familiar, con sus características y condiciones, que visualmente identificamos de la siguiente manera: </w:t>
            </w:r>
            <w:r w:rsidR="007B3329" w:rsidRPr="00326983">
              <w:rPr>
                <w:b/>
                <w:sz w:val="26"/>
                <w:szCs w:val="26"/>
              </w:rPr>
              <w:t>PC.</w:t>
            </w:r>
            <w:r w:rsidR="007B3329" w:rsidRPr="00326983">
              <w:rPr>
                <w:sz w:val="26"/>
                <w:szCs w:val="26"/>
              </w:rPr>
              <w:t xml:space="preserve"> Aquí referido como </w:t>
            </w:r>
            <w:r w:rsidR="007B3329" w:rsidRPr="00326983">
              <w:rPr>
                <w:i/>
                <w:sz w:val="26"/>
                <w:szCs w:val="26"/>
              </w:rPr>
              <w:t>propósito conductual</w:t>
            </w:r>
            <w:r w:rsidR="007B3329" w:rsidRPr="00326983">
              <w:rPr>
                <w:sz w:val="26"/>
                <w:szCs w:val="26"/>
              </w:rPr>
              <w:t xml:space="preserve">, pues es un delito </w:t>
            </w:r>
            <w:r w:rsidR="007B3329" w:rsidRPr="00326983">
              <w:rPr>
                <w:i/>
                <w:sz w:val="26"/>
                <w:szCs w:val="26"/>
              </w:rPr>
              <w:t xml:space="preserve">per sé </w:t>
            </w:r>
            <w:r w:rsidR="007B3329" w:rsidRPr="00326983">
              <w:rPr>
                <w:sz w:val="26"/>
                <w:szCs w:val="26"/>
              </w:rPr>
              <w:t xml:space="preserve">doloso y que se llega a beneficiar por la discriminación y discrecionalidad estructural. </w:t>
            </w:r>
            <w:r w:rsidR="007B3329" w:rsidRPr="00326983">
              <w:rPr>
                <w:b/>
                <w:sz w:val="26"/>
                <w:szCs w:val="26"/>
              </w:rPr>
              <w:t>MC.</w:t>
            </w:r>
            <w:r w:rsidR="007B3329" w:rsidRPr="00326983">
              <w:rPr>
                <w:sz w:val="26"/>
                <w:szCs w:val="26"/>
              </w:rPr>
              <w:t xml:space="preserve"> </w:t>
            </w:r>
            <w:r w:rsidR="002B3034" w:rsidRPr="00326983">
              <w:rPr>
                <w:sz w:val="26"/>
                <w:szCs w:val="26"/>
              </w:rPr>
              <w:t>Modalidad del propósito conductual</w:t>
            </w:r>
            <w:r w:rsidR="007B3329" w:rsidRPr="00326983">
              <w:rPr>
                <w:sz w:val="26"/>
                <w:szCs w:val="26"/>
              </w:rPr>
              <w:t>, en este caso se visibilizan las formas que puede tomar la o el victimario para lograr su propósito.</w:t>
            </w:r>
            <w:r w:rsidR="00232ADF" w:rsidRPr="00326983">
              <w:rPr>
                <w:sz w:val="26"/>
                <w:szCs w:val="26"/>
              </w:rPr>
              <w:t xml:space="preserve"> </w:t>
            </w:r>
            <w:r w:rsidR="00232ADF" w:rsidRPr="00326983">
              <w:rPr>
                <w:b/>
                <w:sz w:val="26"/>
                <w:szCs w:val="26"/>
              </w:rPr>
              <w:t xml:space="preserve">LC. </w:t>
            </w:r>
            <w:r w:rsidR="00232ADF" w:rsidRPr="00326983">
              <w:rPr>
                <w:sz w:val="26"/>
                <w:szCs w:val="26"/>
              </w:rPr>
              <w:t xml:space="preserve">Lugar de comisión, elemento espacial de este tipo penal, especificado en únicamente dos espacios </w:t>
            </w:r>
            <w:r w:rsidR="00232ADF" w:rsidRPr="00326983">
              <w:rPr>
                <w:i/>
                <w:sz w:val="26"/>
                <w:szCs w:val="26"/>
              </w:rPr>
              <w:t>dentro y fuera del domicilio familiar</w:t>
            </w:r>
            <w:r w:rsidR="00232ADF" w:rsidRPr="00326983">
              <w:rPr>
                <w:sz w:val="26"/>
                <w:szCs w:val="26"/>
              </w:rPr>
              <w:t xml:space="preserve">. </w:t>
            </w:r>
            <w:r w:rsidR="00232ADF" w:rsidRPr="00326983">
              <w:rPr>
                <w:b/>
                <w:sz w:val="26"/>
                <w:szCs w:val="26"/>
              </w:rPr>
              <w:t>CT.</w:t>
            </w:r>
            <w:r w:rsidR="00232ADF" w:rsidRPr="00326983">
              <w:rPr>
                <w:sz w:val="26"/>
                <w:szCs w:val="26"/>
              </w:rPr>
              <w:t xml:space="preserve"> Condición de </w:t>
            </w:r>
            <w:r w:rsidR="00232ADF" w:rsidRPr="00326983">
              <w:rPr>
                <w:sz w:val="26"/>
                <w:szCs w:val="26"/>
              </w:rPr>
              <w:lastRenderedPageBreak/>
              <w:t>temporalidad en la comisión de este delito, que en particular refiere a que no importa si la relación (cualquiera que fuere) es actual o pasada.</w:t>
            </w:r>
            <w:r w:rsidR="00416E9F" w:rsidRPr="00326983">
              <w:rPr>
                <w:sz w:val="26"/>
                <w:szCs w:val="26"/>
              </w:rPr>
              <w:t xml:space="preserve"> </w:t>
            </w:r>
            <w:r w:rsidR="00416E9F" w:rsidRPr="00326983">
              <w:rPr>
                <w:b/>
                <w:sz w:val="26"/>
                <w:szCs w:val="26"/>
              </w:rPr>
              <w:t xml:space="preserve">CV. </w:t>
            </w:r>
            <w:r w:rsidR="00416E9F" w:rsidRPr="00326983">
              <w:rPr>
                <w:sz w:val="26"/>
                <w:szCs w:val="26"/>
              </w:rPr>
              <w:t xml:space="preserve">Condición de vínculo, en la que refiere el tipo penal materia de análisis, la característica de vínculo entre víctima-victimario necesaria para encuadrar en este delito. Y, </w:t>
            </w:r>
            <w:r w:rsidR="00416E9F" w:rsidRPr="00326983">
              <w:rPr>
                <w:b/>
                <w:sz w:val="26"/>
                <w:szCs w:val="26"/>
              </w:rPr>
              <w:t xml:space="preserve">CH. </w:t>
            </w:r>
            <w:r w:rsidR="00416E9F" w:rsidRPr="00326983">
              <w:rPr>
                <w:sz w:val="26"/>
                <w:szCs w:val="26"/>
              </w:rPr>
              <w:t xml:space="preserve">Condición de hecho, en referencia a las relaciones de hecho, anteriores y presentes, de la víctima-victimario. </w:t>
            </w:r>
            <w:r w:rsidR="00416E9F" w:rsidRPr="00326983">
              <w:rPr>
                <w:sz w:val="26"/>
                <w:szCs w:val="26"/>
              </w:rPr>
              <w:br/>
            </w:r>
            <w:r w:rsidR="00416E9F" w:rsidRPr="00326983">
              <w:rPr>
                <w:b/>
                <w:sz w:val="26"/>
                <w:szCs w:val="26"/>
              </w:rPr>
              <w:t>Elementos faltantes o incompletos:</w:t>
            </w:r>
          </w:p>
        </w:tc>
        <w:tc>
          <w:tcPr>
            <w:tcW w:w="3543" w:type="dxa"/>
          </w:tcPr>
          <w:p w14:paraId="33D41E8D" w14:textId="77777777" w:rsidR="00B67BA5" w:rsidRPr="00326983" w:rsidRDefault="00B67BA5" w:rsidP="00B67BA5">
            <w:pPr>
              <w:spacing w:line="360" w:lineRule="auto"/>
              <w:contextualSpacing w:val="0"/>
              <w:jc w:val="both"/>
              <w:rPr>
                <w:sz w:val="26"/>
                <w:szCs w:val="26"/>
              </w:rPr>
            </w:pPr>
          </w:p>
          <w:p w14:paraId="6BA4D36C" w14:textId="77777777" w:rsidR="00B67BA5" w:rsidRPr="00326983" w:rsidRDefault="00B67BA5" w:rsidP="00B67BA5">
            <w:pPr>
              <w:spacing w:line="360" w:lineRule="auto"/>
              <w:contextualSpacing w:val="0"/>
              <w:jc w:val="both"/>
              <w:rPr>
                <w:sz w:val="26"/>
                <w:szCs w:val="26"/>
              </w:rPr>
            </w:pPr>
            <w:r w:rsidRPr="00326983">
              <w:rPr>
                <w:sz w:val="26"/>
                <w:szCs w:val="26"/>
              </w:rPr>
              <w:t>TITULO OCTAVO DELITOS COMETIDOS EN CONTRA DE UN MIEMBRO DE LA FAMILIA CAPÍTULO I VIOLENCIA FAMILIAR</w:t>
            </w:r>
          </w:p>
          <w:p w14:paraId="1AA9FB32" w14:textId="77777777" w:rsidR="001D79A5" w:rsidRPr="00326983" w:rsidRDefault="001D79A5" w:rsidP="00B67BA5">
            <w:pPr>
              <w:spacing w:line="360" w:lineRule="auto"/>
              <w:contextualSpacing w:val="0"/>
              <w:jc w:val="both"/>
              <w:rPr>
                <w:sz w:val="26"/>
                <w:szCs w:val="26"/>
              </w:rPr>
            </w:pPr>
          </w:p>
          <w:p w14:paraId="2D4FCC06" w14:textId="4CD96507" w:rsidR="00B67BA5" w:rsidRPr="00326983" w:rsidRDefault="00B67BA5" w:rsidP="00B67BA5">
            <w:pPr>
              <w:spacing w:line="360" w:lineRule="auto"/>
              <w:contextualSpacing w:val="0"/>
              <w:jc w:val="both"/>
              <w:rPr>
                <w:sz w:val="26"/>
                <w:szCs w:val="26"/>
              </w:rPr>
            </w:pPr>
            <w:r w:rsidRPr="00326983">
              <w:rPr>
                <w:sz w:val="26"/>
                <w:szCs w:val="26"/>
              </w:rPr>
              <w:br/>
            </w:r>
            <w:r w:rsidRPr="00326983">
              <w:rPr>
                <w:sz w:val="26"/>
                <w:szCs w:val="26"/>
              </w:rPr>
              <w:br/>
            </w:r>
            <w:r w:rsidRPr="00326983">
              <w:rPr>
                <w:b/>
                <w:sz w:val="26"/>
                <w:szCs w:val="26"/>
              </w:rPr>
              <w:t>Artículo 193.</w:t>
            </w:r>
            <w:r w:rsidRPr="00326983">
              <w:rPr>
                <w:sz w:val="26"/>
                <w:szCs w:val="26"/>
              </w:rPr>
              <w:t xml:space="preserve"> A quien ejerza algún acto </w:t>
            </w:r>
            <w:r w:rsidR="006D5704" w:rsidRPr="00326983">
              <w:rPr>
                <w:b/>
                <w:sz w:val="26"/>
                <w:szCs w:val="26"/>
              </w:rPr>
              <w:t>o conducta</w:t>
            </w:r>
            <w:r w:rsidR="00981830" w:rsidRPr="00326983">
              <w:rPr>
                <w:b/>
                <w:sz w:val="26"/>
                <w:szCs w:val="26"/>
              </w:rPr>
              <w:t xml:space="preserve"> </w:t>
            </w:r>
            <w:r w:rsidRPr="00326983">
              <w:rPr>
                <w:sz w:val="26"/>
                <w:szCs w:val="26"/>
              </w:rPr>
              <w:t>abusiv</w:t>
            </w:r>
            <w:r w:rsidR="006D5704" w:rsidRPr="00326983">
              <w:rPr>
                <w:b/>
                <w:sz w:val="26"/>
                <w:szCs w:val="26"/>
              </w:rPr>
              <w:t>a</w:t>
            </w:r>
            <w:r w:rsidR="00981830" w:rsidRPr="00326983">
              <w:rPr>
                <w:sz w:val="26"/>
                <w:szCs w:val="26"/>
              </w:rPr>
              <w:t xml:space="preserve"> de poder</w:t>
            </w:r>
            <w:r w:rsidR="00981830" w:rsidRPr="00326983">
              <w:rPr>
                <w:b/>
                <w:sz w:val="26"/>
                <w:szCs w:val="26"/>
              </w:rPr>
              <w:t>,</w:t>
            </w:r>
            <w:r w:rsidR="00981830" w:rsidRPr="00326983">
              <w:rPr>
                <w:sz w:val="26"/>
                <w:szCs w:val="26"/>
              </w:rPr>
              <w:t xml:space="preserve"> </w:t>
            </w:r>
            <w:r w:rsidRPr="00326983">
              <w:rPr>
                <w:sz w:val="26"/>
                <w:szCs w:val="26"/>
              </w:rPr>
              <w:t xml:space="preserve"> omisión intencional</w:t>
            </w:r>
            <w:r w:rsidR="001A255E" w:rsidRPr="00326983">
              <w:rPr>
                <w:sz w:val="26"/>
                <w:szCs w:val="26"/>
              </w:rPr>
              <w:t xml:space="preserve"> </w:t>
            </w:r>
            <w:r w:rsidR="00981830" w:rsidRPr="00326983">
              <w:rPr>
                <w:b/>
                <w:sz w:val="26"/>
                <w:szCs w:val="26"/>
              </w:rPr>
              <w:t>o de violencia</w:t>
            </w:r>
            <w:r w:rsidRPr="00326983">
              <w:rPr>
                <w:sz w:val="26"/>
                <w:szCs w:val="26"/>
              </w:rPr>
              <w:t xml:space="preserve">, dirigido a dominar, controlar o agredir de manera física, psicológica, patrimonial, económica o sexual, dentro o fuera del domicilio </w:t>
            </w:r>
            <w:r w:rsidR="00416E9F" w:rsidRPr="00326983">
              <w:rPr>
                <w:b/>
                <w:sz w:val="26"/>
                <w:szCs w:val="26"/>
              </w:rPr>
              <w:t>en que habite</w:t>
            </w:r>
            <w:r w:rsidRPr="00326983">
              <w:rPr>
                <w:sz w:val="26"/>
                <w:szCs w:val="26"/>
              </w:rPr>
              <w:t>, sobre alguna persona a la que esté, o haya estado unida, por un vínculo matrimonial, de parentesco por consanguinidad, afinidad o civil; tutela o curatela; concubinato;</w:t>
            </w:r>
            <w:r w:rsidR="00416E9F" w:rsidRPr="00326983">
              <w:rPr>
                <w:sz w:val="26"/>
                <w:szCs w:val="26"/>
              </w:rPr>
              <w:t xml:space="preserve"> </w:t>
            </w:r>
            <w:r w:rsidR="001A255E" w:rsidRPr="00326983">
              <w:rPr>
                <w:b/>
                <w:sz w:val="26"/>
                <w:szCs w:val="26"/>
              </w:rPr>
              <w:t xml:space="preserve">en razón de </w:t>
            </w:r>
            <w:r w:rsidR="00416E9F" w:rsidRPr="00326983">
              <w:rPr>
                <w:b/>
                <w:sz w:val="26"/>
                <w:szCs w:val="26"/>
              </w:rPr>
              <w:t>cohabitación,</w:t>
            </w:r>
            <w:r w:rsidRPr="00326983">
              <w:rPr>
                <w:sz w:val="26"/>
                <w:szCs w:val="26"/>
              </w:rPr>
              <w:t xml:space="preserve"> o bien, que haya tenido o tenga alguna relación afectiva o </w:t>
            </w:r>
            <w:r w:rsidRPr="00326983">
              <w:rPr>
                <w:sz w:val="26"/>
                <w:szCs w:val="26"/>
              </w:rPr>
              <w:lastRenderedPageBreak/>
              <w:t xml:space="preserve">sentimental de hecho, se le impondrá de uno a cinco años de prisión y el tratamiento integral especializado enfocado a la erradicación de la violencia familiar. </w:t>
            </w:r>
          </w:p>
          <w:p w14:paraId="6952CA55" w14:textId="77777777" w:rsidR="00B67BA5" w:rsidRPr="00326983" w:rsidRDefault="00B67BA5" w:rsidP="00B67BA5">
            <w:pPr>
              <w:spacing w:line="360" w:lineRule="auto"/>
              <w:contextualSpacing w:val="0"/>
              <w:jc w:val="both"/>
              <w:rPr>
                <w:sz w:val="26"/>
                <w:szCs w:val="26"/>
              </w:rPr>
            </w:pPr>
          </w:p>
          <w:p w14:paraId="5F54B5FE" w14:textId="141E575F" w:rsidR="00981830" w:rsidRPr="00326983" w:rsidRDefault="00981830" w:rsidP="00B67BA5">
            <w:pPr>
              <w:spacing w:line="360" w:lineRule="auto"/>
              <w:contextualSpacing w:val="0"/>
              <w:jc w:val="both"/>
              <w:rPr>
                <w:sz w:val="26"/>
                <w:szCs w:val="26"/>
              </w:rPr>
            </w:pPr>
            <w:r w:rsidRPr="00326983">
              <w:rPr>
                <w:b/>
                <w:sz w:val="26"/>
                <w:szCs w:val="26"/>
              </w:rPr>
              <w:t xml:space="preserve">La violencia </w:t>
            </w:r>
            <w:r w:rsidRPr="00326983">
              <w:rPr>
                <w:sz w:val="26"/>
                <w:szCs w:val="26"/>
              </w:rPr>
              <w:t xml:space="preserve">a que se refiere el presente artículo se entenderá </w:t>
            </w:r>
            <w:r w:rsidRPr="00326983">
              <w:rPr>
                <w:b/>
                <w:sz w:val="26"/>
                <w:szCs w:val="26"/>
              </w:rPr>
              <w:t>conforme a los tipos y modalidades</w:t>
            </w:r>
            <w:r w:rsidRPr="00326983">
              <w:rPr>
                <w:sz w:val="26"/>
                <w:szCs w:val="26"/>
              </w:rPr>
              <w:t xml:space="preserve"> </w:t>
            </w:r>
            <w:r w:rsidRPr="00326983">
              <w:rPr>
                <w:b/>
                <w:sz w:val="26"/>
                <w:szCs w:val="26"/>
              </w:rPr>
              <w:t>consideradas en la</w:t>
            </w:r>
            <w:r w:rsidRPr="00326983">
              <w:rPr>
                <w:sz w:val="26"/>
                <w:szCs w:val="26"/>
              </w:rPr>
              <w:t xml:space="preserve"> Ley Estatal del Derecho de las Mujeres a una Vida Libre de Violencia.</w:t>
            </w:r>
          </w:p>
          <w:p w14:paraId="28291C03" w14:textId="77777777" w:rsidR="00B67BA5" w:rsidRPr="00326983" w:rsidRDefault="00B67BA5" w:rsidP="00B67BA5">
            <w:pPr>
              <w:spacing w:line="360" w:lineRule="auto"/>
              <w:contextualSpacing w:val="0"/>
              <w:jc w:val="both"/>
              <w:rPr>
                <w:sz w:val="26"/>
                <w:szCs w:val="26"/>
              </w:rPr>
            </w:pPr>
          </w:p>
          <w:p w14:paraId="525966B2" w14:textId="5C239839" w:rsidR="00B67BA5" w:rsidRPr="00326983" w:rsidRDefault="001A255E" w:rsidP="00B67BA5">
            <w:pPr>
              <w:spacing w:line="360" w:lineRule="auto"/>
              <w:contextualSpacing w:val="0"/>
              <w:jc w:val="both"/>
              <w:rPr>
                <w:sz w:val="26"/>
                <w:szCs w:val="26"/>
              </w:rPr>
            </w:pPr>
            <w:r w:rsidRPr="00326983">
              <w:rPr>
                <w:sz w:val="26"/>
                <w:szCs w:val="26"/>
              </w:rPr>
              <w:t>…</w:t>
            </w:r>
          </w:p>
          <w:p w14:paraId="4AC5A3B7" w14:textId="77777777" w:rsidR="00B67BA5" w:rsidRPr="00326983" w:rsidRDefault="00B67BA5" w:rsidP="00B67BA5">
            <w:pPr>
              <w:spacing w:line="360" w:lineRule="auto"/>
              <w:contextualSpacing w:val="0"/>
              <w:jc w:val="both"/>
              <w:rPr>
                <w:sz w:val="26"/>
                <w:szCs w:val="26"/>
              </w:rPr>
            </w:pPr>
          </w:p>
          <w:p w14:paraId="1B267049" w14:textId="77777777" w:rsidR="00B67BA5" w:rsidRPr="00326983" w:rsidRDefault="00B67BA5" w:rsidP="00B67BA5">
            <w:pPr>
              <w:spacing w:line="360" w:lineRule="auto"/>
              <w:contextualSpacing w:val="0"/>
              <w:jc w:val="both"/>
              <w:rPr>
                <w:sz w:val="26"/>
                <w:szCs w:val="26"/>
              </w:rPr>
            </w:pPr>
          </w:p>
          <w:p w14:paraId="2CAE5AF7" w14:textId="7B970106" w:rsidR="00B67BA5" w:rsidRPr="00326983" w:rsidRDefault="001A255E" w:rsidP="00B67BA5">
            <w:pPr>
              <w:spacing w:line="360" w:lineRule="auto"/>
              <w:contextualSpacing w:val="0"/>
              <w:jc w:val="both"/>
              <w:rPr>
                <w:sz w:val="26"/>
                <w:szCs w:val="26"/>
              </w:rPr>
            </w:pPr>
            <w:r w:rsidRPr="00326983">
              <w:rPr>
                <w:sz w:val="26"/>
                <w:szCs w:val="26"/>
              </w:rPr>
              <w:t>…</w:t>
            </w:r>
          </w:p>
          <w:p w14:paraId="37E48348" w14:textId="77777777" w:rsidR="00B67BA5" w:rsidRPr="00326983" w:rsidRDefault="00B67BA5" w:rsidP="00B67BA5">
            <w:pPr>
              <w:spacing w:line="360" w:lineRule="auto"/>
              <w:contextualSpacing w:val="0"/>
              <w:jc w:val="both"/>
              <w:rPr>
                <w:sz w:val="26"/>
                <w:szCs w:val="26"/>
              </w:rPr>
            </w:pPr>
          </w:p>
          <w:p w14:paraId="548D3AEB" w14:textId="77777777" w:rsidR="00B67BA5" w:rsidRPr="00326983" w:rsidRDefault="00B67BA5" w:rsidP="00B67BA5">
            <w:pPr>
              <w:spacing w:line="360" w:lineRule="auto"/>
              <w:contextualSpacing w:val="0"/>
              <w:jc w:val="both"/>
              <w:rPr>
                <w:sz w:val="26"/>
                <w:szCs w:val="26"/>
              </w:rPr>
            </w:pPr>
          </w:p>
          <w:p w14:paraId="491A3A70" w14:textId="5E636339" w:rsidR="00B67BA5" w:rsidRPr="00326983" w:rsidRDefault="001A255E" w:rsidP="00B67BA5">
            <w:pPr>
              <w:spacing w:line="360" w:lineRule="auto"/>
              <w:contextualSpacing w:val="0"/>
              <w:jc w:val="both"/>
              <w:rPr>
                <w:sz w:val="26"/>
                <w:szCs w:val="26"/>
              </w:rPr>
            </w:pPr>
            <w:r w:rsidRPr="00326983">
              <w:rPr>
                <w:sz w:val="26"/>
                <w:szCs w:val="26"/>
              </w:rPr>
              <w:t>…</w:t>
            </w:r>
          </w:p>
          <w:p w14:paraId="0E40B834" w14:textId="77777777" w:rsidR="00B67BA5" w:rsidRPr="00326983" w:rsidRDefault="00B67BA5" w:rsidP="00B67BA5">
            <w:pPr>
              <w:spacing w:line="360" w:lineRule="auto"/>
              <w:contextualSpacing w:val="0"/>
              <w:jc w:val="both"/>
              <w:rPr>
                <w:sz w:val="26"/>
                <w:szCs w:val="26"/>
              </w:rPr>
            </w:pPr>
          </w:p>
          <w:p w14:paraId="2AF465FB" w14:textId="0F555DFC" w:rsidR="00416E9F" w:rsidRPr="00326983" w:rsidRDefault="001A255E" w:rsidP="00416E9F">
            <w:pPr>
              <w:spacing w:line="360" w:lineRule="auto"/>
              <w:contextualSpacing w:val="0"/>
              <w:jc w:val="both"/>
              <w:rPr>
                <w:rFonts w:eastAsia="Times New Roman"/>
                <w:bCs/>
                <w:color w:val="000000"/>
                <w:sz w:val="26"/>
                <w:szCs w:val="26"/>
              </w:rPr>
            </w:pPr>
            <w:r w:rsidRPr="00326983">
              <w:rPr>
                <w:sz w:val="26"/>
                <w:szCs w:val="26"/>
              </w:rPr>
              <w:t>…</w:t>
            </w:r>
          </w:p>
          <w:p w14:paraId="7CF90B52" w14:textId="77777777" w:rsidR="00416E9F" w:rsidRPr="00326983" w:rsidRDefault="00416E9F" w:rsidP="00416E9F">
            <w:pPr>
              <w:spacing w:line="360" w:lineRule="auto"/>
              <w:contextualSpacing w:val="0"/>
              <w:jc w:val="both"/>
              <w:rPr>
                <w:rFonts w:eastAsia="Times New Roman"/>
                <w:bCs/>
                <w:color w:val="000000"/>
                <w:sz w:val="26"/>
                <w:szCs w:val="26"/>
              </w:rPr>
            </w:pPr>
          </w:p>
          <w:p w14:paraId="79345161" w14:textId="77777777" w:rsidR="00416E9F" w:rsidRPr="00326983" w:rsidRDefault="00416E9F" w:rsidP="00416E9F">
            <w:pPr>
              <w:spacing w:line="360" w:lineRule="auto"/>
              <w:contextualSpacing w:val="0"/>
              <w:jc w:val="both"/>
              <w:rPr>
                <w:rFonts w:eastAsia="Times New Roman"/>
                <w:b/>
                <w:bCs/>
                <w:color w:val="000000"/>
                <w:sz w:val="26"/>
                <w:szCs w:val="26"/>
              </w:rPr>
            </w:pPr>
          </w:p>
          <w:p w14:paraId="6722FB89" w14:textId="30A2B2D9" w:rsidR="00416E9F" w:rsidRPr="00326983" w:rsidRDefault="00F43876" w:rsidP="00B105C8">
            <w:pPr>
              <w:pStyle w:val="Prrafodelista"/>
              <w:numPr>
                <w:ilvl w:val="0"/>
                <w:numId w:val="9"/>
              </w:numPr>
              <w:spacing w:line="360" w:lineRule="auto"/>
              <w:contextualSpacing w:val="0"/>
              <w:jc w:val="both"/>
              <w:rPr>
                <w:rFonts w:eastAsia="Times New Roman"/>
                <w:b/>
                <w:bCs/>
                <w:color w:val="000000"/>
                <w:sz w:val="26"/>
                <w:szCs w:val="26"/>
              </w:rPr>
            </w:pPr>
            <w:r w:rsidRPr="00326983">
              <w:rPr>
                <w:b/>
                <w:sz w:val="26"/>
                <w:szCs w:val="26"/>
              </w:rPr>
              <w:t>Artículo 193. Bis</w:t>
            </w:r>
            <w:r w:rsidR="00416E9F" w:rsidRPr="00326983">
              <w:rPr>
                <w:rFonts w:eastAsia="Times New Roman"/>
                <w:b/>
                <w:bCs/>
                <w:color w:val="000000"/>
                <w:sz w:val="26"/>
                <w:szCs w:val="26"/>
              </w:rPr>
              <w:t xml:space="preserve">. </w:t>
            </w:r>
            <w:r w:rsidR="00D959A0" w:rsidRPr="00326983">
              <w:rPr>
                <w:rFonts w:eastAsia="Times New Roman"/>
                <w:b/>
                <w:bCs/>
                <w:color w:val="000000"/>
                <w:sz w:val="26"/>
                <w:szCs w:val="26"/>
              </w:rPr>
              <w:t>A quien cometa violencia familiar</w:t>
            </w:r>
            <w:r w:rsidR="00454BAC" w:rsidRPr="00326983">
              <w:rPr>
                <w:rFonts w:eastAsia="Times New Roman"/>
                <w:b/>
                <w:bCs/>
                <w:color w:val="000000"/>
                <w:sz w:val="26"/>
                <w:szCs w:val="26"/>
              </w:rPr>
              <w:t>,</w:t>
            </w:r>
            <w:r w:rsidR="00D959A0" w:rsidRPr="00326983">
              <w:rPr>
                <w:rFonts w:eastAsia="Times New Roman"/>
                <w:b/>
                <w:bCs/>
                <w:color w:val="000000"/>
                <w:sz w:val="26"/>
                <w:szCs w:val="26"/>
              </w:rPr>
              <w:t xml:space="preserve"> a través de interpósita persona</w:t>
            </w:r>
            <w:r w:rsidR="00454BAC" w:rsidRPr="00326983">
              <w:rPr>
                <w:rFonts w:eastAsia="Times New Roman"/>
                <w:b/>
                <w:bCs/>
                <w:color w:val="000000"/>
                <w:sz w:val="26"/>
                <w:szCs w:val="26"/>
              </w:rPr>
              <w:t xml:space="preserve"> o a quien bajo el supuesto de este delito engañe a la </w:t>
            </w:r>
            <w:proofErr w:type="gramStart"/>
            <w:r w:rsidR="00454BAC" w:rsidRPr="00326983">
              <w:rPr>
                <w:rFonts w:eastAsia="Times New Roman"/>
                <w:b/>
                <w:bCs/>
                <w:color w:val="000000"/>
                <w:sz w:val="26"/>
                <w:szCs w:val="26"/>
              </w:rPr>
              <w:t xml:space="preserve">autoridad, </w:t>
            </w:r>
            <w:r w:rsidR="00D959A0" w:rsidRPr="00326983">
              <w:rPr>
                <w:rFonts w:eastAsia="Times New Roman"/>
                <w:b/>
                <w:bCs/>
                <w:color w:val="000000"/>
                <w:sz w:val="26"/>
                <w:szCs w:val="26"/>
              </w:rPr>
              <w:t xml:space="preserve"> l</w:t>
            </w:r>
            <w:r w:rsidR="00416E9F" w:rsidRPr="00326983">
              <w:rPr>
                <w:rFonts w:eastAsia="Times New Roman"/>
                <w:b/>
                <w:bCs/>
                <w:color w:val="000000"/>
                <w:sz w:val="26"/>
                <w:szCs w:val="26"/>
              </w:rPr>
              <w:t>a</w:t>
            </w:r>
            <w:proofErr w:type="gramEnd"/>
            <w:r w:rsidR="00D959A0" w:rsidRPr="00326983">
              <w:rPr>
                <w:rFonts w:eastAsia="Times New Roman"/>
                <w:b/>
                <w:bCs/>
                <w:color w:val="000000"/>
                <w:sz w:val="26"/>
                <w:szCs w:val="26"/>
              </w:rPr>
              <w:t xml:space="preserve"> pena</w:t>
            </w:r>
            <w:r w:rsidR="00454BAC" w:rsidRPr="00326983">
              <w:rPr>
                <w:rFonts w:eastAsia="Times New Roman"/>
                <w:b/>
                <w:bCs/>
                <w:color w:val="000000"/>
                <w:sz w:val="26"/>
                <w:szCs w:val="26"/>
              </w:rPr>
              <w:t xml:space="preserve"> prevista</w:t>
            </w:r>
            <w:r w:rsidR="00416E9F" w:rsidRPr="00326983">
              <w:rPr>
                <w:rFonts w:eastAsia="Times New Roman"/>
                <w:b/>
                <w:bCs/>
                <w:color w:val="000000"/>
                <w:sz w:val="26"/>
                <w:szCs w:val="26"/>
              </w:rPr>
              <w:t xml:space="preserve"> en el artículo </w:t>
            </w:r>
            <w:r w:rsidRPr="00326983">
              <w:rPr>
                <w:rFonts w:eastAsia="Times New Roman"/>
                <w:b/>
                <w:bCs/>
                <w:color w:val="000000"/>
                <w:sz w:val="26"/>
                <w:szCs w:val="26"/>
              </w:rPr>
              <w:t>193</w:t>
            </w:r>
            <w:r w:rsidR="00454BAC" w:rsidRPr="00326983">
              <w:rPr>
                <w:rFonts w:eastAsia="Times New Roman"/>
                <w:b/>
                <w:bCs/>
                <w:color w:val="000000"/>
                <w:sz w:val="26"/>
                <w:szCs w:val="26"/>
              </w:rPr>
              <w:t xml:space="preserve"> aumentará</w:t>
            </w:r>
            <w:r w:rsidR="00416E9F" w:rsidRPr="00326983">
              <w:rPr>
                <w:rFonts w:eastAsia="Times New Roman"/>
                <w:b/>
                <w:bCs/>
                <w:color w:val="000000"/>
                <w:sz w:val="26"/>
                <w:szCs w:val="26"/>
              </w:rPr>
              <w:t xml:space="preserve"> hasta en una tercera parte.</w:t>
            </w:r>
          </w:p>
          <w:p w14:paraId="7D5BD832" w14:textId="77777777" w:rsidR="00D959A0" w:rsidRPr="00326983" w:rsidRDefault="00D959A0" w:rsidP="00416E9F">
            <w:pPr>
              <w:spacing w:line="360" w:lineRule="auto"/>
              <w:contextualSpacing w:val="0"/>
              <w:jc w:val="both"/>
              <w:rPr>
                <w:rFonts w:eastAsia="Times New Roman"/>
                <w:b/>
                <w:bCs/>
                <w:color w:val="000000"/>
                <w:sz w:val="26"/>
                <w:szCs w:val="26"/>
              </w:rPr>
            </w:pPr>
          </w:p>
          <w:p w14:paraId="47820008" w14:textId="27A2B68A" w:rsidR="00D959A0" w:rsidRPr="00326983" w:rsidRDefault="00D959A0" w:rsidP="00B105C8">
            <w:pPr>
              <w:pStyle w:val="Prrafodelista"/>
              <w:numPr>
                <w:ilvl w:val="0"/>
                <w:numId w:val="9"/>
              </w:numPr>
              <w:spacing w:line="360" w:lineRule="auto"/>
              <w:contextualSpacing w:val="0"/>
              <w:jc w:val="both"/>
              <w:rPr>
                <w:rFonts w:eastAsia="Times New Roman"/>
                <w:b/>
                <w:bCs/>
                <w:color w:val="000000"/>
                <w:sz w:val="26"/>
                <w:szCs w:val="26"/>
              </w:rPr>
            </w:pPr>
            <w:r w:rsidRPr="00326983">
              <w:rPr>
                <w:rFonts w:eastAsia="Times New Roman"/>
                <w:b/>
                <w:bCs/>
                <w:color w:val="000000"/>
                <w:sz w:val="26"/>
                <w:szCs w:val="26"/>
              </w:rPr>
              <w:t>A quien cometa violencia familiar contra una mujer a través de interpósita persona</w:t>
            </w:r>
            <w:r w:rsidR="00454BAC" w:rsidRPr="00326983">
              <w:rPr>
                <w:rFonts w:eastAsia="Times New Roman"/>
                <w:b/>
                <w:bCs/>
                <w:color w:val="000000"/>
                <w:sz w:val="26"/>
                <w:szCs w:val="26"/>
              </w:rPr>
              <w:t xml:space="preserve">, o a quien bajo el supuesto de este delito engañe a </w:t>
            </w:r>
            <w:r w:rsidR="00454BAC" w:rsidRPr="00326983">
              <w:rPr>
                <w:rFonts w:eastAsia="Times New Roman"/>
                <w:b/>
                <w:bCs/>
                <w:color w:val="000000"/>
                <w:sz w:val="26"/>
                <w:szCs w:val="26"/>
              </w:rPr>
              <w:lastRenderedPageBreak/>
              <w:t xml:space="preserve">la </w:t>
            </w:r>
            <w:proofErr w:type="gramStart"/>
            <w:r w:rsidR="00454BAC" w:rsidRPr="00326983">
              <w:rPr>
                <w:rFonts w:eastAsia="Times New Roman"/>
                <w:b/>
                <w:bCs/>
                <w:color w:val="000000"/>
                <w:sz w:val="26"/>
                <w:szCs w:val="26"/>
              </w:rPr>
              <w:t xml:space="preserve">autoridad, </w:t>
            </w:r>
            <w:r w:rsidRPr="00326983">
              <w:rPr>
                <w:rFonts w:eastAsia="Times New Roman"/>
                <w:b/>
                <w:bCs/>
                <w:color w:val="000000"/>
                <w:sz w:val="26"/>
                <w:szCs w:val="26"/>
              </w:rPr>
              <w:t xml:space="preserve"> la</w:t>
            </w:r>
            <w:proofErr w:type="gramEnd"/>
            <w:r w:rsidRPr="00326983">
              <w:rPr>
                <w:rFonts w:eastAsia="Times New Roman"/>
                <w:b/>
                <w:bCs/>
                <w:color w:val="000000"/>
                <w:sz w:val="26"/>
                <w:szCs w:val="26"/>
              </w:rPr>
              <w:t xml:space="preserve"> pena prevista en el artículo 193</w:t>
            </w:r>
            <w:r w:rsidR="00847D0E" w:rsidRPr="00326983">
              <w:rPr>
                <w:rFonts w:eastAsia="Times New Roman"/>
                <w:b/>
                <w:bCs/>
                <w:color w:val="000000"/>
                <w:sz w:val="26"/>
                <w:szCs w:val="26"/>
              </w:rPr>
              <w:t>, aumentará</w:t>
            </w:r>
            <w:r w:rsidRPr="00326983">
              <w:rPr>
                <w:rFonts w:eastAsia="Times New Roman"/>
                <w:b/>
                <w:bCs/>
                <w:color w:val="000000"/>
                <w:sz w:val="26"/>
                <w:szCs w:val="26"/>
              </w:rPr>
              <w:t xml:space="preserve"> hasta en una mitad.</w:t>
            </w:r>
          </w:p>
          <w:p w14:paraId="44189601" w14:textId="77777777" w:rsidR="00416E9F" w:rsidRPr="00326983" w:rsidRDefault="00416E9F" w:rsidP="00416E9F">
            <w:pPr>
              <w:spacing w:line="360" w:lineRule="auto"/>
              <w:contextualSpacing w:val="0"/>
              <w:jc w:val="both"/>
              <w:rPr>
                <w:rFonts w:eastAsia="Times New Roman"/>
                <w:bCs/>
                <w:color w:val="000000"/>
                <w:sz w:val="26"/>
                <w:szCs w:val="26"/>
              </w:rPr>
            </w:pPr>
          </w:p>
          <w:p w14:paraId="7E3F7907" w14:textId="77777777" w:rsidR="00416E9F" w:rsidRPr="00326983" w:rsidRDefault="00416E9F" w:rsidP="00416E9F">
            <w:pPr>
              <w:spacing w:line="360" w:lineRule="auto"/>
              <w:contextualSpacing w:val="0"/>
              <w:jc w:val="both"/>
              <w:rPr>
                <w:rFonts w:eastAsia="Times New Roman"/>
                <w:bCs/>
                <w:color w:val="000000"/>
                <w:sz w:val="26"/>
                <w:szCs w:val="26"/>
              </w:rPr>
            </w:pPr>
          </w:p>
          <w:p w14:paraId="64130B7C" w14:textId="77777777" w:rsidR="00416E9F" w:rsidRPr="00326983" w:rsidRDefault="00416E9F" w:rsidP="00416E9F">
            <w:pPr>
              <w:spacing w:line="360" w:lineRule="auto"/>
              <w:contextualSpacing w:val="0"/>
              <w:jc w:val="both"/>
              <w:rPr>
                <w:rFonts w:eastAsia="Times New Roman"/>
                <w:bCs/>
                <w:color w:val="000000"/>
                <w:sz w:val="26"/>
                <w:szCs w:val="26"/>
              </w:rPr>
            </w:pPr>
          </w:p>
          <w:p w14:paraId="7950947E" w14:textId="24C7F2EF" w:rsidR="00416E9F" w:rsidRPr="00326983" w:rsidRDefault="00B105C8" w:rsidP="00B105C8">
            <w:pPr>
              <w:pStyle w:val="Prrafodelista"/>
              <w:numPr>
                <w:ilvl w:val="0"/>
                <w:numId w:val="9"/>
              </w:numPr>
              <w:spacing w:line="360" w:lineRule="auto"/>
              <w:contextualSpacing w:val="0"/>
              <w:jc w:val="both"/>
              <w:rPr>
                <w:rFonts w:eastAsia="Times New Roman"/>
                <w:b/>
                <w:bCs/>
                <w:color w:val="000000"/>
                <w:sz w:val="26"/>
                <w:szCs w:val="26"/>
              </w:rPr>
            </w:pPr>
            <w:r w:rsidRPr="00326983">
              <w:rPr>
                <w:rFonts w:eastAsia="Times New Roman"/>
                <w:bCs/>
                <w:color w:val="000000"/>
                <w:sz w:val="26"/>
                <w:szCs w:val="26"/>
              </w:rPr>
              <w:t>193. Ter</w:t>
            </w:r>
            <w:r w:rsidR="00416E9F" w:rsidRPr="00326983">
              <w:rPr>
                <w:rFonts w:eastAsia="Times New Roman"/>
                <w:bCs/>
                <w:color w:val="000000"/>
                <w:sz w:val="26"/>
                <w:szCs w:val="26"/>
              </w:rPr>
              <w:t xml:space="preserve">. - </w:t>
            </w:r>
            <w:r w:rsidR="00416E9F" w:rsidRPr="00326983">
              <w:rPr>
                <w:rFonts w:eastAsia="Times New Roman"/>
                <w:b/>
                <w:bCs/>
                <w:color w:val="000000"/>
                <w:sz w:val="26"/>
                <w:szCs w:val="26"/>
              </w:rPr>
              <w:t xml:space="preserve">En los casos de violencia familiar, </w:t>
            </w:r>
            <w:r w:rsidR="00F43876" w:rsidRPr="00326983">
              <w:rPr>
                <w:rFonts w:eastAsia="Times New Roman"/>
                <w:b/>
                <w:bCs/>
                <w:color w:val="000000"/>
                <w:sz w:val="26"/>
                <w:szCs w:val="26"/>
              </w:rPr>
              <w:t>maltrato infantil</w:t>
            </w:r>
            <w:r w:rsidR="001A255E" w:rsidRPr="00326983">
              <w:rPr>
                <w:rFonts w:eastAsia="Times New Roman"/>
                <w:b/>
                <w:bCs/>
                <w:color w:val="000000"/>
                <w:sz w:val="26"/>
                <w:szCs w:val="26"/>
              </w:rPr>
              <w:t xml:space="preserve"> o</w:t>
            </w:r>
            <w:r w:rsidR="00416E9F" w:rsidRPr="00326983">
              <w:rPr>
                <w:rFonts w:eastAsia="Times New Roman"/>
                <w:b/>
                <w:bCs/>
                <w:color w:val="000000"/>
                <w:sz w:val="26"/>
                <w:szCs w:val="26"/>
              </w:rPr>
              <w:t xml:space="preserve"> violencia </w:t>
            </w:r>
            <w:r w:rsidR="001A255E" w:rsidRPr="00326983">
              <w:rPr>
                <w:rFonts w:eastAsia="Times New Roman"/>
                <w:b/>
                <w:bCs/>
                <w:color w:val="000000"/>
                <w:sz w:val="26"/>
                <w:szCs w:val="26"/>
              </w:rPr>
              <w:t xml:space="preserve">familiar </w:t>
            </w:r>
            <w:r w:rsidR="00416E9F" w:rsidRPr="00326983">
              <w:rPr>
                <w:rFonts w:eastAsia="Times New Roman"/>
                <w:b/>
                <w:bCs/>
                <w:color w:val="000000"/>
                <w:sz w:val="26"/>
                <w:szCs w:val="26"/>
              </w:rPr>
              <w:t>a</w:t>
            </w:r>
            <w:r w:rsidR="00F43876" w:rsidRPr="00326983">
              <w:rPr>
                <w:rFonts w:eastAsia="Times New Roman"/>
                <w:b/>
                <w:bCs/>
                <w:color w:val="000000"/>
                <w:sz w:val="26"/>
                <w:szCs w:val="26"/>
              </w:rPr>
              <w:t xml:space="preserve"> </w:t>
            </w:r>
            <w:r w:rsidR="00416E9F" w:rsidRPr="00326983">
              <w:rPr>
                <w:rFonts w:eastAsia="Times New Roman"/>
                <w:b/>
                <w:bCs/>
                <w:color w:val="000000"/>
                <w:sz w:val="26"/>
                <w:szCs w:val="26"/>
              </w:rPr>
              <w:t>través de interpósita persona, el Ministerio Público exhortará a la persona imputada para que se abstenga de cualquier conducta que pudiere resultar ofensiva</w:t>
            </w:r>
            <w:r w:rsidR="00F43876" w:rsidRPr="00326983">
              <w:rPr>
                <w:rFonts w:eastAsia="Times New Roman"/>
                <w:b/>
                <w:bCs/>
                <w:color w:val="000000"/>
                <w:sz w:val="26"/>
                <w:szCs w:val="26"/>
              </w:rPr>
              <w:t xml:space="preserve"> o amenazante</w:t>
            </w:r>
            <w:r w:rsidRPr="00326983">
              <w:rPr>
                <w:rFonts w:eastAsia="Times New Roman"/>
                <w:b/>
                <w:bCs/>
                <w:color w:val="000000"/>
                <w:sz w:val="26"/>
                <w:szCs w:val="26"/>
              </w:rPr>
              <w:t xml:space="preserve"> para la víctima.</w:t>
            </w:r>
            <w:r w:rsidR="00416E9F" w:rsidRPr="00326983">
              <w:rPr>
                <w:rFonts w:eastAsia="Times New Roman"/>
                <w:b/>
                <w:bCs/>
                <w:color w:val="000000"/>
                <w:sz w:val="26"/>
                <w:szCs w:val="26"/>
              </w:rPr>
              <w:t xml:space="preserve"> </w:t>
            </w:r>
            <w:r w:rsidRPr="00326983">
              <w:rPr>
                <w:rFonts w:eastAsia="Times New Roman"/>
                <w:b/>
                <w:bCs/>
                <w:color w:val="000000"/>
                <w:sz w:val="26"/>
                <w:szCs w:val="26"/>
              </w:rPr>
              <w:t xml:space="preserve">En cualquier </w:t>
            </w:r>
            <w:r w:rsidRPr="00326983">
              <w:rPr>
                <w:rFonts w:eastAsia="Times New Roman"/>
                <w:b/>
                <w:bCs/>
                <w:color w:val="000000"/>
                <w:sz w:val="26"/>
                <w:szCs w:val="26"/>
              </w:rPr>
              <w:lastRenderedPageBreak/>
              <w:t xml:space="preserve">momento, el Ministerio Público podrá solicitar a la autoridad judicial, la aplicación de medidas de protección </w:t>
            </w:r>
            <w:r w:rsidR="00416E9F" w:rsidRPr="00326983">
              <w:rPr>
                <w:rFonts w:eastAsia="Times New Roman"/>
                <w:b/>
                <w:bCs/>
                <w:color w:val="000000"/>
                <w:sz w:val="26"/>
                <w:szCs w:val="26"/>
              </w:rPr>
              <w:t xml:space="preserve">para salvaguardar la integridad </w:t>
            </w:r>
            <w:r w:rsidR="001A255E" w:rsidRPr="00326983">
              <w:rPr>
                <w:rFonts w:eastAsia="Times New Roman"/>
                <w:b/>
                <w:bCs/>
                <w:color w:val="000000"/>
                <w:sz w:val="26"/>
                <w:szCs w:val="26"/>
              </w:rPr>
              <w:t xml:space="preserve">patrimonial, </w:t>
            </w:r>
            <w:r w:rsidR="00416E9F" w:rsidRPr="00326983">
              <w:rPr>
                <w:rFonts w:eastAsia="Times New Roman"/>
                <w:b/>
                <w:bCs/>
                <w:color w:val="000000"/>
                <w:sz w:val="26"/>
                <w:szCs w:val="26"/>
              </w:rPr>
              <w:t xml:space="preserve">física o psíquica de la </w:t>
            </w:r>
            <w:r w:rsidRPr="00326983">
              <w:rPr>
                <w:rFonts w:eastAsia="Times New Roman"/>
                <w:b/>
                <w:bCs/>
                <w:color w:val="000000"/>
                <w:sz w:val="26"/>
                <w:szCs w:val="26"/>
              </w:rPr>
              <w:t>víctima</w:t>
            </w:r>
            <w:r w:rsidR="00416E9F" w:rsidRPr="00326983">
              <w:rPr>
                <w:rFonts w:eastAsia="Times New Roman"/>
                <w:bCs/>
                <w:color w:val="000000"/>
                <w:sz w:val="26"/>
                <w:szCs w:val="26"/>
              </w:rPr>
              <w:t xml:space="preserve"> </w:t>
            </w:r>
            <w:r w:rsidR="00416E9F" w:rsidRPr="00326983">
              <w:rPr>
                <w:rFonts w:eastAsia="Times New Roman"/>
                <w:b/>
                <w:bCs/>
                <w:color w:val="000000"/>
                <w:sz w:val="26"/>
                <w:szCs w:val="26"/>
              </w:rPr>
              <w:t xml:space="preserve">y, </w:t>
            </w:r>
            <w:r w:rsidRPr="00326983">
              <w:rPr>
                <w:rFonts w:eastAsia="Times New Roman"/>
                <w:b/>
                <w:bCs/>
                <w:color w:val="000000"/>
                <w:sz w:val="26"/>
                <w:szCs w:val="26"/>
              </w:rPr>
              <w:t>podrá solicitar además</w:t>
            </w:r>
            <w:r w:rsidR="00416E9F" w:rsidRPr="00326983">
              <w:rPr>
                <w:rFonts w:eastAsia="Times New Roman"/>
                <w:b/>
                <w:bCs/>
                <w:color w:val="000000"/>
                <w:sz w:val="26"/>
                <w:szCs w:val="26"/>
              </w:rPr>
              <w:t xml:space="preserve"> las órdenes de protección</w:t>
            </w:r>
            <w:r w:rsidRPr="00326983">
              <w:rPr>
                <w:rFonts w:eastAsia="Times New Roman"/>
                <w:b/>
                <w:bCs/>
                <w:color w:val="000000"/>
                <w:sz w:val="26"/>
                <w:szCs w:val="26"/>
              </w:rPr>
              <w:t xml:space="preserve"> </w:t>
            </w:r>
            <w:r w:rsidR="00416E9F" w:rsidRPr="00326983">
              <w:rPr>
                <w:rFonts w:eastAsia="Times New Roman"/>
                <w:b/>
                <w:bCs/>
                <w:color w:val="000000"/>
                <w:sz w:val="26"/>
                <w:szCs w:val="26"/>
              </w:rPr>
              <w:t xml:space="preserve">que establece la </w:t>
            </w:r>
            <w:r w:rsidR="001A255E" w:rsidRPr="00326983">
              <w:rPr>
                <w:rFonts w:eastAsia="Times New Roman"/>
                <w:b/>
                <w:bCs/>
                <w:color w:val="000000"/>
                <w:sz w:val="26"/>
                <w:szCs w:val="26"/>
              </w:rPr>
              <w:t>Ley Estatal del Derecho de las Mujeres a una Vida Libre de Violencia</w:t>
            </w:r>
            <w:r w:rsidR="00416E9F" w:rsidRPr="00326983">
              <w:rPr>
                <w:rFonts w:eastAsia="Times New Roman"/>
                <w:b/>
                <w:bCs/>
                <w:color w:val="000000"/>
                <w:sz w:val="26"/>
                <w:szCs w:val="26"/>
              </w:rPr>
              <w:t>.</w:t>
            </w:r>
          </w:p>
          <w:p w14:paraId="235DA095" w14:textId="77777777" w:rsidR="00416E9F" w:rsidRPr="00326983" w:rsidRDefault="00416E9F" w:rsidP="00416E9F">
            <w:pPr>
              <w:spacing w:line="360" w:lineRule="auto"/>
              <w:contextualSpacing w:val="0"/>
              <w:jc w:val="both"/>
              <w:rPr>
                <w:rFonts w:eastAsia="Times New Roman"/>
                <w:b/>
                <w:bCs/>
                <w:color w:val="000000"/>
                <w:sz w:val="26"/>
                <w:szCs w:val="26"/>
              </w:rPr>
            </w:pPr>
          </w:p>
          <w:p w14:paraId="59E642E1" w14:textId="77777777" w:rsidR="00416E9F" w:rsidRPr="00326983" w:rsidRDefault="00416E9F" w:rsidP="00416E9F">
            <w:pPr>
              <w:spacing w:line="360" w:lineRule="auto"/>
              <w:contextualSpacing w:val="0"/>
              <w:jc w:val="both"/>
              <w:rPr>
                <w:rFonts w:eastAsia="Times New Roman"/>
                <w:b/>
                <w:bCs/>
                <w:color w:val="000000"/>
                <w:sz w:val="26"/>
                <w:szCs w:val="26"/>
              </w:rPr>
            </w:pPr>
          </w:p>
          <w:p w14:paraId="6BB27CA8" w14:textId="24CF44B0" w:rsidR="00416E9F" w:rsidRPr="00326983" w:rsidRDefault="00416E9F" w:rsidP="00416E9F">
            <w:pPr>
              <w:spacing w:line="360" w:lineRule="auto"/>
              <w:contextualSpacing w:val="0"/>
              <w:jc w:val="both"/>
              <w:rPr>
                <w:rFonts w:eastAsia="Times New Roman"/>
                <w:bCs/>
                <w:color w:val="000000"/>
                <w:sz w:val="26"/>
                <w:szCs w:val="26"/>
              </w:rPr>
            </w:pPr>
          </w:p>
        </w:tc>
      </w:tr>
      <w:tr w:rsidR="00F8152B" w:rsidRPr="00326983" w14:paraId="4D0D6B73" w14:textId="77777777" w:rsidTr="009838EB">
        <w:tc>
          <w:tcPr>
            <w:tcW w:w="10914" w:type="dxa"/>
            <w:gridSpan w:val="3"/>
          </w:tcPr>
          <w:p w14:paraId="08FE3CED" w14:textId="6D2F4084" w:rsidR="00F8152B" w:rsidRPr="00326983" w:rsidRDefault="002B3034" w:rsidP="000F37BD">
            <w:pPr>
              <w:spacing w:line="360" w:lineRule="auto"/>
              <w:contextualSpacing w:val="0"/>
              <w:jc w:val="both"/>
              <w:rPr>
                <w:rFonts w:eastAsia="Times New Roman"/>
                <w:bCs/>
                <w:color w:val="000000"/>
                <w:sz w:val="26"/>
                <w:szCs w:val="26"/>
              </w:rPr>
            </w:pPr>
            <w:r w:rsidRPr="00326983">
              <w:rPr>
                <w:rFonts w:eastAsia="Times New Roman"/>
                <w:bCs/>
                <w:color w:val="000000"/>
                <w:sz w:val="26"/>
                <w:szCs w:val="26"/>
              </w:rPr>
              <w:lastRenderedPageBreak/>
              <w:t xml:space="preserve">Del perfeccionamiento del delito de Violencia Familiar. </w:t>
            </w:r>
            <w:r w:rsidR="00F8152B" w:rsidRPr="00326983">
              <w:rPr>
                <w:rFonts w:eastAsia="Times New Roman"/>
                <w:bCs/>
                <w:color w:val="000000"/>
                <w:sz w:val="26"/>
                <w:szCs w:val="26"/>
              </w:rPr>
              <w:t>Elementos que se modifican o integran en la propuesta</w:t>
            </w:r>
            <w:r w:rsidR="009838EB" w:rsidRPr="00326983">
              <w:rPr>
                <w:rFonts w:eastAsia="Times New Roman"/>
                <w:bCs/>
                <w:color w:val="000000"/>
                <w:sz w:val="26"/>
                <w:szCs w:val="26"/>
              </w:rPr>
              <w:t>, conforme a los numerales de la primera columna del cuadro comparativo</w:t>
            </w:r>
            <w:r w:rsidR="00F8152B" w:rsidRPr="00326983">
              <w:rPr>
                <w:rFonts w:eastAsia="Times New Roman"/>
                <w:bCs/>
                <w:color w:val="000000"/>
                <w:sz w:val="26"/>
                <w:szCs w:val="26"/>
              </w:rPr>
              <w:t>:</w:t>
            </w:r>
          </w:p>
          <w:p w14:paraId="043EE7E9" w14:textId="3E6F116C" w:rsidR="00F8152B" w:rsidRPr="00326983" w:rsidRDefault="00F8152B" w:rsidP="000F37BD">
            <w:pPr>
              <w:pStyle w:val="Prrafodelista"/>
              <w:numPr>
                <w:ilvl w:val="0"/>
                <w:numId w:val="7"/>
              </w:numPr>
              <w:spacing w:line="360" w:lineRule="auto"/>
              <w:contextualSpacing w:val="0"/>
              <w:jc w:val="both"/>
              <w:rPr>
                <w:rFonts w:eastAsia="Times New Roman"/>
                <w:bCs/>
                <w:color w:val="000000"/>
                <w:sz w:val="26"/>
                <w:szCs w:val="26"/>
              </w:rPr>
            </w:pPr>
            <w:r w:rsidRPr="00326983">
              <w:rPr>
                <w:rFonts w:eastAsia="Times New Roman"/>
                <w:bCs/>
                <w:color w:val="000000"/>
                <w:sz w:val="26"/>
                <w:szCs w:val="26"/>
              </w:rPr>
              <w:t>En este sentido, conscientes de ya existir la expresión “acto” y “omisión intencional”, se agrega la expresión “</w:t>
            </w:r>
            <w:r w:rsidRPr="00326983">
              <w:rPr>
                <w:rFonts w:eastAsia="Times New Roman"/>
                <w:b/>
                <w:bCs/>
                <w:color w:val="000000"/>
                <w:sz w:val="26"/>
                <w:szCs w:val="26"/>
              </w:rPr>
              <w:t>conducta</w:t>
            </w:r>
            <w:r w:rsidRPr="00326983">
              <w:rPr>
                <w:rFonts w:eastAsia="Times New Roman"/>
                <w:bCs/>
                <w:color w:val="000000"/>
                <w:sz w:val="26"/>
                <w:szCs w:val="26"/>
              </w:rPr>
              <w:t>”, que si bien asimila ambos conceptos es prudente por lo expuesto ampliar la forma comisiva</w:t>
            </w:r>
            <w:r w:rsidR="002B3034" w:rsidRPr="00326983">
              <w:rPr>
                <w:rFonts w:eastAsia="Times New Roman"/>
                <w:bCs/>
                <w:color w:val="000000"/>
                <w:sz w:val="26"/>
                <w:szCs w:val="26"/>
              </w:rPr>
              <w:t xml:space="preserve">, por </w:t>
            </w:r>
            <w:proofErr w:type="gramStart"/>
            <w:r w:rsidR="002B3034" w:rsidRPr="00326983">
              <w:rPr>
                <w:rFonts w:eastAsia="Times New Roman"/>
                <w:bCs/>
                <w:color w:val="000000"/>
                <w:sz w:val="26"/>
                <w:szCs w:val="26"/>
              </w:rPr>
              <w:t>consecuencia</w:t>
            </w:r>
            <w:proofErr w:type="gramEnd"/>
            <w:r w:rsidR="002B3034" w:rsidRPr="00326983">
              <w:rPr>
                <w:rFonts w:eastAsia="Times New Roman"/>
                <w:bCs/>
                <w:color w:val="000000"/>
                <w:sz w:val="26"/>
                <w:szCs w:val="26"/>
              </w:rPr>
              <w:t xml:space="preserve"> además, los medios comisivos</w:t>
            </w:r>
            <w:r w:rsidRPr="00326983">
              <w:rPr>
                <w:rFonts w:eastAsia="Times New Roman"/>
                <w:bCs/>
                <w:color w:val="000000"/>
                <w:sz w:val="26"/>
                <w:szCs w:val="26"/>
              </w:rPr>
              <w:t>.</w:t>
            </w:r>
          </w:p>
          <w:p w14:paraId="3CAFDCE5" w14:textId="0D3B35EF" w:rsidR="00F8152B" w:rsidRPr="00326983" w:rsidRDefault="00F8152B" w:rsidP="000F37BD">
            <w:pPr>
              <w:pStyle w:val="Prrafodelista"/>
              <w:numPr>
                <w:ilvl w:val="0"/>
                <w:numId w:val="7"/>
              </w:numPr>
              <w:spacing w:line="360" w:lineRule="auto"/>
              <w:contextualSpacing w:val="0"/>
              <w:jc w:val="both"/>
              <w:rPr>
                <w:rFonts w:eastAsia="Times New Roman"/>
                <w:bCs/>
                <w:color w:val="000000"/>
                <w:sz w:val="26"/>
                <w:szCs w:val="26"/>
              </w:rPr>
            </w:pPr>
            <w:r w:rsidRPr="00326983">
              <w:rPr>
                <w:rFonts w:eastAsia="Times New Roman"/>
                <w:bCs/>
                <w:color w:val="000000"/>
                <w:sz w:val="26"/>
                <w:szCs w:val="26"/>
              </w:rPr>
              <w:t>Del (LC</w:t>
            </w:r>
            <w:r w:rsidR="009838EB" w:rsidRPr="00326983">
              <w:rPr>
                <w:rFonts w:eastAsia="Times New Roman"/>
                <w:bCs/>
                <w:color w:val="000000"/>
                <w:sz w:val="26"/>
                <w:szCs w:val="26"/>
              </w:rPr>
              <w:t>.</w:t>
            </w:r>
            <w:r w:rsidRPr="00326983">
              <w:rPr>
                <w:rFonts w:eastAsia="Times New Roman"/>
                <w:bCs/>
                <w:color w:val="000000"/>
                <w:sz w:val="26"/>
                <w:szCs w:val="26"/>
              </w:rPr>
              <w:t>)</w:t>
            </w:r>
            <w:r w:rsidR="009838EB" w:rsidRPr="00326983">
              <w:rPr>
                <w:rFonts w:eastAsia="Times New Roman"/>
                <w:bCs/>
                <w:color w:val="000000"/>
                <w:sz w:val="26"/>
                <w:szCs w:val="26"/>
              </w:rPr>
              <w:t>,</w:t>
            </w:r>
            <w:r w:rsidRPr="00326983">
              <w:rPr>
                <w:rFonts w:eastAsia="Times New Roman"/>
                <w:bCs/>
                <w:color w:val="000000"/>
                <w:sz w:val="26"/>
                <w:szCs w:val="26"/>
              </w:rPr>
              <w:t xml:space="preserve"> Lugar de comisión, originalmente se establece dentro y fuera del domicilio familiar. En este sentido, tiene cierto grado de absurdo porque cualquier espacio califica ambas áreas por lo que especificarlo implica un análisis jurisdiccional innecesario sobre el lugar de la comisión, no obstante, respetando la construcción del tipo penal, resulta conveniente también sustituir la palabra “familiar” por “habite” para evitar en análisis </w:t>
            </w:r>
            <w:r w:rsidRPr="00326983">
              <w:rPr>
                <w:rFonts w:eastAsia="Times New Roman"/>
                <w:bCs/>
                <w:i/>
                <w:color w:val="000000"/>
                <w:sz w:val="26"/>
                <w:szCs w:val="26"/>
              </w:rPr>
              <w:t xml:space="preserve">de qué es o no es familiar, o lo que refiere en su limitación. </w:t>
            </w:r>
          </w:p>
          <w:p w14:paraId="78F95AEB" w14:textId="77777777" w:rsidR="009838EB" w:rsidRPr="00326983" w:rsidRDefault="009838EB" w:rsidP="000F37BD">
            <w:pPr>
              <w:pStyle w:val="Prrafodelista"/>
              <w:numPr>
                <w:ilvl w:val="0"/>
                <w:numId w:val="7"/>
              </w:numPr>
              <w:spacing w:line="360" w:lineRule="auto"/>
              <w:contextualSpacing w:val="0"/>
              <w:jc w:val="both"/>
              <w:rPr>
                <w:rFonts w:eastAsia="Times New Roman"/>
                <w:bCs/>
                <w:color w:val="000000"/>
                <w:sz w:val="26"/>
                <w:szCs w:val="26"/>
              </w:rPr>
            </w:pPr>
            <w:r w:rsidRPr="00326983">
              <w:rPr>
                <w:rFonts w:eastAsia="Times New Roman"/>
                <w:bCs/>
                <w:color w:val="000000"/>
                <w:sz w:val="26"/>
                <w:szCs w:val="26"/>
              </w:rPr>
              <w:t xml:space="preserve">De la (CV.), Condición de vínculo, </w:t>
            </w:r>
            <w:proofErr w:type="gramStart"/>
            <w:r w:rsidRPr="00326983">
              <w:rPr>
                <w:rFonts w:eastAsia="Times New Roman"/>
                <w:bCs/>
                <w:color w:val="000000"/>
                <w:sz w:val="26"/>
                <w:szCs w:val="26"/>
              </w:rPr>
              <w:t>que</w:t>
            </w:r>
            <w:proofErr w:type="gramEnd"/>
            <w:r w:rsidRPr="00326983">
              <w:rPr>
                <w:rFonts w:eastAsia="Times New Roman"/>
                <w:bCs/>
                <w:color w:val="000000"/>
                <w:sz w:val="26"/>
                <w:szCs w:val="26"/>
              </w:rPr>
              <w:t xml:space="preserve"> en congruencia con el punto anterior, debe reconocerse por dinámica, así como la realidad social donde se manifiesta, que se puede cohabitar con otra persona sin ninguna otra relación que la cohabitación misma. Por tanto, por la dinámica y circunstancia consecuente, tomando en consideración la legislación comparada, debe incluirse en el tipo penal básico de Violencia Familiar la cohabitación como vínculo entre victimario y víctima.</w:t>
            </w:r>
          </w:p>
          <w:p w14:paraId="02EE7EFC" w14:textId="77777777" w:rsidR="009838EB" w:rsidRPr="00326983" w:rsidRDefault="009838EB" w:rsidP="000F37BD">
            <w:pPr>
              <w:pStyle w:val="Prrafodelista"/>
              <w:numPr>
                <w:ilvl w:val="0"/>
                <w:numId w:val="7"/>
              </w:numPr>
              <w:spacing w:line="360" w:lineRule="auto"/>
              <w:contextualSpacing w:val="0"/>
              <w:jc w:val="both"/>
              <w:rPr>
                <w:rFonts w:eastAsia="Times New Roman"/>
                <w:bCs/>
                <w:color w:val="000000"/>
                <w:sz w:val="26"/>
                <w:szCs w:val="26"/>
              </w:rPr>
            </w:pPr>
            <w:r w:rsidRPr="00326983">
              <w:rPr>
                <w:rFonts w:eastAsia="Times New Roman"/>
                <w:bCs/>
                <w:color w:val="000000"/>
                <w:sz w:val="26"/>
                <w:szCs w:val="26"/>
              </w:rPr>
              <w:t xml:space="preserve">De las delimitaciones de la violencia y la integración de </w:t>
            </w:r>
            <w:r w:rsidRPr="00326983">
              <w:rPr>
                <w:rFonts w:eastAsia="Times New Roman"/>
                <w:b/>
                <w:bCs/>
                <w:color w:val="000000"/>
                <w:sz w:val="26"/>
                <w:szCs w:val="26"/>
              </w:rPr>
              <w:t>Ley Estatal del Derecho de las Mujeres a una Vida Libre de Violencia</w:t>
            </w:r>
            <w:r w:rsidR="00893167" w:rsidRPr="00326983">
              <w:rPr>
                <w:rFonts w:eastAsia="Times New Roman"/>
                <w:b/>
                <w:bCs/>
                <w:color w:val="000000"/>
                <w:sz w:val="26"/>
                <w:szCs w:val="26"/>
              </w:rPr>
              <w:t xml:space="preserve"> (LEDMVLV</w:t>
            </w:r>
            <w:proofErr w:type="gramStart"/>
            <w:r w:rsidR="00893167" w:rsidRPr="00326983">
              <w:rPr>
                <w:rFonts w:eastAsia="Times New Roman"/>
                <w:b/>
                <w:bCs/>
                <w:color w:val="000000"/>
                <w:sz w:val="26"/>
                <w:szCs w:val="26"/>
              </w:rPr>
              <w:t>)</w:t>
            </w:r>
            <w:r w:rsidRPr="00326983">
              <w:rPr>
                <w:rFonts w:eastAsia="Times New Roman"/>
                <w:b/>
                <w:bCs/>
                <w:color w:val="000000"/>
                <w:sz w:val="26"/>
                <w:szCs w:val="26"/>
              </w:rPr>
              <w:t>.-</w:t>
            </w:r>
            <w:proofErr w:type="gramEnd"/>
            <w:r w:rsidRPr="00326983">
              <w:rPr>
                <w:rFonts w:eastAsia="Times New Roman"/>
                <w:b/>
                <w:bCs/>
                <w:color w:val="000000"/>
                <w:sz w:val="26"/>
                <w:szCs w:val="26"/>
              </w:rPr>
              <w:t xml:space="preserve"> </w:t>
            </w:r>
            <w:r w:rsidRPr="00326983">
              <w:rPr>
                <w:rFonts w:eastAsia="Times New Roman"/>
                <w:bCs/>
                <w:color w:val="000000"/>
                <w:sz w:val="26"/>
                <w:szCs w:val="26"/>
              </w:rPr>
              <w:t xml:space="preserve">Resulta importante destacar que la actual construcción del tipo básico de Violencia Familiar, considera en su párrafo segundo, que la violencia se entenderá en los términos de </w:t>
            </w:r>
            <w:r w:rsidR="00893167" w:rsidRPr="00326983">
              <w:rPr>
                <w:rFonts w:eastAsia="Times New Roman"/>
                <w:bCs/>
                <w:color w:val="000000"/>
                <w:sz w:val="26"/>
                <w:szCs w:val="26"/>
              </w:rPr>
              <w:t xml:space="preserve">la </w:t>
            </w:r>
            <w:r w:rsidRPr="00326983">
              <w:rPr>
                <w:rFonts w:eastAsia="Times New Roman"/>
                <w:b/>
                <w:bCs/>
                <w:color w:val="000000"/>
                <w:sz w:val="26"/>
                <w:szCs w:val="26"/>
              </w:rPr>
              <w:t>Ley Estatal del Derecho de las Mujeres a una Vida Libre de Violencia</w:t>
            </w:r>
            <w:r w:rsidR="00893167" w:rsidRPr="00326983">
              <w:rPr>
                <w:rFonts w:eastAsia="Times New Roman"/>
                <w:bCs/>
                <w:color w:val="000000"/>
                <w:sz w:val="26"/>
                <w:szCs w:val="26"/>
              </w:rPr>
              <w:t xml:space="preserve">. No </w:t>
            </w:r>
            <w:proofErr w:type="gramStart"/>
            <w:r w:rsidR="00893167" w:rsidRPr="00326983">
              <w:rPr>
                <w:rFonts w:eastAsia="Times New Roman"/>
                <w:bCs/>
                <w:color w:val="000000"/>
                <w:sz w:val="26"/>
                <w:szCs w:val="26"/>
              </w:rPr>
              <w:t>obstante</w:t>
            </w:r>
            <w:proofErr w:type="gramEnd"/>
            <w:r w:rsidR="00893167" w:rsidRPr="00326983">
              <w:rPr>
                <w:rFonts w:eastAsia="Times New Roman"/>
                <w:bCs/>
                <w:color w:val="000000"/>
                <w:sz w:val="26"/>
                <w:szCs w:val="26"/>
              </w:rPr>
              <w:t xml:space="preserve"> lo anterior, en ninguna parte del artículo 193 se expresa el término </w:t>
            </w:r>
            <w:r w:rsidR="00893167" w:rsidRPr="00326983">
              <w:rPr>
                <w:rFonts w:eastAsia="Times New Roman"/>
                <w:bCs/>
                <w:i/>
                <w:color w:val="000000"/>
                <w:sz w:val="26"/>
                <w:szCs w:val="26"/>
              </w:rPr>
              <w:t xml:space="preserve">violencia, </w:t>
            </w:r>
            <w:r w:rsidR="00893167" w:rsidRPr="00326983">
              <w:rPr>
                <w:rFonts w:eastAsia="Times New Roman"/>
                <w:bCs/>
                <w:color w:val="000000"/>
                <w:sz w:val="26"/>
                <w:szCs w:val="26"/>
              </w:rPr>
              <w:t xml:space="preserve">excepto en la denominación del </w:t>
            </w:r>
            <w:r w:rsidR="00893167" w:rsidRPr="00326983">
              <w:rPr>
                <w:rFonts w:eastAsia="Times New Roman"/>
                <w:bCs/>
                <w:color w:val="000000"/>
                <w:sz w:val="26"/>
                <w:szCs w:val="26"/>
              </w:rPr>
              <w:lastRenderedPageBreak/>
              <w:t xml:space="preserve">delito, que para efectos, por la construcción del delito mismo establece </w:t>
            </w:r>
            <w:r w:rsidR="00893167" w:rsidRPr="00326983">
              <w:rPr>
                <w:rFonts w:eastAsia="Times New Roman"/>
                <w:bCs/>
                <w:i/>
                <w:color w:val="000000"/>
                <w:sz w:val="26"/>
                <w:szCs w:val="26"/>
              </w:rPr>
              <w:t xml:space="preserve">qué es la violencia familiar </w:t>
            </w:r>
            <w:r w:rsidR="00893167" w:rsidRPr="00326983">
              <w:rPr>
                <w:rFonts w:eastAsia="Times New Roman"/>
                <w:bCs/>
                <w:color w:val="000000"/>
                <w:sz w:val="26"/>
                <w:szCs w:val="26"/>
              </w:rPr>
              <w:t xml:space="preserve">en tanto tipo penal. Es decir, la referencia actual en el artículo 193 a la </w:t>
            </w:r>
            <w:r w:rsidR="00893167" w:rsidRPr="00326983">
              <w:rPr>
                <w:rFonts w:eastAsia="Times New Roman"/>
                <w:b/>
                <w:bCs/>
                <w:color w:val="000000"/>
                <w:sz w:val="26"/>
                <w:szCs w:val="26"/>
              </w:rPr>
              <w:t xml:space="preserve">LEDMVLV, </w:t>
            </w:r>
            <w:r w:rsidR="00893167" w:rsidRPr="00326983">
              <w:rPr>
                <w:rFonts w:eastAsia="Times New Roman"/>
                <w:bCs/>
                <w:color w:val="000000"/>
                <w:sz w:val="26"/>
                <w:szCs w:val="26"/>
              </w:rPr>
              <w:t xml:space="preserve">es imperfecta al no tratar el término </w:t>
            </w:r>
            <w:r w:rsidR="00893167" w:rsidRPr="00326983">
              <w:rPr>
                <w:rFonts w:eastAsia="Times New Roman"/>
                <w:bCs/>
                <w:i/>
                <w:color w:val="000000"/>
                <w:sz w:val="26"/>
                <w:szCs w:val="26"/>
              </w:rPr>
              <w:t xml:space="preserve">violencia </w:t>
            </w:r>
            <w:r w:rsidR="00893167" w:rsidRPr="00326983">
              <w:rPr>
                <w:rFonts w:eastAsia="Times New Roman"/>
                <w:bCs/>
                <w:color w:val="000000"/>
                <w:sz w:val="26"/>
                <w:szCs w:val="26"/>
              </w:rPr>
              <w:t xml:space="preserve">de ninguna forma en el tipo penal básico o sus derivados, para efectos de lograr esta vinculación, de forma efectiva, debe integrarse al tipo de </w:t>
            </w:r>
            <w:r w:rsidR="00981830" w:rsidRPr="00326983">
              <w:rPr>
                <w:rFonts w:eastAsia="Times New Roman"/>
                <w:bCs/>
                <w:color w:val="000000"/>
                <w:sz w:val="26"/>
                <w:szCs w:val="26"/>
              </w:rPr>
              <w:t xml:space="preserve">Violencia Familiar </w:t>
            </w:r>
            <w:r w:rsidR="00893167" w:rsidRPr="00326983">
              <w:rPr>
                <w:rFonts w:eastAsia="Times New Roman"/>
                <w:bCs/>
                <w:color w:val="000000"/>
                <w:sz w:val="26"/>
                <w:szCs w:val="26"/>
              </w:rPr>
              <w:t xml:space="preserve">el </w:t>
            </w:r>
            <w:r w:rsidR="002B3034" w:rsidRPr="00326983">
              <w:rPr>
                <w:rFonts w:eastAsia="Times New Roman"/>
                <w:bCs/>
                <w:color w:val="000000"/>
                <w:sz w:val="26"/>
                <w:szCs w:val="26"/>
              </w:rPr>
              <w:t>medio comisivo</w:t>
            </w:r>
            <w:r w:rsidR="00893167" w:rsidRPr="00326983">
              <w:rPr>
                <w:rFonts w:eastAsia="Times New Roman"/>
                <w:bCs/>
                <w:color w:val="000000"/>
                <w:sz w:val="26"/>
                <w:szCs w:val="26"/>
              </w:rPr>
              <w:t xml:space="preserve"> de la conducta antijurídica, </w:t>
            </w:r>
            <w:r w:rsidR="002B3034" w:rsidRPr="00326983">
              <w:rPr>
                <w:rFonts w:eastAsia="Times New Roman"/>
                <w:bCs/>
                <w:color w:val="000000"/>
                <w:sz w:val="26"/>
                <w:szCs w:val="26"/>
              </w:rPr>
              <w:t>pues no bastan la expresión “violencia” en el título del delito, si el título mismo no reconoce la violencia por sí misma.</w:t>
            </w:r>
          </w:p>
          <w:p w14:paraId="600E3EB5" w14:textId="77777777" w:rsidR="002B3034" w:rsidRPr="00326983" w:rsidRDefault="002B3034" w:rsidP="000F37BD">
            <w:pPr>
              <w:spacing w:line="360" w:lineRule="auto"/>
              <w:contextualSpacing w:val="0"/>
              <w:jc w:val="both"/>
              <w:rPr>
                <w:rFonts w:eastAsia="Times New Roman"/>
                <w:bCs/>
                <w:color w:val="000000"/>
                <w:sz w:val="26"/>
                <w:szCs w:val="26"/>
              </w:rPr>
            </w:pPr>
          </w:p>
          <w:p w14:paraId="1D8884EA" w14:textId="5E378CB8" w:rsidR="002B3034" w:rsidRPr="00326983" w:rsidRDefault="002B3034" w:rsidP="000F37BD">
            <w:pPr>
              <w:spacing w:line="360" w:lineRule="auto"/>
              <w:contextualSpacing w:val="0"/>
              <w:jc w:val="both"/>
              <w:rPr>
                <w:rFonts w:eastAsia="Times New Roman"/>
                <w:bCs/>
                <w:color w:val="000000"/>
                <w:sz w:val="26"/>
                <w:szCs w:val="26"/>
              </w:rPr>
            </w:pPr>
            <w:r w:rsidRPr="00326983">
              <w:rPr>
                <w:rFonts w:eastAsia="Times New Roman"/>
                <w:bCs/>
                <w:color w:val="000000"/>
                <w:sz w:val="26"/>
                <w:szCs w:val="26"/>
              </w:rPr>
              <w:t xml:space="preserve">De la adición del delito de Violencia Familiar por interpósita persona. Elementos que se integran en la propuesta, conforme a los numerales de la </w:t>
            </w:r>
            <w:proofErr w:type="gramStart"/>
            <w:r w:rsidRPr="00326983">
              <w:rPr>
                <w:rFonts w:eastAsia="Times New Roman"/>
                <w:bCs/>
                <w:color w:val="000000"/>
                <w:sz w:val="26"/>
                <w:szCs w:val="26"/>
              </w:rPr>
              <w:t>tercer columna</w:t>
            </w:r>
            <w:proofErr w:type="gramEnd"/>
            <w:r w:rsidRPr="00326983">
              <w:rPr>
                <w:rFonts w:eastAsia="Times New Roman"/>
                <w:bCs/>
                <w:color w:val="000000"/>
                <w:sz w:val="26"/>
                <w:szCs w:val="26"/>
              </w:rPr>
              <w:t xml:space="preserve"> del cuadro comparativo:</w:t>
            </w:r>
          </w:p>
          <w:p w14:paraId="16F79C07" w14:textId="77777777" w:rsidR="002B3034" w:rsidRPr="00326983" w:rsidRDefault="002B3034" w:rsidP="000F37BD">
            <w:pPr>
              <w:spacing w:line="360" w:lineRule="auto"/>
              <w:contextualSpacing w:val="0"/>
              <w:jc w:val="both"/>
              <w:rPr>
                <w:rFonts w:eastAsia="Times New Roman"/>
                <w:bCs/>
                <w:color w:val="000000"/>
                <w:sz w:val="26"/>
                <w:szCs w:val="26"/>
              </w:rPr>
            </w:pPr>
          </w:p>
          <w:p w14:paraId="4DB3B528" w14:textId="6798C900" w:rsidR="00B105C8" w:rsidRPr="00326983" w:rsidRDefault="00B105C8" w:rsidP="000F37BD">
            <w:pPr>
              <w:pStyle w:val="Prrafodelista"/>
              <w:numPr>
                <w:ilvl w:val="0"/>
                <w:numId w:val="10"/>
              </w:numPr>
              <w:jc w:val="both"/>
              <w:rPr>
                <w:rFonts w:eastAsia="Times New Roman"/>
                <w:bCs/>
                <w:color w:val="000000"/>
                <w:sz w:val="26"/>
                <w:szCs w:val="26"/>
              </w:rPr>
            </w:pPr>
            <w:r w:rsidRPr="00326983">
              <w:rPr>
                <w:rFonts w:eastAsia="Times New Roman"/>
                <w:bCs/>
                <w:color w:val="000000"/>
                <w:sz w:val="26"/>
                <w:szCs w:val="26"/>
              </w:rPr>
              <w:t xml:space="preserve">Del Artículo 193. Bis., conforme a lo expuesto, resulta oportuno señalar nuevamente, </w:t>
            </w:r>
            <w:proofErr w:type="gramStart"/>
            <w:r w:rsidRPr="00326983">
              <w:rPr>
                <w:rFonts w:eastAsia="Times New Roman"/>
                <w:bCs/>
                <w:color w:val="000000"/>
                <w:sz w:val="26"/>
                <w:szCs w:val="26"/>
              </w:rPr>
              <w:t>que</w:t>
            </w:r>
            <w:proofErr w:type="gramEnd"/>
            <w:r w:rsidRPr="00326983">
              <w:rPr>
                <w:rFonts w:eastAsia="Times New Roman"/>
                <w:bCs/>
                <w:color w:val="000000"/>
                <w:sz w:val="26"/>
                <w:szCs w:val="26"/>
              </w:rPr>
              <w:t xml:space="preserve"> en términos de Derecho Mexicano, y con el propósito de ampliar la ventana</w:t>
            </w:r>
            <w:r w:rsidR="00CB20A6" w:rsidRPr="00326983">
              <w:rPr>
                <w:rFonts w:eastAsia="Times New Roman"/>
                <w:bCs/>
                <w:color w:val="000000"/>
                <w:sz w:val="26"/>
                <w:szCs w:val="26"/>
              </w:rPr>
              <w:t xml:space="preserve"> sin generar un esquema taxativo que se vuelva limitante en la sanción del delito, buscando en ese tenor, la máxima protección de las víctimas</w:t>
            </w:r>
            <w:r w:rsidR="000F37BD" w:rsidRPr="00326983">
              <w:rPr>
                <w:rFonts w:eastAsia="Times New Roman"/>
                <w:bCs/>
                <w:color w:val="000000"/>
                <w:sz w:val="26"/>
                <w:szCs w:val="26"/>
              </w:rPr>
              <w:t>,</w:t>
            </w:r>
            <w:r w:rsidR="00CB20A6" w:rsidRPr="00326983">
              <w:rPr>
                <w:rFonts w:eastAsia="Times New Roman"/>
                <w:bCs/>
                <w:color w:val="000000"/>
                <w:sz w:val="26"/>
                <w:szCs w:val="26"/>
              </w:rPr>
              <w:t xml:space="preserve"> la denominación </w:t>
            </w:r>
            <w:r w:rsidR="00CB20A6" w:rsidRPr="00326983">
              <w:rPr>
                <w:rFonts w:eastAsia="Times New Roman"/>
                <w:bCs/>
                <w:i/>
                <w:color w:val="000000"/>
                <w:sz w:val="26"/>
                <w:szCs w:val="26"/>
              </w:rPr>
              <w:t xml:space="preserve">de Violencia Familiar por interpósita persona, </w:t>
            </w:r>
            <w:r w:rsidR="00CB20A6" w:rsidRPr="00326983">
              <w:rPr>
                <w:rFonts w:eastAsia="Times New Roman"/>
                <w:bCs/>
                <w:color w:val="000000"/>
                <w:sz w:val="26"/>
                <w:szCs w:val="26"/>
              </w:rPr>
              <w:t>es la que ajusta con nuestro orden normativo y mayo</w:t>
            </w:r>
            <w:r w:rsidR="000F37BD" w:rsidRPr="00326983">
              <w:rPr>
                <w:rFonts w:eastAsia="Times New Roman"/>
                <w:bCs/>
                <w:color w:val="000000"/>
                <w:sz w:val="26"/>
                <w:szCs w:val="26"/>
              </w:rPr>
              <w:t>r</w:t>
            </w:r>
            <w:r w:rsidR="00CB20A6" w:rsidRPr="00326983">
              <w:rPr>
                <w:rFonts w:eastAsia="Times New Roman"/>
                <w:bCs/>
                <w:color w:val="000000"/>
                <w:sz w:val="26"/>
                <w:szCs w:val="26"/>
              </w:rPr>
              <w:t xml:space="preserve"> protección de la víctima. Una vez reiterado lo anterior, fortalecido y perfeccionado el delito base para el reconocimiento de los diferentes tipos de violencia, se reconoce una modalidad primaria del delito, con consideración de todas las víctimas que universalmente pueden sufrir esta clase de violencia.</w:t>
            </w:r>
          </w:p>
          <w:p w14:paraId="13F743D8" w14:textId="77777777" w:rsidR="000F37BD" w:rsidRPr="00326983" w:rsidRDefault="000F37BD" w:rsidP="000F37BD">
            <w:pPr>
              <w:pStyle w:val="Prrafodelista"/>
              <w:jc w:val="both"/>
              <w:rPr>
                <w:rFonts w:eastAsia="Times New Roman"/>
                <w:bCs/>
                <w:color w:val="000000"/>
                <w:sz w:val="26"/>
                <w:szCs w:val="26"/>
              </w:rPr>
            </w:pPr>
          </w:p>
          <w:p w14:paraId="1D3B72D6" w14:textId="6B63E654" w:rsidR="00CB20A6" w:rsidRPr="00326983" w:rsidRDefault="00CB20A6" w:rsidP="000F37BD">
            <w:pPr>
              <w:pStyle w:val="Prrafodelista"/>
              <w:numPr>
                <w:ilvl w:val="0"/>
                <w:numId w:val="10"/>
              </w:numPr>
              <w:contextualSpacing w:val="0"/>
              <w:jc w:val="both"/>
              <w:rPr>
                <w:rFonts w:eastAsia="Times New Roman"/>
                <w:bCs/>
                <w:color w:val="000000"/>
                <w:sz w:val="26"/>
                <w:szCs w:val="26"/>
              </w:rPr>
            </w:pPr>
            <w:r w:rsidRPr="00326983">
              <w:rPr>
                <w:rFonts w:eastAsia="Times New Roman"/>
                <w:bCs/>
                <w:color w:val="000000"/>
                <w:sz w:val="26"/>
                <w:szCs w:val="26"/>
              </w:rPr>
              <w:t xml:space="preserve">Del Artículo 193. Bis., segundo párrafo, tal como se ha insistido </w:t>
            </w:r>
            <w:r w:rsidRPr="00326983">
              <w:rPr>
                <w:rFonts w:eastAsia="Times New Roman"/>
                <w:b/>
                <w:bCs/>
                <w:color w:val="000000"/>
                <w:sz w:val="26"/>
                <w:szCs w:val="26"/>
              </w:rPr>
              <w:t xml:space="preserve">este es un delito, estructural y sistemáticamente cometido contra las mujeres, por tanto, es un delito de género. </w:t>
            </w:r>
            <w:r w:rsidRPr="00326983">
              <w:rPr>
                <w:rFonts w:eastAsia="Times New Roman"/>
                <w:bCs/>
                <w:color w:val="000000"/>
                <w:sz w:val="26"/>
                <w:szCs w:val="26"/>
              </w:rPr>
              <w:t xml:space="preserve">Si bien, también se pena en esta propuesta a la universalidad de posibles víctimas, no podemos dejar de apuntar y señalar que originalmente se ejerce contra las mujeres, facilitado ante todo por las dinámicas de poder. Esta distinción, hace urgente visibilizar la vulnerabilidad sistemática por razón de género, por ello se integra un segundo párrafo, </w:t>
            </w:r>
            <w:r w:rsidRPr="00326983">
              <w:rPr>
                <w:rFonts w:eastAsia="Times New Roman"/>
                <w:b/>
                <w:bCs/>
                <w:color w:val="000000"/>
                <w:sz w:val="26"/>
                <w:szCs w:val="26"/>
              </w:rPr>
              <w:t xml:space="preserve">que visibiliza, </w:t>
            </w:r>
            <w:r w:rsidRPr="00326983">
              <w:rPr>
                <w:rFonts w:eastAsia="Times New Roman"/>
                <w:bCs/>
                <w:color w:val="000000"/>
                <w:sz w:val="26"/>
                <w:szCs w:val="26"/>
              </w:rPr>
              <w:t xml:space="preserve">y como medida de acción afirmativa, </w:t>
            </w:r>
            <w:r w:rsidR="000F37BD" w:rsidRPr="00326983">
              <w:rPr>
                <w:rFonts w:eastAsia="Times New Roman"/>
                <w:bCs/>
                <w:color w:val="000000"/>
                <w:sz w:val="26"/>
                <w:szCs w:val="26"/>
              </w:rPr>
              <w:t xml:space="preserve">que </w:t>
            </w:r>
            <w:r w:rsidRPr="00326983">
              <w:rPr>
                <w:rFonts w:eastAsia="Times New Roman"/>
                <w:bCs/>
                <w:color w:val="000000"/>
                <w:sz w:val="26"/>
                <w:szCs w:val="26"/>
              </w:rPr>
              <w:t>aumenta la pena cuando su comisión es en contra de las mujeres.</w:t>
            </w:r>
          </w:p>
          <w:p w14:paraId="64E418BA" w14:textId="77777777" w:rsidR="000F37BD" w:rsidRPr="00326983" w:rsidRDefault="000F37BD" w:rsidP="000F37BD">
            <w:pPr>
              <w:pStyle w:val="Prrafodelista"/>
              <w:jc w:val="both"/>
              <w:rPr>
                <w:rFonts w:eastAsia="Times New Roman"/>
                <w:bCs/>
                <w:color w:val="000000"/>
                <w:sz w:val="26"/>
                <w:szCs w:val="26"/>
              </w:rPr>
            </w:pPr>
          </w:p>
          <w:p w14:paraId="0FF27E4D" w14:textId="77777777" w:rsidR="000F37BD" w:rsidRPr="00326983" w:rsidRDefault="000F37BD" w:rsidP="000F37BD">
            <w:pPr>
              <w:pStyle w:val="Prrafodelista"/>
              <w:contextualSpacing w:val="0"/>
              <w:jc w:val="both"/>
              <w:rPr>
                <w:rFonts w:eastAsia="Times New Roman"/>
                <w:bCs/>
                <w:color w:val="000000"/>
                <w:sz w:val="26"/>
                <w:szCs w:val="26"/>
              </w:rPr>
            </w:pPr>
          </w:p>
          <w:p w14:paraId="1092066E" w14:textId="5D1CF7A8" w:rsidR="00CB20A6" w:rsidRPr="00326983" w:rsidRDefault="00CB20A6" w:rsidP="000F37BD">
            <w:pPr>
              <w:pStyle w:val="Prrafodelista"/>
              <w:numPr>
                <w:ilvl w:val="0"/>
                <w:numId w:val="10"/>
              </w:numPr>
              <w:contextualSpacing w:val="0"/>
              <w:jc w:val="both"/>
              <w:rPr>
                <w:rFonts w:eastAsia="Times New Roman"/>
                <w:bCs/>
                <w:color w:val="000000"/>
                <w:sz w:val="26"/>
                <w:szCs w:val="26"/>
              </w:rPr>
            </w:pPr>
            <w:r w:rsidRPr="00326983">
              <w:rPr>
                <w:rFonts w:eastAsia="Times New Roman"/>
                <w:bCs/>
                <w:color w:val="000000"/>
                <w:sz w:val="26"/>
                <w:szCs w:val="26"/>
              </w:rPr>
              <w:t>Del Artículo 193. Ter., se adiciona este artículo en razón de fortalecer las medidas de seguridad del Código Penal de nuestro Estado, con las medidas de protección</w:t>
            </w:r>
            <w:r w:rsidR="005D1C6A" w:rsidRPr="00326983">
              <w:rPr>
                <w:rFonts w:eastAsia="Times New Roman"/>
                <w:bCs/>
                <w:color w:val="000000"/>
                <w:sz w:val="26"/>
                <w:szCs w:val="26"/>
              </w:rPr>
              <w:t xml:space="preserve"> de</w:t>
            </w:r>
            <w:r w:rsidRPr="00326983">
              <w:rPr>
                <w:rFonts w:eastAsia="Times New Roman"/>
                <w:bCs/>
                <w:color w:val="000000"/>
                <w:sz w:val="26"/>
                <w:szCs w:val="26"/>
              </w:rPr>
              <w:t xml:space="preserve"> </w:t>
            </w:r>
            <w:r w:rsidRPr="00326983">
              <w:rPr>
                <w:rFonts w:eastAsia="Times New Roman"/>
                <w:b/>
                <w:bCs/>
                <w:color w:val="000000"/>
                <w:sz w:val="26"/>
                <w:szCs w:val="26"/>
              </w:rPr>
              <w:t>la Ley Estatal del Derecho de las Mujeres a una Vida Libre de Violencia</w:t>
            </w:r>
            <w:r w:rsidR="005D1C6A" w:rsidRPr="00326983">
              <w:rPr>
                <w:rFonts w:eastAsia="Times New Roman"/>
                <w:b/>
                <w:bCs/>
                <w:color w:val="000000"/>
                <w:sz w:val="26"/>
                <w:szCs w:val="26"/>
              </w:rPr>
              <w:t xml:space="preserve">, </w:t>
            </w:r>
            <w:r w:rsidR="005D1C6A" w:rsidRPr="00326983">
              <w:rPr>
                <w:rFonts w:eastAsia="Times New Roman"/>
                <w:bCs/>
                <w:color w:val="000000"/>
                <w:sz w:val="26"/>
                <w:szCs w:val="26"/>
              </w:rPr>
              <w:t xml:space="preserve">donde hay una ampliación y visión concatenada, así como concurrente entre autoridades, para el cuidado y protección de la integridad de la víctima. Si bien, son medidas y solicitudes que el Ministerio Público ya está facultado para ejercer, es también, una realidad jurídica y social que visibilizarlo fortalece e incentiva la toma de dichas medidas de protección. </w:t>
            </w:r>
            <w:proofErr w:type="gramStart"/>
            <w:r w:rsidR="005D1C6A" w:rsidRPr="00326983">
              <w:rPr>
                <w:rFonts w:eastAsia="Times New Roman"/>
                <w:bCs/>
                <w:color w:val="000000"/>
                <w:sz w:val="26"/>
                <w:szCs w:val="26"/>
              </w:rPr>
              <w:t>Mencionando</w:t>
            </w:r>
            <w:proofErr w:type="gramEnd"/>
            <w:r w:rsidR="005D1C6A" w:rsidRPr="00326983">
              <w:rPr>
                <w:rFonts w:eastAsia="Times New Roman"/>
                <w:bCs/>
                <w:color w:val="000000"/>
                <w:sz w:val="26"/>
                <w:szCs w:val="26"/>
              </w:rPr>
              <w:t xml:space="preserve"> además, que se busca fortalecer al Ministerio Público como agente protector de la sociedad víctima.</w:t>
            </w:r>
          </w:p>
        </w:tc>
      </w:tr>
    </w:tbl>
    <w:p w14:paraId="3E8AD14E" w14:textId="77777777" w:rsidR="001A255E" w:rsidRPr="00326983" w:rsidRDefault="001A255E" w:rsidP="001A7930">
      <w:pPr>
        <w:spacing w:line="360" w:lineRule="auto"/>
        <w:contextualSpacing w:val="0"/>
        <w:jc w:val="both"/>
        <w:rPr>
          <w:rFonts w:eastAsia="Times New Roman"/>
          <w:bCs/>
          <w:color w:val="000000"/>
          <w:sz w:val="28"/>
          <w:szCs w:val="28"/>
        </w:rPr>
      </w:pPr>
    </w:p>
    <w:p w14:paraId="73DBB34C" w14:textId="77777777" w:rsidR="00E80930" w:rsidRPr="00326983" w:rsidRDefault="00E80930" w:rsidP="001A7930">
      <w:pPr>
        <w:spacing w:line="360" w:lineRule="auto"/>
        <w:contextualSpacing w:val="0"/>
        <w:jc w:val="both"/>
        <w:rPr>
          <w:rFonts w:eastAsia="Times New Roman"/>
          <w:bCs/>
          <w:color w:val="000000"/>
          <w:sz w:val="28"/>
          <w:szCs w:val="28"/>
        </w:rPr>
      </w:pPr>
    </w:p>
    <w:p w14:paraId="77C3C4F3" w14:textId="19AAA61F" w:rsidR="000F37BD" w:rsidRPr="00326983" w:rsidRDefault="00E80930" w:rsidP="001A7930">
      <w:pPr>
        <w:spacing w:line="360" w:lineRule="auto"/>
        <w:contextualSpacing w:val="0"/>
        <w:jc w:val="both"/>
        <w:rPr>
          <w:rFonts w:eastAsia="Times New Roman"/>
          <w:bCs/>
          <w:color w:val="000000"/>
          <w:sz w:val="28"/>
          <w:szCs w:val="28"/>
        </w:rPr>
      </w:pPr>
      <w:r w:rsidRPr="00326983">
        <w:rPr>
          <w:rFonts w:eastAsia="Times New Roman"/>
          <w:bCs/>
          <w:color w:val="000000"/>
          <w:sz w:val="28"/>
          <w:szCs w:val="28"/>
        </w:rPr>
        <w:t xml:space="preserve">Con insistencia, destaco que esta propuesta tiene la intención fundamental de servir como acción afirmativa del proceso legislativo para el desahogo y buena resolución de las propuestas ya presentadas en relación a la Violencia Vicaria. </w:t>
      </w:r>
      <w:r w:rsidR="00442F27" w:rsidRPr="00326983">
        <w:rPr>
          <w:rFonts w:eastAsia="Times New Roman"/>
          <w:bCs/>
          <w:color w:val="000000"/>
          <w:sz w:val="28"/>
          <w:szCs w:val="28"/>
        </w:rPr>
        <w:t>Persiguiendo</w:t>
      </w:r>
      <w:r w:rsidRPr="00326983">
        <w:rPr>
          <w:rFonts w:eastAsia="Times New Roman"/>
          <w:bCs/>
          <w:color w:val="000000"/>
          <w:sz w:val="28"/>
          <w:szCs w:val="28"/>
        </w:rPr>
        <w:t xml:space="preserve"> siempre la máxima protección de las mujeres víctimas de esta violencia, y de cualquier otra. Si bien, se presenta una formulación distinta a las ya existentes, mi voluntad y respaldo estará primero en la erradicación de todas las formas de violencia contra las mujeres. </w:t>
      </w:r>
    </w:p>
    <w:p w14:paraId="1CF5B4EB" w14:textId="77777777" w:rsidR="000F37BD" w:rsidRPr="00326983" w:rsidRDefault="000F37BD" w:rsidP="001A7930">
      <w:pPr>
        <w:spacing w:line="360" w:lineRule="auto"/>
        <w:contextualSpacing w:val="0"/>
        <w:jc w:val="both"/>
        <w:rPr>
          <w:rFonts w:eastAsia="Times New Roman"/>
          <w:bCs/>
          <w:color w:val="000000"/>
          <w:sz w:val="28"/>
          <w:szCs w:val="28"/>
        </w:rPr>
      </w:pPr>
    </w:p>
    <w:p w14:paraId="4E7A4E43" w14:textId="61622841" w:rsidR="00E80930" w:rsidRPr="00326983" w:rsidRDefault="00E80930" w:rsidP="001A7930">
      <w:pPr>
        <w:spacing w:line="360" w:lineRule="auto"/>
        <w:contextualSpacing w:val="0"/>
        <w:jc w:val="both"/>
        <w:rPr>
          <w:rFonts w:eastAsia="Times New Roman"/>
          <w:bCs/>
          <w:color w:val="000000"/>
          <w:sz w:val="28"/>
          <w:szCs w:val="28"/>
        </w:rPr>
      </w:pPr>
      <w:r w:rsidRPr="00326983">
        <w:rPr>
          <w:rFonts w:eastAsia="Times New Roman"/>
          <w:bCs/>
          <w:color w:val="000000"/>
          <w:sz w:val="28"/>
          <w:szCs w:val="28"/>
        </w:rPr>
        <w:t>El hecho de presentar redacción diversa, ciertamente es para abrir el debate a nuevos elementos y consideraciones, pero que en ningún momento se piense o crea</w:t>
      </w:r>
      <w:r w:rsidR="000F37BD" w:rsidRPr="00326983">
        <w:rPr>
          <w:rFonts w:eastAsia="Times New Roman"/>
          <w:bCs/>
          <w:color w:val="000000"/>
          <w:sz w:val="28"/>
          <w:szCs w:val="28"/>
        </w:rPr>
        <w:t>,</w:t>
      </w:r>
      <w:r w:rsidRPr="00326983">
        <w:rPr>
          <w:rFonts w:eastAsia="Times New Roman"/>
          <w:bCs/>
          <w:color w:val="000000"/>
          <w:sz w:val="28"/>
          <w:szCs w:val="28"/>
        </w:rPr>
        <w:t xml:space="preserve"> que se olvida la causa inicial que movió consciencias</w:t>
      </w:r>
      <w:r w:rsidR="000F37BD" w:rsidRPr="00326983">
        <w:rPr>
          <w:rFonts w:eastAsia="Times New Roman"/>
          <w:bCs/>
          <w:color w:val="000000"/>
          <w:sz w:val="28"/>
          <w:szCs w:val="28"/>
        </w:rPr>
        <w:t xml:space="preserve"> y voluntades para tipificar este tipo de</w:t>
      </w:r>
      <w:r w:rsidRPr="00326983">
        <w:rPr>
          <w:rFonts w:eastAsia="Times New Roman"/>
          <w:bCs/>
          <w:color w:val="000000"/>
          <w:sz w:val="28"/>
          <w:szCs w:val="28"/>
        </w:rPr>
        <w:t xml:space="preserve"> violencia</w:t>
      </w:r>
      <w:r w:rsidR="000F37BD" w:rsidRPr="00326983">
        <w:rPr>
          <w:rFonts w:eastAsia="Times New Roman"/>
          <w:bCs/>
          <w:color w:val="000000"/>
          <w:sz w:val="28"/>
          <w:szCs w:val="28"/>
        </w:rPr>
        <w:t>, violencia</w:t>
      </w:r>
      <w:r w:rsidRPr="00326983">
        <w:rPr>
          <w:rFonts w:eastAsia="Times New Roman"/>
          <w:bCs/>
          <w:color w:val="000000"/>
          <w:sz w:val="28"/>
          <w:szCs w:val="28"/>
        </w:rPr>
        <w:t xml:space="preserve"> que desde la estructura y el privilegio machista ha subyugado en el mayor de los sufrimientos</w:t>
      </w:r>
      <w:r w:rsidR="00442F27" w:rsidRPr="00326983">
        <w:rPr>
          <w:rFonts w:eastAsia="Times New Roman"/>
          <w:bCs/>
          <w:color w:val="000000"/>
          <w:sz w:val="28"/>
          <w:szCs w:val="28"/>
        </w:rPr>
        <w:t xml:space="preserve"> a las mujeres</w:t>
      </w:r>
      <w:r w:rsidR="000F37BD" w:rsidRPr="00326983">
        <w:rPr>
          <w:rFonts w:eastAsia="Times New Roman"/>
          <w:bCs/>
          <w:color w:val="000000"/>
          <w:sz w:val="28"/>
          <w:szCs w:val="28"/>
        </w:rPr>
        <w:t xml:space="preserve">, </w:t>
      </w:r>
      <w:r w:rsidR="00442F27" w:rsidRPr="00326983">
        <w:rPr>
          <w:rFonts w:eastAsia="Times New Roman"/>
          <w:bCs/>
          <w:color w:val="000000"/>
          <w:sz w:val="28"/>
          <w:szCs w:val="28"/>
        </w:rPr>
        <w:lastRenderedPageBreak/>
        <w:t>sufrimiento que ha llegado incluso a la muerte de muchas</w:t>
      </w:r>
      <w:r w:rsidR="000F37BD" w:rsidRPr="00326983">
        <w:rPr>
          <w:rFonts w:eastAsia="Times New Roman"/>
          <w:bCs/>
          <w:color w:val="000000"/>
          <w:sz w:val="28"/>
          <w:szCs w:val="28"/>
        </w:rPr>
        <w:t>. Esta propuesta es por todas.</w:t>
      </w:r>
    </w:p>
    <w:p w14:paraId="7F5850EF" w14:textId="77777777" w:rsidR="005E04F1" w:rsidRPr="00326983" w:rsidRDefault="005E04F1" w:rsidP="001A7930">
      <w:pPr>
        <w:spacing w:line="360" w:lineRule="auto"/>
        <w:contextualSpacing w:val="0"/>
        <w:jc w:val="both"/>
        <w:rPr>
          <w:rFonts w:eastAsia="Times New Roman"/>
          <w:bCs/>
          <w:color w:val="000000"/>
          <w:sz w:val="28"/>
          <w:szCs w:val="28"/>
        </w:rPr>
      </w:pPr>
    </w:p>
    <w:p w14:paraId="18428EC0" w14:textId="5BA1E4E5" w:rsidR="005622E1" w:rsidRPr="00326983" w:rsidRDefault="005622E1" w:rsidP="001A7930">
      <w:pPr>
        <w:spacing w:line="360" w:lineRule="auto"/>
        <w:contextualSpacing w:val="0"/>
        <w:jc w:val="both"/>
        <w:rPr>
          <w:rFonts w:eastAsia="Times New Roman"/>
          <w:bCs/>
          <w:color w:val="000000"/>
          <w:sz w:val="28"/>
          <w:szCs w:val="28"/>
        </w:rPr>
      </w:pPr>
      <w:r w:rsidRPr="00326983">
        <w:rPr>
          <w:rFonts w:eastAsia="Times New Roman"/>
          <w:bCs/>
          <w:color w:val="000000"/>
          <w:sz w:val="28"/>
          <w:szCs w:val="28"/>
        </w:rPr>
        <w:t xml:space="preserve">En mérito de lo antes expuesto, someto a consideración </w:t>
      </w:r>
      <w:r w:rsidR="002F72C5" w:rsidRPr="00326983">
        <w:rPr>
          <w:rFonts w:eastAsia="Times New Roman"/>
          <w:bCs/>
          <w:color w:val="000000"/>
          <w:sz w:val="28"/>
          <w:szCs w:val="28"/>
        </w:rPr>
        <w:t>de esta Soberanía</w:t>
      </w:r>
      <w:r w:rsidRPr="00326983">
        <w:rPr>
          <w:rFonts w:eastAsia="Times New Roman"/>
          <w:bCs/>
          <w:color w:val="000000"/>
          <w:sz w:val="28"/>
          <w:szCs w:val="28"/>
        </w:rPr>
        <w:t xml:space="preserve">, el siguiente proyecto </w:t>
      </w:r>
      <w:r w:rsidR="005F795A" w:rsidRPr="00326983">
        <w:rPr>
          <w:rFonts w:eastAsia="Times New Roman"/>
          <w:bCs/>
          <w:color w:val="000000"/>
          <w:sz w:val="28"/>
          <w:szCs w:val="28"/>
        </w:rPr>
        <w:t>de</w:t>
      </w:r>
    </w:p>
    <w:p w14:paraId="1C4DBECB" w14:textId="77777777" w:rsidR="001E04FD" w:rsidRPr="00326983" w:rsidRDefault="001E04FD" w:rsidP="00787DAB">
      <w:pPr>
        <w:spacing w:line="360" w:lineRule="auto"/>
        <w:contextualSpacing w:val="0"/>
        <w:jc w:val="both"/>
        <w:rPr>
          <w:rFonts w:eastAsia="Times New Roman"/>
          <w:bCs/>
          <w:color w:val="000000"/>
          <w:sz w:val="28"/>
          <w:szCs w:val="28"/>
        </w:rPr>
      </w:pPr>
    </w:p>
    <w:p w14:paraId="689CDD49" w14:textId="77777777" w:rsidR="00E14A84" w:rsidRPr="00326983" w:rsidRDefault="00E14A84" w:rsidP="00787DAB">
      <w:pPr>
        <w:spacing w:line="360" w:lineRule="auto"/>
        <w:contextualSpacing w:val="0"/>
        <w:jc w:val="both"/>
        <w:rPr>
          <w:rFonts w:eastAsia="Times New Roman"/>
          <w:bCs/>
          <w:color w:val="000000"/>
          <w:sz w:val="28"/>
          <w:szCs w:val="28"/>
        </w:rPr>
      </w:pPr>
    </w:p>
    <w:p w14:paraId="7EA1B987" w14:textId="77777777" w:rsidR="001646DB" w:rsidRPr="00326983" w:rsidRDefault="001646DB" w:rsidP="001646DB">
      <w:pPr>
        <w:spacing w:before="240" w:after="240" w:line="360" w:lineRule="auto"/>
        <w:jc w:val="center"/>
        <w:rPr>
          <w:rFonts w:eastAsia="Times New Roman"/>
          <w:b/>
          <w:bCs/>
          <w:sz w:val="32"/>
          <w:szCs w:val="28"/>
        </w:rPr>
      </w:pPr>
      <w:r w:rsidRPr="00326983">
        <w:rPr>
          <w:rFonts w:eastAsia="Times New Roman"/>
          <w:b/>
          <w:bCs/>
          <w:sz w:val="32"/>
          <w:szCs w:val="28"/>
        </w:rPr>
        <w:t>D E C R E T O</w:t>
      </w:r>
    </w:p>
    <w:p w14:paraId="6D9D38C7" w14:textId="77777777" w:rsidR="001E04FD" w:rsidRPr="00326983" w:rsidRDefault="001E04FD" w:rsidP="001646DB">
      <w:pPr>
        <w:spacing w:before="240" w:after="240" w:line="360" w:lineRule="auto"/>
        <w:jc w:val="center"/>
        <w:rPr>
          <w:rFonts w:eastAsia="Times New Roman"/>
          <w:b/>
          <w:sz w:val="28"/>
          <w:szCs w:val="28"/>
        </w:rPr>
      </w:pPr>
    </w:p>
    <w:p w14:paraId="6394A3BC" w14:textId="77777777" w:rsidR="001646DB" w:rsidRPr="00326983" w:rsidRDefault="001646DB" w:rsidP="001646DB">
      <w:pPr>
        <w:spacing w:before="240" w:after="240" w:line="360" w:lineRule="auto"/>
        <w:jc w:val="both"/>
        <w:rPr>
          <w:rFonts w:eastAsia="Times New Roman"/>
          <w:b/>
          <w:bCs/>
          <w:sz w:val="28"/>
          <w:szCs w:val="28"/>
        </w:rPr>
      </w:pPr>
    </w:p>
    <w:p w14:paraId="530CD106" w14:textId="6E409D60" w:rsidR="00B8352B" w:rsidRPr="00326983" w:rsidRDefault="00B8352B" w:rsidP="00143A9E">
      <w:pPr>
        <w:spacing w:before="240" w:after="240" w:line="360" w:lineRule="auto"/>
        <w:jc w:val="both"/>
        <w:rPr>
          <w:rFonts w:eastAsia="Times New Roman"/>
          <w:bCs/>
          <w:sz w:val="28"/>
          <w:szCs w:val="28"/>
        </w:rPr>
      </w:pPr>
      <w:r w:rsidRPr="00326983">
        <w:rPr>
          <w:rFonts w:eastAsia="Times New Roman"/>
          <w:b/>
          <w:bCs/>
          <w:sz w:val="28"/>
          <w:szCs w:val="28"/>
        </w:rPr>
        <w:t xml:space="preserve">ARTÍCULO </w:t>
      </w:r>
      <w:r w:rsidR="000169EA" w:rsidRPr="00326983">
        <w:rPr>
          <w:rFonts w:eastAsia="Times New Roman"/>
          <w:b/>
          <w:bCs/>
          <w:sz w:val="28"/>
          <w:szCs w:val="28"/>
        </w:rPr>
        <w:t>ÚNICO</w:t>
      </w:r>
      <w:r w:rsidRPr="00326983">
        <w:rPr>
          <w:rFonts w:eastAsia="Times New Roman"/>
          <w:b/>
          <w:bCs/>
          <w:sz w:val="28"/>
          <w:szCs w:val="28"/>
        </w:rPr>
        <w:t xml:space="preserve">. </w:t>
      </w:r>
      <w:r w:rsidRPr="00326983">
        <w:rPr>
          <w:rFonts w:eastAsia="Times New Roman"/>
          <w:bCs/>
          <w:sz w:val="28"/>
          <w:szCs w:val="28"/>
        </w:rPr>
        <w:t>Se</w:t>
      </w:r>
      <w:r w:rsidR="004327C2" w:rsidRPr="00326983">
        <w:rPr>
          <w:rFonts w:eastAsia="Times New Roman"/>
          <w:bCs/>
          <w:sz w:val="28"/>
          <w:szCs w:val="28"/>
        </w:rPr>
        <w:t xml:space="preserve"> reforma el artículo 193 primer y segundo párrafo, se adicionan los art</w:t>
      </w:r>
      <w:r w:rsidR="00C10708" w:rsidRPr="00326983">
        <w:rPr>
          <w:rFonts w:eastAsia="Times New Roman"/>
          <w:bCs/>
          <w:sz w:val="28"/>
          <w:szCs w:val="28"/>
        </w:rPr>
        <w:t>ículos 193</w:t>
      </w:r>
      <w:r w:rsidR="004327C2" w:rsidRPr="00326983">
        <w:rPr>
          <w:rFonts w:eastAsia="Times New Roman"/>
          <w:bCs/>
          <w:sz w:val="28"/>
          <w:szCs w:val="28"/>
        </w:rPr>
        <w:t xml:space="preserve"> Bis, </w:t>
      </w:r>
      <w:r w:rsidR="00C10708" w:rsidRPr="00326983">
        <w:rPr>
          <w:rFonts w:eastAsia="Times New Roman"/>
          <w:bCs/>
          <w:sz w:val="28"/>
          <w:szCs w:val="28"/>
        </w:rPr>
        <w:t xml:space="preserve">193 </w:t>
      </w:r>
      <w:r w:rsidR="004327C2" w:rsidRPr="00326983">
        <w:rPr>
          <w:rFonts w:eastAsia="Times New Roman"/>
          <w:bCs/>
          <w:sz w:val="28"/>
          <w:szCs w:val="28"/>
        </w:rPr>
        <w:t>T</w:t>
      </w:r>
      <w:r w:rsidR="00C10708" w:rsidRPr="00326983">
        <w:rPr>
          <w:rFonts w:eastAsia="Times New Roman"/>
          <w:bCs/>
          <w:sz w:val="28"/>
          <w:szCs w:val="28"/>
        </w:rPr>
        <w:t>er, y</w:t>
      </w:r>
      <w:r w:rsidR="004327C2" w:rsidRPr="00326983">
        <w:rPr>
          <w:rFonts w:eastAsia="Times New Roman"/>
          <w:bCs/>
          <w:sz w:val="28"/>
          <w:szCs w:val="28"/>
        </w:rPr>
        <w:t xml:space="preserve"> se reforma el actual 193 Bis para </w:t>
      </w:r>
      <w:r w:rsidR="00C10708" w:rsidRPr="00326983">
        <w:rPr>
          <w:rFonts w:eastAsia="Times New Roman"/>
          <w:bCs/>
          <w:sz w:val="28"/>
          <w:szCs w:val="28"/>
        </w:rPr>
        <w:t>quedar en la secuencia como 193</w:t>
      </w:r>
      <w:r w:rsidR="004327C2" w:rsidRPr="00326983">
        <w:rPr>
          <w:rFonts w:eastAsia="Times New Roman"/>
          <w:bCs/>
          <w:sz w:val="28"/>
          <w:szCs w:val="28"/>
        </w:rPr>
        <w:t xml:space="preserve"> </w:t>
      </w:r>
      <w:proofErr w:type="spellStart"/>
      <w:r w:rsidR="004327C2" w:rsidRPr="00326983">
        <w:rPr>
          <w:rFonts w:eastAsia="Times New Roman"/>
          <w:bCs/>
          <w:sz w:val="28"/>
          <w:szCs w:val="28"/>
        </w:rPr>
        <w:t>Quater</w:t>
      </w:r>
      <w:proofErr w:type="spellEnd"/>
      <w:r w:rsidR="00C10708" w:rsidRPr="00326983">
        <w:rPr>
          <w:rFonts w:eastAsia="Times New Roman"/>
          <w:bCs/>
          <w:sz w:val="28"/>
          <w:szCs w:val="28"/>
        </w:rPr>
        <w:t>;</w:t>
      </w:r>
      <w:r w:rsidR="004327C2" w:rsidRPr="00326983">
        <w:rPr>
          <w:rFonts w:eastAsia="Times New Roman"/>
          <w:bCs/>
          <w:sz w:val="28"/>
          <w:szCs w:val="28"/>
        </w:rPr>
        <w:t xml:space="preserve"> todas las disposiciones del</w:t>
      </w:r>
      <w:r w:rsidR="000A7A53" w:rsidRPr="00326983">
        <w:rPr>
          <w:rFonts w:eastAsia="Times New Roman"/>
          <w:bCs/>
          <w:sz w:val="28"/>
          <w:szCs w:val="28"/>
        </w:rPr>
        <w:t xml:space="preserve"> </w:t>
      </w:r>
      <w:r w:rsidR="000728D7" w:rsidRPr="00326983">
        <w:rPr>
          <w:rFonts w:eastAsia="Times New Roman"/>
          <w:bCs/>
          <w:sz w:val="28"/>
          <w:szCs w:val="28"/>
        </w:rPr>
        <w:t>Código Penal</w:t>
      </w:r>
      <w:r w:rsidR="004327C2" w:rsidRPr="00326983">
        <w:t xml:space="preserve"> </w:t>
      </w:r>
      <w:r w:rsidR="004327C2" w:rsidRPr="00326983">
        <w:rPr>
          <w:rFonts w:eastAsia="Times New Roman"/>
          <w:bCs/>
          <w:sz w:val="28"/>
          <w:szCs w:val="28"/>
        </w:rPr>
        <w:t>del Estado de Chihuahua</w:t>
      </w:r>
      <w:r w:rsidR="00DC079E" w:rsidRPr="00326983">
        <w:rPr>
          <w:rFonts w:eastAsia="Times New Roman"/>
          <w:bCs/>
          <w:sz w:val="28"/>
          <w:szCs w:val="28"/>
        </w:rPr>
        <w:t xml:space="preserve">, </w:t>
      </w:r>
      <w:r w:rsidRPr="00326983">
        <w:rPr>
          <w:rFonts w:eastAsia="Times New Roman"/>
          <w:bCs/>
          <w:sz w:val="28"/>
          <w:szCs w:val="28"/>
        </w:rPr>
        <w:t>para quedar de la siguiente forma:</w:t>
      </w:r>
    </w:p>
    <w:p w14:paraId="7FAC3ECC" w14:textId="77777777" w:rsidR="001E04FD" w:rsidRPr="00326983" w:rsidRDefault="001E04FD" w:rsidP="00B8352B">
      <w:pPr>
        <w:spacing w:before="240" w:after="240" w:line="360" w:lineRule="auto"/>
        <w:jc w:val="both"/>
        <w:rPr>
          <w:rFonts w:eastAsia="Times New Roman"/>
          <w:bCs/>
          <w:sz w:val="28"/>
          <w:szCs w:val="28"/>
        </w:rPr>
      </w:pPr>
    </w:p>
    <w:p w14:paraId="101A110D" w14:textId="77777777" w:rsidR="00B8352B" w:rsidRPr="00326983" w:rsidRDefault="00B8352B" w:rsidP="009A0293">
      <w:pPr>
        <w:spacing w:before="240" w:after="240" w:line="360" w:lineRule="auto"/>
        <w:jc w:val="center"/>
        <w:rPr>
          <w:rFonts w:eastAsia="Times New Roman"/>
          <w:b/>
          <w:sz w:val="28"/>
          <w:szCs w:val="28"/>
        </w:rPr>
      </w:pPr>
    </w:p>
    <w:p w14:paraId="6B860516" w14:textId="56412282" w:rsidR="003E5CB6" w:rsidRPr="00326983" w:rsidRDefault="000F37BD" w:rsidP="009A0293">
      <w:pPr>
        <w:spacing w:before="240" w:after="240" w:line="360" w:lineRule="auto"/>
        <w:ind w:left="720"/>
        <w:jc w:val="center"/>
        <w:rPr>
          <w:b/>
          <w:sz w:val="30"/>
          <w:szCs w:val="30"/>
        </w:rPr>
      </w:pPr>
      <w:r w:rsidRPr="00326983">
        <w:rPr>
          <w:rFonts w:eastAsia="Times New Roman"/>
          <w:b/>
          <w:sz w:val="36"/>
          <w:szCs w:val="28"/>
        </w:rPr>
        <w:t xml:space="preserve">Código Penal del Estado de Chihuahua </w:t>
      </w:r>
      <w:r w:rsidRPr="00326983">
        <w:rPr>
          <w:rFonts w:eastAsia="Times New Roman"/>
          <w:b/>
          <w:sz w:val="36"/>
          <w:szCs w:val="28"/>
        </w:rPr>
        <w:cr/>
      </w:r>
    </w:p>
    <w:p w14:paraId="3FF0EF75" w14:textId="77777777" w:rsidR="000F37BD" w:rsidRPr="00326983" w:rsidRDefault="000F37BD" w:rsidP="000F37BD">
      <w:pPr>
        <w:spacing w:before="240" w:after="240" w:line="360" w:lineRule="auto"/>
        <w:ind w:left="720"/>
        <w:jc w:val="both"/>
        <w:rPr>
          <w:b/>
          <w:sz w:val="30"/>
          <w:szCs w:val="30"/>
        </w:rPr>
      </w:pPr>
    </w:p>
    <w:p w14:paraId="727D2885" w14:textId="78D66510" w:rsidR="004327C2" w:rsidRPr="00326983" w:rsidRDefault="000F37BD" w:rsidP="004327C2">
      <w:pPr>
        <w:spacing w:before="240" w:after="240" w:line="360" w:lineRule="auto"/>
        <w:ind w:left="720"/>
        <w:jc w:val="center"/>
        <w:rPr>
          <w:b/>
          <w:sz w:val="30"/>
          <w:szCs w:val="30"/>
        </w:rPr>
      </w:pPr>
      <w:r w:rsidRPr="00326983">
        <w:rPr>
          <w:b/>
          <w:sz w:val="30"/>
          <w:szCs w:val="30"/>
        </w:rPr>
        <w:t>TITULO OCTAVO</w:t>
      </w:r>
    </w:p>
    <w:p w14:paraId="191F31AB" w14:textId="46885FF7" w:rsidR="000F37BD" w:rsidRPr="00326983" w:rsidRDefault="000F37BD" w:rsidP="004327C2">
      <w:pPr>
        <w:spacing w:before="240" w:after="240" w:line="360" w:lineRule="auto"/>
        <w:ind w:left="720"/>
        <w:jc w:val="center"/>
        <w:rPr>
          <w:b/>
          <w:sz w:val="30"/>
          <w:szCs w:val="30"/>
        </w:rPr>
      </w:pPr>
      <w:r w:rsidRPr="00326983">
        <w:rPr>
          <w:b/>
          <w:sz w:val="30"/>
          <w:szCs w:val="30"/>
        </w:rPr>
        <w:t>DELITOS COMETIDOS EN CONTRA DE UN MIEMBRO DE LA FAMILIA CAPÍTULO I VIOLENCIA FAMILIAR</w:t>
      </w:r>
    </w:p>
    <w:p w14:paraId="5CC12F82" w14:textId="77777777" w:rsidR="000F37BD" w:rsidRPr="00326983" w:rsidRDefault="000F37BD" w:rsidP="000F37BD">
      <w:pPr>
        <w:spacing w:before="240" w:after="240" w:line="360" w:lineRule="auto"/>
        <w:ind w:left="720"/>
        <w:jc w:val="both"/>
        <w:rPr>
          <w:b/>
          <w:sz w:val="30"/>
          <w:szCs w:val="30"/>
        </w:rPr>
      </w:pPr>
    </w:p>
    <w:p w14:paraId="7A486584" w14:textId="77777777" w:rsidR="000F37BD" w:rsidRPr="00326983" w:rsidRDefault="000F37BD" w:rsidP="000F37BD">
      <w:pPr>
        <w:spacing w:before="240" w:after="240" w:line="360" w:lineRule="auto"/>
        <w:ind w:left="720"/>
        <w:jc w:val="both"/>
        <w:rPr>
          <w:b/>
          <w:sz w:val="30"/>
          <w:szCs w:val="30"/>
        </w:rPr>
      </w:pPr>
    </w:p>
    <w:p w14:paraId="7B8D4A84" w14:textId="77777777" w:rsidR="004327C2" w:rsidRPr="00326983" w:rsidRDefault="004327C2" w:rsidP="004327C2">
      <w:pPr>
        <w:spacing w:line="360" w:lineRule="auto"/>
        <w:contextualSpacing w:val="0"/>
        <w:jc w:val="both"/>
        <w:rPr>
          <w:sz w:val="28"/>
          <w:szCs w:val="28"/>
        </w:rPr>
      </w:pPr>
      <w:r w:rsidRPr="00326983">
        <w:rPr>
          <w:b/>
          <w:sz w:val="28"/>
          <w:szCs w:val="28"/>
        </w:rPr>
        <w:t>Artículo 193.</w:t>
      </w:r>
      <w:r w:rsidRPr="00326983">
        <w:rPr>
          <w:sz w:val="28"/>
          <w:szCs w:val="28"/>
        </w:rPr>
        <w:t xml:space="preserve"> A quien ejerza algún acto </w:t>
      </w:r>
      <w:r w:rsidRPr="00326983">
        <w:rPr>
          <w:b/>
          <w:sz w:val="28"/>
          <w:szCs w:val="28"/>
        </w:rPr>
        <w:t xml:space="preserve">o conducta </w:t>
      </w:r>
      <w:r w:rsidRPr="00326983">
        <w:rPr>
          <w:sz w:val="28"/>
          <w:szCs w:val="28"/>
        </w:rPr>
        <w:t>abusiv</w:t>
      </w:r>
      <w:r w:rsidRPr="00326983">
        <w:rPr>
          <w:b/>
          <w:sz w:val="28"/>
          <w:szCs w:val="28"/>
        </w:rPr>
        <w:t>a</w:t>
      </w:r>
      <w:r w:rsidRPr="00326983">
        <w:rPr>
          <w:sz w:val="28"/>
          <w:szCs w:val="28"/>
        </w:rPr>
        <w:t xml:space="preserve"> de poder</w:t>
      </w:r>
      <w:r w:rsidRPr="00326983">
        <w:rPr>
          <w:b/>
          <w:sz w:val="28"/>
          <w:szCs w:val="28"/>
        </w:rPr>
        <w:t>,</w:t>
      </w:r>
      <w:r w:rsidRPr="00326983">
        <w:rPr>
          <w:sz w:val="28"/>
          <w:szCs w:val="28"/>
        </w:rPr>
        <w:t xml:space="preserve">  omisión intencional </w:t>
      </w:r>
      <w:r w:rsidRPr="00326983">
        <w:rPr>
          <w:b/>
          <w:sz w:val="28"/>
          <w:szCs w:val="28"/>
        </w:rPr>
        <w:t>o de violencia</w:t>
      </w:r>
      <w:r w:rsidRPr="00326983">
        <w:rPr>
          <w:sz w:val="28"/>
          <w:szCs w:val="28"/>
        </w:rPr>
        <w:t xml:space="preserve">, dirigido a dominar, controlar o agredir de manera física, psicológica, patrimonial, económica o sexual, dentro o fuera del domicilio </w:t>
      </w:r>
      <w:r w:rsidRPr="00326983">
        <w:rPr>
          <w:b/>
          <w:sz w:val="28"/>
          <w:szCs w:val="28"/>
        </w:rPr>
        <w:t>en que habite</w:t>
      </w:r>
      <w:r w:rsidRPr="00326983">
        <w:rPr>
          <w:sz w:val="28"/>
          <w:szCs w:val="28"/>
        </w:rPr>
        <w:t xml:space="preserve">, sobre alguna persona a la que esté, o haya estado unida, por un vínculo matrimonial, de parentesco por consanguinidad, afinidad o civil; tutela o curatela; concubinato; </w:t>
      </w:r>
      <w:r w:rsidRPr="00326983">
        <w:rPr>
          <w:b/>
          <w:sz w:val="28"/>
          <w:szCs w:val="28"/>
        </w:rPr>
        <w:t>en razón de cohabitación,</w:t>
      </w:r>
      <w:r w:rsidRPr="00326983">
        <w:rPr>
          <w:sz w:val="28"/>
          <w:szCs w:val="28"/>
        </w:rPr>
        <w:t xml:space="preserve"> o bien, que haya tenido o tenga alguna relación afectiva o sentimental de hecho, se le impondrá de uno a cinco años de prisión y el tratamiento integral especializado enfocado a la erradicación de la violencia familiar. </w:t>
      </w:r>
    </w:p>
    <w:p w14:paraId="7670B192" w14:textId="77777777" w:rsidR="004327C2" w:rsidRPr="00326983" w:rsidRDefault="004327C2" w:rsidP="004327C2">
      <w:pPr>
        <w:spacing w:line="360" w:lineRule="auto"/>
        <w:contextualSpacing w:val="0"/>
        <w:jc w:val="both"/>
        <w:rPr>
          <w:sz w:val="28"/>
          <w:szCs w:val="28"/>
        </w:rPr>
      </w:pPr>
    </w:p>
    <w:p w14:paraId="5C59258C" w14:textId="77777777" w:rsidR="004327C2" w:rsidRPr="00326983" w:rsidRDefault="004327C2" w:rsidP="004327C2">
      <w:pPr>
        <w:spacing w:line="360" w:lineRule="auto"/>
        <w:contextualSpacing w:val="0"/>
        <w:jc w:val="both"/>
        <w:rPr>
          <w:sz w:val="28"/>
          <w:szCs w:val="28"/>
        </w:rPr>
      </w:pPr>
      <w:r w:rsidRPr="00326983">
        <w:rPr>
          <w:b/>
          <w:sz w:val="28"/>
          <w:szCs w:val="28"/>
        </w:rPr>
        <w:t xml:space="preserve">La violencia </w:t>
      </w:r>
      <w:r w:rsidRPr="00326983">
        <w:rPr>
          <w:sz w:val="28"/>
          <w:szCs w:val="28"/>
        </w:rPr>
        <w:t xml:space="preserve">a que se refiere el presente artículo se entenderá </w:t>
      </w:r>
      <w:r w:rsidRPr="00326983">
        <w:rPr>
          <w:b/>
          <w:sz w:val="28"/>
          <w:szCs w:val="28"/>
        </w:rPr>
        <w:t>conforme a los tipos y modalidades</w:t>
      </w:r>
      <w:r w:rsidRPr="00326983">
        <w:rPr>
          <w:sz w:val="28"/>
          <w:szCs w:val="28"/>
        </w:rPr>
        <w:t xml:space="preserve"> </w:t>
      </w:r>
      <w:r w:rsidRPr="00326983">
        <w:rPr>
          <w:b/>
          <w:sz w:val="28"/>
          <w:szCs w:val="28"/>
        </w:rPr>
        <w:t>consideradas en la</w:t>
      </w:r>
      <w:r w:rsidRPr="00326983">
        <w:rPr>
          <w:sz w:val="28"/>
          <w:szCs w:val="28"/>
        </w:rPr>
        <w:t xml:space="preserve"> Ley Estatal del Derecho de las Mujeres a una Vida Libre de Violencia.</w:t>
      </w:r>
    </w:p>
    <w:p w14:paraId="63026145" w14:textId="77777777" w:rsidR="004327C2" w:rsidRPr="00326983" w:rsidRDefault="004327C2" w:rsidP="004327C2">
      <w:pPr>
        <w:spacing w:line="360" w:lineRule="auto"/>
        <w:contextualSpacing w:val="0"/>
        <w:jc w:val="both"/>
        <w:rPr>
          <w:sz w:val="26"/>
          <w:szCs w:val="26"/>
        </w:rPr>
      </w:pPr>
    </w:p>
    <w:p w14:paraId="6D5A861B" w14:textId="77777777" w:rsidR="004327C2" w:rsidRPr="00326983" w:rsidRDefault="004327C2" w:rsidP="004327C2">
      <w:pPr>
        <w:spacing w:line="360" w:lineRule="auto"/>
        <w:contextualSpacing w:val="0"/>
        <w:jc w:val="both"/>
        <w:rPr>
          <w:sz w:val="26"/>
          <w:szCs w:val="26"/>
        </w:rPr>
      </w:pPr>
      <w:r w:rsidRPr="00326983">
        <w:rPr>
          <w:sz w:val="26"/>
          <w:szCs w:val="26"/>
        </w:rPr>
        <w:t>…</w:t>
      </w:r>
    </w:p>
    <w:p w14:paraId="44D7A52E" w14:textId="77777777" w:rsidR="004327C2" w:rsidRPr="00326983" w:rsidRDefault="004327C2" w:rsidP="004327C2">
      <w:pPr>
        <w:spacing w:line="360" w:lineRule="auto"/>
        <w:contextualSpacing w:val="0"/>
        <w:jc w:val="both"/>
        <w:rPr>
          <w:sz w:val="26"/>
          <w:szCs w:val="26"/>
        </w:rPr>
      </w:pPr>
    </w:p>
    <w:p w14:paraId="3E52B27F" w14:textId="77777777" w:rsidR="004327C2" w:rsidRPr="00326983" w:rsidRDefault="004327C2" w:rsidP="004327C2">
      <w:pPr>
        <w:spacing w:line="360" w:lineRule="auto"/>
        <w:contextualSpacing w:val="0"/>
        <w:jc w:val="both"/>
        <w:rPr>
          <w:sz w:val="26"/>
          <w:szCs w:val="26"/>
        </w:rPr>
      </w:pPr>
      <w:r w:rsidRPr="00326983">
        <w:rPr>
          <w:sz w:val="26"/>
          <w:szCs w:val="26"/>
        </w:rPr>
        <w:t>…</w:t>
      </w:r>
    </w:p>
    <w:p w14:paraId="7ACCCFC4" w14:textId="77777777" w:rsidR="004327C2" w:rsidRPr="00326983" w:rsidRDefault="004327C2" w:rsidP="004327C2">
      <w:pPr>
        <w:spacing w:line="360" w:lineRule="auto"/>
        <w:contextualSpacing w:val="0"/>
        <w:jc w:val="both"/>
        <w:rPr>
          <w:sz w:val="28"/>
          <w:szCs w:val="28"/>
        </w:rPr>
      </w:pPr>
    </w:p>
    <w:p w14:paraId="1E4B8D2A" w14:textId="77777777" w:rsidR="004327C2" w:rsidRPr="00326983" w:rsidRDefault="004327C2" w:rsidP="004327C2">
      <w:pPr>
        <w:spacing w:line="360" w:lineRule="auto"/>
        <w:contextualSpacing w:val="0"/>
        <w:jc w:val="both"/>
        <w:rPr>
          <w:sz w:val="28"/>
          <w:szCs w:val="28"/>
        </w:rPr>
      </w:pPr>
      <w:r w:rsidRPr="00326983">
        <w:rPr>
          <w:sz w:val="28"/>
          <w:szCs w:val="28"/>
        </w:rPr>
        <w:t>…</w:t>
      </w:r>
    </w:p>
    <w:p w14:paraId="53733A94" w14:textId="77777777" w:rsidR="004327C2" w:rsidRPr="00326983" w:rsidRDefault="004327C2" w:rsidP="004327C2">
      <w:pPr>
        <w:spacing w:line="360" w:lineRule="auto"/>
        <w:contextualSpacing w:val="0"/>
        <w:jc w:val="both"/>
        <w:rPr>
          <w:sz w:val="28"/>
          <w:szCs w:val="28"/>
        </w:rPr>
      </w:pPr>
    </w:p>
    <w:p w14:paraId="069B340F" w14:textId="77777777" w:rsidR="004327C2" w:rsidRPr="00326983" w:rsidRDefault="004327C2" w:rsidP="004327C2">
      <w:pPr>
        <w:spacing w:line="360" w:lineRule="auto"/>
        <w:contextualSpacing w:val="0"/>
        <w:jc w:val="both"/>
        <w:rPr>
          <w:rFonts w:eastAsia="Times New Roman"/>
          <w:bCs/>
          <w:color w:val="000000"/>
          <w:sz w:val="28"/>
          <w:szCs w:val="28"/>
        </w:rPr>
      </w:pPr>
      <w:r w:rsidRPr="00326983">
        <w:rPr>
          <w:sz w:val="28"/>
          <w:szCs w:val="28"/>
        </w:rPr>
        <w:lastRenderedPageBreak/>
        <w:t>…</w:t>
      </w:r>
    </w:p>
    <w:p w14:paraId="3CE5AF74" w14:textId="77777777" w:rsidR="000F37BD" w:rsidRPr="00326983" w:rsidRDefault="000F37BD" w:rsidP="000F37BD">
      <w:pPr>
        <w:spacing w:before="240" w:after="240" w:line="360" w:lineRule="auto"/>
        <w:ind w:left="720"/>
        <w:jc w:val="both"/>
        <w:rPr>
          <w:b/>
          <w:sz w:val="28"/>
          <w:szCs w:val="28"/>
        </w:rPr>
      </w:pPr>
    </w:p>
    <w:p w14:paraId="5288D400" w14:textId="77777777" w:rsidR="000F37BD" w:rsidRPr="00326983" w:rsidRDefault="000F37BD" w:rsidP="000F37BD">
      <w:pPr>
        <w:spacing w:before="240" w:after="240" w:line="360" w:lineRule="auto"/>
        <w:ind w:left="720"/>
        <w:jc w:val="both"/>
        <w:rPr>
          <w:b/>
          <w:sz w:val="28"/>
          <w:szCs w:val="28"/>
        </w:rPr>
      </w:pPr>
    </w:p>
    <w:p w14:paraId="6639DC30" w14:textId="0B28D355" w:rsidR="000F37BD" w:rsidRPr="00326983" w:rsidRDefault="000F37BD" w:rsidP="004327C2">
      <w:pPr>
        <w:spacing w:before="240" w:after="240" w:line="360" w:lineRule="auto"/>
        <w:jc w:val="both"/>
        <w:rPr>
          <w:b/>
          <w:sz w:val="28"/>
          <w:szCs w:val="28"/>
        </w:rPr>
      </w:pPr>
      <w:r w:rsidRPr="00326983">
        <w:rPr>
          <w:b/>
          <w:sz w:val="28"/>
          <w:szCs w:val="28"/>
        </w:rPr>
        <w:t xml:space="preserve">Artículo 193. Bis. A quien cometa violencia familiar, a través de interpósita persona o a quien bajo el supuesto de este delito engañe a la </w:t>
      </w:r>
      <w:proofErr w:type="gramStart"/>
      <w:r w:rsidRPr="00326983">
        <w:rPr>
          <w:b/>
          <w:sz w:val="28"/>
          <w:szCs w:val="28"/>
        </w:rPr>
        <w:t>autoridad,  la</w:t>
      </w:r>
      <w:proofErr w:type="gramEnd"/>
      <w:r w:rsidRPr="00326983">
        <w:rPr>
          <w:b/>
          <w:sz w:val="28"/>
          <w:szCs w:val="28"/>
        </w:rPr>
        <w:t xml:space="preserve"> pena prevista en el artículo 193 aumentará hasta en una tercera parte.</w:t>
      </w:r>
    </w:p>
    <w:p w14:paraId="0E316B35" w14:textId="77777777" w:rsidR="004327C2" w:rsidRPr="00326983" w:rsidRDefault="004327C2" w:rsidP="004327C2">
      <w:pPr>
        <w:spacing w:before="240" w:after="240" w:line="360" w:lineRule="auto"/>
        <w:jc w:val="both"/>
        <w:rPr>
          <w:b/>
          <w:sz w:val="28"/>
          <w:szCs w:val="28"/>
        </w:rPr>
      </w:pPr>
    </w:p>
    <w:p w14:paraId="0E675C17" w14:textId="384019FA" w:rsidR="000F37BD" w:rsidRPr="00326983" w:rsidRDefault="000F37BD" w:rsidP="004327C2">
      <w:pPr>
        <w:spacing w:before="240" w:after="240" w:line="360" w:lineRule="auto"/>
        <w:jc w:val="both"/>
        <w:rPr>
          <w:b/>
          <w:sz w:val="28"/>
          <w:szCs w:val="28"/>
        </w:rPr>
      </w:pPr>
      <w:r w:rsidRPr="00326983">
        <w:rPr>
          <w:b/>
          <w:sz w:val="28"/>
          <w:szCs w:val="28"/>
        </w:rPr>
        <w:t xml:space="preserve">A quien cometa violencia familiar contra una mujer a través de interpósita persona, o a quien bajo el supuesto de este delito engañe a la </w:t>
      </w:r>
      <w:proofErr w:type="gramStart"/>
      <w:r w:rsidRPr="00326983">
        <w:rPr>
          <w:b/>
          <w:sz w:val="28"/>
          <w:szCs w:val="28"/>
        </w:rPr>
        <w:t>autoridad,  la</w:t>
      </w:r>
      <w:proofErr w:type="gramEnd"/>
      <w:r w:rsidRPr="00326983">
        <w:rPr>
          <w:b/>
          <w:sz w:val="28"/>
          <w:szCs w:val="28"/>
        </w:rPr>
        <w:t xml:space="preserve"> pena prevista en el artículo 193, aumentará hasta en una mitad.</w:t>
      </w:r>
    </w:p>
    <w:p w14:paraId="2E44A457" w14:textId="77777777" w:rsidR="000F37BD" w:rsidRPr="00326983" w:rsidRDefault="000F37BD" w:rsidP="000F37BD">
      <w:pPr>
        <w:spacing w:before="240" w:after="240" w:line="360" w:lineRule="auto"/>
        <w:ind w:left="720"/>
        <w:jc w:val="both"/>
        <w:rPr>
          <w:b/>
          <w:sz w:val="28"/>
          <w:szCs w:val="28"/>
        </w:rPr>
      </w:pPr>
    </w:p>
    <w:p w14:paraId="2630791C" w14:textId="77777777" w:rsidR="000F37BD" w:rsidRPr="00326983" w:rsidRDefault="000F37BD" w:rsidP="000F37BD">
      <w:pPr>
        <w:spacing w:before="240" w:after="240" w:line="360" w:lineRule="auto"/>
        <w:ind w:left="720"/>
        <w:jc w:val="both"/>
        <w:rPr>
          <w:b/>
          <w:sz w:val="28"/>
          <w:szCs w:val="28"/>
        </w:rPr>
      </w:pPr>
    </w:p>
    <w:p w14:paraId="6E8D9C41" w14:textId="18EA8C80" w:rsidR="003E5CB6" w:rsidRPr="00326983" w:rsidRDefault="000F37BD" w:rsidP="004327C2">
      <w:pPr>
        <w:spacing w:before="240" w:after="240" w:line="360" w:lineRule="auto"/>
        <w:jc w:val="both"/>
        <w:rPr>
          <w:rFonts w:eastAsia="Times New Roman"/>
          <w:sz w:val="28"/>
          <w:szCs w:val="28"/>
        </w:rPr>
      </w:pPr>
      <w:r w:rsidRPr="00326983">
        <w:rPr>
          <w:b/>
          <w:sz w:val="28"/>
          <w:szCs w:val="28"/>
        </w:rPr>
        <w:t>193. Ter. - En los casos de violencia familiar, maltrato infantil o violencia familiar a través de interpósita persona, el Ministerio Público exhortará a la persona imputada para que se abstenga de cualquier conducta que pudiere resultar ofensiva o amenazante para la víctima. En cualquier momento, el Ministerio Público podrá solicitar a la autoridad judicial, la aplicación de medidas de protección para salvaguardar la integridad patrimonial, física o psíquica de la víctima y, podrá solicitar además las órdenes de protección que establece la Ley Estatal del Derecho de las Mujeres a una Vida Libre de Violencia.</w:t>
      </w:r>
    </w:p>
    <w:p w14:paraId="524C683A" w14:textId="77777777" w:rsidR="00E14A84" w:rsidRPr="00326983" w:rsidRDefault="00E14A84" w:rsidP="004327C2">
      <w:pPr>
        <w:spacing w:before="240" w:after="240" w:line="360" w:lineRule="auto"/>
        <w:ind w:left="720"/>
        <w:jc w:val="center"/>
        <w:rPr>
          <w:b/>
          <w:sz w:val="28"/>
          <w:szCs w:val="28"/>
        </w:rPr>
      </w:pPr>
    </w:p>
    <w:p w14:paraId="08BEA312" w14:textId="29B4F6FD" w:rsidR="004327C2" w:rsidRPr="00326983" w:rsidRDefault="004327C2" w:rsidP="004327C2">
      <w:pPr>
        <w:spacing w:before="240" w:after="240" w:line="360" w:lineRule="auto"/>
        <w:jc w:val="center"/>
        <w:rPr>
          <w:rFonts w:eastAsia="Times New Roman"/>
          <w:b/>
          <w:sz w:val="30"/>
          <w:szCs w:val="30"/>
        </w:rPr>
      </w:pPr>
      <w:r w:rsidRPr="00326983">
        <w:rPr>
          <w:rFonts w:eastAsia="Times New Roman"/>
          <w:b/>
          <w:sz w:val="30"/>
          <w:szCs w:val="30"/>
        </w:rPr>
        <w:lastRenderedPageBreak/>
        <w:t>CAPÍTULO II</w:t>
      </w:r>
    </w:p>
    <w:p w14:paraId="6F99576A" w14:textId="4869FD99" w:rsidR="006643D4" w:rsidRPr="00326983" w:rsidRDefault="004327C2" w:rsidP="004327C2">
      <w:pPr>
        <w:spacing w:before="240" w:after="240" w:line="360" w:lineRule="auto"/>
        <w:jc w:val="center"/>
        <w:rPr>
          <w:rFonts w:eastAsia="Times New Roman"/>
          <w:b/>
          <w:sz w:val="30"/>
          <w:szCs w:val="30"/>
        </w:rPr>
      </w:pPr>
      <w:r w:rsidRPr="00326983">
        <w:rPr>
          <w:rFonts w:eastAsia="Times New Roman"/>
          <w:b/>
          <w:sz w:val="30"/>
          <w:szCs w:val="30"/>
        </w:rPr>
        <w:t>FRAUDE FAMILIAR</w:t>
      </w:r>
    </w:p>
    <w:p w14:paraId="717B17DF" w14:textId="6B569A47" w:rsidR="004327C2" w:rsidRPr="00326983" w:rsidRDefault="004327C2" w:rsidP="004327C2">
      <w:pPr>
        <w:spacing w:before="240" w:after="240" w:line="360" w:lineRule="auto"/>
        <w:jc w:val="center"/>
        <w:rPr>
          <w:rFonts w:eastAsia="Times New Roman"/>
          <w:b/>
          <w:sz w:val="30"/>
          <w:szCs w:val="30"/>
        </w:rPr>
      </w:pPr>
    </w:p>
    <w:p w14:paraId="020C56CD" w14:textId="4C37ECB9" w:rsidR="004327C2" w:rsidRPr="00326983" w:rsidRDefault="004327C2" w:rsidP="00C10708">
      <w:pPr>
        <w:spacing w:before="240" w:after="240" w:line="360" w:lineRule="auto"/>
        <w:rPr>
          <w:rFonts w:eastAsia="Times New Roman"/>
          <w:b/>
          <w:sz w:val="28"/>
          <w:szCs w:val="28"/>
        </w:rPr>
      </w:pPr>
      <w:r w:rsidRPr="00326983">
        <w:rPr>
          <w:rFonts w:eastAsia="Times New Roman"/>
          <w:b/>
          <w:sz w:val="28"/>
          <w:szCs w:val="28"/>
        </w:rPr>
        <w:t xml:space="preserve">Artículo 193 </w:t>
      </w:r>
      <w:proofErr w:type="spellStart"/>
      <w:r w:rsidRPr="00326983">
        <w:rPr>
          <w:rFonts w:eastAsia="Times New Roman"/>
          <w:b/>
          <w:sz w:val="28"/>
          <w:szCs w:val="28"/>
        </w:rPr>
        <w:t>Quater</w:t>
      </w:r>
      <w:proofErr w:type="spellEnd"/>
      <w:r w:rsidRPr="00326983">
        <w:rPr>
          <w:rFonts w:eastAsia="Times New Roman"/>
          <w:b/>
          <w:sz w:val="28"/>
          <w:szCs w:val="28"/>
        </w:rPr>
        <w:t xml:space="preserve">. </w:t>
      </w:r>
      <w:r w:rsidRPr="00326983">
        <w:rPr>
          <w:rFonts w:eastAsia="Times New Roman"/>
          <w:b/>
          <w:sz w:val="28"/>
          <w:szCs w:val="28"/>
        </w:rPr>
        <w:cr/>
      </w:r>
      <w:r w:rsidR="00326983">
        <w:rPr>
          <w:rFonts w:eastAsia="Times New Roman"/>
          <w:b/>
          <w:sz w:val="28"/>
          <w:szCs w:val="28"/>
        </w:rPr>
        <w:t>…</w:t>
      </w:r>
    </w:p>
    <w:p w14:paraId="5F2770DD" w14:textId="7B82A7A8" w:rsidR="00442F27" w:rsidRPr="00326983" w:rsidRDefault="00442F27" w:rsidP="00C10708">
      <w:pPr>
        <w:spacing w:before="240" w:after="240" w:line="360" w:lineRule="auto"/>
        <w:rPr>
          <w:rFonts w:eastAsia="Times New Roman"/>
          <w:b/>
          <w:sz w:val="30"/>
          <w:szCs w:val="30"/>
        </w:rPr>
      </w:pPr>
    </w:p>
    <w:p w14:paraId="2BDAE467" w14:textId="1CF21303" w:rsidR="001646DB" w:rsidRPr="00326983" w:rsidRDefault="001646DB" w:rsidP="001646DB">
      <w:pPr>
        <w:spacing w:before="240" w:after="240" w:line="360" w:lineRule="auto"/>
        <w:jc w:val="center"/>
        <w:rPr>
          <w:rFonts w:eastAsia="Times New Roman"/>
          <w:b/>
          <w:sz w:val="32"/>
          <w:szCs w:val="30"/>
        </w:rPr>
      </w:pPr>
      <w:r w:rsidRPr="00326983">
        <w:rPr>
          <w:rFonts w:eastAsia="Times New Roman"/>
          <w:b/>
          <w:sz w:val="32"/>
          <w:szCs w:val="30"/>
        </w:rPr>
        <w:t>T R A N S I T O R I O S</w:t>
      </w:r>
    </w:p>
    <w:p w14:paraId="077915D8" w14:textId="13BB0726" w:rsidR="001646DB" w:rsidRPr="00326983" w:rsidRDefault="001646DB" w:rsidP="001646DB">
      <w:pPr>
        <w:spacing w:before="240" w:after="240" w:line="360" w:lineRule="auto"/>
        <w:jc w:val="both"/>
        <w:rPr>
          <w:rFonts w:eastAsia="Times New Roman"/>
          <w:b/>
          <w:sz w:val="30"/>
          <w:szCs w:val="30"/>
        </w:rPr>
      </w:pPr>
    </w:p>
    <w:p w14:paraId="094959D2" w14:textId="7A671B6A" w:rsidR="001646DB" w:rsidRPr="00326983" w:rsidRDefault="001646DB" w:rsidP="005F795A">
      <w:pPr>
        <w:spacing w:before="240" w:after="240" w:line="360" w:lineRule="auto"/>
        <w:jc w:val="both"/>
        <w:rPr>
          <w:rFonts w:eastAsia="Times New Roman"/>
          <w:sz w:val="30"/>
          <w:szCs w:val="30"/>
        </w:rPr>
      </w:pPr>
      <w:r w:rsidRPr="00326983">
        <w:rPr>
          <w:rFonts w:eastAsia="Times New Roman"/>
          <w:b/>
          <w:sz w:val="30"/>
          <w:szCs w:val="30"/>
        </w:rPr>
        <w:t xml:space="preserve">ARTÍCULO </w:t>
      </w:r>
      <w:proofErr w:type="gramStart"/>
      <w:r w:rsidR="00D02122" w:rsidRPr="00326983">
        <w:rPr>
          <w:rFonts w:eastAsia="Times New Roman"/>
          <w:b/>
          <w:sz w:val="30"/>
          <w:szCs w:val="30"/>
        </w:rPr>
        <w:t>ÚNICO</w:t>
      </w:r>
      <w:r w:rsidRPr="00326983">
        <w:rPr>
          <w:rFonts w:eastAsia="Times New Roman"/>
          <w:b/>
          <w:sz w:val="30"/>
          <w:szCs w:val="30"/>
        </w:rPr>
        <w:t>.-</w:t>
      </w:r>
      <w:proofErr w:type="gramEnd"/>
      <w:r w:rsidRPr="00326983">
        <w:rPr>
          <w:rFonts w:eastAsia="Times New Roman"/>
          <w:b/>
          <w:sz w:val="30"/>
          <w:szCs w:val="30"/>
        </w:rPr>
        <w:t xml:space="preserve"> </w:t>
      </w:r>
      <w:r w:rsidR="005F795A" w:rsidRPr="00326983">
        <w:rPr>
          <w:rFonts w:eastAsia="Times New Roman"/>
          <w:sz w:val="30"/>
          <w:szCs w:val="30"/>
        </w:rPr>
        <w:t>El presente Decreto entrará en vigor al día siguiente de su publicación en el Periódico Oficial del Estado.</w:t>
      </w:r>
    </w:p>
    <w:p w14:paraId="245DEF12" w14:textId="13B22A2B" w:rsidR="00D02122" w:rsidRPr="00326983" w:rsidRDefault="00D02122" w:rsidP="005F795A">
      <w:pPr>
        <w:spacing w:before="240" w:after="240" w:line="360" w:lineRule="auto"/>
        <w:jc w:val="both"/>
        <w:rPr>
          <w:rFonts w:eastAsia="Times New Roman"/>
          <w:b/>
          <w:sz w:val="30"/>
          <w:szCs w:val="30"/>
        </w:rPr>
      </w:pPr>
    </w:p>
    <w:p w14:paraId="0EEEDE70" w14:textId="27A3AF71" w:rsidR="001646DB" w:rsidRPr="00326983" w:rsidRDefault="001646DB" w:rsidP="001646DB">
      <w:pPr>
        <w:spacing w:before="240" w:after="240" w:line="360" w:lineRule="auto"/>
        <w:jc w:val="both"/>
        <w:rPr>
          <w:rFonts w:eastAsia="Times New Roman"/>
          <w:color w:val="000000"/>
          <w:sz w:val="30"/>
          <w:szCs w:val="30"/>
        </w:rPr>
      </w:pPr>
      <w:r w:rsidRPr="00326983">
        <w:rPr>
          <w:rFonts w:eastAsia="Times New Roman"/>
          <w:b/>
          <w:i/>
          <w:color w:val="000000"/>
          <w:sz w:val="32"/>
          <w:szCs w:val="30"/>
        </w:rPr>
        <w:t xml:space="preserve">D a d </w:t>
      </w:r>
      <w:proofErr w:type="gramStart"/>
      <w:r w:rsidRPr="00326983">
        <w:rPr>
          <w:rFonts w:eastAsia="Times New Roman"/>
          <w:b/>
          <w:i/>
          <w:color w:val="000000"/>
          <w:sz w:val="32"/>
          <w:szCs w:val="30"/>
        </w:rPr>
        <w:t>o</w:t>
      </w:r>
      <w:r w:rsidRPr="00326983">
        <w:rPr>
          <w:rFonts w:eastAsia="Times New Roman"/>
          <w:color w:val="000000"/>
          <w:sz w:val="32"/>
          <w:szCs w:val="30"/>
        </w:rPr>
        <w:t xml:space="preserve">  </w:t>
      </w:r>
      <w:r w:rsidRPr="00326983">
        <w:rPr>
          <w:rFonts w:eastAsia="Times New Roman"/>
          <w:color w:val="000000"/>
          <w:sz w:val="30"/>
          <w:szCs w:val="30"/>
        </w:rPr>
        <w:t>en</w:t>
      </w:r>
      <w:proofErr w:type="gramEnd"/>
      <w:r w:rsidRPr="00326983">
        <w:rPr>
          <w:rFonts w:eastAsia="Times New Roman"/>
          <w:color w:val="000000"/>
          <w:sz w:val="30"/>
          <w:szCs w:val="30"/>
        </w:rPr>
        <w:t xml:space="preserve"> </w:t>
      </w:r>
      <w:r w:rsidR="001B2C3A" w:rsidRPr="00326983">
        <w:rPr>
          <w:rFonts w:eastAsia="Times New Roman"/>
          <w:color w:val="000000"/>
          <w:sz w:val="30"/>
          <w:szCs w:val="30"/>
        </w:rPr>
        <w:t>Oficialía de Partes</w:t>
      </w:r>
      <w:r w:rsidRPr="00326983">
        <w:rPr>
          <w:rFonts w:eastAsia="Times New Roman"/>
          <w:color w:val="000000"/>
          <w:sz w:val="30"/>
          <w:szCs w:val="30"/>
        </w:rPr>
        <w:t xml:space="preserve"> </w:t>
      </w:r>
      <w:r w:rsidR="00C65698" w:rsidRPr="00326983">
        <w:rPr>
          <w:rFonts w:eastAsia="Times New Roman"/>
          <w:color w:val="000000"/>
          <w:sz w:val="30"/>
          <w:szCs w:val="30"/>
        </w:rPr>
        <w:t>del Poder Legislativo</w:t>
      </w:r>
      <w:r w:rsidRPr="00326983">
        <w:rPr>
          <w:rFonts w:eastAsia="Times New Roman"/>
          <w:color w:val="000000"/>
          <w:sz w:val="30"/>
          <w:szCs w:val="30"/>
        </w:rPr>
        <w:t xml:space="preserve">, </w:t>
      </w:r>
      <w:r w:rsidR="00442F27" w:rsidRPr="00326983">
        <w:rPr>
          <w:rFonts w:eastAsia="Times New Roman"/>
          <w:color w:val="000000"/>
          <w:sz w:val="30"/>
          <w:szCs w:val="30"/>
        </w:rPr>
        <w:t>a la fecha de su entrega en el mes de julio</w:t>
      </w:r>
      <w:r w:rsidRPr="00326983">
        <w:rPr>
          <w:rFonts w:eastAsia="Times New Roman"/>
          <w:color w:val="000000"/>
          <w:sz w:val="30"/>
          <w:szCs w:val="30"/>
        </w:rPr>
        <w:t xml:space="preserve"> del año dos mil veintitrés. </w:t>
      </w:r>
    </w:p>
    <w:p w14:paraId="0DAF3FF9" w14:textId="77777777" w:rsidR="00442F27" w:rsidRPr="00326983" w:rsidRDefault="00442F27" w:rsidP="001646DB">
      <w:pPr>
        <w:spacing w:before="240" w:after="240" w:line="360" w:lineRule="auto"/>
        <w:jc w:val="both"/>
        <w:rPr>
          <w:rFonts w:eastAsia="Times New Roman"/>
          <w:color w:val="000000"/>
          <w:sz w:val="30"/>
          <w:szCs w:val="30"/>
        </w:rPr>
      </w:pPr>
    </w:p>
    <w:p w14:paraId="5F48A35E" w14:textId="77777777" w:rsidR="001646DB" w:rsidRPr="00326983" w:rsidRDefault="001646DB" w:rsidP="001646DB">
      <w:pPr>
        <w:spacing w:before="240" w:after="240" w:line="360" w:lineRule="auto"/>
        <w:jc w:val="both"/>
        <w:rPr>
          <w:rFonts w:eastAsia="Times New Roman"/>
          <w:b/>
          <w:sz w:val="30"/>
          <w:szCs w:val="30"/>
        </w:rPr>
      </w:pPr>
    </w:p>
    <w:p w14:paraId="00B03467" w14:textId="77777777" w:rsidR="001646DB" w:rsidRPr="00326983" w:rsidRDefault="001646DB" w:rsidP="001646DB">
      <w:pPr>
        <w:spacing w:before="240" w:after="240" w:line="360" w:lineRule="auto"/>
        <w:jc w:val="center"/>
        <w:rPr>
          <w:rFonts w:eastAsia="Times New Roman"/>
          <w:b/>
          <w:bCs/>
          <w:sz w:val="30"/>
          <w:szCs w:val="30"/>
        </w:rPr>
      </w:pPr>
      <w:r w:rsidRPr="00326983">
        <w:rPr>
          <w:rFonts w:eastAsia="Times New Roman"/>
          <w:b/>
          <w:bCs/>
          <w:sz w:val="30"/>
          <w:szCs w:val="30"/>
        </w:rPr>
        <w:t>A T E N T A M E N T E</w:t>
      </w:r>
    </w:p>
    <w:p w14:paraId="02D71270" w14:textId="46D3A5ED" w:rsidR="001646DB" w:rsidRPr="00326983" w:rsidRDefault="001646DB" w:rsidP="001646DB">
      <w:pPr>
        <w:spacing w:before="240" w:after="240" w:line="360" w:lineRule="auto"/>
        <w:jc w:val="center"/>
        <w:rPr>
          <w:rFonts w:eastAsia="Times New Roman"/>
          <w:b/>
          <w:bCs/>
          <w:sz w:val="30"/>
          <w:szCs w:val="30"/>
        </w:rPr>
      </w:pPr>
    </w:p>
    <w:p w14:paraId="081E18DA" w14:textId="77777777" w:rsidR="00E14A84" w:rsidRPr="00326983" w:rsidRDefault="00E14A84" w:rsidP="001646DB">
      <w:pPr>
        <w:spacing w:before="240" w:after="240" w:line="360" w:lineRule="auto"/>
        <w:jc w:val="center"/>
        <w:rPr>
          <w:rFonts w:eastAsia="Times New Roman"/>
          <w:b/>
          <w:bCs/>
          <w:sz w:val="30"/>
          <w:szCs w:val="30"/>
        </w:rPr>
      </w:pPr>
    </w:p>
    <w:p w14:paraId="0FEAFCF4" w14:textId="77777777" w:rsidR="001646DB" w:rsidRPr="00326983" w:rsidRDefault="001646DB" w:rsidP="001646DB">
      <w:pPr>
        <w:spacing w:before="240" w:after="240" w:line="360" w:lineRule="auto"/>
        <w:jc w:val="center"/>
        <w:rPr>
          <w:rFonts w:eastAsia="Times New Roman"/>
          <w:b/>
          <w:bCs/>
          <w:sz w:val="30"/>
          <w:szCs w:val="30"/>
        </w:rPr>
      </w:pPr>
    </w:p>
    <w:p w14:paraId="002E437B" w14:textId="6C14101D" w:rsidR="00787DAB" w:rsidRPr="00326983" w:rsidRDefault="001646DB" w:rsidP="00C10708">
      <w:pPr>
        <w:spacing w:before="240" w:after="240" w:line="360" w:lineRule="auto"/>
        <w:jc w:val="center"/>
        <w:rPr>
          <w:rFonts w:eastAsia="Times New Roman"/>
          <w:color w:val="000000"/>
          <w:sz w:val="30"/>
          <w:szCs w:val="30"/>
        </w:rPr>
      </w:pPr>
      <w:r w:rsidRPr="00326983">
        <w:rPr>
          <w:rFonts w:eastAsia="Times New Roman"/>
          <w:b/>
          <w:bCs/>
          <w:sz w:val="30"/>
          <w:szCs w:val="30"/>
        </w:rPr>
        <w:t>DIP. ROSANA DÍAZ REYES</w:t>
      </w:r>
    </w:p>
    <w:sectPr w:rsidR="00787DAB" w:rsidRPr="00326983" w:rsidSect="001D79A5">
      <w:headerReference w:type="default" r:id="rId8"/>
      <w:footerReference w:type="default" r:id="rId9"/>
      <w:pgSz w:w="12240" w:h="15840" w:code="1"/>
      <w:pgMar w:top="3141" w:right="1041" w:bottom="1843" w:left="1440" w:header="0" w:footer="72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BF7F" w14:textId="77777777" w:rsidR="00E55458" w:rsidRDefault="00E55458" w:rsidP="00FC21E7">
      <w:pPr>
        <w:spacing w:line="240" w:lineRule="auto"/>
      </w:pPr>
      <w:r>
        <w:separator/>
      </w:r>
    </w:p>
  </w:endnote>
  <w:endnote w:type="continuationSeparator" w:id="0">
    <w:p w14:paraId="751CFDB6" w14:textId="77777777" w:rsidR="00E55458" w:rsidRDefault="00E55458"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altName w:val="Arabic Typesetting"/>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54681"/>
      <w:docPartObj>
        <w:docPartGallery w:val="Page Numbers (Bottom of Page)"/>
        <w:docPartUnique/>
      </w:docPartObj>
    </w:sdtPr>
    <w:sdtEndPr/>
    <w:sdtContent>
      <w:p w14:paraId="6C90FFFE" w14:textId="1B35ABEF" w:rsidR="00E80930" w:rsidRDefault="00E80930">
        <w:pPr>
          <w:pStyle w:val="Piedepgina"/>
          <w:jc w:val="right"/>
        </w:pPr>
        <w:r>
          <w:fldChar w:fldCharType="begin"/>
        </w:r>
        <w:r>
          <w:instrText>PAGE   \* MERGEFORMAT</w:instrText>
        </w:r>
        <w:r>
          <w:fldChar w:fldCharType="separate"/>
        </w:r>
        <w:r w:rsidR="005E3B93" w:rsidRPr="005E3B93">
          <w:rPr>
            <w:noProof/>
            <w:lang w:val="es-ES"/>
          </w:rPr>
          <w:t>27</w:t>
        </w:r>
        <w:r>
          <w:fldChar w:fldCharType="end"/>
        </w:r>
      </w:p>
    </w:sdtContent>
  </w:sdt>
  <w:p w14:paraId="4089C9F3" w14:textId="77777777" w:rsidR="00E80930" w:rsidRDefault="00E809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986C" w14:textId="77777777" w:rsidR="00E55458" w:rsidRDefault="00E55458" w:rsidP="00FC21E7">
      <w:pPr>
        <w:spacing w:line="240" w:lineRule="auto"/>
      </w:pPr>
      <w:r>
        <w:separator/>
      </w:r>
    </w:p>
  </w:footnote>
  <w:footnote w:type="continuationSeparator" w:id="0">
    <w:p w14:paraId="0FD828BF" w14:textId="77777777" w:rsidR="00E55458" w:rsidRDefault="00E55458" w:rsidP="00FC21E7">
      <w:pPr>
        <w:spacing w:line="240" w:lineRule="auto"/>
      </w:pPr>
      <w:r>
        <w:continuationSeparator/>
      </w:r>
    </w:p>
  </w:footnote>
  <w:footnote w:id="1">
    <w:p w14:paraId="10021A4D" w14:textId="77777777" w:rsidR="00E80930" w:rsidRPr="00326983" w:rsidRDefault="00E80930" w:rsidP="007B44F1">
      <w:pPr>
        <w:pStyle w:val="Textonotapie"/>
        <w:rPr>
          <w:sz w:val="18"/>
          <w:szCs w:val="18"/>
        </w:rPr>
      </w:pPr>
      <w:r w:rsidRPr="00326983">
        <w:rPr>
          <w:rStyle w:val="Refdenotaalpie"/>
          <w:sz w:val="18"/>
          <w:szCs w:val="18"/>
        </w:rPr>
        <w:footnoteRef/>
      </w:r>
      <w:r w:rsidRPr="00326983">
        <w:rPr>
          <w:sz w:val="18"/>
          <w:szCs w:val="18"/>
        </w:rPr>
        <w:t xml:space="preserve"> Los principios de universalidad, interdependencia, indivisibilidad y progresividad de los derechos humanos, Comisión Nacional de los Derechos Humanos.</w:t>
      </w:r>
    </w:p>
  </w:footnote>
  <w:footnote w:id="2">
    <w:p w14:paraId="2A73EE56" w14:textId="3444513F" w:rsidR="00E80930" w:rsidRPr="00326983" w:rsidRDefault="00E80930" w:rsidP="007B44F1">
      <w:pPr>
        <w:pStyle w:val="Textonotapie"/>
        <w:rPr>
          <w:bCs/>
          <w:sz w:val="18"/>
          <w:szCs w:val="18"/>
        </w:rPr>
      </w:pPr>
      <w:r w:rsidRPr="00326983">
        <w:rPr>
          <w:rStyle w:val="Refdenotaalpie"/>
          <w:sz w:val="18"/>
          <w:szCs w:val="18"/>
        </w:rPr>
        <w:footnoteRef/>
      </w:r>
      <w:r w:rsidRPr="00326983">
        <w:rPr>
          <w:sz w:val="18"/>
          <w:szCs w:val="18"/>
        </w:rPr>
        <w:t xml:space="preserve"> </w:t>
      </w:r>
      <w:r w:rsidRPr="00326983">
        <w:rPr>
          <w:bCs/>
          <w:sz w:val="18"/>
          <w:szCs w:val="18"/>
        </w:rPr>
        <w:t xml:space="preserve">1a. CXXXVI/2015 (10a.) Fuente: Gaceta del Semanario Judicial de la Federación. Libro 17, </w:t>
      </w:r>
      <w:proofErr w:type="gramStart"/>
      <w:r w:rsidRPr="00326983">
        <w:rPr>
          <w:bCs/>
          <w:sz w:val="18"/>
          <w:szCs w:val="18"/>
        </w:rPr>
        <w:t>Abril</w:t>
      </w:r>
      <w:proofErr w:type="gramEnd"/>
      <w:r w:rsidRPr="00326983">
        <w:rPr>
          <w:bCs/>
          <w:sz w:val="18"/>
          <w:szCs w:val="18"/>
        </w:rPr>
        <w:t xml:space="preserve"> de 2015, Tomo I, página 516</w:t>
      </w:r>
    </w:p>
  </w:footnote>
  <w:footnote w:id="3">
    <w:p w14:paraId="51135B38" w14:textId="4B67A632" w:rsidR="00E80930" w:rsidRPr="00326983" w:rsidRDefault="00E80930" w:rsidP="00454BAC">
      <w:pPr>
        <w:pStyle w:val="Textonotapie"/>
        <w:jc w:val="both"/>
        <w:rPr>
          <w:sz w:val="18"/>
          <w:szCs w:val="18"/>
        </w:rPr>
      </w:pPr>
      <w:r w:rsidRPr="00326983">
        <w:rPr>
          <w:rStyle w:val="Refdenotaalpie"/>
          <w:sz w:val="18"/>
          <w:szCs w:val="18"/>
        </w:rPr>
        <w:footnoteRef/>
      </w:r>
      <w:r w:rsidRPr="00326983">
        <w:rPr>
          <w:sz w:val="18"/>
          <w:szCs w:val="18"/>
        </w:rPr>
        <w:t xml:space="preserve"> Cfr. CIDH, Situación de los Derechos de la Mujer en Ciudad Juárez, […], folio 1735; Informe de México producido por el CEDAW, […], folio 1922; Informe de la Relatora Especial sobre la violencia contra la mujer, […], folios 2001 a 2002, y Amnistía Internacional, Muertes intolerables, […], folios 2259 y 2269</w:t>
      </w:r>
    </w:p>
  </w:footnote>
  <w:footnote w:id="4">
    <w:p w14:paraId="0E79A0EF" w14:textId="4C64CFDB" w:rsidR="00E80930" w:rsidRPr="00326983" w:rsidRDefault="00E80930" w:rsidP="00454BAC">
      <w:pPr>
        <w:pStyle w:val="Textonotapie"/>
        <w:jc w:val="both"/>
        <w:rPr>
          <w:sz w:val="18"/>
          <w:szCs w:val="18"/>
        </w:rPr>
      </w:pPr>
      <w:r w:rsidRPr="00326983">
        <w:rPr>
          <w:rStyle w:val="Refdenotaalpie"/>
          <w:sz w:val="18"/>
          <w:szCs w:val="18"/>
        </w:rPr>
        <w:footnoteRef/>
      </w:r>
      <w:r w:rsidRPr="00326983">
        <w:rPr>
          <w:sz w:val="18"/>
          <w:szCs w:val="18"/>
        </w:rPr>
        <w:t xml:space="preserve"> 8 CIDH, Situación de los Derechos de la Mujer en Ciudad Juárez, […], folio 1766 (citando carta del </w:t>
      </w:r>
      <w:proofErr w:type="gramStart"/>
      <w:r w:rsidRPr="00326983">
        <w:rPr>
          <w:sz w:val="18"/>
          <w:szCs w:val="18"/>
        </w:rPr>
        <w:t>Secretario</w:t>
      </w:r>
      <w:proofErr w:type="gramEnd"/>
      <w:r w:rsidRPr="00326983">
        <w:rPr>
          <w:sz w:val="18"/>
          <w:szCs w:val="18"/>
        </w:rPr>
        <w:t xml:space="preserve"> de Gobierno de Chihuahua a la Relatora Especial de 11 de febrero de 2002).</w:t>
      </w:r>
    </w:p>
  </w:footnote>
  <w:footnote w:id="5">
    <w:p w14:paraId="43AAE366" w14:textId="040E43FB" w:rsidR="00E80930" w:rsidRPr="00326983" w:rsidRDefault="00E80930">
      <w:pPr>
        <w:pStyle w:val="Textonotapie"/>
        <w:rPr>
          <w:sz w:val="18"/>
          <w:szCs w:val="18"/>
        </w:rPr>
      </w:pPr>
      <w:r w:rsidRPr="00326983">
        <w:rPr>
          <w:rStyle w:val="Refdenotaalpie"/>
          <w:sz w:val="18"/>
          <w:szCs w:val="18"/>
        </w:rPr>
        <w:footnoteRef/>
      </w:r>
      <w:r w:rsidRPr="00326983">
        <w:rPr>
          <w:sz w:val="18"/>
          <w:szCs w:val="18"/>
        </w:rPr>
        <w:t xml:space="preserve"> Cfr. Informe de México producido por el CEDAW, […], folios 1937 y 1949.</w:t>
      </w:r>
    </w:p>
  </w:footnote>
  <w:footnote w:id="6">
    <w:p w14:paraId="59406C32" w14:textId="1F112988" w:rsidR="00E80930" w:rsidRPr="00326983" w:rsidRDefault="00E80930">
      <w:pPr>
        <w:pStyle w:val="Textonotapie"/>
        <w:rPr>
          <w:sz w:val="18"/>
          <w:szCs w:val="18"/>
        </w:rPr>
      </w:pPr>
      <w:r w:rsidRPr="00326983">
        <w:rPr>
          <w:rStyle w:val="Refdenotaalpie"/>
          <w:sz w:val="18"/>
          <w:szCs w:val="18"/>
        </w:rPr>
        <w:footnoteRef/>
      </w:r>
      <w:r w:rsidRPr="00326983">
        <w:rPr>
          <w:sz w:val="18"/>
          <w:szCs w:val="18"/>
        </w:rPr>
        <w:t xml:space="preserve"> (P./J. 35/96 Semanario Judicial de la Federación y su Gaceta, Tomo III, </w:t>
      </w:r>
      <w:proofErr w:type="gramStart"/>
      <w:r w:rsidRPr="00326983">
        <w:rPr>
          <w:sz w:val="18"/>
          <w:szCs w:val="18"/>
        </w:rPr>
        <w:t>Junio</w:t>
      </w:r>
      <w:proofErr w:type="gramEnd"/>
      <w:r w:rsidRPr="00326983">
        <w:rPr>
          <w:sz w:val="18"/>
          <w:szCs w:val="18"/>
        </w:rPr>
        <w:t xml:space="preserve"> de 1996, página 391),</w:t>
      </w:r>
    </w:p>
  </w:footnote>
  <w:footnote w:id="7">
    <w:p w14:paraId="5258EF29" w14:textId="6404AB8E" w:rsidR="00E80930" w:rsidRPr="00326983" w:rsidRDefault="00E80930" w:rsidP="001D79A5">
      <w:pPr>
        <w:pStyle w:val="Textonotapie"/>
        <w:rPr>
          <w:sz w:val="18"/>
          <w:szCs w:val="18"/>
        </w:rPr>
      </w:pPr>
      <w:r w:rsidRPr="00326983">
        <w:rPr>
          <w:rStyle w:val="Refdenotaalpie"/>
          <w:sz w:val="18"/>
          <w:szCs w:val="18"/>
        </w:rPr>
        <w:footnoteRef/>
      </w:r>
      <w:r w:rsidRPr="00326983">
        <w:rPr>
          <w:sz w:val="18"/>
          <w:szCs w:val="18"/>
        </w:rPr>
        <w:t xml:space="preserve"> Tesis: III.2o.P.212 P, Semanario Judicial de la Federación y su Gaceta.</w:t>
      </w:r>
    </w:p>
    <w:p w14:paraId="0813EBD1" w14:textId="38DBD987" w:rsidR="00E80930" w:rsidRDefault="00E80930" w:rsidP="001D79A5">
      <w:pPr>
        <w:pStyle w:val="Textonotapie"/>
      </w:pPr>
      <w:r w:rsidRPr="00326983">
        <w:rPr>
          <w:sz w:val="18"/>
          <w:szCs w:val="18"/>
        </w:rPr>
        <w:t xml:space="preserve">Tomo XXIX, </w:t>
      </w:r>
      <w:proofErr w:type="gramStart"/>
      <w:r w:rsidRPr="00326983">
        <w:rPr>
          <w:sz w:val="18"/>
          <w:szCs w:val="18"/>
        </w:rPr>
        <w:t>Enero</w:t>
      </w:r>
      <w:proofErr w:type="gramEnd"/>
      <w:r w:rsidRPr="00326983">
        <w:rPr>
          <w:sz w:val="18"/>
          <w:szCs w:val="18"/>
        </w:rPr>
        <w:t xml:space="preserve"> de 2009, página 2700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815C" w14:textId="77777777" w:rsidR="00E80930" w:rsidRDefault="00E80930" w:rsidP="00FC21E7">
    <w:pPr>
      <w:pStyle w:val="Encabezado"/>
      <w:jc w:val="right"/>
      <w:rPr>
        <w:rFonts w:ascii="Segoe UI" w:hAnsi="Segoe UI" w:cs="Segoe UI"/>
        <w:i/>
        <w:iCs/>
        <w:color w:val="212121"/>
        <w:sz w:val="28"/>
        <w:szCs w:val="23"/>
        <w:shd w:val="clear" w:color="auto" w:fill="FFFFFF"/>
      </w:rPr>
    </w:pPr>
  </w:p>
  <w:p w14:paraId="3FE2B724" w14:textId="77777777" w:rsidR="00E80930" w:rsidRDefault="00E80930" w:rsidP="00991685">
    <w:pPr>
      <w:pStyle w:val="Encabezado"/>
      <w:jc w:val="right"/>
      <w:rPr>
        <w:rFonts w:ascii="Century Gothic" w:hAnsi="Century Gothic"/>
        <w:b/>
        <w:bCs/>
        <w:i/>
        <w:iCs/>
      </w:rPr>
    </w:pPr>
  </w:p>
  <w:p w14:paraId="0662A38E" w14:textId="77777777" w:rsidR="00E80930" w:rsidRPr="00991685" w:rsidRDefault="00E80930" w:rsidP="00991685">
    <w:pPr>
      <w:pStyle w:val="Encabezado"/>
      <w:jc w:val="right"/>
      <w:rPr>
        <w:rFonts w:ascii="Century Gothic" w:hAnsi="Century Gothic"/>
        <w:b/>
        <w:bCs/>
        <w:i/>
        <w:iCs/>
      </w:rPr>
    </w:pPr>
    <w:r w:rsidRPr="00991685">
      <w:rPr>
        <w:rFonts w:ascii="Century Gothic" w:hAnsi="Century Gothic"/>
        <w:b/>
        <w:bCs/>
        <w:i/>
        <w:iCs/>
      </w:rPr>
      <w:t xml:space="preserve">“2023, Centenario de la Muerte del General Francisco Villa” </w:t>
    </w:r>
  </w:p>
  <w:p w14:paraId="11293F41" w14:textId="77777777" w:rsidR="00E80930" w:rsidRDefault="00E80930" w:rsidP="006609B9">
    <w:pPr>
      <w:pStyle w:val="Encabezado"/>
      <w:spacing w:line="276" w:lineRule="auto"/>
      <w:jc w:val="right"/>
      <w:rPr>
        <w:rFonts w:ascii="Century Gothic" w:hAnsi="Century Gothic"/>
        <w:b/>
        <w:bCs/>
        <w:i/>
        <w:iCs/>
      </w:rPr>
    </w:pPr>
    <w:r w:rsidRPr="00991685">
      <w:rPr>
        <w:rFonts w:ascii="Century Gothic" w:hAnsi="Century Gothic"/>
        <w:b/>
        <w:bCs/>
        <w:i/>
        <w:iCs/>
      </w:rPr>
      <w:t xml:space="preserve">“2023, Cien años del </w:t>
    </w:r>
    <w:proofErr w:type="spellStart"/>
    <w:r w:rsidRPr="00991685">
      <w:rPr>
        <w:rFonts w:ascii="Century Gothic" w:hAnsi="Century Gothic"/>
        <w:b/>
        <w:bCs/>
        <w:i/>
        <w:iCs/>
      </w:rPr>
      <w:t>Rotarismo</w:t>
    </w:r>
    <w:proofErr w:type="spellEnd"/>
    <w:r w:rsidRPr="00991685">
      <w:rPr>
        <w:rFonts w:ascii="Century Gothic" w:hAnsi="Century Gothic"/>
        <w:b/>
        <w:bCs/>
        <w:i/>
        <w:iCs/>
      </w:rPr>
      <w:t xml:space="preserve"> en Chihuahua”</w:t>
    </w:r>
  </w:p>
  <w:p w14:paraId="766C4AB8" w14:textId="77777777" w:rsidR="00E80930" w:rsidRDefault="00E80930" w:rsidP="006609B9">
    <w:pPr>
      <w:pStyle w:val="Encabezado"/>
      <w:spacing w:line="276" w:lineRule="auto"/>
      <w:jc w:val="right"/>
      <w:rPr>
        <w:rFonts w:ascii="Century Gothic" w:hAnsi="Century Gothic"/>
        <w:b/>
        <w:bCs/>
        <w:i/>
        <w:iCs/>
      </w:rPr>
    </w:pPr>
  </w:p>
  <w:p w14:paraId="337B7832" w14:textId="77777777" w:rsidR="00E80930" w:rsidRPr="009E2E14" w:rsidRDefault="00E80930" w:rsidP="006609B9">
    <w:pPr>
      <w:pStyle w:val="Encabezado"/>
      <w:spacing w:line="276" w:lineRule="auto"/>
      <w:jc w:val="right"/>
      <w:rPr>
        <w:sz w:val="24"/>
      </w:rPr>
    </w:pPr>
    <w:r w:rsidRPr="00AE4C03">
      <w:rPr>
        <w:rFonts w:ascii="Century Gothic" w:hAnsi="Century Gothic"/>
        <w:b/>
        <w:bCs/>
        <w:i/>
        <w:iCs/>
      </w:rPr>
      <w:t xml:space="preserve">Grupo Parlamentario de MORENA </w:t>
    </w:r>
  </w:p>
  <w:p w14:paraId="22BED9AD" w14:textId="77777777" w:rsidR="00E80930" w:rsidRPr="00D54BD0" w:rsidRDefault="00E80930"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27D"/>
    <w:multiLevelType w:val="hybridMultilevel"/>
    <w:tmpl w:val="46220EF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353C1A"/>
    <w:multiLevelType w:val="hybridMultilevel"/>
    <w:tmpl w:val="3F16B890"/>
    <w:lvl w:ilvl="0" w:tplc="ECBA35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5541D7"/>
    <w:multiLevelType w:val="hybridMultilevel"/>
    <w:tmpl w:val="9E48AD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1524EA"/>
    <w:multiLevelType w:val="hybridMultilevel"/>
    <w:tmpl w:val="7A4E9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AE1856"/>
    <w:multiLevelType w:val="hybridMultilevel"/>
    <w:tmpl w:val="7CE843DE"/>
    <w:lvl w:ilvl="0" w:tplc="CFE40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3F035FA"/>
    <w:multiLevelType w:val="hybridMultilevel"/>
    <w:tmpl w:val="DCDEBFE0"/>
    <w:lvl w:ilvl="0" w:tplc="E3D88B48">
      <w:start w:val="1"/>
      <w:numFmt w:val="decimal"/>
      <w:lvlText w:val="(%1)"/>
      <w:lvlJc w:val="left"/>
      <w:pPr>
        <w:ind w:left="720" w:hanging="360"/>
      </w:pPr>
      <w:rPr>
        <w:rFonts w:eastAsia="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462A29"/>
    <w:multiLevelType w:val="hybridMultilevel"/>
    <w:tmpl w:val="8C26F57A"/>
    <w:lvl w:ilvl="0" w:tplc="2CF887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EA30E5"/>
    <w:multiLevelType w:val="hybridMultilevel"/>
    <w:tmpl w:val="F7FC338E"/>
    <w:lvl w:ilvl="0" w:tplc="43A0DA86">
      <w:start w:val="1"/>
      <w:numFmt w:val="lowerLetter"/>
      <w:lvlText w:val="(%1)"/>
      <w:lvlJc w:val="left"/>
      <w:pPr>
        <w:ind w:left="720" w:hanging="360"/>
      </w:pPr>
      <w:rPr>
        <w:rFonts w:eastAsia="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751FFB"/>
    <w:multiLevelType w:val="hybridMultilevel"/>
    <w:tmpl w:val="266A3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80E3D9A"/>
    <w:multiLevelType w:val="hybridMultilevel"/>
    <w:tmpl w:val="11AA15EE"/>
    <w:lvl w:ilvl="0" w:tplc="32D6A3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C075C3E"/>
    <w:multiLevelType w:val="hybridMultilevel"/>
    <w:tmpl w:val="F31E6602"/>
    <w:lvl w:ilvl="0" w:tplc="C59433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4"/>
  </w:num>
  <w:num w:numId="5">
    <w:abstractNumId w:val="9"/>
  </w:num>
  <w:num w:numId="6">
    <w:abstractNumId w:val="2"/>
  </w:num>
  <w:num w:numId="7">
    <w:abstractNumId w:val="8"/>
  </w:num>
  <w:num w:numId="8">
    <w:abstractNumId w:val="5"/>
  </w:num>
  <w:num w:numId="9">
    <w:abstractNumId w:val="7"/>
  </w:num>
  <w:num w:numId="10">
    <w:abstractNumId w:val="0"/>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CA"/>
    <w:rsid w:val="0000169E"/>
    <w:rsid w:val="000075B4"/>
    <w:rsid w:val="000101B2"/>
    <w:rsid w:val="000169EA"/>
    <w:rsid w:val="00017DB8"/>
    <w:rsid w:val="0002091D"/>
    <w:rsid w:val="00020A14"/>
    <w:rsid w:val="0002142D"/>
    <w:rsid w:val="00021D9D"/>
    <w:rsid w:val="00023881"/>
    <w:rsid w:val="00030027"/>
    <w:rsid w:val="000313E1"/>
    <w:rsid w:val="00032E61"/>
    <w:rsid w:val="0003683D"/>
    <w:rsid w:val="00037952"/>
    <w:rsid w:val="000447BB"/>
    <w:rsid w:val="000452CB"/>
    <w:rsid w:val="000547F3"/>
    <w:rsid w:val="0005488E"/>
    <w:rsid w:val="000560AA"/>
    <w:rsid w:val="00062B0E"/>
    <w:rsid w:val="00070234"/>
    <w:rsid w:val="000726AA"/>
    <w:rsid w:val="000728D7"/>
    <w:rsid w:val="000762E6"/>
    <w:rsid w:val="00081786"/>
    <w:rsid w:val="00097398"/>
    <w:rsid w:val="000A5BB0"/>
    <w:rsid w:val="000A7A53"/>
    <w:rsid w:val="000B16AF"/>
    <w:rsid w:val="000B4BA3"/>
    <w:rsid w:val="000D39C2"/>
    <w:rsid w:val="000D3D70"/>
    <w:rsid w:val="000D641C"/>
    <w:rsid w:val="000D7D82"/>
    <w:rsid w:val="000E181D"/>
    <w:rsid w:val="000E346D"/>
    <w:rsid w:val="000E75C5"/>
    <w:rsid w:val="000E7B4C"/>
    <w:rsid w:val="000F2448"/>
    <w:rsid w:val="000F2CAD"/>
    <w:rsid w:val="000F37BD"/>
    <w:rsid w:val="000F6051"/>
    <w:rsid w:val="001019ED"/>
    <w:rsid w:val="00103009"/>
    <w:rsid w:val="001062F7"/>
    <w:rsid w:val="00112430"/>
    <w:rsid w:val="00114407"/>
    <w:rsid w:val="00121140"/>
    <w:rsid w:val="001255BA"/>
    <w:rsid w:val="001364D9"/>
    <w:rsid w:val="001436E1"/>
    <w:rsid w:val="00143A9E"/>
    <w:rsid w:val="00144825"/>
    <w:rsid w:val="00146DAA"/>
    <w:rsid w:val="00153C7E"/>
    <w:rsid w:val="00155E5E"/>
    <w:rsid w:val="00157369"/>
    <w:rsid w:val="001646DB"/>
    <w:rsid w:val="00172A5B"/>
    <w:rsid w:val="0018012D"/>
    <w:rsid w:val="001A255E"/>
    <w:rsid w:val="001A60EF"/>
    <w:rsid w:val="001A7930"/>
    <w:rsid w:val="001B0D56"/>
    <w:rsid w:val="001B24E9"/>
    <w:rsid w:val="001B2C3A"/>
    <w:rsid w:val="001B63B4"/>
    <w:rsid w:val="001C47DF"/>
    <w:rsid w:val="001C7EEF"/>
    <w:rsid w:val="001D79A5"/>
    <w:rsid w:val="001E04FD"/>
    <w:rsid w:val="001E1219"/>
    <w:rsid w:val="001E2876"/>
    <w:rsid w:val="001E4FD9"/>
    <w:rsid w:val="001E59C6"/>
    <w:rsid w:val="001E627C"/>
    <w:rsid w:val="002035AE"/>
    <w:rsid w:val="00205E4F"/>
    <w:rsid w:val="00217104"/>
    <w:rsid w:val="00217314"/>
    <w:rsid w:val="00223E93"/>
    <w:rsid w:val="0023000F"/>
    <w:rsid w:val="00232ADF"/>
    <w:rsid w:val="002454EB"/>
    <w:rsid w:val="00255176"/>
    <w:rsid w:val="00256A70"/>
    <w:rsid w:val="00262F08"/>
    <w:rsid w:val="002730DD"/>
    <w:rsid w:val="002832CB"/>
    <w:rsid w:val="002833C0"/>
    <w:rsid w:val="00292055"/>
    <w:rsid w:val="002A6CA7"/>
    <w:rsid w:val="002A6F60"/>
    <w:rsid w:val="002B3034"/>
    <w:rsid w:val="002B7395"/>
    <w:rsid w:val="002B7F2F"/>
    <w:rsid w:val="002C0919"/>
    <w:rsid w:val="002D102A"/>
    <w:rsid w:val="002D2A66"/>
    <w:rsid w:val="002D2CBE"/>
    <w:rsid w:val="002D3A67"/>
    <w:rsid w:val="002D559E"/>
    <w:rsid w:val="002F4138"/>
    <w:rsid w:val="002F72C5"/>
    <w:rsid w:val="003058C5"/>
    <w:rsid w:val="00310AA8"/>
    <w:rsid w:val="00311838"/>
    <w:rsid w:val="00316104"/>
    <w:rsid w:val="0031717C"/>
    <w:rsid w:val="00321B27"/>
    <w:rsid w:val="003266CA"/>
    <w:rsid w:val="00326983"/>
    <w:rsid w:val="00332EE2"/>
    <w:rsid w:val="0033603D"/>
    <w:rsid w:val="003365D3"/>
    <w:rsid w:val="00341298"/>
    <w:rsid w:val="00342CCC"/>
    <w:rsid w:val="0034412E"/>
    <w:rsid w:val="00353A5C"/>
    <w:rsid w:val="00353EE1"/>
    <w:rsid w:val="00367276"/>
    <w:rsid w:val="003678DB"/>
    <w:rsid w:val="00374510"/>
    <w:rsid w:val="00375708"/>
    <w:rsid w:val="00376002"/>
    <w:rsid w:val="0037619D"/>
    <w:rsid w:val="003773A4"/>
    <w:rsid w:val="00386FA5"/>
    <w:rsid w:val="0038768A"/>
    <w:rsid w:val="00390C4D"/>
    <w:rsid w:val="00394D55"/>
    <w:rsid w:val="00394E85"/>
    <w:rsid w:val="003973BD"/>
    <w:rsid w:val="003A171B"/>
    <w:rsid w:val="003B28C1"/>
    <w:rsid w:val="003B56C1"/>
    <w:rsid w:val="003C3C3B"/>
    <w:rsid w:val="003C4C97"/>
    <w:rsid w:val="003C78C3"/>
    <w:rsid w:val="003D1776"/>
    <w:rsid w:val="003D3E9C"/>
    <w:rsid w:val="003E06D2"/>
    <w:rsid w:val="003E5CB6"/>
    <w:rsid w:val="003E71DA"/>
    <w:rsid w:val="003F06E8"/>
    <w:rsid w:val="003F6879"/>
    <w:rsid w:val="00400762"/>
    <w:rsid w:val="0040113A"/>
    <w:rsid w:val="00403340"/>
    <w:rsid w:val="0040529D"/>
    <w:rsid w:val="0040754F"/>
    <w:rsid w:val="00411225"/>
    <w:rsid w:val="00414AC7"/>
    <w:rsid w:val="00416E9F"/>
    <w:rsid w:val="00425202"/>
    <w:rsid w:val="00426B58"/>
    <w:rsid w:val="00431165"/>
    <w:rsid w:val="00431A9B"/>
    <w:rsid w:val="004327C2"/>
    <w:rsid w:val="004365C8"/>
    <w:rsid w:val="004365CF"/>
    <w:rsid w:val="0043688B"/>
    <w:rsid w:val="00442AA5"/>
    <w:rsid w:val="00442F27"/>
    <w:rsid w:val="00443310"/>
    <w:rsid w:val="004462F8"/>
    <w:rsid w:val="004463B5"/>
    <w:rsid w:val="00447C4E"/>
    <w:rsid w:val="0045326A"/>
    <w:rsid w:val="00453573"/>
    <w:rsid w:val="00454BAC"/>
    <w:rsid w:val="00462E29"/>
    <w:rsid w:val="00473C24"/>
    <w:rsid w:val="00483B2D"/>
    <w:rsid w:val="00487B88"/>
    <w:rsid w:val="00490E0B"/>
    <w:rsid w:val="00490EB4"/>
    <w:rsid w:val="00491AFB"/>
    <w:rsid w:val="0049577D"/>
    <w:rsid w:val="004A2106"/>
    <w:rsid w:val="004B7A59"/>
    <w:rsid w:val="004B7D55"/>
    <w:rsid w:val="004C1EBF"/>
    <w:rsid w:val="004C57FC"/>
    <w:rsid w:val="004C68C2"/>
    <w:rsid w:val="004C6BCF"/>
    <w:rsid w:val="004D3720"/>
    <w:rsid w:val="004E4048"/>
    <w:rsid w:val="004E5C9D"/>
    <w:rsid w:val="004E637A"/>
    <w:rsid w:val="004F66F5"/>
    <w:rsid w:val="004F745A"/>
    <w:rsid w:val="005015EC"/>
    <w:rsid w:val="00502706"/>
    <w:rsid w:val="00504288"/>
    <w:rsid w:val="00504ECD"/>
    <w:rsid w:val="00511DF7"/>
    <w:rsid w:val="00513FA8"/>
    <w:rsid w:val="00520972"/>
    <w:rsid w:val="00521C58"/>
    <w:rsid w:val="00527AEB"/>
    <w:rsid w:val="005304A6"/>
    <w:rsid w:val="00534E9E"/>
    <w:rsid w:val="005407A3"/>
    <w:rsid w:val="00545F0C"/>
    <w:rsid w:val="00546F6F"/>
    <w:rsid w:val="0055554D"/>
    <w:rsid w:val="00561041"/>
    <w:rsid w:val="005622E1"/>
    <w:rsid w:val="0057475B"/>
    <w:rsid w:val="00580104"/>
    <w:rsid w:val="0058529F"/>
    <w:rsid w:val="00597C71"/>
    <w:rsid w:val="005A01B7"/>
    <w:rsid w:val="005A225F"/>
    <w:rsid w:val="005A39FD"/>
    <w:rsid w:val="005B6EB7"/>
    <w:rsid w:val="005B797C"/>
    <w:rsid w:val="005C4540"/>
    <w:rsid w:val="005D054A"/>
    <w:rsid w:val="005D1C6A"/>
    <w:rsid w:val="005D7658"/>
    <w:rsid w:val="005E04F1"/>
    <w:rsid w:val="005E3B93"/>
    <w:rsid w:val="005F795A"/>
    <w:rsid w:val="00606B07"/>
    <w:rsid w:val="00607331"/>
    <w:rsid w:val="006109B8"/>
    <w:rsid w:val="00610A21"/>
    <w:rsid w:val="00621DE4"/>
    <w:rsid w:val="00622BE2"/>
    <w:rsid w:val="00636485"/>
    <w:rsid w:val="00657321"/>
    <w:rsid w:val="006609B9"/>
    <w:rsid w:val="00663067"/>
    <w:rsid w:val="00663FCF"/>
    <w:rsid w:val="006643D4"/>
    <w:rsid w:val="00664759"/>
    <w:rsid w:val="0066767F"/>
    <w:rsid w:val="00670637"/>
    <w:rsid w:val="00676587"/>
    <w:rsid w:val="00683AE0"/>
    <w:rsid w:val="00685D9C"/>
    <w:rsid w:val="006A62A0"/>
    <w:rsid w:val="006B4B0A"/>
    <w:rsid w:val="006C2D60"/>
    <w:rsid w:val="006C335C"/>
    <w:rsid w:val="006C3E8A"/>
    <w:rsid w:val="006C78B2"/>
    <w:rsid w:val="006D1807"/>
    <w:rsid w:val="006D1A38"/>
    <w:rsid w:val="006D5277"/>
    <w:rsid w:val="006D5704"/>
    <w:rsid w:val="006D7248"/>
    <w:rsid w:val="006E2CA0"/>
    <w:rsid w:val="006E7259"/>
    <w:rsid w:val="0071201B"/>
    <w:rsid w:val="00716D5B"/>
    <w:rsid w:val="0073428F"/>
    <w:rsid w:val="00741A08"/>
    <w:rsid w:val="00746099"/>
    <w:rsid w:val="007474C5"/>
    <w:rsid w:val="0075410E"/>
    <w:rsid w:val="00771566"/>
    <w:rsid w:val="00772ACD"/>
    <w:rsid w:val="00781DF7"/>
    <w:rsid w:val="00783DBD"/>
    <w:rsid w:val="00784EFC"/>
    <w:rsid w:val="00787DAB"/>
    <w:rsid w:val="00792359"/>
    <w:rsid w:val="00792CA9"/>
    <w:rsid w:val="007963FC"/>
    <w:rsid w:val="007A3628"/>
    <w:rsid w:val="007A3E82"/>
    <w:rsid w:val="007A74ED"/>
    <w:rsid w:val="007B291F"/>
    <w:rsid w:val="007B3329"/>
    <w:rsid w:val="007B44F1"/>
    <w:rsid w:val="007B6D0D"/>
    <w:rsid w:val="007C55A1"/>
    <w:rsid w:val="007C7854"/>
    <w:rsid w:val="007D448A"/>
    <w:rsid w:val="007E168C"/>
    <w:rsid w:val="007E23DF"/>
    <w:rsid w:val="007E30D9"/>
    <w:rsid w:val="007F5BCB"/>
    <w:rsid w:val="007F684B"/>
    <w:rsid w:val="0080007E"/>
    <w:rsid w:val="00800F6F"/>
    <w:rsid w:val="0080769A"/>
    <w:rsid w:val="008204EE"/>
    <w:rsid w:val="00821758"/>
    <w:rsid w:val="00831FFC"/>
    <w:rsid w:val="00833F50"/>
    <w:rsid w:val="008355F6"/>
    <w:rsid w:val="00835613"/>
    <w:rsid w:val="008469CB"/>
    <w:rsid w:val="00847A1B"/>
    <w:rsid w:val="00847D0E"/>
    <w:rsid w:val="00860A07"/>
    <w:rsid w:val="008615CA"/>
    <w:rsid w:val="00864C43"/>
    <w:rsid w:val="008720B0"/>
    <w:rsid w:val="00881376"/>
    <w:rsid w:val="00882807"/>
    <w:rsid w:val="00885D47"/>
    <w:rsid w:val="00890586"/>
    <w:rsid w:val="0089287C"/>
    <w:rsid w:val="00892C3D"/>
    <w:rsid w:val="00892F51"/>
    <w:rsid w:val="00893167"/>
    <w:rsid w:val="00896B94"/>
    <w:rsid w:val="008A6756"/>
    <w:rsid w:val="008B0BF0"/>
    <w:rsid w:val="008B369D"/>
    <w:rsid w:val="008C07DA"/>
    <w:rsid w:val="008C358D"/>
    <w:rsid w:val="008C3F96"/>
    <w:rsid w:val="008D0D8C"/>
    <w:rsid w:val="008D5784"/>
    <w:rsid w:val="008D5A72"/>
    <w:rsid w:val="008D6CCE"/>
    <w:rsid w:val="008E5375"/>
    <w:rsid w:val="008F272C"/>
    <w:rsid w:val="008F4A00"/>
    <w:rsid w:val="00901BF2"/>
    <w:rsid w:val="00906A5F"/>
    <w:rsid w:val="009079E5"/>
    <w:rsid w:val="00910B69"/>
    <w:rsid w:val="00914131"/>
    <w:rsid w:val="00920F65"/>
    <w:rsid w:val="0092160F"/>
    <w:rsid w:val="00926516"/>
    <w:rsid w:val="0094748C"/>
    <w:rsid w:val="009506C5"/>
    <w:rsid w:val="00952B86"/>
    <w:rsid w:val="00953B7C"/>
    <w:rsid w:val="00954870"/>
    <w:rsid w:val="00956595"/>
    <w:rsid w:val="009569DB"/>
    <w:rsid w:val="00956CDB"/>
    <w:rsid w:val="0096219C"/>
    <w:rsid w:val="009710C6"/>
    <w:rsid w:val="00972494"/>
    <w:rsid w:val="0097302C"/>
    <w:rsid w:val="00981830"/>
    <w:rsid w:val="00981A79"/>
    <w:rsid w:val="0098302F"/>
    <w:rsid w:val="009838EB"/>
    <w:rsid w:val="0098571B"/>
    <w:rsid w:val="00985A95"/>
    <w:rsid w:val="009877F1"/>
    <w:rsid w:val="00991685"/>
    <w:rsid w:val="00995C3C"/>
    <w:rsid w:val="009A0293"/>
    <w:rsid w:val="009A066B"/>
    <w:rsid w:val="009A1253"/>
    <w:rsid w:val="009A6EEE"/>
    <w:rsid w:val="009B08C4"/>
    <w:rsid w:val="009B519E"/>
    <w:rsid w:val="009C7681"/>
    <w:rsid w:val="009D1977"/>
    <w:rsid w:val="009E05FC"/>
    <w:rsid w:val="009E4999"/>
    <w:rsid w:val="009E4F92"/>
    <w:rsid w:val="009E7827"/>
    <w:rsid w:val="009F5869"/>
    <w:rsid w:val="009F62D7"/>
    <w:rsid w:val="009F66A2"/>
    <w:rsid w:val="009F7B44"/>
    <w:rsid w:val="00A013DD"/>
    <w:rsid w:val="00A06125"/>
    <w:rsid w:val="00A11E6C"/>
    <w:rsid w:val="00A155C0"/>
    <w:rsid w:val="00A20A12"/>
    <w:rsid w:val="00A31F39"/>
    <w:rsid w:val="00A3303B"/>
    <w:rsid w:val="00A45BCB"/>
    <w:rsid w:val="00A55ED9"/>
    <w:rsid w:val="00A60CD1"/>
    <w:rsid w:val="00A6521A"/>
    <w:rsid w:val="00A652DE"/>
    <w:rsid w:val="00A742DE"/>
    <w:rsid w:val="00A76C38"/>
    <w:rsid w:val="00A77B02"/>
    <w:rsid w:val="00A77C53"/>
    <w:rsid w:val="00A855DB"/>
    <w:rsid w:val="00A9550A"/>
    <w:rsid w:val="00AA0230"/>
    <w:rsid w:val="00AA4855"/>
    <w:rsid w:val="00AC01D6"/>
    <w:rsid w:val="00AC2BB4"/>
    <w:rsid w:val="00AC485E"/>
    <w:rsid w:val="00AC5B29"/>
    <w:rsid w:val="00AC63C1"/>
    <w:rsid w:val="00AD0DC5"/>
    <w:rsid w:val="00AD144D"/>
    <w:rsid w:val="00AD397A"/>
    <w:rsid w:val="00AD5056"/>
    <w:rsid w:val="00AD5C3B"/>
    <w:rsid w:val="00AD5DE2"/>
    <w:rsid w:val="00AE4C03"/>
    <w:rsid w:val="00AF4397"/>
    <w:rsid w:val="00AF6B04"/>
    <w:rsid w:val="00B105C8"/>
    <w:rsid w:val="00B11B05"/>
    <w:rsid w:val="00B14AB8"/>
    <w:rsid w:val="00B2356E"/>
    <w:rsid w:val="00B271B1"/>
    <w:rsid w:val="00B3497F"/>
    <w:rsid w:val="00B36A12"/>
    <w:rsid w:val="00B52A08"/>
    <w:rsid w:val="00B63A08"/>
    <w:rsid w:val="00B67BA5"/>
    <w:rsid w:val="00B8352B"/>
    <w:rsid w:val="00B84C95"/>
    <w:rsid w:val="00B85ECC"/>
    <w:rsid w:val="00BA4DAE"/>
    <w:rsid w:val="00BA698C"/>
    <w:rsid w:val="00BB2D08"/>
    <w:rsid w:val="00BB5177"/>
    <w:rsid w:val="00BC2604"/>
    <w:rsid w:val="00BC470F"/>
    <w:rsid w:val="00BC4B47"/>
    <w:rsid w:val="00BC4B60"/>
    <w:rsid w:val="00BC5DCB"/>
    <w:rsid w:val="00BC72EB"/>
    <w:rsid w:val="00BD5A83"/>
    <w:rsid w:val="00BE6503"/>
    <w:rsid w:val="00BF1006"/>
    <w:rsid w:val="00BF69F8"/>
    <w:rsid w:val="00C01238"/>
    <w:rsid w:val="00C018BF"/>
    <w:rsid w:val="00C0209A"/>
    <w:rsid w:val="00C06A7D"/>
    <w:rsid w:val="00C06C25"/>
    <w:rsid w:val="00C10708"/>
    <w:rsid w:val="00C115EA"/>
    <w:rsid w:val="00C16499"/>
    <w:rsid w:val="00C21618"/>
    <w:rsid w:val="00C23331"/>
    <w:rsid w:val="00C316AB"/>
    <w:rsid w:val="00C36703"/>
    <w:rsid w:val="00C37342"/>
    <w:rsid w:val="00C3771C"/>
    <w:rsid w:val="00C4556C"/>
    <w:rsid w:val="00C4587B"/>
    <w:rsid w:val="00C5167D"/>
    <w:rsid w:val="00C51C96"/>
    <w:rsid w:val="00C53011"/>
    <w:rsid w:val="00C6357D"/>
    <w:rsid w:val="00C65698"/>
    <w:rsid w:val="00C76B99"/>
    <w:rsid w:val="00C81656"/>
    <w:rsid w:val="00C868FC"/>
    <w:rsid w:val="00C87934"/>
    <w:rsid w:val="00C91454"/>
    <w:rsid w:val="00C978F0"/>
    <w:rsid w:val="00CA4624"/>
    <w:rsid w:val="00CA7BE1"/>
    <w:rsid w:val="00CB20A6"/>
    <w:rsid w:val="00CB53DF"/>
    <w:rsid w:val="00CB765C"/>
    <w:rsid w:val="00CB7957"/>
    <w:rsid w:val="00CC1997"/>
    <w:rsid w:val="00CC7BA1"/>
    <w:rsid w:val="00CD0FE7"/>
    <w:rsid w:val="00CD3D73"/>
    <w:rsid w:val="00CE1D96"/>
    <w:rsid w:val="00CE2E73"/>
    <w:rsid w:val="00CE3464"/>
    <w:rsid w:val="00CE636F"/>
    <w:rsid w:val="00CF4383"/>
    <w:rsid w:val="00CF5B11"/>
    <w:rsid w:val="00D02122"/>
    <w:rsid w:val="00D159A5"/>
    <w:rsid w:val="00D35211"/>
    <w:rsid w:val="00D354C4"/>
    <w:rsid w:val="00D36DBF"/>
    <w:rsid w:val="00D43EF4"/>
    <w:rsid w:val="00D44367"/>
    <w:rsid w:val="00D5457E"/>
    <w:rsid w:val="00D54BD0"/>
    <w:rsid w:val="00D555F4"/>
    <w:rsid w:val="00D632D8"/>
    <w:rsid w:val="00D63B9E"/>
    <w:rsid w:val="00D7360C"/>
    <w:rsid w:val="00D75285"/>
    <w:rsid w:val="00D7602A"/>
    <w:rsid w:val="00D80988"/>
    <w:rsid w:val="00D85738"/>
    <w:rsid w:val="00D87F6A"/>
    <w:rsid w:val="00D905CA"/>
    <w:rsid w:val="00D959A0"/>
    <w:rsid w:val="00DA4090"/>
    <w:rsid w:val="00DA69C2"/>
    <w:rsid w:val="00DB53B0"/>
    <w:rsid w:val="00DC079E"/>
    <w:rsid w:val="00DD12FA"/>
    <w:rsid w:val="00DD1C4E"/>
    <w:rsid w:val="00DD70BA"/>
    <w:rsid w:val="00DE1988"/>
    <w:rsid w:val="00DF3CA6"/>
    <w:rsid w:val="00DF5D30"/>
    <w:rsid w:val="00E00180"/>
    <w:rsid w:val="00E00732"/>
    <w:rsid w:val="00E048D0"/>
    <w:rsid w:val="00E14A84"/>
    <w:rsid w:val="00E1619D"/>
    <w:rsid w:val="00E304B8"/>
    <w:rsid w:val="00E31927"/>
    <w:rsid w:val="00E3478D"/>
    <w:rsid w:val="00E35D13"/>
    <w:rsid w:val="00E4086E"/>
    <w:rsid w:val="00E4358D"/>
    <w:rsid w:val="00E44E85"/>
    <w:rsid w:val="00E472EA"/>
    <w:rsid w:val="00E538ED"/>
    <w:rsid w:val="00E55458"/>
    <w:rsid w:val="00E629DB"/>
    <w:rsid w:val="00E66DE5"/>
    <w:rsid w:val="00E71034"/>
    <w:rsid w:val="00E762D5"/>
    <w:rsid w:val="00E773A8"/>
    <w:rsid w:val="00E80930"/>
    <w:rsid w:val="00E87210"/>
    <w:rsid w:val="00E905D6"/>
    <w:rsid w:val="00E96B0F"/>
    <w:rsid w:val="00E974CC"/>
    <w:rsid w:val="00EA16D0"/>
    <w:rsid w:val="00EA1F60"/>
    <w:rsid w:val="00EA425D"/>
    <w:rsid w:val="00EB7543"/>
    <w:rsid w:val="00EC011C"/>
    <w:rsid w:val="00EC2D23"/>
    <w:rsid w:val="00EC5856"/>
    <w:rsid w:val="00EC615C"/>
    <w:rsid w:val="00EC74B3"/>
    <w:rsid w:val="00EE2F38"/>
    <w:rsid w:val="00EF715C"/>
    <w:rsid w:val="00F1048E"/>
    <w:rsid w:val="00F13180"/>
    <w:rsid w:val="00F22334"/>
    <w:rsid w:val="00F31FA3"/>
    <w:rsid w:val="00F320F1"/>
    <w:rsid w:val="00F333A0"/>
    <w:rsid w:val="00F42EAF"/>
    <w:rsid w:val="00F43876"/>
    <w:rsid w:val="00F47117"/>
    <w:rsid w:val="00F471FF"/>
    <w:rsid w:val="00F51914"/>
    <w:rsid w:val="00F52952"/>
    <w:rsid w:val="00F5483C"/>
    <w:rsid w:val="00F570B0"/>
    <w:rsid w:val="00F65BAB"/>
    <w:rsid w:val="00F7288D"/>
    <w:rsid w:val="00F72A5F"/>
    <w:rsid w:val="00F761A0"/>
    <w:rsid w:val="00F8152B"/>
    <w:rsid w:val="00F82D6A"/>
    <w:rsid w:val="00F93BB7"/>
    <w:rsid w:val="00F93D8B"/>
    <w:rsid w:val="00FA38C8"/>
    <w:rsid w:val="00FB43BA"/>
    <w:rsid w:val="00FC21E7"/>
    <w:rsid w:val="00FC481C"/>
    <w:rsid w:val="00FD163C"/>
    <w:rsid w:val="00FD40F8"/>
    <w:rsid w:val="00FD5275"/>
    <w:rsid w:val="00FD64CD"/>
    <w:rsid w:val="00FD7907"/>
    <w:rsid w:val="00FE7463"/>
    <w:rsid w:val="00FF4740"/>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9A50"/>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Ttul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 w:type="table" w:styleId="Tablaconcuadrcula">
    <w:name w:val="Table Grid"/>
    <w:basedOn w:val="Tablanormal"/>
    <w:uiPriority w:val="59"/>
    <w:rsid w:val="005E04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744982316">
      <w:bodyDiv w:val="1"/>
      <w:marLeft w:val="0"/>
      <w:marRight w:val="0"/>
      <w:marTop w:val="0"/>
      <w:marBottom w:val="0"/>
      <w:divBdr>
        <w:top w:val="none" w:sz="0" w:space="0" w:color="auto"/>
        <w:left w:val="none" w:sz="0" w:space="0" w:color="auto"/>
        <w:bottom w:val="none" w:sz="0" w:space="0" w:color="auto"/>
        <w:right w:val="none" w:sz="0" w:space="0" w:color="auto"/>
      </w:divBdr>
    </w:div>
    <w:div w:id="1745450861">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C6D20-F1C7-4222-91FB-0D77094A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5185</Words>
  <Characters>28519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Sonia Pérez Chacón</cp:lastModifiedBy>
  <cp:revision>2</cp:revision>
  <cp:lastPrinted>2023-07-21T23:34:00Z</cp:lastPrinted>
  <dcterms:created xsi:type="dcterms:W3CDTF">2023-07-24T20:59:00Z</dcterms:created>
  <dcterms:modified xsi:type="dcterms:W3CDTF">2023-07-24T20:59:00Z</dcterms:modified>
</cp:coreProperties>
</file>