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17CD" w14:textId="77777777" w:rsidR="006A0AC9" w:rsidRDefault="006A0AC9" w:rsidP="006A0AC9">
      <w:pPr>
        <w:autoSpaceDE w:val="0"/>
        <w:autoSpaceDN w:val="0"/>
        <w:adjustRightInd w:val="0"/>
        <w:jc w:val="both"/>
        <w:rPr>
          <w:rFonts w:ascii="Arial" w:eastAsia="Calibri" w:hAnsi="Arial" w:cs="Arial"/>
          <w:b/>
          <w:lang w:val="es-MX" w:eastAsia="en-US"/>
        </w:rPr>
      </w:pPr>
    </w:p>
    <w:p w14:paraId="5F6DDB8D" w14:textId="77777777" w:rsidR="006A0AC9" w:rsidRDefault="006A0AC9" w:rsidP="006A0AC9">
      <w:pPr>
        <w:autoSpaceDE w:val="0"/>
        <w:autoSpaceDN w:val="0"/>
        <w:adjustRightInd w:val="0"/>
        <w:jc w:val="both"/>
        <w:rPr>
          <w:rFonts w:ascii="Arial" w:eastAsia="Calibri" w:hAnsi="Arial" w:cs="Arial"/>
          <w:b/>
          <w:lang w:val="es-MX" w:eastAsia="en-US"/>
        </w:rPr>
      </w:pPr>
    </w:p>
    <w:p w14:paraId="148CA663" w14:textId="77777777" w:rsidR="00296A82" w:rsidRPr="00AF65E9" w:rsidRDefault="00296A82" w:rsidP="00296A82">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72D7E899" w14:textId="77777777" w:rsidR="00296A82" w:rsidRPr="00AF65E9" w:rsidRDefault="00296A82" w:rsidP="00296A82">
      <w:pPr>
        <w:spacing w:line="360" w:lineRule="auto"/>
        <w:jc w:val="both"/>
        <w:rPr>
          <w:rFonts w:ascii="Arial" w:hAnsi="Arial" w:cs="Arial"/>
          <w:b/>
          <w:sz w:val="24"/>
          <w:szCs w:val="24"/>
        </w:rPr>
      </w:pPr>
      <w:r w:rsidRPr="00AF65E9">
        <w:rPr>
          <w:rFonts w:ascii="Arial" w:hAnsi="Arial" w:cs="Arial"/>
          <w:b/>
          <w:sz w:val="24"/>
          <w:szCs w:val="24"/>
        </w:rPr>
        <w:t>P R E S E N T E.-</w:t>
      </w:r>
    </w:p>
    <w:p w14:paraId="60031E1B" w14:textId="77777777" w:rsidR="00296A82" w:rsidRPr="00AF65E9" w:rsidRDefault="00296A82" w:rsidP="00296A82">
      <w:pPr>
        <w:spacing w:line="360" w:lineRule="auto"/>
        <w:jc w:val="both"/>
        <w:rPr>
          <w:sz w:val="24"/>
          <w:szCs w:val="24"/>
        </w:rPr>
      </w:pPr>
    </w:p>
    <w:p w14:paraId="72A6DAA1" w14:textId="77777777" w:rsidR="00296A82" w:rsidRPr="00AF65E9" w:rsidRDefault="00296A82" w:rsidP="00296A82">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sidR="00467077" w:rsidRPr="00467077">
        <w:rPr>
          <w:rFonts w:ascii="Arial" w:hAnsi="Arial" w:cs="Arial"/>
          <w:b/>
          <w:sz w:val="24"/>
          <w:szCs w:val="24"/>
        </w:rPr>
        <w:t>adicionar la fracción XXIII al artículo 65 a la Ley de los Derechos de Niñas, Niños y Adolescentes del Estado de Chihuahua</w:t>
      </w:r>
      <w:r w:rsidRPr="00467077">
        <w:rPr>
          <w:rFonts w:ascii="Arial" w:hAnsi="Arial" w:cs="Arial"/>
          <w:b/>
          <w:sz w:val="24"/>
          <w:szCs w:val="24"/>
        </w:rPr>
        <w:t>,</w:t>
      </w:r>
      <w:r w:rsidRPr="00B1313C">
        <w:rPr>
          <w:rFonts w:ascii="Arial" w:hAnsi="Arial" w:cs="Arial"/>
          <w:b/>
          <w:sz w:val="24"/>
          <w:szCs w:val="24"/>
        </w:rPr>
        <w:t xml:space="preserve"> </w:t>
      </w:r>
      <w:r w:rsidRPr="00AF65E9">
        <w:rPr>
          <w:rFonts w:ascii="Arial" w:hAnsi="Arial" w:cs="Arial"/>
          <w:sz w:val="24"/>
          <w:szCs w:val="24"/>
        </w:rPr>
        <w:t>conforme a la siguiente:</w:t>
      </w:r>
    </w:p>
    <w:p w14:paraId="061E571D" w14:textId="77777777" w:rsidR="00296A82" w:rsidRDefault="00296A82" w:rsidP="00296A82">
      <w:pPr>
        <w:spacing w:line="360" w:lineRule="auto"/>
        <w:jc w:val="both"/>
        <w:rPr>
          <w:rFonts w:ascii="Arial" w:hAnsi="Arial" w:cs="Arial"/>
          <w:sz w:val="24"/>
          <w:szCs w:val="24"/>
        </w:rPr>
      </w:pPr>
    </w:p>
    <w:p w14:paraId="5500BA7E" w14:textId="77777777" w:rsidR="00296A82" w:rsidRPr="00AF65E9" w:rsidRDefault="00296A82" w:rsidP="00296A82">
      <w:pPr>
        <w:spacing w:line="360" w:lineRule="auto"/>
        <w:jc w:val="both"/>
        <w:rPr>
          <w:rFonts w:ascii="Arial" w:hAnsi="Arial" w:cs="Arial"/>
          <w:sz w:val="24"/>
          <w:szCs w:val="24"/>
        </w:rPr>
      </w:pPr>
    </w:p>
    <w:p w14:paraId="17FF4E24" w14:textId="77777777" w:rsidR="00296A82" w:rsidRDefault="00296A82" w:rsidP="00296A82">
      <w:pPr>
        <w:spacing w:after="375"/>
        <w:jc w:val="center"/>
        <w:rPr>
          <w:rFonts w:ascii="Arial" w:hAnsi="Arial" w:cs="Arial"/>
          <w:b/>
          <w:sz w:val="24"/>
          <w:szCs w:val="24"/>
        </w:rPr>
      </w:pPr>
      <w:r w:rsidRPr="00AF65E9">
        <w:rPr>
          <w:rFonts w:ascii="Arial" w:hAnsi="Arial" w:cs="Arial"/>
          <w:b/>
          <w:sz w:val="24"/>
          <w:szCs w:val="24"/>
        </w:rPr>
        <w:t>EXPOSICIÓN DE MOTIVOS</w:t>
      </w:r>
    </w:p>
    <w:p w14:paraId="386570CD" w14:textId="77777777" w:rsidR="006A0AC9" w:rsidRDefault="006A0AC9" w:rsidP="006A0AC9">
      <w:pPr>
        <w:autoSpaceDE w:val="0"/>
        <w:autoSpaceDN w:val="0"/>
        <w:adjustRightInd w:val="0"/>
        <w:jc w:val="both"/>
        <w:rPr>
          <w:rFonts w:ascii="Arial" w:eastAsia="Calibri" w:hAnsi="Arial" w:cs="Arial"/>
          <w:b/>
          <w:lang w:val="es-MX" w:eastAsia="en-US"/>
        </w:rPr>
      </w:pPr>
    </w:p>
    <w:p w14:paraId="26A54B61" w14:textId="77777777" w:rsidR="00296A82" w:rsidRDefault="00C335BC" w:rsidP="002B6D79">
      <w:pPr>
        <w:autoSpaceDE w:val="0"/>
        <w:autoSpaceDN w:val="0"/>
        <w:adjustRightInd w:val="0"/>
        <w:spacing w:line="360" w:lineRule="auto"/>
        <w:jc w:val="both"/>
        <w:rPr>
          <w:rFonts w:ascii="Arial" w:eastAsia="Calibri" w:hAnsi="Arial" w:cs="Arial"/>
          <w:sz w:val="24"/>
          <w:szCs w:val="24"/>
          <w:lang w:val="es-MX" w:eastAsia="en-US"/>
        </w:rPr>
      </w:pPr>
      <w:r>
        <w:rPr>
          <w:rFonts w:ascii="Arial" w:eastAsia="Calibri" w:hAnsi="Arial" w:cs="Arial"/>
          <w:sz w:val="24"/>
          <w:szCs w:val="24"/>
          <w:lang w:val="es-MX" w:eastAsia="en-US"/>
        </w:rPr>
        <w:t>El ausentismo escolar se entiende como aquella inasistencia a clases que se vuelve habitual, reiterada y que muchas veces puede ser prolongada o definitiva, por parte de un estudiante, lo cual tiene como consecuencia el rezago educativo en determinadas zonas.</w:t>
      </w:r>
    </w:p>
    <w:p w14:paraId="2E499916" w14:textId="77777777" w:rsidR="00C335BC" w:rsidRDefault="00C335BC" w:rsidP="002B6D79">
      <w:pPr>
        <w:autoSpaceDE w:val="0"/>
        <w:autoSpaceDN w:val="0"/>
        <w:adjustRightInd w:val="0"/>
        <w:spacing w:line="360" w:lineRule="auto"/>
        <w:jc w:val="both"/>
        <w:rPr>
          <w:rFonts w:ascii="Arial" w:eastAsia="Calibri" w:hAnsi="Arial" w:cs="Arial"/>
          <w:sz w:val="24"/>
          <w:szCs w:val="24"/>
          <w:lang w:val="es-MX" w:eastAsia="en-US"/>
        </w:rPr>
      </w:pPr>
    </w:p>
    <w:p w14:paraId="5882BA75" w14:textId="77777777" w:rsidR="00C335BC" w:rsidRDefault="00C335BC" w:rsidP="002B6D79">
      <w:pPr>
        <w:autoSpaceDE w:val="0"/>
        <w:autoSpaceDN w:val="0"/>
        <w:adjustRightInd w:val="0"/>
        <w:spacing w:line="360" w:lineRule="auto"/>
        <w:jc w:val="both"/>
        <w:rPr>
          <w:rFonts w:ascii="Arial" w:eastAsia="Calibri" w:hAnsi="Arial" w:cs="Arial"/>
          <w:sz w:val="24"/>
          <w:szCs w:val="24"/>
          <w:lang w:val="es-MX" w:eastAsia="en-US"/>
        </w:rPr>
      </w:pPr>
      <w:r>
        <w:rPr>
          <w:rFonts w:ascii="Arial" w:eastAsia="Calibri" w:hAnsi="Arial" w:cs="Arial"/>
          <w:sz w:val="24"/>
          <w:szCs w:val="24"/>
          <w:lang w:val="es-MX" w:eastAsia="en-US"/>
        </w:rPr>
        <w:t>Según datos del Fondo de las Naciones Unidas para la Infancia ( UNICEF ), en nuestro país, alrededor de 4 millones de niñas, niños y adolescentes no van a la escuela y cerca de 600 mil se encuentran en riesgo de abandonarla definitivamente, lo cual puede causar un impacto a estos durante el resto de su vida, ya que le puede impedir desarrollarse plenamente, al limitar sus oportunidades laborales y dificultan que ejerzan plenamente sus derechos, dejándolos en un estado de vulnerabilidad social del cual es difícil salir.</w:t>
      </w:r>
    </w:p>
    <w:p w14:paraId="2A37EFB3" w14:textId="77777777" w:rsidR="00EE3CFF" w:rsidRDefault="00EE3CFF" w:rsidP="002B6D79">
      <w:pPr>
        <w:autoSpaceDE w:val="0"/>
        <w:autoSpaceDN w:val="0"/>
        <w:adjustRightInd w:val="0"/>
        <w:spacing w:line="360" w:lineRule="auto"/>
        <w:jc w:val="both"/>
        <w:rPr>
          <w:rFonts w:ascii="Arial" w:eastAsia="Calibri" w:hAnsi="Arial" w:cs="Arial"/>
          <w:sz w:val="24"/>
          <w:szCs w:val="24"/>
          <w:lang w:val="es-MX" w:eastAsia="en-US"/>
        </w:rPr>
      </w:pPr>
    </w:p>
    <w:p w14:paraId="3EF36DA9" w14:textId="77777777" w:rsidR="009B218A" w:rsidRDefault="00EE3CFF" w:rsidP="002B6D79">
      <w:pPr>
        <w:autoSpaceDE w:val="0"/>
        <w:autoSpaceDN w:val="0"/>
        <w:adjustRightInd w:val="0"/>
        <w:spacing w:line="360" w:lineRule="auto"/>
        <w:jc w:val="both"/>
        <w:rPr>
          <w:rFonts w:ascii="Arial" w:eastAsia="Calibri" w:hAnsi="Arial" w:cs="Arial"/>
          <w:sz w:val="24"/>
          <w:szCs w:val="24"/>
          <w:lang w:val="es-MX" w:eastAsia="en-US"/>
        </w:rPr>
      </w:pPr>
      <w:r>
        <w:rPr>
          <w:rFonts w:ascii="Arial" w:eastAsia="Calibri" w:hAnsi="Arial" w:cs="Arial"/>
          <w:sz w:val="24"/>
          <w:szCs w:val="24"/>
          <w:lang w:val="es-MX" w:eastAsia="en-US"/>
        </w:rPr>
        <w:lastRenderedPageBreak/>
        <w:t xml:space="preserve">También resulta importante señalar </w:t>
      </w:r>
      <w:proofErr w:type="gramStart"/>
      <w:r>
        <w:rPr>
          <w:rFonts w:ascii="Arial" w:eastAsia="Calibri" w:hAnsi="Arial" w:cs="Arial"/>
          <w:sz w:val="24"/>
          <w:szCs w:val="24"/>
          <w:lang w:val="es-MX" w:eastAsia="en-US"/>
        </w:rPr>
        <w:t>que</w:t>
      </w:r>
      <w:proofErr w:type="gramEnd"/>
      <w:r>
        <w:rPr>
          <w:rFonts w:ascii="Arial" w:eastAsia="Calibri" w:hAnsi="Arial" w:cs="Arial"/>
          <w:sz w:val="24"/>
          <w:szCs w:val="24"/>
          <w:lang w:val="es-MX" w:eastAsia="en-US"/>
        </w:rPr>
        <w:t xml:space="preserve"> de acuerdo a la misma UNICEF, conforme aumenta la edad, este problema se vuelve común, ya que 3 de cada 10 adolescentes de 15 a 17 años se encuentran fuera de la escuela; las causas del ausentismo o abandono escolar pueden variar según la edad y el grado esc</w:t>
      </w:r>
      <w:r w:rsidR="009B218A">
        <w:rPr>
          <w:rFonts w:ascii="Arial" w:eastAsia="Calibri" w:hAnsi="Arial" w:cs="Arial"/>
          <w:sz w:val="24"/>
          <w:szCs w:val="24"/>
          <w:lang w:val="es-MX" w:eastAsia="en-US"/>
        </w:rPr>
        <w:t xml:space="preserve">olar, pues en general pertenecer a un hogar de bajos recursos o de difícil acceso, hace que aumente el riesgo de deserción. </w:t>
      </w:r>
    </w:p>
    <w:p w14:paraId="4DB361E5" w14:textId="77777777" w:rsidR="00811E7B" w:rsidRDefault="00811E7B" w:rsidP="002B6D79">
      <w:pPr>
        <w:autoSpaceDE w:val="0"/>
        <w:autoSpaceDN w:val="0"/>
        <w:adjustRightInd w:val="0"/>
        <w:spacing w:line="360" w:lineRule="auto"/>
        <w:jc w:val="both"/>
        <w:rPr>
          <w:rFonts w:ascii="Arial" w:eastAsia="Calibri" w:hAnsi="Arial" w:cs="Arial"/>
          <w:sz w:val="24"/>
          <w:szCs w:val="24"/>
          <w:lang w:val="es-MX" w:eastAsia="en-US"/>
        </w:rPr>
      </w:pPr>
    </w:p>
    <w:p w14:paraId="775E09A9" w14:textId="77777777" w:rsidR="009B218A" w:rsidRDefault="009B218A" w:rsidP="002B6D79">
      <w:pPr>
        <w:autoSpaceDE w:val="0"/>
        <w:autoSpaceDN w:val="0"/>
        <w:adjustRightInd w:val="0"/>
        <w:spacing w:line="360" w:lineRule="auto"/>
        <w:jc w:val="both"/>
        <w:rPr>
          <w:rFonts w:ascii="Arial" w:eastAsia="Calibri" w:hAnsi="Arial" w:cs="Arial"/>
          <w:sz w:val="24"/>
          <w:szCs w:val="24"/>
          <w:lang w:val="es-MX" w:eastAsia="en-US"/>
        </w:rPr>
      </w:pPr>
      <w:r>
        <w:rPr>
          <w:rFonts w:ascii="Arial" w:eastAsia="Calibri" w:hAnsi="Arial" w:cs="Arial"/>
          <w:sz w:val="24"/>
          <w:szCs w:val="24"/>
          <w:lang w:val="es-MX" w:eastAsia="en-US"/>
        </w:rPr>
        <w:t xml:space="preserve">Entre las causas </w:t>
      </w:r>
      <w:r w:rsidR="00622351">
        <w:rPr>
          <w:rFonts w:ascii="Arial" w:eastAsia="Calibri" w:hAnsi="Arial" w:cs="Arial"/>
          <w:sz w:val="24"/>
          <w:szCs w:val="24"/>
          <w:lang w:val="es-MX" w:eastAsia="en-US"/>
        </w:rPr>
        <w:t>específicas</w:t>
      </w:r>
      <w:r>
        <w:rPr>
          <w:rFonts w:ascii="Arial" w:eastAsia="Calibri" w:hAnsi="Arial" w:cs="Arial"/>
          <w:sz w:val="24"/>
          <w:szCs w:val="24"/>
          <w:lang w:val="es-MX" w:eastAsia="en-US"/>
        </w:rPr>
        <w:t xml:space="preserve"> de cada grupo de edad se puede señalar:</w:t>
      </w:r>
    </w:p>
    <w:p w14:paraId="6DA59646" w14:textId="77777777" w:rsidR="009B218A" w:rsidRDefault="009B218A" w:rsidP="002B6D79">
      <w:pPr>
        <w:autoSpaceDE w:val="0"/>
        <w:autoSpaceDN w:val="0"/>
        <w:adjustRightInd w:val="0"/>
        <w:spacing w:line="360" w:lineRule="auto"/>
        <w:jc w:val="both"/>
        <w:rPr>
          <w:rFonts w:ascii="Arial" w:eastAsia="Calibri" w:hAnsi="Arial" w:cs="Arial"/>
          <w:sz w:val="24"/>
          <w:szCs w:val="24"/>
          <w:lang w:val="es-MX" w:eastAsia="en-US"/>
        </w:rPr>
      </w:pPr>
    </w:p>
    <w:p w14:paraId="0482DB44" w14:textId="77777777" w:rsidR="009B218A" w:rsidRDefault="00622351" w:rsidP="002B6D79">
      <w:pPr>
        <w:pStyle w:val="Prrafodelista"/>
        <w:numPr>
          <w:ilvl w:val="0"/>
          <w:numId w:val="2"/>
        </w:num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Para las niñas y niños entre 3 y 5 años que deben cursar la educación preescolar, es más alta la tendencia de no acudir si son de comunidades alejadas o de comunidades indígenas.</w:t>
      </w:r>
    </w:p>
    <w:p w14:paraId="2B227F78" w14:textId="77777777" w:rsidR="00622351" w:rsidRDefault="00622351" w:rsidP="002B6D79">
      <w:pPr>
        <w:pStyle w:val="Prrafodelista"/>
        <w:numPr>
          <w:ilvl w:val="0"/>
          <w:numId w:val="2"/>
        </w:num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Para niñas y niños de entre 6 a 12 años que deben cursar primaria, tienen mayor probabilidad de no acudir, además de lo anterior, las que tienen alguna discapacidad.</w:t>
      </w:r>
    </w:p>
    <w:p w14:paraId="6580E82C" w14:textId="77777777" w:rsidR="00622351" w:rsidRDefault="00622351" w:rsidP="002B6D79">
      <w:pPr>
        <w:pStyle w:val="Prrafodelista"/>
        <w:numPr>
          <w:ilvl w:val="0"/>
          <w:numId w:val="2"/>
        </w:num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 xml:space="preserve">En lo referente a la educación secundaria y </w:t>
      </w:r>
      <w:proofErr w:type="gramStart"/>
      <w:r>
        <w:rPr>
          <w:rFonts w:ascii="Arial" w:eastAsia="Calibri" w:hAnsi="Arial" w:cs="Arial"/>
          <w:sz w:val="24"/>
          <w:szCs w:val="24"/>
        </w:rPr>
        <w:t>subsecuente,  la</w:t>
      </w:r>
      <w:proofErr w:type="gramEnd"/>
      <w:r>
        <w:rPr>
          <w:rFonts w:ascii="Arial" w:eastAsia="Calibri" w:hAnsi="Arial" w:cs="Arial"/>
          <w:sz w:val="24"/>
          <w:szCs w:val="24"/>
        </w:rPr>
        <w:t xml:space="preserve"> principal causa de abandono escolar, es el trabajo, ya que ven la necesidad de trabajar para apoyar económicamente a sus hogares.</w:t>
      </w:r>
    </w:p>
    <w:p w14:paraId="1D57C810" w14:textId="77777777" w:rsidR="00622351" w:rsidRDefault="00622351" w:rsidP="002B6D79">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Esto con el tiempo les puede traer consecuencias como trabajos no tan bien remunerados, con pocas prestaciones y con pocas oportunidades para crecer profesionalmente.</w:t>
      </w:r>
    </w:p>
    <w:p w14:paraId="4BA2CCC0" w14:textId="77777777" w:rsidR="00622351" w:rsidRDefault="00622351" w:rsidP="002B6D79">
      <w:pPr>
        <w:autoSpaceDE w:val="0"/>
        <w:autoSpaceDN w:val="0"/>
        <w:adjustRightInd w:val="0"/>
        <w:spacing w:line="360" w:lineRule="auto"/>
        <w:ind w:left="360"/>
        <w:jc w:val="both"/>
        <w:rPr>
          <w:rFonts w:ascii="Arial" w:eastAsia="Calibri" w:hAnsi="Arial" w:cs="Arial"/>
          <w:sz w:val="24"/>
          <w:szCs w:val="24"/>
        </w:rPr>
      </w:pPr>
    </w:p>
    <w:p w14:paraId="3F95D1C5" w14:textId="50267416" w:rsidR="00622351" w:rsidRDefault="001956D5" w:rsidP="002B6D79">
      <w:pPr>
        <w:autoSpaceDE w:val="0"/>
        <w:autoSpaceDN w:val="0"/>
        <w:adjustRightInd w:val="0"/>
        <w:spacing w:line="360" w:lineRule="auto"/>
        <w:jc w:val="both"/>
        <w:rPr>
          <w:rFonts w:ascii="Arial" w:eastAsia="Calibri" w:hAnsi="Arial" w:cs="Arial"/>
          <w:sz w:val="24"/>
          <w:szCs w:val="24"/>
        </w:rPr>
      </w:pPr>
      <w:r>
        <w:rPr>
          <w:rFonts w:ascii="Arial" w:eastAsia="Calibri" w:hAnsi="Arial" w:cs="Arial"/>
          <w:sz w:val="24"/>
          <w:szCs w:val="24"/>
        </w:rPr>
        <w:t xml:space="preserve">Tanto nuestra Constitución local como la </w:t>
      </w:r>
      <w:r w:rsidR="00811E7B">
        <w:rPr>
          <w:rFonts w:ascii="Arial" w:eastAsia="Calibri" w:hAnsi="Arial" w:cs="Arial"/>
          <w:sz w:val="24"/>
          <w:szCs w:val="24"/>
        </w:rPr>
        <w:t>F</w:t>
      </w:r>
      <w:r>
        <w:rPr>
          <w:rFonts w:ascii="Arial" w:eastAsia="Calibri" w:hAnsi="Arial" w:cs="Arial"/>
          <w:sz w:val="24"/>
          <w:szCs w:val="24"/>
        </w:rPr>
        <w:t>ederal, nos indican que el Estado debe de garantizar el derecho a la educación y a su vez garantizar el interés superior del menor,</w:t>
      </w:r>
      <w:r w:rsidR="00046026">
        <w:rPr>
          <w:rFonts w:ascii="Arial" w:eastAsia="Calibri" w:hAnsi="Arial" w:cs="Arial"/>
          <w:sz w:val="24"/>
          <w:szCs w:val="24"/>
        </w:rPr>
        <w:t xml:space="preserve"> por lo cual se deben generar políticas y programas que permitan a los menores de edad tener acceso a la educación y </w:t>
      </w:r>
      <w:r w:rsidR="00811E7B">
        <w:rPr>
          <w:rFonts w:ascii="Arial" w:eastAsia="Calibri" w:hAnsi="Arial" w:cs="Arial"/>
          <w:sz w:val="24"/>
          <w:szCs w:val="24"/>
        </w:rPr>
        <w:t>así</w:t>
      </w:r>
      <w:r w:rsidR="00046026">
        <w:rPr>
          <w:rFonts w:ascii="Arial" w:eastAsia="Calibri" w:hAnsi="Arial" w:cs="Arial"/>
          <w:sz w:val="24"/>
          <w:szCs w:val="24"/>
        </w:rPr>
        <w:t xml:space="preserve"> evitar el abandono escolar.</w:t>
      </w:r>
    </w:p>
    <w:p w14:paraId="719D3B3F" w14:textId="77777777" w:rsidR="00046026" w:rsidRDefault="00046026" w:rsidP="002B6D79">
      <w:pPr>
        <w:autoSpaceDE w:val="0"/>
        <w:autoSpaceDN w:val="0"/>
        <w:adjustRightInd w:val="0"/>
        <w:spacing w:line="360" w:lineRule="auto"/>
        <w:ind w:left="360"/>
        <w:jc w:val="both"/>
        <w:rPr>
          <w:rFonts w:ascii="Arial" w:eastAsia="Calibri" w:hAnsi="Arial" w:cs="Arial"/>
          <w:sz w:val="24"/>
          <w:szCs w:val="24"/>
        </w:rPr>
      </w:pPr>
    </w:p>
    <w:p w14:paraId="37F6C112" w14:textId="2B6CCA56" w:rsidR="00046026" w:rsidRPr="00B66782" w:rsidRDefault="00046026" w:rsidP="002B6D79">
      <w:pPr>
        <w:autoSpaceDE w:val="0"/>
        <w:autoSpaceDN w:val="0"/>
        <w:adjustRightInd w:val="0"/>
        <w:spacing w:line="360" w:lineRule="auto"/>
        <w:jc w:val="both"/>
        <w:rPr>
          <w:rFonts w:ascii="Arial" w:eastAsia="Calibri" w:hAnsi="Arial" w:cs="Arial"/>
          <w:sz w:val="24"/>
          <w:szCs w:val="24"/>
        </w:rPr>
      </w:pPr>
      <w:r w:rsidRPr="00B66782">
        <w:rPr>
          <w:rFonts w:ascii="Arial" w:eastAsia="Calibri" w:hAnsi="Arial" w:cs="Arial"/>
          <w:sz w:val="24"/>
          <w:szCs w:val="24"/>
        </w:rPr>
        <w:t xml:space="preserve">El principio del interés superior </w:t>
      </w:r>
      <w:r w:rsidR="00B66782" w:rsidRPr="00B66782">
        <w:rPr>
          <w:rFonts w:ascii="Arial" w:eastAsia="Calibri" w:hAnsi="Arial" w:cs="Arial"/>
          <w:sz w:val="24"/>
          <w:szCs w:val="24"/>
        </w:rPr>
        <w:t>de la niñez y adolescencia, se previó desde l</w:t>
      </w:r>
      <w:r w:rsidRPr="00B66782">
        <w:rPr>
          <w:rFonts w:ascii="Arial" w:hAnsi="Arial" w:cs="Arial"/>
          <w:sz w:val="24"/>
          <w:szCs w:val="24"/>
        </w:rPr>
        <w:t xml:space="preserve">a Convención sobre los Derechos del Niño </w:t>
      </w:r>
      <w:r w:rsidR="00B66782" w:rsidRPr="00B66782">
        <w:rPr>
          <w:rFonts w:ascii="Arial" w:hAnsi="Arial" w:cs="Arial"/>
          <w:sz w:val="24"/>
          <w:szCs w:val="24"/>
        </w:rPr>
        <w:t xml:space="preserve">aprobada en 1989,  </w:t>
      </w:r>
      <w:r w:rsidRPr="00B66782">
        <w:rPr>
          <w:rFonts w:ascii="Arial" w:hAnsi="Arial" w:cs="Arial"/>
          <w:sz w:val="24"/>
          <w:szCs w:val="24"/>
        </w:rPr>
        <w:t>por la Asamblea General de las Naciones Unidas</w:t>
      </w:r>
      <w:r w:rsidR="00811E7B">
        <w:rPr>
          <w:rFonts w:ascii="Arial" w:hAnsi="Arial" w:cs="Arial"/>
          <w:sz w:val="24"/>
          <w:szCs w:val="24"/>
        </w:rPr>
        <w:t>, en la que se</w:t>
      </w:r>
      <w:r w:rsidRPr="00B66782">
        <w:rPr>
          <w:rFonts w:ascii="Arial" w:hAnsi="Arial" w:cs="Arial"/>
          <w:sz w:val="24"/>
          <w:szCs w:val="24"/>
        </w:rPr>
        <w:t xml:space="preserve"> integró en su artículo 3, párrafo 1 que “... </w:t>
      </w:r>
      <w:r w:rsidRPr="005C767B">
        <w:rPr>
          <w:rFonts w:ascii="Arial" w:hAnsi="Arial" w:cs="Arial"/>
          <w:i/>
          <w:iCs/>
          <w:sz w:val="24"/>
          <w:szCs w:val="24"/>
        </w:rPr>
        <w:t xml:space="preserve">en todas las medidas concernientes a los niños que tomen las instituciones </w:t>
      </w:r>
      <w:r w:rsidRPr="005C767B">
        <w:rPr>
          <w:rFonts w:ascii="Arial" w:hAnsi="Arial" w:cs="Arial"/>
          <w:i/>
          <w:iCs/>
          <w:sz w:val="24"/>
          <w:szCs w:val="24"/>
        </w:rPr>
        <w:lastRenderedPageBreak/>
        <w:t>públicas o privadas de bienestar social, los tribunales, las autoridades administrativas o los órganos legislativos, una consideración primordial a que se atenderá será el interés superior del niño”</w:t>
      </w:r>
    </w:p>
    <w:p w14:paraId="105999A5" w14:textId="77777777" w:rsidR="00046026" w:rsidRPr="00B66782" w:rsidRDefault="00046026" w:rsidP="002B6D79">
      <w:pPr>
        <w:autoSpaceDE w:val="0"/>
        <w:autoSpaceDN w:val="0"/>
        <w:adjustRightInd w:val="0"/>
        <w:spacing w:line="360" w:lineRule="auto"/>
        <w:ind w:left="360"/>
        <w:jc w:val="both"/>
        <w:rPr>
          <w:rFonts w:ascii="Arial" w:eastAsia="Calibri" w:hAnsi="Arial" w:cs="Arial"/>
          <w:sz w:val="24"/>
          <w:szCs w:val="24"/>
        </w:rPr>
      </w:pPr>
    </w:p>
    <w:p w14:paraId="58681B11" w14:textId="77777777" w:rsidR="00046026" w:rsidRDefault="00046026" w:rsidP="002B6D79">
      <w:pPr>
        <w:autoSpaceDE w:val="0"/>
        <w:autoSpaceDN w:val="0"/>
        <w:adjustRightInd w:val="0"/>
        <w:spacing w:line="360" w:lineRule="auto"/>
        <w:jc w:val="both"/>
        <w:rPr>
          <w:rFonts w:ascii="Arial" w:hAnsi="Arial" w:cs="Arial"/>
          <w:sz w:val="24"/>
          <w:szCs w:val="24"/>
        </w:rPr>
      </w:pPr>
      <w:r w:rsidRPr="00B66782">
        <w:rPr>
          <w:rFonts w:ascii="Arial" w:hAnsi="Arial" w:cs="Arial"/>
          <w:sz w:val="24"/>
          <w:szCs w:val="24"/>
        </w:rPr>
        <w:t>Nuestro país ratificó la Convención sobre los Derechos del Niño en 1990, sin embargo, fue hasta 2011 que incorporó el principio del interés superior de la niñez en el artículo 4o. de la Constitución Política de los Estados Unidos Mexicanos, al especificar que: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2CE349FF" w14:textId="77777777" w:rsidR="002B6D79" w:rsidRDefault="002B6D79" w:rsidP="002B6D79">
      <w:pPr>
        <w:autoSpaceDE w:val="0"/>
        <w:autoSpaceDN w:val="0"/>
        <w:adjustRightInd w:val="0"/>
        <w:spacing w:line="360" w:lineRule="auto"/>
        <w:jc w:val="both"/>
        <w:rPr>
          <w:rFonts w:ascii="Arial" w:hAnsi="Arial" w:cs="Arial"/>
          <w:sz w:val="24"/>
          <w:szCs w:val="24"/>
        </w:rPr>
      </w:pPr>
    </w:p>
    <w:p w14:paraId="01D2B1F8" w14:textId="77777777" w:rsidR="005C767B" w:rsidRDefault="002B6D79" w:rsidP="002B6D79">
      <w:pPr>
        <w:autoSpaceDE w:val="0"/>
        <w:autoSpaceDN w:val="0"/>
        <w:adjustRightInd w:val="0"/>
        <w:spacing w:line="360" w:lineRule="auto"/>
        <w:jc w:val="both"/>
        <w:rPr>
          <w:rFonts w:ascii="Arial" w:hAnsi="Arial" w:cs="Arial"/>
          <w:sz w:val="24"/>
          <w:szCs w:val="24"/>
        </w:rPr>
      </w:pPr>
      <w:r>
        <w:rPr>
          <w:rFonts w:ascii="Arial" w:hAnsi="Arial" w:cs="Arial"/>
          <w:sz w:val="24"/>
          <w:szCs w:val="24"/>
        </w:rPr>
        <w:t>De conformidad con lo anterior, el Estado está obligado a garantizar de manera plena los derechos de niñas, niños y adolescentes, bajo el principio de interés superior de la niñez y adolescencia, y esto incluye a la educación</w:t>
      </w:r>
      <w:r w:rsidR="005C767B">
        <w:rPr>
          <w:rFonts w:ascii="Arial" w:hAnsi="Arial" w:cs="Arial"/>
          <w:sz w:val="24"/>
          <w:szCs w:val="24"/>
        </w:rPr>
        <w:t>.</w:t>
      </w:r>
    </w:p>
    <w:p w14:paraId="6F80B9AE" w14:textId="77777777" w:rsidR="005C767B" w:rsidRDefault="005C767B" w:rsidP="002B6D79">
      <w:pPr>
        <w:autoSpaceDE w:val="0"/>
        <w:autoSpaceDN w:val="0"/>
        <w:adjustRightInd w:val="0"/>
        <w:spacing w:line="360" w:lineRule="auto"/>
        <w:jc w:val="both"/>
        <w:rPr>
          <w:rFonts w:ascii="Arial" w:hAnsi="Arial" w:cs="Arial"/>
          <w:sz w:val="24"/>
          <w:szCs w:val="24"/>
        </w:rPr>
      </w:pPr>
    </w:p>
    <w:p w14:paraId="5C7DC703" w14:textId="64B8822C" w:rsidR="007C4C8F" w:rsidRDefault="005C767B" w:rsidP="002B6D79">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Considerando lo anterior y atendiendo los factores que corresponden a las principales causas de ausentismo escolar, es que proponemos se integre en la Ley de los Derechos de Niñas, Niños y Adolescentes un numeral dentro del </w:t>
      </w:r>
      <w:proofErr w:type="spellStart"/>
      <w:r>
        <w:rPr>
          <w:rFonts w:ascii="Arial" w:hAnsi="Arial" w:cs="Arial"/>
          <w:sz w:val="24"/>
          <w:szCs w:val="24"/>
        </w:rPr>
        <w:t>articulo</w:t>
      </w:r>
      <w:proofErr w:type="spellEnd"/>
      <w:r>
        <w:rPr>
          <w:rFonts w:ascii="Arial" w:hAnsi="Arial" w:cs="Arial"/>
          <w:sz w:val="24"/>
          <w:szCs w:val="24"/>
        </w:rPr>
        <w:t xml:space="preserve"> 65, en el cual </w:t>
      </w:r>
      <w:r w:rsidR="00410832">
        <w:rPr>
          <w:rFonts w:ascii="Arial" w:hAnsi="Arial" w:cs="Arial"/>
          <w:sz w:val="24"/>
          <w:szCs w:val="24"/>
        </w:rPr>
        <w:t xml:space="preserve">se estipulan las </w:t>
      </w:r>
      <w:r w:rsidR="007C4C8F">
        <w:rPr>
          <w:rFonts w:ascii="Arial" w:hAnsi="Arial" w:cs="Arial"/>
          <w:sz w:val="24"/>
          <w:szCs w:val="24"/>
        </w:rPr>
        <w:t xml:space="preserve">garantías de las autoridades para dar </w:t>
      </w:r>
      <w:r w:rsidR="00C837D0">
        <w:rPr>
          <w:rFonts w:ascii="Arial" w:hAnsi="Arial" w:cs="Arial"/>
          <w:sz w:val="24"/>
          <w:szCs w:val="24"/>
        </w:rPr>
        <w:t>consecución</w:t>
      </w:r>
      <w:r w:rsidR="007C4C8F">
        <w:rPr>
          <w:rFonts w:ascii="Arial" w:hAnsi="Arial" w:cs="Arial"/>
          <w:sz w:val="24"/>
          <w:szCs w:val="24"/>
        </w:rPr>
        <w:t xml:space="preserve"> a la educación, dentro de las cuales se deberá garantizar el transporte para todos aquellos estudiantes que, por falta de condiciones educativas apropiadas para su ubicación, se tengan que trasladar grandes distancias para poder acudir a la escuela.</w:t>
      </w:r>
    </w:p>
    <w:p w14:paraId="2BCCE8ED" w14:textId="77777777" w:rsidR="007C4C8F" w:rsidRDefault="007C4C8F" w:rsidP="002B6D79">
      <w:pPr>
        <w:autoSpaceDE w:val="0"/>
        <w:autoSpaceDN w:val="0"/>
        <w:adjustRightInd w:val="0"/>
        <w:spacing w:line="360" w:lineRule="auto"/>
        <w:jc w:val="both"/>
        <w:rPr>
          <w:rFonts w:ascii="Arial" w:hAnsi="Arial" w:cs="Arial"/>
          <w:sz w:val="24"/>
          <w:szCs w:val="24"/>
        </w:rPr>
      </w:pPr>
    </w:p>
    <w:p w14:paraId="269A87EA" w14:textId="21A822A8" w:rsidR="002B6D79" w:rsidRPr="00B66782" w:rsidRDefault="007C4C8F" w:rsidP="002B6D79">
      <w:pPr>
        <w:autoSpaceDE w:val="0"/>
        <w:autoSpaceDN w:val="0"/>
        <w:adjustRightInd w:val="0"/>
        <w:spacing w:line="360" w:lineRule="auto"/>
        <w:jc w:val="both"/>
        <w:rPr>
          <w:rFonts w:ascii="Arial" w:eastAsia="Calibri" w:hAnsi="Arial" w:cs="Arial"/>
          <w:sz w:val="24"/>
          <w:szCs w:val="24"/>
        </w:rPr>
      </w:pPr>
      <w:r>
        <w:rPr>
          <w:rFonts w:ascii="Arial" w:hAnsi="Arial" w:cs="Arial"/>
          <w:sz w:val="24"/>
          <w:szCs w:val="24"/>
        </w:rPr>
        <w:t>Estas acciones concretas contribuirán</w:t>
      </w:r>
      <w:r w:rsidR="002B6D79">
        <w:rPr>
          <w:rFonts w:ascii="Arial" w:hAnsi="Arial" w:cs="Arial"/>
          <w:sz w:val="24"/>
          <w:szCs w:val="24"/>
        </w:rPr>
        <w:t xml:space="preserve"> a que pueda existir menos abandono de estudiantes</w:t>
      </w:r>
      <w:r>
        <w:rPr>
          <w:rFonts w:ascii="Arial" w:hAnsi="Arial" w:cs="Arial"/>
          <w:sz w:val="24"/>
          <w:szCs w:val="24"/>
        </w:rPr>
        <w:t xml:space="preserve"> en las instituciones educativas</w:t>
      </w:r>
      <w:r w:rsidR="002B6D79">
        <w:rPr>
          <w:rFonts w:ascii="Arial" w:hAnsi="Arial" w:cs="Arial"/>
          <w:sz w:val="24"/>
          <w:szCs w:val="24"/>
        </w:rPr>
        <w:t xml:space="preserve"> y que las niñas, niños y adolescentes de nuestro tengan mayores y mejores oportunidades laborales en un futuro.</w:t>
      </w:r>
    </w:p>
    <w:p w14:paraId="115CF267" w14:textId="77777777" w:rsidR="00EE3CFF" w:rsidRPr="002B6D79" w:rsidRDefault="00EE3CFF" w:rsidP="006A0AC9">
      <w:pPr>
        <w:autoSpaceDE w:val="0"/>
        <w:autoSpaceDN w:val="0"/>
        <w:adjustRightInd w:val="0"/>
        <w:jc w:val="both"/>
        <w:rPr>
          <w:rFonts w:ascii="Arial" w:eastAsia="Calibri" w:hAnsi="Arial" w:cs="Arial"/>
          <w:b/>
          <w:lang w:eastAsia="en-US"/>
        </w:rPr>
      </w:pPr>
    </w:p>
    <w:p w14:paraId="35CC1D74" w14:textId="77777777" w:rsidR="00296A82" w:rsidRDefault="00296A82" w:rsidP="006A0AC9">
      <w:pPr>
        <w:autoSpaceDE w:val="0"/>
        <w:autoSpaceDN w:val="0"/>
        <w:adjustRightInd w:val="0"/>
        <w:jc w:val="both"/>
        <w:rPr>
          <w:rFonts w:ascii="Arial" w:eastAsia="Calibri" w:hAnsi="Arial" w:cs="Arial"/>
          <w:b/>
          <w:lang w:val="es-MX" w:eastAsia="en-US"/>
        </w:rPr>
      </w:pPr>
    </w:p>
    <w:p w14:paraId="7292C248" w14:textId="77777777" w:rsidR="00296A82" w:rsidRDefault="00296A82" w:rsidP="006A0AC9">
      <w:pPr>
        <w:autoSpaceDE w:val="0"/>
        <w:autoSpaceDN w:val="0"/>
        <w:adjustRightInd w:val="0"/>
        <w:jc w:val="both"/>
        <w:rPr>
          <w:rFonts w:ascii="Arial" w:eastAsia="Calibri" w:hAnsi="Arial" w:cs="Arial"/>
          <w:b/>
          <w:lang w:val="es-MX" w:eastAsia="en-US"/>
        </w:rPr>
      </w:pPr>
    </w:p>
    <w:p w14:paraId="03342784" w14:textId="77777777" w:rsidR="006A0AC9" w:rsidRDefault="006A0AC9" w:rsidP="006A0AC9">
      <w:pPr>
        <w:autoSpaceDE w:val="0"/>
        <w:autoSpaceDN w:val="0"/>
        <w:adjustRightInd w:val="0"/>
        <w:jc w:val="both"/>
        <w:rPr>
          <w:rFonts w:ascii="Arial" w:eastAsia="Calibri" w:hAnsi="Arial" w:cs="Arial"/>
          <w:b/>
          <w:lang w:val="es-MX" w:eastAsia="en-US"/>
        </w:rPr>
      </w:pPr>
    </w:p>
    <w:p w14:paraId="02DCA10A" w14:textId="77777777" w:rsidR="00296A82" w:rsidRPr="00400B04" w:rsidRDefault="00296A82" w:rsidP="00296A82">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14:paraId="651AA4F2" w14:textId="77777777" w:rsidR="00296A82" w:rsidRDefault="00296A82" w:rsidP="00296A82">
      <w:pPr>
        <w:pStyle w:val="Texto"/>
        <w:spacing w:after="0" w:line="240" w:lineRule="auto"/>
        <w:rPr>
          <w:b/>
          <w:sz w:val="20"/>
        </w:rPr>
      </w:pPr>
    </w:p>
    <w:p w14:paraId="4A36BE1C" w14:textId="77777777" w:rsidR="00296A82" w:rsidRDefault="00296A82" w:rsidP="00296A82">
      <w:pPr>
        <w:pStyle w:val="Texto"/>
        <w:spacing w:after="0" w:line="240" w:lineRule="auto"/>
        <w:ind w:firstLine="0"/>
        <w:rPr>
          <w:b/>
          <w:sz w:val="20"/>
        </w:rPr>
      </w:pPr>
    </w:p>
    <w:p w14:paraId="31282771" w14:textId="77777777" w:rsidR="00296A82" w:rsidRPr="00063EBF" w:rsidRDefault="00296A82" w:rsidP="00296A82">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6C7DE9C6" w14:textId="77777777" w:rsidR="00296A82" w:rsidRDefault="00296A82" w:rsidP="00296A82">
      <w:pPr>
        <w:pStyle w:val="Prrafodelista"/>
      </w:pPr>
    </w:p>
    <w:p w14:paraId="357E34F6" w14:textId="77777777" w:rsidR="00296A82" w:rsidRDefault="00296A82" w:rsidP="00C837D0">
      <w:pPr>
        <w:spacing w:line="360" w:lineRule="auto"/>
        <w:jc w:val="both"/>
        <w:rPr>
          <w:rFonts w:ascii="Arial" w:hAnsi="Arial" w:cs="Arial"/>
          <w:sz w:val="24"/>
          <w:szCs w:val="24"/>
        </w:rPr>
      </w:pPr>
      <w:r>
        <w:rPr>
          <w:rFonts w:ascii="Arial" w:hAnsi="Arial" w:cs="Arial"/>
          <w:b/>
          <w:sz w:val="24"/>
          <w:szCs w:val="24"/>
        </w:rPr>
        <w:t xml:space="preserve">ARTÍCULO </w:t>
      </w:r>
      <w:proofErr w:type="gramStart"/>
      <w:r>
        <w:rPr>
          <w:rFonts w:ascii="Arial" w:hAnsi="Arial" w:cs="Arial"/>
          <w:b/>
          <w:sz w:val="24"/>
          <w:szCs w:val="24"/>
        </w:rPr>
        <w:t>PRIMERO</w:t>
      </w:r>
      <w:r w:rsidRPr="00B115F1">
        <w:rPr>
          <w:rFonts w:ascii="Arial" w:hAnsi="Arial" w:cs="Arial"/>
          <w:b/>
          <w:sz w:val="24"/>
          <w:szCs w:val="24"/>
        </w:rPr>
        <w:t>.-</w:t>
      </w:r>
      <w:proofErr w:type="gramEnd"/>
      <w:r w:rsidRPr="00B115F1">
        <w:rPr>
          <w:rFonts w:ascii="Arial" w:hAnsi="Arial" w:cs="Arial"/>
          <w:b/>
          <w:sz w:val="24"/>
          <w:szCs w:val="24"/>
        </w:rPr>
        <w:t xml:space="preserve"> </w:t>
      </w:r>
      <w:r w:rsidRPr="00B115F1">
        <w:rPr>
          <w:rFonts w:ascii="Arial" w:hAnsi="Arial" w:cs="Arial"/>
          <w:sz w:val="24"/>
          <w:szCs w:val="24"/>
        </w:rPr>
        <w:t xml:space="preserve">Se adiciona </w:t>
      </w:r>
      <w:r>
        <w:rPr>
          <w:rFonts w:ascii="Arial" w:hAnsi="Arial" w:cs="Arial"/>
          <w:sz w:val="24"/>
          <w:szCs w:val="24"/>
        </w:rPr>
        <w:t>l</w:t>
      </w:r>
      <w:r w:rsidR="002B6D79">
        <w:rPr>
          <w:rFonts w:ascii="Arial" w:hAnsi="Arial" w:cs="Arial"/>
          <w:sz w:val="24"/>
          <w:szCs w:val="24"/>
        </w:rPr>
        <w:t xml:space="preserve">a fracción XXIII al artículo </w:t>
      </w:r>
      <w:r w:rsidR="00467077">
        <w:rPr>
          <w:rFonts w:ascii="Arial" w:hAnsi="Arial" w:cs="Arial"/>
          <w:sz w:val="24"/>
          <w:szCs w:val="24"/>
        </w:rPr>
        <w:t>65 a la Ley de los Derechos de Niñas, Niños y A</w:t>
      </w:r>
      <w:r w:rsidR="002B6D79">
        <w:rPr>
          <w:rFonts w:ascii="Arial" w:hAnsi="Arial" w:cs="Arial"/>
          <w:sz w:val="24"/>
          <w:szCs w:val="24"/>
        </w:rPr>
        <w:t xml:space="preserve">dolescentes </w:t>
      </w:r>
      <w:r>
        <w:rPr>
          <w:rFonts w:ascii="Arial" w:hAnsi="Arial" w:cs="Arial"/>
          <w:sz w:val="24"/>
          <w:szCs w:val="24"/>
        </w:rPr>
        <w:t>del Estado de Chihuahua</w:t>
      </w:r>
      <w:r w:rsidRPr="00B115F1">
        <w:rPr>
          <w:rFonts w:ascii="Arial" w:hAnsi="Arial" w:cs="Arial"/>
          <w:sz w:val="24"/>
          <w:szCs w:val="24"/>
        </w:rPr>
        <w:t>, quedando de la siguiente manera:</w:t>
      </w:r>
    </w:p>
    <w:p w14:paraId="45C287BA" w14:textId="77777777" w:rsidR="006A0AC9" w:rsidRPr="00296A82" w:rsidRDefault="006A0AC9" w:rsidP="00C837D0">
      <w:pPr>
        <w:autoSpaceDE w:val="0"/>
        <w:autoSpaceDN w:val="0"/>
        <w:adjustRightInd w:val="0"/>
        <w:spacing w:line="360" w:lineRule="auto"/>
        <w:jc w:val="both"/>
        <w:rPr>
          <w:rFonts w:ascii="Arial" w:eastAsia="Calibri" w:hAnsi="Arial" w:cs="Arial"/>
          <w:b/>
          <w:lang w:eastAsia="en-US"/>
        </w:rPr>
      </w:pPr>
    </w:p>
    <w:p w14:paraId="52DDB38D" w14:textId="77777777" w:rsidR="006A0AC9" w:rsidRDefault="006A0AC9" w:rsidP="00C837D0">
      <w:pPr>
        <w:autoSpaceDE w:val="0"/>
        <w:autoSpaceDN w:val="0"/>
        <w:adjustRightInd w:val="0"/>
        <w:spacing w:line="360" w:lineRule="auto"/>
        <w:jc w:val="both"/>
        <w:rPr>
          <w:rFonts w:ascii="Arial" w:eastAsia="Calibri" w:hAnsi="Arial" w:cs="Arial"/>
          <w:b/>
          <w:lang w:val="es-MX" w:eastAsia="en-US"/>
        </w:rPr>
      </w:pPr>
    </w:p>
    <w:p w14:paraId="1E3DFEEB" w14:textId="77777777" w:rsidR="006A0AC9" w:rsidRDefault="006A0AC9" w:rsidP="00C837D0">
      <w:pPr>
        <w:autoSpaceDE w:val="0"/>
        <w:autoSpaceDN w:val="0"/>
        <w:adjustRightInd w:val="0"/>
        <w:spacing w:line="360" w:lineRule="auto"/>
        <w:jc w:val="both"/>
        <w:rPr>
          <w:rFonts w:ascii="Arial" w:eastAsia="Calibri" w:hAnsi="Arial" w:cs="Arial"/>
          <w:b/>
          <w:lang w:val="es-MX" w:eastAsia="en-US"/>
        </w:rPr>
      </w:pPr>
    </w:p>
    <w:p w14:paraId="4B6936EA" w14:textId="77777777" w:rsidR="006A0AC9" w:rsidRPr="004D3BA4" w:rsidRDefault="006A0AC9" w:rsidP="00C837D0">
      <w:pPr>
        <w:autoSpaceDE w:val="0"/>
        <w:autoSpaceDN w:val="0"/>
        <w:adjustRightInd w:val="0"/>
        <w:spacing w:line="360" w:lineRule="auto"/>
        <w:jc w:val="both"/>
        <w:rPr>
          <w:rFonts w:ascii="Arial" w:eastAsia="Calibri" w:hAnsi="Arial" w:cs="Arial"/>
          <w:color w:val="000000"/>
          <w:sz w:val="24"/>
          <w:szCs w:val="24"/>
          <w:lang w:val="es-MX" w:eastAsia="en-US"/>
        </w:rPr>
      </w:pPr>
      <w:r w:rsidRPr="004D3BA4">
        <w:rPr>
          <w:rFonts w:ascii="Arial" w:eastAsia="Calibri" w:hAnsi="Arial" w:cs="Arial"/>
          <w:b/>
          <w:sz w:val="24"/>
          <w:szCs w:val="24"/>
          <w:lang w:val="es-MX" w:eastAsia="en-US"/>
        </w:rPr>
        <w:t>Artículo 65.</w:t>
      </w:r>
      <w:r w:rsidRPr="004D3BA4">
        <w:rPr>
          <w:rFonts w:ascii="Arial" w:eastAsia="Calibri" w:hAnsi="Arial" w:cs="Arial"/>
          <w:color w:val="000000"/>
          <w:sz w:val="24"/>
          <w:szCs w:val="24"/>
          <w:lang w:val="es-MX" w:eastAsia="en-US"/>
        </w:rPr>
        <w:t xml:space="preserve"> Las autoridades estatales y municipales en el ámbito de sus respectivas competencias garantizarán la consecución de una educación de calidad y la igualdad sustantiva en el acceso y permanencia en la misma, para lo cual deberán: </w:t>
      </w:r>
    </w:p>
    <w:p w14:paraId="1E6C9C08" w14:textId="77777777" w:rsidR="004D3BA4" w:rsidRPr="004D3BA4" w:rsidRDefault="004D3BA4" w:rsidP="00C837D0">
      <w:pPr>
        <w:autoSpaceDE w:val="0"/>
        <w:autoSpaceDN w:val="0"/>
        <w:adjustRightInd w:val="0"/>
        <w:spacing w:line="360" w:lineRule="auto"/>
        <w:jc w:val="both"/>
        <w:rPr>
          <w:rFonts w:ascii="Arial" w:eastAsia="Calibri" w:hAnsi="Arial" w:cs="Arial"/>
          <w:color w:val="000000"/>
          <w:sz w:val="24"/>
          <w:szCs w:val="24"/>
          <w:lang w:val="es-MX" w:eastAsia="en-US"/>
        </w:rPr>
      </w:pPr>
    </w:p>
    <w:p w14:paraId="47AA9D65" w14:textId="77777777" w:rsidR="004D3BA4" w:rsidRPr="004D3BA4" w:rsidRDefault="004D3BA4" w:rsidP="00C837D0">
      <w:pPr>
        <w:autoSpaceDE w:val="0"/>
        <w:autoSpaceDN w:val="0"/>
        <w:adjustRightInd w:val="0"/>
        <w:spacing w:line="360" w:lineRule="auto"/>
        <w:jc w:val="both"/>
        <w:rPr>
          <w:rFonts w:ascii="Arial" w:eastAsia="Calibri" w:hAnsi="Arial" w:cs="Arial"/>
          <w:color w:val="000000"/>
          <w:sz w:val="24"/>
          <w:szCs w:val="24"/>
          <w:lang w:val="es-MX" w:eastAsia="en-US"/>
        </w:rPr>
      </w:pPr>
    </w:p>
    <w:p w14:paraId="77651842" w14:textId="77777777" w:rsidR="004D3BA4" w:rsidRPr="004D3BA4" w:rsidRDefault="004D3BA4" w:rsidP="00C837D0">
      <w:pPr>
        <w:autoSpaceDE w:val="0"/>
        <w:autoSpaceDN w:val="0"/>
        <w:adjustRightInd w:val="0"/>
        <w:spacing w:line="360" w:lineRule="auto"/>
        <w:jc w:val="both"/>
        <w:rPr>
          <w:rFonts w:ascii="Arial" w:eastAsia="Calibri" w:hAnsi="Arial" w:cs="Arial"/>
          <w:b/>
          <w:sz w:val="24"/>
          <w:szCs w:val="24"/>
          <w:lang w:val="es-MX" w:eastAsia="en-US"/>
        </w:rPr>
      </w:pPr>
      <w:r w:rsidRPr="004D3BA4">
        <w:rPr>
          <w:rFonts w:ascii="Arial" w:eastAsia="Calibri" w:hAnsi="Arial" w:cs="Arial"/>
          <w:color w:val="000000"/>
          <w:sz w:val="24"/>
          <w:szCs w:val="24"/>
          <w:lang w:val="es-MX" w:eastAsia="en-US"/>
        </w:rPr>
        <w:t>I al XXII ………………….</w:t>
      </w:r>
    </w:p>
    <w:p w14:paraId="7C60A3BE" w14:textId="77777777" w:rsidR="00E83E9C" w:rsidRDefault="00E83E9C" w:rsidP="00C837D0">
      <w:pPr>
        <w:spacing w:line="360" w:lineRule="auto"/>
        <w:rPr>
          <w:lang w:val="es-MX"/>
        </w:rPr>
      </w:pPr>
    </w:p>
    <w:p w14:paraId="2276B553" w14:textId="77777777" w:rsidR="006A0AC9" w:rsidRDefault="006A0AC9" w:rsidP="00C837D0">
      <w:pPr>
        <w:spacing w:line="360" w:lineRule="auto"/>
        <w:rPr>
          <w:lang w:val="es-MX"/>
        </w:rPr>
      </w:pPr>
    </w:p>
    <w:p w14:paraId="3F16EA06" w14:textId="77777777" w:rsidR="006A0AC9" w:rsidRDefault="006A0AC9" w:rsidP="00C837D0">
      <w:pPr>
        <w:spacing w:line="360" w:lineRule="auto"/>
        <w:rPr>
          <w:lang w:val="es-MX"/>
        </w:rPr>
      </w:pPr>
    </w:p>
    <w:p w14:paraId="6D1CBCD9" w14:textId="77777777" w:rsidR="006A0AC9" w:rsidRDefault="006A0AC9" w:rsidP="00C837D0">
      <w:pPr>
        <w:spacing w:line="360" w:lineRule="auto"/>
        <w:jc w:val="both"/>
        <w:rPr>
          <w:rFonts w:ascii="Arial" w:hAnsi="Arial" w:cs="Arial"/>
          <w:b/>
          <w:sz w:val="24"/>
          <w:szCs w:val="24"/>
          <w:lang w:val="es-MX"/>
        </w:rPr>
      </w:pPr>
      <w:proofErr w:type="gramStart"/>
      <w:r w:rsidRPr="00DA2F29">
        <w:rPr>
          <w:rFonts w:ascii="Arial" w:hAnsi="Arial" w:cs="Arial"/>
          <w:b/>
          <w:sz w:val="24"/>
          <w:szCs w:val="24"/>
          <w:lang w:val="es-MX"/>
        </w:rPr>
        <w:t>XXIII  Realizar</w:t>
      </w:r>
      <w:proofErr w:type="gramEnd"/>
      <w:r w:rsidRPr="00DA2F29">
        <w:rPr>
          <w:rFonts w:ascii="Arial" w:hAnsi="Arial" w:cs="Arial"/>
          <w:b/>
          <w:sz w:val="24"/>
          <w:szCs w:val="24"/>
          <w:lang w:val="es-MX"/>
        </w:rPr>
        <w:t xml:space="preserve"> programas en coordinación con la Secretaría de Educación del Estado, para brindar transporte gratuito, adecuado y </w:t>
      </w:r>
      <w:r w:rsidR="005D4643">
        <w:rPr>
          <w:rFonts w:ascii="Arial" w:hAnsi="Arial" w:cs="Arial"/>
          <w:b/>
          <w:sz w:val="24"/>
          <w:szCs w:val="24"/>
          <w:lang w:val="es-MX"/>
        </w:rPr>
        <w:t xml:space="preserve">suficiente en </w:t>
      </w:r>
      <w:r w:rsidRPr="00DA2F29">
        <w:rPr>
          <w:rFonts w:ascii="Arial" w:hAnsi="Arial" w:cs="Arial"/>
          <w:b/>
          <w:sz w:val="24"/>
          <w:szCs w:val="24"/>
          <w:lang w:val="es-MX"/>
        </w:rPr>
        <w:t>las zonas rurales</w:t>
      </w:r>
      <w:r w:rsidR="005D4643">
        <w:rPr>
          <w:rFonts w:ascii="Arial" w:hAnsi="Arial" w:cs="Arial"/>
          <w:b/>
          <w:sz w:val="24"/>
          <w:szCs w:val="24"/>
          <w:lang w:val="es-MX"/>
        </w:rPr>
        <w:t xml:space="preserve"> y serranas del Estado</w:t>
      </w:r>
      <w:r w:rsidRPr="00DA2F29">
        <w:rPr>
          <w:rFonts w:ascii="Arial" w:hAnsi="Arial" w:cs="Arial"/>
          <w:b/>
          <w:sz w:val="24"/>
          <w:szCs w:val="24"/>
          <w:lang w:val="es-MX"/>
        </w:rPr>
        <w:t xml:space="preserve">, a las niñas, niños y adolescentes que requieran </w:t>
      </w:r>
      <w:r w:rsidR="00DA2F29" w:rsidRPr="00DA2F29">
        <w:rPr>
          <w:rFonts w:ascii="Arial" w:hAnsi="Arial" w:cs="Arial"/>
          <w:b/>
          <w:sz w:val="24"/>
          <w:szCs w:val="24"/>
          <w:lang w:val="es-MX"/>
        </w:rPr>
        <w:t>trasladarse</w:t>
      </w:r>
      <w:r w:rsidRPr="00DA2F29">
        <w:rPr>
          <w:rFonts w:ascii="Arial" w:hAnsi="Arial" w:cs="Arial"/>
          <w:b/>
          <w:sz w:val="24"/>
          <w:szCs w:val="24"/>
          <w:lang w:val="es-MX"/>
        </w:rPr>
        <w:t xml:space="preserve"> a otras comunidades o a distancias largas, para continuar sus estudios.</w:t>
      </w:r>
    </w:p>
    <w:p w14:paraId="0285B46A" w14:textId="77777777" w:rsidR="00296A82" w:rsidRDefault="00296A82" w:rsidP="00C837D0">
      <w:pPr>
        <w:spacing w:line="360" w:lineRule="auto"/>
        <w:jc w:val="both"/>
        <w:rPr>
          <w:rFonts w:ascii="Arial" w:hAnsi="Arial" w:cs="Arial"/>
          <w:b/>
          <w:sz w:val="24"/>
          <w:szCs w:val="24"/>
          <w:lang w:val="es-MX"/>
        </w:rPr>
      </w:pPr>
    </w:p>
    <w:p w14:paraId="5E67096B" w14:textId="77777777" w:rsidR="00296A82" w:rsidRDefault="00296A82" w:rsidP="00C837D0">
      <w:pPr>
        <w:spacing w:line="360" w:lineRule="auto"/>
        <w:jc w:val="both"/>
        <w:rPr>
          <w:rFonts w:ascii="Arial" w:hAnsi="Arial" w:cs="Arial"/>
          <w:b/>
          <w:sz w:val="24"/>
          <w:szCs w:val="24"/>
          <w:lang w:val="es-MX"/>
        </w:rPr>
      </w:pPr>
    </w:p>
    <w:p w14:paraId="31E12F95" w14:textId="77777777" w:rsidR="00296A82" w:rsidRDefault="00296A82" w:rsidP="00C837D0">
      <w:pPr>
        <w:spacing w:line="360" w:lineRule="auto"/>
        <w:jc w:val="both"/>
        <w:rPr>
          <w:rFonts w:ascii="Arial" w:hAnsi="Arial" w:cs="Arial"/>
          <w:b/>
          <w:sz w:val="24"/>
          <w:szCs w:val="24"/>
          <w:lang w:val="es-MX"/>
        </w:rPr>
      </w:pPr>
    </w:p>
    <w:p w14:paraId="7C13A402" w14:textId="77777777" w:rsidR="00C837D0" w:rsidRDefault="00C837D0" w:rsidP="00C837D0">
      <w:pPr>
        <w:spacing w:line="360" w:lineRule="auto"/>
        <w:jc w:val="both"/>
        <w:rPr>
          <w:rFonts w:ascii="Arial" w:hAnsi="Arial" w:cs="Arial"/>
          <w:b/>
          <w:sz w:val="24"/>
          <w:szCs w:val="24"/>
          <w:lang w:val="es-MX"/>
        </w:rPr>
      </w:pPr>
    </w:p>
    <w:p w14:paraId="2CB37FE7" w14:textId="77777777" w:rsidR="00C837D0" w:rsidRDefault="00C837D0" w:rsidP="00C837D0">
      <w:pPr>
        <w:spacing w:line="360" w:lineRule="auto"/>
        <w:jc w:val="both"/>
        <w:rPr>
          <w:rFonts w:ascii="Arial" w:hAnsi="Arial" w:cs="Arial"/>
          <w:b/>
          <w:sz w:val="24"/>
          <w:szCs w:val="24"/>
          <w:lang w:val="es-MX"/>
        </w:rPr>
      </w:pPr>
    </w:p>
    <w:p w14:paraId="26EB2C37" w14:textId="77777777" w:rsidR="00296A82" w:rsidRDefault="00296A82" w:rsidP="00C837D0">
      <w:pPr>
        <w:spacing w:line="360" w:lineRule="auto"/>
        <w:jc w:val="center"/>
        <w:rPr>
          <w:rFonts w:ascii="Arial" w:hAnsi="Arial" w:cs="Arial"/>
          <w:b/>
          <w:sz w:val="24"/>
          <w:szCs w:val="24"/>
        </w:rPr>
      </w:pPr>
      <w:r w:rsidRPr="0012700F">
        <w:rPr>
          <w:rFonts w:ascii="Arial" w:hAnsi="Arial" w:cs="Arial"/>
          <w:b/>
          <w:sz w:val="24"/>
          <w:szCs w:val="24"/>
        </w:rPr>
        <w:lastRenderedPageBreak/>
        <w:t>TRANSITORIO</w:t>
      </w:r>
    </w:p>
    <w:p w14:paraId="270BFF97" w14:textId="77777777" w:rsidR="00296A82" w:rsidRPr="0012700F" w:rsidRDefault="00296A82" w:rsidP="00C837D0">
      <w:pPr>
        <w:spacing w:line="360" w:lineRule="auto"/>
        <w:jc w:val="center"/>
        <w:rPr>
          <w:rFonts w:ascii="Arial" w:hAnsi="Arial" w:cs="Arial"/>
          <w:b/>
          <w:sz w:val="24"/>
          <w:szCs w:val="24"/>
        </w:rPr>
      </w:pPr>
    </w:p>
    <w:p w14:paraId="125913E2" w14:textId="77777777" w:rsidR="00296A82" w:rsidRDefault="00296A82" w:rsidP="00C837D0">
      <w:pPr>
        <w:spacing w:line="360" w:lineRule="auto"/>
        <w:jc w:val="both"/>
        <w:rPr>
          <w:rFonts w:ascii="Arial" w:hAnsi="Arial" w:cs="Arial"/>
          <w:sz w:val="24"/>
          <w:szCs w:val="24"/>
        </w:rPr>
      </w:pPr>
      <w:proofErr w:type="gramStart"/>
      <w:r w:rsidRPr="0012700F">
        <w:rPr>
          <w:rFonts w:ascii="Arial" w:hAnsi="Arial" w:cs="Arial"/>
          <w:b/>
          <w:sz w:val="24"/>
          <w:szCs w:val="24"/>
        </w:rPr>
        <w:t>UNICO.-</w:t>
      </w:r>
      <w:proofErr w:type="gramEnd"/>
      <w:r w:rsidRPr="0012700F">
        <w:rPr>
          <w:rFonts w:ascii="Arial" w:hAnsi="Arial" w:cs="Arial"/>
          <w:b/>
          <w:sz w:val="24"/>
          <w:szCs w:val="24"/>
        </w:rPr>
        <w:t xml:space="preserve"> </w:t>
      </w:r>
      <w:r w:rsidRPr="0012700F">
        <w:rPr>
          <w:rFonts w:ascii="Arial" w:hAnsi="Arial" w:cs="Arial"/>
          <w:sz w:val="24"/>
          <w:szCs w:val="24"/>
        </w:rPr>
        <w:t>El presente decreto entrara en vigor al día siguiente de su publicación en el Periódico Oficial de Estado.</w:t>
      </w:r>
    </w:p>
    <w:p w14:paraId="7E5C7846" w14:textId="77777777" w:rsidR="00296A82" w:rsidRPr="0012700F" w:rsidRDefault="00296A82" w:rsidP="00C837D0">
      <w:pPr>
        <w:spacing w:line="360" w:lineRule="auto"/>
        <w:jc w:val="both"/>
        <w:rPr>
          <w:rFonts w:ascii="Arial" w:hAnsi="Arial" w:cs="Arial"/>
          <w:sz w:val="24"/>
          <w:szCs w:val="24"/>
        </w:rPr>
      </w:pPr>
    </w:p>
    <w:p w14:paraId="3C7F17F5" w14:textId="3EA98E6B" w:rsidR="00296A82" w:rsidRDefault="00296A82" w:rsidP="00C837D0">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w:t>
      </w:r>
      <w:proofErr w:type="spellStart"/>
      <w:r>
        <w:rPr>
          <w:rFonts w:ascii="Arial" w:hAnsi="Arial" w:cs="Arial"/>
          <w:sz w:val="24"/>
          <w:szCs w:val="24"/>
        </w:rPr>
        <w:t>Chih</w:t>
      </w:r>
      <w:proofErr w:type="spellEnd"/>
      <w:r>
        <w:rPr>
          <w:rFonts w:ascii="Arial" w:hAnsi="Arial" w:cs="Arial"/>
          <w:sz w:val="24"/>
          <w:szCs w:val="24"/>
        </w:rPr>
        <w:t xml:space="preserve">, a los </w:t>
      </w:r>
      <w:r w:rsidR="00172283">
        <w:rPr>
          <w:rFonts w:ascii="Arial" w:hAnsi="Arial" w:cs="Arial"/>
          <w:sz w:val="24"/>
          <w:szCs w:val="24"/>
        </w:rPr>
        <w:t>diez</w:t>
      </w:r>
      <w:r>
        <w:rPr>
          <w:rFonts w:ascii="Arial" w:hAnsi="Arial" w:cs="Arial"/>
          <w:sz w:val="24"/>
          <w:szCs w:val="24"/>
        </w:rPr>
        <w:t xml:space="preserve"> días del mes de julio del año dos mil veintitrés</w:t>
      </w:r>
      <w:r w:rsidRPr="0012700F">
        <w:rPr>
          <w:rFonts w:ascii="Arial" w:hAnsi="Arial" w:cs="Arial"/>
          <w:sz w:val="24"/>
          <w:szCs w:val="24"/>
        </w:rPr>
        <w:t>.</w:t>
      </w:r>
    </w:p>
    <w:p w14:paraId="72C6D5A9" w14:textId="77777777" w:rsidR="00296A82" w:rsidRDefault="00296A82" w:rsidP="00C837D0">
      <w:pPr>
        <w:spacing w:line="360" w:lineRule="auto"/>
        <w:jc w:val="both"/>
        <w:rPr>
          <w:rFonts w:ascii="Arial" w:hAnsi="Arial" w:cs="Arial"/>
          <w:sz w:val="24"/>
          <w:szCs w:val="24"/>
        </w:rPr>
      </w:pPr>
    </w:p>
    <w:p w14:paraId="50FFB56C" w14:textId="77777777" w:rsidR="00296A82" w:rsidRPr="0012700F" w:rsidRDefault="00296A82" w:rsidP="00C837D0">
      <w:pPr>
        <w:spacing w:line="360" w:lineRule="auto"/>
        <w:jc w:val="both"/>
        <w:rPr>
          <w:rFonts w:ascii="Arial" w:hAnsi="Arial" w:cs="Arial"/>
          <w:sz w:val="24"/>
          <w:szCs w:val="24"/>
        </w:rPr>
      </w:pPr>
    </w:p>
    <w:p w14:paraId="7CDFC1FA" w14:textId="77777777" w:rsidR="00296A82" w:rsidRPr="0012700F" w:rsidRDefault="00296A82" w:rsidP="00C837D0">
      <w:pPr>
        <w:spacing w:line="360" w:lineRule="auto"/>
        <w:rPr>
          <w:rFonts w:ascii="Arial" w:hAnsi="Arial" w:cs="Arial"/>
          <w:b/>
          <w:sz w:val="24"/>
          <w:szCs w:val="24"/>
        </w:rPr>
      </w:pPr>
    </w:p>
    <w:p w14:paraId="2F219A8B" w14:textId="77777777" w:rsidR="00296A82" w:rsidRPr="0012700F" w:rsidRDefault="00296A82" w:rsidP="00C837D0">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373290C0" w14:textId="77777777" w:rsidR="00296A82" w:rsidRPr="00CA388A" w:rsidRDefault="00296A82" w:rsidP="00C837D0">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29E7EFD1" w14:textId="77777777" w:rsidR="00296A82" w:rsidRPr="00296A82" w:rsidRDefault="00296A82" w:rsidP="00C837D0">
      <w:pPr>
        <w:spacing w:line="360" w:lineRule="auto"/>
        <w:jc w:val="both"/>
        <w:rPr>
          <w:rFonts w:ascii="Arial" w:hAnsi="Arial" w:cs="Arial"/>
          <w:b/>
          <w:sz w:val="24"/>
          <w:szCs w:val="24"/>
        </w:rPr>
      </w:pPr>
    </w:p>
    <w:sectPr w:rsidR="00296A82" w:rsidRPr="00296A82" w:rsidSect="00E83E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0456"/>
    <w:multiLevelType w:val="hybridMultilevel"/>
    <w:tmpl w:val="4B881892"/>
    <w:lvl w:ilvl="0" w:tplc="3034B29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1B07C2"/>
    <w:multiLevelType w:val="hybridMultilevel"/>
    <w:tmpl w:val="A3906BEE"/>
    <w:lvl w:ilvl="0" w:tplc="49FA801E">
      <w:start w:val="1"/>
      <w:numFmt w:val="upperRoman"/>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C9"/>
    <w:rsid w:val="00046026"/>
    <w:rsid w:val="00172283"/>
    <w:rsid w:val="001956D5"/>
    <w:rsid w:val="002757EE"/>
    <w:rsid w:val="00296A82"/>
    <w:rsid w:val="002B6D79"/>
    <w:rsid w:val="00410832"/>
    <w:rsid w:val="00467077"/>
    <w:rsid w:val="004D3BA4"/>
    <w:rsid w:val="005C767B"/>
    <w:rsid w:val="005D4643"/>
    <w:rsid w:val="00622351"/>
    <w:rsid w:val="006A0AC9"/>
    <w:rsid w:val="006B1870"/>
    <w:rsid w:val="007C4C8F"/>
    <w:rsid w:val="00811E7B"/>
    <w:rsid w:val="009B218A"/>
    <w:rsid w:val="00B66782"/>
    <w:rsid w:val="00C335BC"/>
    <w:rsid w:val="00C837D0"/>
    <w:rsid w:val="00DA2F29"/>
    <w:rsid w:val="00E83E9C"/>
    <w:rsid w:val="00EE3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631A"/>
  <w15:docId w15:val="{A0B68F77-F1EF-4388-852E-C58D7CCB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C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6A82"/>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
    <w:name w:val="Texto"/>
    <w:basedOn w:val="Normal"/>
    <w:link w:val="TextoCar"/>
    <w:rsid w:val="00296A82"/>
    <w:pPr>
      <w:spacing w:after="101" w:line="216" w:lineRule="exact"/>
      <w:ind w:firstLine="288"/>
      <w:jc w:val="both"/>
    </w:pPr>
    <w:rPr>
      <w:rFonts w:ascii="Arial" w:hAnsi="Arial" w:cs="Arial"/>
      <w:sz w:val="18"/>
      <w:szCs w:val="18"/>
      <w:lang w:val="es-MX"/>
    </w:rPr>
  </w:style>
  <w:style w:type="character" w:customStyle="1" w:styleId="TextoCar">
    <w:name w:val="Texto Car"/>
    <w:link w:val="Texto"/>
    <w:locked/>
    <w:rsid w:val="00296A82"/>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5571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2023-07-07T19:07:00Z</dcterms:created>
  <dcterms:modified xsi:type="dcterms:W3CDTF">2023-07-07T19:07:00Z</dcterms:modified>
</cp:coreProperties>
</file>