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D8D1" w14:textId="77777777" w:rsidR="00EF6228" w:rsidRPr="00AF1108" w:rsidRDefault="00EF6228" w:rsidP="00EF6228">
      <w:pPr>
        <w:spacing w:line="360" w:lineRule="auto"/>
        <w:jc w:val="both"/>
        <w:rPr>
          <w:rFonts w:ascii="Century Gothic" w:eastAsia="Arial" w:hAnsi="Century Gothic" w:cs="Arial"/>
        </w:rPr>
      </w:pPr>
      <w:r w:rsidRPr="00AF1108">
        <w:rPr>
          <w:rFonts w:ascii="Century Gothic" w:eastAsia="Arial" w:hAnsi="Century Gothic" w:cs="Arial"/>
          <w:b/>
          <w:color w:val="000000"/>
        </w:rPr>
        <w:t xml:space="preserve">H. CONGRESO DEL ESTADO </w:t>
      </w:r>
    </w:p>
    <w:p w14:paraId="251EACFC" w14:textId="77777777" w:rsidR="00EF6228" w:rsidRPr="00AF1108" w:rsidRDefault="00EF6228" w:rsidP="00EF6228">
      <w:pPr>
        <w:spacing w:line="360" w:lineRule="auto"/>
        <w:jc w:val="both"/>
        <w:rPr>
          <w:rFonts w:ascii="Century Gothic" w:eastAsia="Arial" w:hAnsi="Century Gothic" w:cs="Arial"/>
          <w:b/>
          <w:color w:val="000000"/>
        </w:rPr>
      </w:pPr>
      <w:proofErr w:type="gramStart"/>
      <w:r w:rsidRPr="00AF1108">
        <w:rPr>
          <w:rFonts w:ascii="Century Gothic" w:eastAsia="Arial" w:hAnsi="Century Gothic" w:cs="Arial"/>
          <w:b/>
          <w:color w:val="000000"/>
        </w:rPr>
        <w:t>PRESENTE.-</w:t>
      </w:r>
      <w:proofErr w:type="gramEnd"/>
    </w:p>
    <w:p w14:paraId="24DEF7F8" w14:textId="77777777" w:rsidR="00EF6228" w:rsidRDefault="00EF6228" w:rsidP="00EF6228">
      <w:pPr>
        <w:spacing w:line="360" w:lineRule="auto"/>
        <w:jc w:val="both"/>
        <w:rPr>
          <w:rFonts w:ascii="Century Gothic" w:eastAsia="Arial" w:hAnsi="Century Gothic" w:cs="Arial"/>
          <w:color w:val="000000"/>
        </w:rPr>
      </w:pPr>
      <w:r w:rsidRPr="00AF1108">
        <w:rPr>
          <w:rFonts w:ascii="Century Gothic" w:eastAsia="Arial" w:hAnsi="Century Gothic" w:cs="Arial"/>
        </w:rPr>
        <w:br/>
      </w:r>
      <w:r w:rsidRPr="00AF1108">
        <w:rPr>
          <w:rFonts w:ascii="Century Gothic" w:eastAsia="Arial" w:hAnsi="Century Gothic" w:cs="Arial"/>
          <w:color w:val="000000"/>
        </w:rPr>
        <w:t xml:space="preserve">La suscrita </w:t>
      </w:r>
      <w:r w:rsidRPr="00AF1108">
        <w:rPr>
          <w:rFonts w:ascii="Century Gothic" w:eastAsia="Arial" w:hAnsi="Century Gothic" w:cs="Arial"/>
          <w:b/>
          <w:color w:val="000000"/>
        </w:rPr>
        <w:t>Yesenia Guadalupe Reyes Calzadías</w:t>
      </w:r>
      <w:r w:rsidRPr="00AF1108">
        <w:rPr>
          <w:rFonts w:ascii="Century Gothic" w:eastAsia="Arial" w:hAnsi="Century Gothic" w:cs="Arial"/>
          <w:color w:val="000000"/>
        </w:rPr>
        <w:t>, en mi carácter de diputada de la Sexagésima Séptima Legislatura Constitucional del Estado de Chihuahua, en representación del Grupo Parlamentario Acción Nacional con fundamento en lo que dispone</w:t>
      </w:r>
      <w:r>
        <w:rPr>
          <w:rFonts w:ascii="Century Gothic" w:eastAsia="Arial" w:hAnsi="Century Gothic" w:cs="Arial"/>
          <w:color w:val="000000"/>
        </w:rPr>
        <w:t>n</w:t>
      </w:r>
      <w:r w:rsidRPr="00AF1108">
        <w:rPr>
          <w:rFonts w:ascii="Century Gothic" w:eastAsia="Arial" w:hAnsi="Century Gothic" w:cs="Arial"/>
          <w:color w:val="000000"/>
        </w:rPr>
        <w:t xml:space="preserve"> los artículos 167, fracción I, y 169, todos de la Ley Orgánica del Poder Legislativo del Estado de Chihuahua; artículo 2, fracción IX, del Reglamento Interior y de Prácticas Parlamentarias del Poder Legislativo; comparezco  ante est</w:t>
      </w:r>
      <w:r>
        <w:rPr>
          <w:rFonts w:ascii="Century Gothic" w:eastAsia="Arial" w:hAnsi="Century Gothic" w:cs="Arial"/>
          <w:color w:val="000000"/>
        </w:rPr>
        <w:t>a</w:t>
      </w:r>
      <w:r w:rsidRPr="00AF1108">
        <w:rPr>
          <w:rFonts w:ascii="Century Gothic" w:eastAsia="Arial" w:hAnsi="Century Gothic" w:cs="Arial"/>
          <w:color w:val="000000"/>
        </w:rPr>
        <w:t xml:space="preserve"> Honorable Soberanía, a fin de presentar</w:t>
      </w:r>
      <w:r w:rsidRPr="00AF1108">
        <w:rPr>
          <w:rFonts w:ascii="Century Gothic" w:eastAsia="Arial" w:hAnsi="Century Gothic" w:cs="Arial"/>
          <w:b/>
          <w:color w:val="000000"/>
        </w:rPr>
        <w:t xml:space="preserve"> Proposición con carácter de Punto de Acuerdo, </w:t>
      </w:r>
      <w:r w:rsidRPr="00AF1108">
        <w:rPr>
          <w:rFonts w:ascii="Century Gothic" w:eastAsia="Arial" w:hAnsi="Century Gothic" w:cs="Arial"/>
          <w:b/>
        </w:rPr>
        <w:t xml:space="preserve">a  efecto de exhortar respetuosamente al </w:t>
      </w:r>
      <w:r>
        <w:rPr>
          <w:rFonts w:ascii="Century Gothic" w:eastAsia="Arial" w:hAnsi="Century Gothic" w:cs="Arial"/>
          <w:b/>
        </w:rPr>
        <w:t>Titular de</w:t>
      </w:r>
      <w:r w:rsidR="00836E7D">
        <w:rPr>
          <w:rFonts w:ascii="Century Gothic" w:eastAsia="Arial" w:hAnsi="Century Gothic" w:cs="Arial"/>
          <w:b/>
        </w:rPr>
        <w:t>l Ejecutivo Federal como también al Titular de</w:t>
      </w:r>
      <w:r>
        <w:rPr>
          <w:rFonts w:ascii="Century Gothic" w:eastAsia="Arial" w:hAnsi="Century Gothic" w:cs="Arial"/>
          <w:b/>
        </w:rPr>
        <w:t xml:space="preserve"> la </w:t>
      </w:r>
      <w:r w:rsidR="00823E92" w:rsidRPr="00CF77FC">
        <w:rPr>
          <w:rFonts w:ascii="Century Gothic" w:eastAsia="Arial" w:hAnsi="Century Gothic" w:cs="Arial"/>
          <w:b/>
        </w:rPr>
        <w:t>Comisión</w:t>
      </w:r>
      <w:r w:rsidRPr="00CF77FC">
        <w:rPr>
          <w:rFonts w:ascii="Century Gothic" w:eastAsia="Arial" w:hAnsi="Century Gothic" w:cs="Arial"/>
          <w:b/>
        </w:rPr>
        <w:t xml:space="preserve"> Federal de Electricidad</w:t>
      </w:r>
      <w:r>
        <w:rPr>
          <w:rFonts w:ascii="Century Gothic" w:eastAsia="Arial" w:hAnsi="Century Gothic" w:cs="Arial"/>
          <w:b/>
        </w:rPr>
        <w:t xml:space="preserve"> </w:t>
      </w:r>
      <w:r w:rsidRPr="00CF77FC">
        <w:rPr>
          <w:rFonts w:ascii="Century Gothic" w:eastAsia="Arial" w:hAnsi="Century Gothic" w:cs="Arial"/>
          <w:b/>
        </w:rPr>
        <w:t>(CFE)</w:t>
      </w:r>
      <w:r>
        <w:rPr>
          <w:rFonts w:ascii="Century Gothic" w:eastAsia="Arial" w:hAnsi="Century Gothic" w:cs="Arial"/>
          <w:b/>
        </w:rPr>
        <w:t>,</w:t>
      </w:r>
      <w:r w:rsidRPr="00CF77FC">
        <w:rPr>
          <w:rFonts w:ascii="Century Gothic" w:eastAsia="Arial" w:hAnsi="Century Gothic" w:cs="Arial"/>
          <w:b/>
        </w:rPr>
        <w:t xml:space="preserve"> </w:t>
      </w:r>
      <w:r w:rsidR="000D537E">
        <w:rPr>
          <w:rFonts w:ascii="Century Gothic" w:eastAsia="Arial" w:hAnsi="Century Gothic" w:cs="Arial"/>
          <w:b/>
        </w:rPr>
        <w:t xml:space="preserve">en proporcionar para el Estado de Chihuahua una solución ante el desabasto de </w:t>
      </w:r>
      <w:r w:rsidR="00823E92">
        <w:rPr>
          <w:rFonts w:ascii="Century Gothic" w:eastAsia="Arial" w:hAnsi="Century Gothic" w:cs="Arial"/>
          <w:b/>
        </w:rPr>
        <w:t>energía</w:t>
      </w:r>
      <w:r w:rsidR="000D537E">
        <w:rPr>
          <w:rFonts w:ascii="Century Gothic" w:eastAsia="Arial" w:hAnsi="Century Gothic" w:cs="Arial"/>
          <w:b/>
        </w:rPr>
        <w:t xml:space="preserve"> </w:t>
      </w:r>
      <w:r w:rsidR="00823E92">
        <w:rPr>
          <w:rFonts w:ascii="Century Gothic" w:eastAsia="Arial" w:hAnsi="Century Gothic" w:cs="Arial"/>
          <w:b/>
        </w:rPr>
        <w:t>eléctrica</w:t>
      </w:r>
      <w:r w:rsidR="000D537E">
        <w:rPr>
          <w:rFonts w:ascii="Century Gothic" w:eastAsia="Arial" w:hAnsi="Century Gothic" w:cs="Arial"/>
          <w:b/>
        </w:rPr>
        <w:t xml:space="preserve">, </w:t>
      </w:r>
      <w:r w:rsidR="000D537E">
        <w:rPr>
          <w:rFonts w:ascii="Century Gothic" w:eastAsia="Arial" w:hAnsi="Century Gothic" w:cs="Arial"/>
          <w:color w:val="000000"/>
        </w:rPr>
        <w:t>A</w:t>
      </w:r>
      <w:r w:rsidRPr="00AF1108">
        <w:rPr>
          <w:rFonts w:ascii="Century Gothic" w:eastAsia="Arial" w:hAnsi="Century Gothic" w:cs="Arial"/>
          <w:color w:val="000000"/>
        </w:rPr>
        <w:t>l tenor de la siguiente:</w:t>
      </w:r>
    </w:p>
    <w:p w14:paraId="18DBB652" w14:textId="77777777" w:rsidR="00EF6228" w:rsidRPr="00AF1108" w:rsidRDefault="00EF6228" w:rsidP="00EF6228">
      <w:pPr>
        <w:spacing w:line="360" w:lineRule="auto"/>
        <w:jc w:val="both"/>
        <w:rPr>
          <w:rFonts w:ascii="Century Gothic" w:eastAsia="Arial" w:hAnsi="Century Gothic" w:cs="Arial"/>
          <w:color w:val="000000"/>
        </w:rPr>
      </w:pPr>
    </w:p>
    <w:p w14:paraId="3FEE175E" w14:textId="77777777" w:rsidR="00EF6228" w:rsidRDefault="00EF6228" w:rsidP="00EF6228">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EXPOSICIÓN DE MOTIVOS</w:t>
      </w:r>
    </w:p>
    <w:p w14:paraId="2C03581A" w14:textId="77777777" w:rsidR="005C3FE3"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En los últimos días del mes de junio, la Junta Municipal de Aguas y Saneamiento, informó que se registraron 370 cortes eléctricos realizados por la Comisión Federal de Electricidad, dichos cortes afectaron a 187 mil 859 habitantes con la falta de abastecimiento de 35 mil metros cúbicos de agua. </w:t>
      </w:r>
    </w:p>
    <w:p w14:paraId="1757A6F4" w14:textId="77777777" w:rsidR="005C3FE3" w:rsidRDefault="005C3FE3" w:rsidP="00836E7D">
      <w:pPr>
        <w:jc w:val="both"/>
        <w:rPr>
          <w:rFonts w:ascii="Century Gothic" w:hAnsi="Century Gothic" w:cs="Arial"/>
          <w:color w:val="000000"/>
          <w:sz w:val="26"/>
          <w:szCs w:val="26"/>
        </w:rPr>
      </w:pPr>
    </w:p>
    <w:p w14:paraId="18AC9963"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La JMAS informó, que aún después de realizado el mantenimiento, en los 160 pozos con los que cuenta la Ciudad de Chihuahua para el </w:t>
      </w:r>
      <w:r w:rsidRPr="005C3FE3">
        <w:rPr>
          <w:rFonts w:ascii="Century Gothic" w:hAnsi="Century Gothic" w:cs="Arial"/>
          <w:color w:val="000000"/>
          <w:sz w:val="26"/>
          <w:szCs w:val="26"/>
        </w:rPr>
        <w:lastRenderedPageBreak/>
        <w:t>abastecimiento de agua y la disponibilidad de 50 pipas propias y 10 en renta que circulan en colonias, continúan las afectaciones a la población en cuanto a la disponibilidad del servicio a causa de los cortes de electricidad</w:t>
      </w:r>
      <w:r w:rsidR="00E41F8C">
        <w:rPr>
          <w:rFonts w:ascii="Century Gothic" w:hAnsi="Century Gothic" w:cs="Arial"/>
          <w:color w:val="000000"/>
          <w:sz w:val="26"/>
          <w:szCs w:val="26"/>
        </w:rPr>
        <w:t>.</w:t>
      </w:r>
    </w:p>
    <w:p w14:paraId="30852E07" w14:textId="77777777" w:rsidR="00E41F8C" w:rsidRDefault="00E41F8C" w:rsidP="00836E7D">
      <w:pPr>
        <w:jc w:val="both"/>
        <w:rPr>
          <w:rFonts w:ascii="Century Gothic" w:hAnsi="Century Gothic" w:cs="Arial"/>
          <w:color w:val="000000"/>
          <w:sz w:val="26"/>
          <w:szCs w:val="26"/>
        </w:rPr>
      </w:pPr>
    </w:p>
    <w:p w14:paraId="00438BD4"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Los cortes de energía, afectan de manera directa, el proceso de extracción de agua en los pozos, pues debido a las extremas condiciones climáticas y la ubicación de los mismos, existen limitaciones materiales, en cuanto a las alternativas para la extracción y obtención de agua, teniendo como primera alternativa el uso de energía eléctrica para la difícil tarea</w:t>
      </w:r>
      <w:r w:rsidR="00E41F8C">
        <w:rPr>
          <w:rFonts w:ascii="Century Gothic" w:hAnsi="Century Gothic" w:cs="Arial"/>
          <w:color w:val="000000"/>
          <w:sz w:val="26"/>
          <w:szCs w:val="26"/>
        </w:rPr>
        <w:t>,</w:t>
      </w:r>
      <w:r w:rsidRPr="005C3FE3">
        <w:rPr>
          <w:rFonts w:ascii="Century Gothic" w:hAnsi="Century Gothic" w:cs="Arial"/>
          <w:color w:val="000000"/>
          <w:sz w:val="26"/>
          <w:szCs w:val="26"/>
        </w:rPr>
        <w:t xml:space="preserve"> pero tan vital y necesaria para nuestro Estado. </w:t>
      </w:r>
    </w:p>
    <w:p w14:paraId="3A57E9DB" w14:textId="77777777" w:rsidR="00E41F8C" w:rsidRDefault="00E41F8C" w:rsidP="00836E7D">
      <w:pPr>
        <w:jc w:val="both"/>
        <w:rPr>
          <w:rFonts w:ascii="Century Gothic" w:hAnsi="Century Gothic" w:cs="Arial"/>
          <w:color w:val="000000"/>
          <w:sz w:val="26"/>
          <w:szCs w:val="26"/>
        </w:rPr>
      </w:pPr>
    </w:p>
    <w:p w14:paraId="59B345FC"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La falta de energía eléctrica durante minutos y/o horas, ocasiona que los pozos se detengan, esto causa que el personal que supervisa su funcionamiento, requiera tiempo adicional para reiniciar sus operaciones, esto impacta en el abastecimiento de 35 mil metros cúbicos de agua destinados para las necesidades de </w:t>
      </w:r>
      <w:proofErr w:type="gramStart"/>
      <w:r w:rsidRPr="005C3FE3">
        <w:rPr>
          <w:rFonts w:ascii="Century Gothic" w:hAnsi="Century Gothic" w:cs="Arial"/>
          <w:color w:val="000000"/>
          <w:sz w:val="26"/>
          <w:szCs w:val="26"/>
        </w:rPr>
        <w:t>nuestra  población</w:t>
      </w:r>
      <w:proofErr w:type="gramEnd"/>
      <w:r w:rsidRPr="005C3FE3">
        <w:rPr>
          <w:rFonts w:ascii="Century Gothic" w:hAnsi="Century Gothic" w:cs="Arial"/>
          <w:color w:val="000000"/>
          <w:sz w:val="26"/>
          <w:szCs w:val="26"/>
        </w:rPr>
        <w:t xml:space="preserve">. </w:t>
      </w:r>
    </w:p>
    <w:p w14:paraId="4D90AB17" w14:textId="77777777" w:rsidR="00E41F8C" w:rsidRDefault="00E41F8C" w:rsidP="00836E7D">
      <w:pPr>
        <w:jc w:val="both"/>
        <w:rPr>
          <w:rFonts w:ascii="Century Gothic" w:hAnsi="Century Gothic" w:cs="Arial"/>
          <w:color w:val="000000"/>
          <w:sz w:val="26"/>
          <w:szCs w:val="26"/>
        </w:rPr>
      </w:pPr>
    </w:p>
    <w:p w14:paraId="42006354" w14:textId="77777777" w:rsidR="00FE713A" w:rsidRPr="00FE713A" w:rsidRDefault="00FE713A" w:rsidP="00FE713A">
      <w:pPr>
        <w:jc w:val="both"/>
        <w:rPr>
          <w:rFonts w:ascii="Century Gothic" w:hAnsi="Century Gothic" w:cs="Arial"/>
          <w:color w:val="000000"/>
          <w:sz w:val="26"/>
          <w:szCs w:val="26"/>
        </w:rPr>
      </w:pPr>
      <w:r w:rsidRPr="00FE713A">
        <w:rPr>
          <w:rFonts w:ascii="Century Gothic" w:hAnsi="Century Gothic" w:cs="Arial"/>
          <w:color w:val="000000"/>
          <w:sz w:val="26"/>
          <w:szCs w:val="26"/>
        </w:rPr>
        <w:t>Otro ejemplo de los perjuicios que origina esta problemática, es la manifestación que se realizó el día 05 de julio del 2023, por pobladores y campesinos del municipio de Janos, al ser víctimas de la desesperación, ante la ausencia de atención y acciones por parte de la Comisión Federal de Electricidad y el Ejecutivo Federal.</w:t>
      </w:r>
    </w:p>
    <w:p w14:paraId="23EF5C6B" w14:textId="77777777" w:rsidR="00FE713A" w:rsidRPr="00FE713A" w:rsidRDefault="00FE713A" w:rsidP="00FE713A">
      <w:pPr>
        <w:jc w:val="both"/>
        <w:rPr>
          <w:rFonts w:ascii="Century Gothic" w:hAnsi="Century Gothic" w:cs="Arial"/>
          <w:color w:val="000000"/>
          <w:sz w:val="26"/>
          <w:szCs w:val="26"/>
        </w:rPr>
      </w:pPr>
    </w:p>
    <w:p w14:paraId="30B9329D" w14:textId="77777777" w:rsidR="00FE713A" w:rsidRPr="00FE713A" w:rsidRDefault="00FE713A" w:rsidP="00FE713A">
      <w:pPr>
        <w:jc w:val="both"/>
        <w:rPr>
          <w:rFonts w:ascii="Century Gothic" w:hAnsi="Century Gothic" w:cs="Arial"/>
          <w:color w:val="000000"/>
          <w:sz w:val="26"/>
          <w:szCs w:val="26"/>
        </w:rPr>
      </w:pPr>
      <w:r w:rsidRPr="00FE713A">
        <w:rPr>
          <w:rFonts w:ascii="Century Gothic" w:hAnsi="Century Gothic" w:cs="Arial"/>
          <w:color w:val="000000"/>
          <w:sz w:val="26"/>
          <w:szCs w:val="26"/>
        </w:rPr>
        <w:t xml:space="preserve">Esta manifestación consistió en el cierre de las carreteras de acceso a Nuevo Casas Grandes, Agua Prieta y Ciudad Juárez, como un desesperado llamado de atención, buscando solucionar el desabasto de energía eléctrica de la región como la tenencia de un servicio </w:t>
      </w:r>
      <w:proofErr w:type="gramStart"/>
      <w:r w:rsidRPr="00FE713A">
        <w:rPr>
          <w:rFonts w:ascii="Century Gothic" w:hAnsi="Century Gothic" w:cs="Arial"/>
          <w:color w:val="000000"/>
          <w:sz w:val="26"/>
          <w:szCs w:val="26"/>
        </w:rPr>
        <w:t>intermitente,  manifiesta</w:t>
      </w:r>
      <w:proofErr w:type="gramEnd"/>
      <w:r w:rsidRPr="00FE713A">
        <w:rPr>
          <w:rFonts w:ascii="Century Gothic" w:hAnsi="Century Gothic" w:cs="Arial"/>
          <w:color w:val="000000"/>
          <w:sz w:val="26"/>
          <w:szCs w:val="26"/>
        </w:rPr>
        <w:t xml:space="preserve"> la población, que aunque se celebraron </w:t>
      </w:r>
      <w:r w:rsidRPr="00FE713A">
        <w:rPr>
          <w:rFonts w:ascii="Century Gothic" w:hAnsi="Century Gothic" w:cs="Arial"/>
          <w:color w:val="000000"/>
          <w:sz w:val="26"/>
          <w:szCs w:val="26"/>
        </w:rPr>
        <w:lastRenderedPageBreak/>
        <w:t xml:space="preserve">reuniones entre la comunidad y la CFE, no se cumple lo convenido en las mismas, </w:t>
      </w:r>
    </w:p>
    <w:p w14:paraId="4BD77E49" w14:textId="77777777" w:rsidR="00FE713A" w:rsidRPr="00FE713A" w:rsidRDefault="00FE713A" w:rsidP="00FE713A">
      <w:pPr>
        <w:jc w:val="both"/>
        <w:rPr>
          <w:rFonts w:ascii="Century Gothic" w:hAnsi="Century Gothic" w:cs="Arial"/>
          <w:color w:val="000000"/>
          <w:sz w:val="26"/>
          <w:szCs w:val="26"/>
        </w:rPr>
      </w:pPr>
    </w:p>
    <w:p w14:paraId="25149AC7" w14:textId="77777777" w:rsidR="00FE713A" w:rsidRDefault="00FE713A" w:rsidP="00FE713A">
      <w:pPr>
        <w:jc w:val="both"/>
        <w:rPr>
          <w:rFonts w:ascii="Century Gothic" w:hAnsi="Century Gothic" w:cs="Arial"/>
          <w:color w:val="000000"/>
          <w:sz w:val="26"/>
          <w:szCs w:val="26"/>
        </w:rPr>
      </w:pPr>
      <w:r w:rsidRPr="00FE713A">
        <w:rPr>
          <w:rFonts w:ascii="Century Gothic" w:hAnsi="Century Gothic" w:cs="Arial"/>
          <w:color w:val="000000"/>
          <w:sz w:val="26"/>
          <w:szCs w:val="26"/>
        </w:rPr>
        <w:t xml:space="preserve">La gente de Janos manifiesta, </w:t>
      </w:r>
      <w:proofErr w:type="gramStart"/>
      <w:r w:rsidRPr="00FE713A">
        <w:rPr>
          <w:rFonts w:ascii="Century Gothic" w:hAnsi="Century Gothic" w:cs="Arial"/>
          <w:color w:val="000000"/>
          <w:sz w:val="26"/>
          <w:szCs w:val="26"/>
        </w:rPr>
        <w:t>que</w:t>
      </w:r>
      <w:proofErr w:type="gramEnd"/>
      <w:r w:rsidRPr="00FE713A">
        <w:rPr>
          <w:rFonts w:ascii="Century Gothic" w:hAnsi="Century Gothic" w:cs="Arial"/>
          <w:color w:val="000000"/>
          <w:sz w:val="26"/>
          <w:szCs w:val="26"/>
        </w:rPr>
        <w:t xml:space="preserve"> en dichas reuniones, se hizo del conocimiento del personal de la CFE, la existencia de pozos ilegales. Misma situación, </w:t>
      </w:r>
      <w:proofErr w:type="gramStart"/>
      <w:r w:rsidRPr="00FE713A">
        <w:rPr>
          <w:rFonts w:ascii="Century Gothic" w:hAnsi="Century Gothic" w:cs="Arial"/>
          <w:color w:val="000000"/>
          <w:sz w:val="26"/>
          <w:szCs w:val="26"/>
        </w:rPr>
        <w:t>que</w:t>
      </w:r>
      <w:proofErr w:type="gramEnd"/>
      <w:r w:rsidRPr="00FE713A">
        <w:rPr>
          <w:rFonts w:ascii="Century Gothic" w:hAnsi="Century Gothic" w:cs="Arial"/>
          <w:color w:val="000000"/>
          <w:sz w:val="26"/>
          <w:szCs w:val="26"/>
        </w:rPr>
        <w:t xml:space="preserve"> al día de hoy, la misma Comisión Federal de Electricidad omite atender y decide ignorar.</w:t>
      </w:r>
    </w:p>
    <w:p w14:paraId="2282791F" w14:textId="77777777" w:rsidR="00FE713A" w:rsidRDefault="00FE713A" w:rsidP="00FE713A">
      <w:pPr>
        <w:jc w:val="both"/>
        <w:rPr>
          <w:rFonts w:ascii="Century Gothic" w:hAnsi="Century Gothic" w:cs="Arial"/>
          <w:color w:val="000000"/>
          <w:sz w:val="26"/>
          <w:szCs w:val="26"/>
        </w:rPr>
      </w:pPr>
    </w:p>
    <w:p w14:paraId="026D4FEA"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Sí bien</w:t>
      </w:r>
      <w:r w:rsidR="009F3BC0">
        <w:rPr>
          <w:rFonts w:ascii="Century Gothic" w:hAnsi="Century Gothic" w:cs="Arial"/>
          <w:color w:val="000000"/>
          <w:sz w:val="26"/>
          <w:szCs w:val="26"/>
        </w:rPr>
        <w:t>,</w:t>
      </w:r>
      <w:r w:rsidRPr="005C3FE3">
        <w:rPr>
          <w:rFonts w:ascii="Century Gothic" w:hAnsi="Century Gothic" w:cs="Arial"/>
          <w:color w:val="000000"/>
          <w:sz w:val="26"/>
          <w:szCs w:val="26"/>
        </w:rPr>
        <w:t xml:space="preserve"> cada servicio,</w:t>
      </w:r>
      <w:r w:rsidR="009F3BC0">
        <w:rPr>
          <w:rFonts w:ascii="Century Gothic" w:hAnsi="Century Gothic" w:cs="Arial"/>
          <w:color w:val="000000"/>
          <w:sz w:val="26"/>
          <w:szCs w:val="26"/>
        </w:rPr>
        <w:t xml:space="preserve"> </w:t>
      </w:r>
      <w:r w:rsidRPr="005C3FE3">
        <w:rPr>
          <w:rFonts w:ascii="Century Gothic" w:hAnsi="Century Gothic" w:cs="Arial"/>
          <w:color w:val="000000"/>
          <w:sz w:val="26"/>
          <w:szCs w:val="26"/>
        </w:rPr>
        <w:t>como lo son el agua y la electricidad, son abastecidos por dife</w:t>
      </w:r>
      <w:r w:rsidR="00823E92">
        <w:rPr>
          <w:rFonts w:ascii="Century Gothic" w:hAnsi="Century Gothic" w:cs="Arial"/>
          <w:color w:val="000000"/>
          <w:sz w:val="26"/>
          <w:szCs w:val="26"/>
        </w:rPr>
        <w:t>rentes proveedores (CFE) (JMAS)</w:t>
      </w:r>
      <w:r w:rsidRPr="005C3FE3">
        <w:rPr>
          <w:rFonts w:ascii="Century Gothic" w:hAnsi="Century Gothic" w:cs="Arial"/>
          <w:color w:val="000000"/>
          <w:sz w:val="26"/>
          <w:szCs w:val="26"/>
        </w:rPr>
        <w:t xml:space="preserve">, consideró, que al coexistir ambos en el abastecimiento de un servicio público, el cual requiere la obtención de agua y posteriormente su distribución a la población, ambas podrían realizar un esfuerzo, coordinando sus acciones, en la búsqueda de una reducción </w:t>
      </w:r>
      <w:r w:rsidR="00E41F8C">
        <w:rPr>
          <w:rFonts w:ascii="Century Gothic" w:hAnsi="Century Gothic" w:cs="Arial"/>
          <w:color w:val="000000"/>
          <w:sz w:val="26"/>
          <w:szCs w:val="26"/>
        </w:rPr>
        <w:t>en el</w:t>
      </w:r>
      <w:r w:rsidRPr="005C3FE3">
        <w:rPr>
          <w:rFonts w:ascii="Century Gothic" w:hAnsi="Century Gothic" w:cs="Arial"/>
          <w:color w:val="000000"/>
          <w:sz w:val="26"/>
          <w:szCs w:val="26"/>
        </w:rPr>
        <w:t xml:space="preserve"> impacto de dicha problemática para la población. </w:t>
      </w:r>
    </w:p>
    <w:p w14:paraId="369F7995" w14:textId="77777777" w:rsidR="00E41F8C" w:rsidRDefault="00E41F8C" w:rsidP="00836E7D">
      <w:pPr>
        <w:jc w:val="both"/>
        <w:rPr>
          <w:rFonts w:ascii="Century Gothic" w:hAnsi="Century Gothic" w:cs="Arial"/>
          <w:color w:val="000000"/>
          <w:sz w:val="26"/>
          <w:szCs w:val="26"/>
        </w:rPr>
      </w:pPr>
    </w:p>
    <w:p w14:paraId="1F081E1A" w14:textId="77777777" w:rsidR="00E41F8C" w:rsidRDefault="00E41F8C" w:rsidP="00836E7D">
      <w:pPr>
        <w:jc w:val="both"/>
        <w:rPr>
          <w:rFonts w:ascii="Century Gothic" w:hAnsi="Century Gothic" w:cs="Arial"/>
          <w:color w:val="000000"/>
          <w:sz w:val="26"/>
          <w:szCs w:val="26"/>
        </w:rPr>
      </w:pPr>
    </w:p>
    <w:p w14:paraId="1577952D"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Una gran diferencia ante </w:t>
      </w:r>
      <w:proofErr w:type="gramStart"/>
      <w:r w:rsidRPr="005C3FE3">
        <w:rPr>
          <w:rFonts w:ascii="Century Gothic" w:hAnsi="Century Gothic" w:cs="Arial"/>
          <w:color w:val="000000"/>
          <w:sz w:val="26"/>
          <w:szCs w:val="26"/>
        </w:rPr>
        <w:t>este problemática</w:t>
      </w:r>
      <w:proofErr w:type="gramEnd"/>
      <w:r w:rsidRPr="005C3FE3">
        <w:rPr>
          <w:rFonts w:ascii="Century Gothic" w:hAnsi="Century Gothic" w:cs="Arial"/>
          <w:color w:val="000000"/>
          <w:sz w:val="26"/>
          <w:szCs w:val="26"/>
        </w:rPr>
        <w:t xml:space="preserve">, pudiera ser la voluntad en coadyuvar por parte de (CFE), para generar una coordinación, en conocer los horarios de mayor demanda en el uso de del agua en la localidad de Chihuahua, proceso que requiere energía eléctrica, para llegar a la población, esto para contar con un panorama amplio </w:t>
      </w:r>
      <w:r w:rsidR="002A4E28">
        <w:rPr>
          <w:rFonts w:ascii="Century Gothic" w:hAnsi="Century Gothic" w:cs="Arial"/>
          <w:color w:val="000000"/>
          <w:sz w:val="26"/>
          <w:szCs w:val="26"/>
        </w:rPr>
        <w:t>de</w:t>
      </w:r>
      <w:r w:rsidRPr="005C3FE3">
        <w:rPr>
          <w:rFonts w:ascii="Century Gothic" w:hAnsi="Century Gothic" w:cs="Arial"/>
          <w:color w:val="000000"/>
          <w:sz w:val="26"/>
          <w:szCs w:val="26"/>
        </w:rPr>
        <w:t xml:space="preserve"> las necesidades de la población. El que los responsables de abastecer servicios públicos cuenten con esta información, puede permitir, que </w:t>
      </w:r>
      <w:r w:rsidR="00E41F8C">
        <w:rPr>
          <w:rFonts w:ascii="Century Gothic" w:hAnsi="Century Gothic" w:cs="Arial"/>
          <w:color w:val="000000"/>
          <w:sz w:val="26"/>
          <w:szCs w:val="26"/>
        </w:rPr>
        <w:t xml:space="preserve">se </w:t>
      </w:r>
      <w:r w:rsidRPr="005C3FE3">
        <w:rPr>
          <w:rFonts w:ascii="Century Gothic" w:hAnsi="Century Gothic" w:cs="Arial"/>
          <w:color w:val="000000"/>
          <w:sz w:val="26"/>
          <w:szCs w:val="26"/>
        </w:rPr>
        <w:t xml:space="preserve">informe de manera anticipada a la </w:t>
      </w:r>
      <w:proofErr w:type="gramStart"/>
      <w:r w:rsidRPr="005C3FE3">
        <w:rPr>
          <w:rFonts w:ascii="Century Gothic" w:hAnsi="Century Gothic" w:cs="Arial"/>
          <w:color w:val="000000"/>
          <w:sz w:val="26"/>
          <w:szCs w:val="26"/>
        </w:rPr>
        <w:t>población ,</w:t>
      </w:r>
      <w:proofErr w:type="gramEnd"/>
      <w:r w:rsidRPr="005C3FE3">
        <w:rPr>
          <w:rFonts w:ascii="Century Gothic" w:hAnsi="Century Gothic" w:cs="Arial"/>
          <w:color w:val="000000"/>
          <w:sz w:val="26"/>
          <w:szCs w:val="26"/>
        </w:rPr>
        <w:t xml:space="preserve"> las futuras suspensiones de servicios, para que, con base en esta información, la población pueda tomar las precauciones necesarias en su vida habitual, teniendo la posibilidad de reducir </w:t>
      </w:r>
      <w:r w:rsidR="00823E92" w:rsidRPr="005C3FE3">
        <w:rPr>
          <w:rFonts w:ascii="Century Gothic" w:hAnsi="Century Gothic" w:cs="Arial"/>
          <w:color w:val="000000"/>
          <w:sz w:val="26"/>
          <w:szCs w:val="26"/>
        </w:rPr>
        <w:t>aún</w:t>
      </w:r>
      <w:r w:rsidRPr="005C3FE3">
        <w:rPr>
          <w:rFonts w:ascii="Century Gothic" w:hAnsi="Century Gothic" w:cs="Arial"/>
          <w:color w:val="000000"/>
          <w:sz w:val="26"/>
          <w:szCs w:val="26"/>
        </w:rPr>
        <w:t xml:space="preserve"> </w:t>
      </w:r>
      <w:r w:rsidR="00823E92" w:rsidRPr="005C3FE3">
        <w:rPr>
          <w:rFonts w:ascii="Century Gothic" w:hAnsi="Century Gothic" w:cs="Arial"/>
          <w:color w:val="000000"/>
          <w:sz w:val="26"/>
          <w:szCs w:val="26"/>
        </w:rPr>
        <w:t>más</w:t>
      </w:r>
      <w:r w:rsidRPr="005C3FE3">
        <w:rPr>
          <w:rFonts w:ascii="Century Gothic" w:hAnsi="Century Gothic" w:cs="Arial"/>
          <w:color w:val="000000"/>
          <w:sz w:val="26"/>
          <w:szCs w:val="26"/>
        </w:rPr>
        <w:t xml:space="preserve"> las posibles afectaciones. </w:t>
      </w:r>
    </w:p>
    <w:p w14:paraId="27A2AF00" w14:textId="77777777" w:rsidR="00E41F8C" w:rsidRDefault="00E41F8C" w:rsidP="00836E7D">
      <w:pPr>
        <w:jc w:val="both"/>
        <w:rPr>
          <w:rFonts w:ascii="Century Gothic" w:hAnsi="Century Gothic" w:cs="Arial"/>
          <w:color w:val="000000"/>
          <w:sz w:val="26"/>
          <w:szCs w:val="26"/>
        </w:rPr>
      </w:pPr>
    </w:p>
    <w:p w14:paraId="272049B3"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La razón de los cortes de energía eléctrica, en su mayoría, nacen por la falta de un pago, correspondiente al uso del servicio. Partiendo de </w:t>
      </w:r>
      <w:r w:rsidRPr="005C3FE3">
        <w:rPr>
          <w:rFonts w:ascii="Century Gothic" w:hAnsi="Century Gothic" w:cs="Arial"/>
          <w:color w:val="000000"/>
          <w:sz w:val="26"/>
          <w:szCs w:val="26"/>
        </w:rPr>
        <w:lastRenderedPageBreak/>
        <w:t xml:space="preserve">esta premisa, podemos deducir, que aquellas personas que cuenten con un adeudo ante la CFE, carecen de liquidez u oportunidad de saldar sus cuentas.   </w:t>
      </w:r>
    </w:p>
    <w:p w14:paraId="1CB8226F" w14:textId="77777777" w:rsidR="00E41F8C" w:rsidRDefault="00E41F8C" w:rsidP="00836E7D">
      <w:pPr>
        <w:jc w:val="both"/>
        <w:rPr>
          <w:rFonts w:ascii="Century Gothic" w:hAnsi="Century Gothic" w:cs="Arial"/>
          <w:color w:val="000000"/>
          <w:sz w:val="26"/>
          <w:szCs w:val="26"/>
        </w:rPr>
      </w:pPr>
    </w:p>
    <w:p w14:paraId="5F0DBDF6"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Continuando con esta premisa, el ubicar a los deudores, en una situación de doble perjuicio, primero en el corte de energía eléctrica y como consecuencia en el desabasto de agua en su hogar, como resultado de cortes masivos de energía. La falta de coordinación o negociación por parte de la CFE con sus deudores es clara, </w:t>
      </w:r>
      <w:r w:rsidR="00E41F8C">
        <w:rPr>
          <w:rFonts w:ascii="Century Gothic" w:hAnsi="Century Gothic" w:cs="Arial"/>
          <w:color w:val="000000"/>
          <w:sz w:val="26"/>
          <w:szCs w:val="26"/>
        </w:rPr>
        <w:t xml:space="preserve">pues </w:t>
      </w:r>
      <w:r w:rsidRPr="005C3FE3">
        <w:rPr>
          <w:rFonts w:ascii="Century Gothic" w:hAnsi="Century Gothic" w:cs="Arial"/>
          <w:color w:val="000000"/>
          <w:sz w:val="26"/>
          <w:szCs w:val="26"/>
        </w:rPr>
        <w:t>está afecta también de manera directa a la JMAS, para el debido cumplimiento de sus funciones,</w:t>
      </w:r>
      <w:r w:rsidR="00E41F8C">
        <w:rPr>
          <w:rFonts w:ascii="Century Gothic" w:hAnsi="Century Gothic" w:cs="Arial"/>
          <w:color w:val="000000"/>
          <w:sz w:val="26"/>
          <w:szCs w:val="26"/>
        </w:rPr>
        <w:t xml:space="preserve"> </w:t>
      </w:r>
      <w:r w:rsidRPr="005C3FE3">
        <w:rPr>
          <w:rFonts w:ascii="Century Gothic" w:hAnsi="Century Gothic" w:cs="Arial"/>
          <w:color w:val="000000"/>
          <w:sz w:val="26"/>
          <w:szCs w:val="26"/>
        </w:rPr>
        <w:t xml:space="preserve">esta situación, inicia </w:t>
      </w:r>
      <w:r w:rsidR="00E41F8C">
        <w:rPr>
          <w:rFonts w:ascii="Century Gothic" w:hAnsi="Century Gothic" w:cs="Arial"/>
          <w:color w:val="000000"/>
          <w:sz w:val="26"/>
          <w:szCs w:val="26"/>
        </w:rPr>
        <w:t>un hecho</w:t>
      </w:r>
      <w:r w:rsidRPr="005C3FE3">
        <w:rPr>
          <w:rFonts w:ascii="Century Gothic" w:hAnsi="Century Gothic" w:cs="Arial"/>
          <w:color w:val="000000"/>
          <w:sz w:val="26"/>
          <w:szCs w:val="26"/>
        </w:rPr>
        <w:t xml:space="preserve"> extraordinari</w:t>
      </w:r>
      <w:r w:rsidR="00E41F8C">
        <w:rPr>
          <w:rFonts w:ascii="Century Gothic" w:hAnsi="Century Gothic" w:cs="Arial"/>
          <w:color w:val="000000"/>
          <w:sz w:val="26"/>
          <w:szCs w:val="26"/>
        </w:rPr>
        <w:t>o</w:t>
      </w:r>
      <w:r w:rsidRPr="005C3FE3">
        <w:rPr>
          <w:rFonts w:ascii="Century Gothic" w:hAnsi="Century Gothic" w:cs="Arial"/>
          <w:color w:val="000000"/>
          <w:sz w:val="26"/>
          <w:szCs w:val="26"/>
        </w:rPr>
        <w:t>, ante el cual se tiene una incapacidad de respuesta, cuando esta resulta masiva, sin previo aviso o señal alguna, pues la suspensión del servicio de manera arbitraria, no presentaría una señal de alarma para el personal</w:t>
      </w:r>
      <w:r w:rsidR="00E41F8C">
        <w:rPr>
          <w:rFonts w:ascii="Century Gothic" w:hAnsi="Century Gothic" w:cs="Arial"/>
          <w:color w:val="000000"/>
          <w:sz w:val="26"/>
          <w:szCs w:val="26"/>
        </w:rPr>
        <w:t>,</w:t>
      </w:r>
      <w:r w:rsidRPr="005C3FE3">
        <w:rPr>
          <w:rFonts w:ascii="Century Gothic" w:hAnsi="Century Gothic" w:cs="Arial"/>
          <w:color w:val="000000"/>
          <w:sz w:val="26"/>
          <w:szCs w:val="26"/>
        </w:rPr>
        <w:t xml:space="preserve"> como lo presenta por naturaleza una falla mecánica, lo que permitirá proporcionar atención al respecto. </w:t>
      </w:r>
    </w:p>
    <w:p w14:paraId="2D3D64B4" w14:textId="77777777" w:rsidR="00E41F8C" w:rsidRDefault="00E41F8C" w:rsidP="00836E7D">
      <w:pPr>
        <w:jc w:val="both"/>
        <w:rPr>
          <w:rFonts w:ascii="Century Gothic" w:hAnsi="Century Gothic" w:cs="Arial"/>
          <w:color w:val="000000"/>
          <w:sz w:val="26"/>
          <w:szCs w:val="26"/>
        </w:rPr>
      </w:pPr>
    </w:p>
    <w:p w14:paraId="274D1B2B" w14:textId="77777777" w:rsidR="00E41F8C" w:rsidRDefault="00E41F8C" w:rsidP="00836E7D">
      <w:pPr>
        <w:jc w:val="both"/>
        <w:rPr>
          <w:rFonts w:ascii="Century Gothic" w:hAnsi="Century Gothic" w:cs="Arial"/>
          <w:color w:val="000000"/>
          <w:sz w:val="26"/>
          <w:szCs w:val="26"/>
        </w:rPr>
      </w:pPr>
    </w:p>
    <w:p w14:paraId="541808ED"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La necesidad inicial del servicio de energía eléctrica, para el abastecimiento de agua, ocasiona una mayor dificultad para la población, cuando ya se ubica </w:t>
      </w:r>
      <w:r w:rsidR="00823E92" w:rsidRPr="005C3FE3">
        <w:rPr>
          <w:rFonts w:ascii="Century Gothic" w:hAnsi="Century Gothic" w:cs="Arial"/>
          <w:color w:val="000000"/>
          <w:sz w:val="26"/>
          <w:szCs w:val="26"/>
        </w:rPr>
        <w:t>está</w:t>
      </w:r>
      <w:r w:rsidRPr="005C3FE3">
        <w:rPr>
          <w:rFonts w:ascii="Century Gothic" w:hAnsi="Century Gothic" w:cs="Arial"/>
          <w:color w:val="000000"/>
          <w:sz w:val="26"/>
          <w:szCs w:val="26"/>
        </w:rPr>
        <w:t xml:space="preserve"> en </w:t>
      </w:r>
      <w:r w:rsidR="00E41F8C">
        <w:rPr>
          <w:rFonts w:ascii="Century Gothic" w:hAnsi="Century Gothic" w:cs="Arial"/>
          <w:color w:val="000000"/>
          <w:sz w:val="26"/>
          <w:szCs w:val="26"/>
        </w:rPr>
        <w:t>una</w:t>
      </w:r>
      <w:r w:rsidRPr="005C3FE3">
        <w:rPr>
          <w:rFonts w:ascii="Century Gothic" w:hAnsi="Century Gothic" w:cs="Arial"/>
          <w:color w:val="000000"/>
          <w:sz w:val="26"/>
          <w:szCs w:val="26"/>
        </w:rPr>
        <w:t xml:space="preserve"> situación de deudor en cuanto al servicio de energía eléctrica. </w:t>
      </w:r>
    </w:p>
    <w:p w14:paraId="391B50CD" w14:textId="77777777" w:rsidR="00E41F8C" w:rsidRDefault="00E41F8C" w:rsidP="00836E7D">
      <w:pPr>
        <w:jc w:val="both"/>
        <w:rPr>
          <w:rFonts w:ascii="Century Gothic" w:hAnsi="Century Gothic" w:cs="Arial"/>
          <w:color w:val="000000"/>
          <w:sz w:val="26"/>
          <w:szCs w:val="26"/>
        </w:rPr>
      </w:pPr>
    </w:p>
    <w:p w14:paraId="67F7A71B"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La conciencia de que el Estado de Chihuahua por sus extremas condiciones climáticas,</w:t>
      </w:r>
      <w:r w:rsidR="00E41F8C">
        <w:rPr>
          <w:rFonts w:ascii="Century Gothic" w:hAnsi="Century Gothic" w:cs="Arial"/>
          <w:color w:val="000000"/>
          <w:sz w:val="26"/>
          <w:szCs w:val="26"/>
        </w:rPr>
        <w:t xml:space="preserve"> necesita una solución inmediata,</w:t>
      </w:r>
      <w:r w:rsidRPr="005C3FE3">
        <w:rPr>
          <w:rFonts w:ascii="Century Gothic" w:hAnsi="Century Gothic" w:cs="Arial"/>
          <w:color w:val="000000"/>
          <w:sz w:val="26"/>
          <w:szCs w:val="26"/>
        </w:rPr>
        <w:t xml:space="preserve"> prueba de esto, es que actualmente, Chihuahua </w:t>
      </w:r>
      <w:r w:rsidR="00823E92" w:rsidRPr="005C3FE3">
        <w:rPr>
          <w:rFonts w:ascii="Century Gothic" w:hAnsi="Century Gothic" w:cs="Arial"/>
          <w:color w:val="000000"/>
          <w:sz w:val="26"/>
          <w:szCs w:val="26"/>
        </w:rPr>
        <w:t>está</w:t>
      </w:r>
      <w:r w:rsidRPr="005C3FE3">
        <w:rPr>
          <w:rFonts w:ascii="Century Gothic" w:hAnsi="Century Gothic" w:cs="Arial"/>
          <w:color w:val="000000"/>
          <w:sz w:val="26"/>
          <w:szCs w:val="26"/>
        </w:rPr>
        <w:t xml:space="preserve"> siendo afectado por la Tercera ola de calor, alcanzando temperaturas </w:t>
      </w:r>
      <w:proofErr w:type="gramStart"/>
      <w:r w:rsidRPr="005C3FE3">
        <w:rPr>
          <w:rFonts w:ascii="Century Gothic" w:hAnsi="Century Gothic" w:cs="Arial"/>
          <w:color w:val="000000"/>
          <w:sz w:val="26"/>
          <w:szCs w:val="26"/>
        </w:rPr>
        <w:t xml:space="preserve">de </w:t>
      </w:r>
      <w:r w:rsidR="00DC79E7" w:rsidRPr="00DC79E7">
        <w:rPr>
          <w:rFonts w:ascii="Century Gothic" w:hAnsi="Century Gothic" w:cs="Arial"/>
          <w:color w:val="000000"/>
          <w:sz w:val="26"/>
          <w:szCs w:val="26"/>
        </w:rPr>
        <w:t xml:space="preserve"> 35</w:t>
      </w:r>
      <w:proofErr w:type="gramEnd"/>
      <w:r w:rsidR="00DC79E7" w:rsidRPr="00DC79E7">
        <w:rPr>
          <w:rFonts w:ascii="Century Gothic" w:hAnsi="Century Gothic" w:cs="Arial"/>
          <w:color w:val="000000"/>
          <w:sz w:val="26"/>
          <w:szCs w:val="26"/>
        </w:rPr>
        <w:t xml:space="preserve"> a 40 grados Celsius</w:t>
      </w:r>
      <w:r w:rsidRPr="005C3FE3">
        <w:rPr>
          <w:rFonts w:ascii="Century Gothic" w:hAnsi="Century Gothic" w:cs="Arial"/>
          <w:color w:val="000000"/>
          <w:sz w:val="26"/>
          <w:szCs w:val="26"/>
        </w:rPr>
        <w:t xml:space="preserve">, durante la mayor parte del día, como la mayoría de los días. </w:t>
      </w:r>
    </w:p>
    <w:p w14:paraId="22D2A076" w14:textId="77777777" w:rsidR="00E41F8C" w:rsidRDefault="00E41F8C" w:rsidP="00836E7D">
      <w:pPr>
        <w:jc w:val="both"/>
        <w:rPr>
          <w:rFonts w:ascii="Century Gothic" w:hAnsi="Century Gothic" w:cs="Arial"/>
          <w:color w:val="000000"/>
          <w:sz w:val="26"/>
          <w:szCs w:val="26"/>
        </w:rPr>
      </w:pPr>
    </w:p>
    <w:p w14:paraId="056286B1"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La particularidad del caso del Estado de Chihuahua, resulta evidente para cualquier habitante del mismo,</w:t>
      </w:r>
      <w:r w:rsidR="00E41F8C">
        <w:rPr>
          <w:rFonts w:ascii="Century Gothic" w:hAnsi="Century Gothic" w:cs="Arial"/>
          <w:color w:val="000000"/>
          <w:sz w:val="26"/>
          <w:szCs w:val="26"/>
        </w:rPr>
        <w:t xml:space="preserve"> </w:t>
      </w:r>
      <w:r w:rsidRPr="005C3FE3">
        <w:rPr>
          <w:rFonts w:ascii="Century Gothic" w:hAnsi="Century Gothic" w:cs="Arial"/>
          <w:color w:val="000000"/>
          <w:sz w:val="26"/>
          <w:szCs w:val="26"/>
        </w:rPr>
        <w:t xml:space="preserve">el INEGI </w:t>
      </w:r>
      <w:r w:rsidR="00E41F8C">
        <w:rPr>
          <w:rFonts w:ascii="Century Gothic" w:hAnsi="Century Gothic" w:cs="Arial"/>
          <w:color w:val="000000"/>
          <w:sz w:val="26"/>
          <w:szCs w:val="26"/>
        </w:rPr>
        <w:t xml:space="preserve">presenta la </w:t>
      </w:r>
      <w:r w:rsidR="00823E92">
        <w:rPr>
          <w:rFonts w:ascii="Century Gothic" w:hAnsi="Century Gothic" w:cs="Arial"/>
          <w:color w:val="000000"/>
          <w:sz w:val="26"/>
          <w:szCs w:val="26"/>
        </w:rPr>
        <w:t>siguiente</w:t>
      </w:r>
      <w:r w:rsidR="00E41F8C">
        <w:rPr>
          <w:rFonts w:ascii="Century Gothic" w:hAnsi="Century Gothic" w:cs="Arial"/>
          <w:color w:val="000000"/>
          <w:sz w:val="26"/>
          <w:szCs w:val="26"/>
        </w:rPr>
        <w:t xml:space="preserve"> información </w:t>
      </w:r>
      <w:r w:rsidRPr="005C3FE3">
        <w:rPr>
          <w:rFonts w:ascii="Century Gothic" w:hAnsi="Century Gothic" w:cs="Arial"/>
          <w:color w:val="000000"/>
          <w:sz w:val="26"/>
          <w:szCs w:val="26"/>
        </w:rPr>
        <w:t xml:space="preserve">respecto al estado de Chihuahua; </w:t>
      </w:r>
    </w:p>
    <w:p w14:paraId="2FD5F424" w14:textId="77777777" w:rsidR="00E41F8C" w:rsidRDefault="00E41F8C" w:rsidP="00836E7D">
      <w:pPr>
        <w:jc w:val="both"/>
        <w:rPr>
          <w:rFonts w:ascii="Century Gothic" w:hAnsi="Century Gothic" w:cs="Arial"/>
          <w:color w:val="000000"/>
          <w:sz w:val="26"/>
          <w:szCs w:val="26"/>
        </w:rPr>
      </w:pPr>
    </w:p>
    <w:p w14:paraId="3E03D9A0" w14:textId="77777777" w:rsidR="00E41F8C" w:rsidRDefault="005C3FE3" w:rsidP="00E41F8C">
      <w:pPr>
        <w:ind w:left="708"/>
        <w:jc w:val="both"/>
        <w:rPr>
          <w:rFonts w:ascii="Century Gothic" w:hAnsi="Century Gothic" w:cs="Arial"/>
          <w:color w:val="000000"/>
          <w:sz w:val="26"/>
          <w:szCs w:val="26"/>
        </w:rPr>
      </w:pPr>
      <w:r w:rsidRPr="00E41F8C">
        <w:rPr>
          <w:rFonts w:ascii="Century Gothic" w:hAnsi="Century Gothic" w:cs="Arial"/>
          <w:i/>
          <w:color w:val="000000"/>
          <w:sz w:val="22"/>
          <w:szCs w:val="22"/>
        </w:rPr>
        <w:t>En el 40% de su territorio existe clima Muy seco, localizado en las sierras y Llanuras del Norte; 33% de clima Seco y semiseco en las partes bajas de la Sierra Madre Occidental y en el 24% Templado subhúmedo, localizado en las partes altas de la misma. Sólo una pequeña proporción del territorio (3%) presenta clima Cálido subhúmedo</w:t>
      </w:r>
      <w:r w:rsidRPr="005C3FE3">
        <w:rPr>
          <w:rFonts w:ascii="Century Gothic" w:hAnsi="Century Gothic" w:cs="Arial"/>
          <w:color w:val="000000"/>
          <w:sz w:val="26"/>
          <w:szCs w:val="26"/>
        </w:rPr>
        <w:t xml:space="preserve">. </w:t>
      </w:r>
    </w:p>
    <w:p w14:paraId="34C0B315" w14:textId="77777777" w:rsidR="00E41F8C" w:rsidRDefault="00E41F8C" w:rsidP="00836E7D">
      <w:pPr>
        <w:jc w:val="both"/>
        <w:rPr>
          <w:rFonts w:ascii="Century Gothic" w:hAnsi="Century Gothic" w:cs="Arial"/>
          <w:color w:val="000000"/>
          <w:sz w:val="26"/>
          <w:szCs w:val="26"/>
        </w:rPr>
      </w:pPr>
    </w:p>
    <w:p w14:paraId="5FA2EBF1" w14:textId="77777777" w:rsidR="00E41F8C"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La realidad de la mayoría de la población, no se encuentra, en posibilidades de soportar la falta de interés en cuanto a la búsqueda de una solución para la problemática que los afecta, el impacto en la falta de agua y energía eléctrica, puede llegar incluso a exponer la vida de quien llegue a sufrir un golpe de calor o una insolación. </w:t>
      </w:r>
    </w:p>
    <w:p w14:paraId="0842690D" w14:textId="77777777" w:rsidR="00E41F8C" w:rsidRDefault="00E41F8C" w:rsidP="00836E7D">
      <w:pPr>
        <w:jc w:val="both"/>
        <w:rPr>
          <w:rFonts w:ascii="Century Gothic" w:hAnsi="Century Gothic" w:cs="Arial"/>
          <w:color w:val="000000"/>
          <w:sz w:val="26"/>
          <w:szCs w:val="26"/>
        </w:rPr>
      </w:pPr>
    </w:p>
    <w:p w14:paraId="76C4CBCB" w14:textId="77777777" w:rsidR="00836E7D" w:rsidRDefault="005C3FE3" w:rsidP="00836E7D">
      <w:pPr>
        <w:jc w:val="both"/>
        <w:rPr>
          <w:rFonts w:ascii="Century Gothic" w:hAnsi="Century Gothic" w:cs="Arial"/>
          <w:color w:val="000000"/>
          <w:sz w:val="26"/>
          <w:szCs w:val="26"/>
        </w:rPr>
      </w:pPr>
      <w:r w:rsidRPr="005C3FE3">
        <w:rPr>
          <w:rFonts w:ascii="Century Gothic" w:hAnsi="Century Gothic" w:cs="Arial"/>
          <w:color w:val="000000"/>
          <w:sz w:val="26"/>
          <w:szCs w:val="26"/>
        </w:rPr>
        <w:t xml:space="preserve">La salud de la población, como el requerimiento de un correcto abastecimiento de servicios públicos para la misma, es una prioridad que requiere </w:t>
      </w:r>
      <w:r w:rsidR="00E41F8C">
        <w:rPr>
          <w:rFonts w:ascii="Century Gothic" w:hAnsi="Century Gothic" w:cs="Arial"/>
          <w:color w:val="000000"/>
          <w:sz w:val="26"/>
          <w:szCs w:val="26"/>
        </w:rPr>
        <w:t xml:space="preserve">de una </w:t>
      </w:r>
      <w:r w:rsidRPr="005C3FE3">
        <w:rPr>
          <w:rFonts w:ascii="Century Gothic" w:hAnsi="Century Gothic" w:cs="Arial"/>
          <w:color w:val="000000"/>
          <w:sz w:val="26"/>
          <w:szCs w:val="26"/>
        </w:rPr>
        <w:t>inmediata atención</w:t>
      </w:r>
      <w:r w:rsidR="00E41F8C">
        <w:rPr>
          <w:rFonts w:ascii="Century Gothic" w:hAnsi="Century Gothic" w:cs="Arial"/>
          <w:color w:val="000000"/>
          <w:sz w:val="26"/>
          <w:szCs w:val="26"/>
        </w:rPr>
        <w:t>.</w:t>
      </w:r>
    </w:p>
    <w:p w14:paraId="76CB3429" w14:textId="77777777" w:rsidR="00127B30" w:rsidRDefault="00127B30" w:rsidP="00836E7D">
      <w:pPr>
        <w:jc w:val="both"/>
        <w:rPr>
          <w:rFonts w:ascii="Century Gothic" w:hAnsi="Century Gothic" w:cs="Arial"/>
          <w:color w:val="000000"/>
          <w:sz w:val="26"/>
          <w:szCs w:val="26"/>
        </w:rPr>
      </w:pPr>
    </w:p>
    <w:p w14:paraId="6C9D0E31" w14:textId="77777777" w:rsidR="00B84A35" w:rsidRDefault="00B84A35" w:rsidP="002E689D">
      <w:pPr>
        <w:jc w:val="both"/>
        <w:rPr>
          <w:rFonts w:ascii="Century Gothic" w:hAnsi="Century Gothic" w:cs="Arial"/>
          <w:color w:val="000000"/>
          <w:sz w:val="26"/>
          <w:szCs w:val="26"/>
        </w:rPr>
      </w:pPr>
      <w:r w:rsidRPr="00B84A35">
        <w:rPr>
          <w:rFonts w:ascii="Century Gothic" w:hAnsi="Century Gothic" w:cs="Arial"/>
          <w:color w:val="000000"/>
          <w:sz w:val="26"/>
          <w:szCs w:val="26"/>
        </w:rPr>
        <w:t xml:space="preserve">Resulta de importancia resaltar, que el Estado de Chihuahua, forma parte también del Pacto Federal, en el cual se establece, que deberá de existir un desarrollo equitativo de todos los miembros de la Federación, y no para perpetuar contrastes y rezagos como actualmente pareciera se pretende hacer con nuestro Estado. </w:t>
      </w:r>
    </w:p>
    <w:p w14:paraId="60364D08" w14:textId="77777777" w:rsidR="00B84A35" w:rsidRDefault="00B84A35" w:rsidP="002E689D">
      <w:pPr>
        <w:jc w:val="both"/>
        <w:rPr>
          <w:rFonts w:ascii="Century Gothic" w:hAnsi="Century Gothic" w:cs="Arial"/>
          <w:color w:val="000000"/>
          <w:sz w:val="26"/>
          <w:szCs w:val="26"/>
        </w:rPr>
      </w:pPr>
    </w:p>
    <w:p w14:paraId="1E362704" w14:textId="77777777" w:rsidR="00782822" w:rsidRPr="002E689D" w:rsidRDefault="00B84A35" w:rsidP="002E689D">
      <w:pPr>
        <w:jc w:val="both"/>
        <w:rPr>
          <w:rFonts w:ascii="Century Gothic" w:hAnsi="Century Gothic" w:cs="Arial"/>
          <w:color w:val="000000"/>
          <w:sz w:val="26"/>
          <w:szCs w:val="26"/>
        </w:rPr>
      </w:pPr>
      <w:r w:rsidRPr="00B84A35">
        <w:rPr>
          <w:rFonts w:ascii="Century Gothic" w:hAnsi="Century Gothic" w:cs="Arial"/>
          <w:color w:val="000000"/>
          <w:sz w:val="26"/>
          <w:szCs w:val="26"/>
        </w:rPr>
        <w:t>Al no considerar las necesidades y problemas del Estado de Chihuahua, resulta difícil avanzar en un federalismo que sea un eficaz instrumento en la redistribución de los recursos y las oportunidades.</w:t>
      </w:r>
    </w:p>
    <w:p w14:paraId="1E8388A4" w14:textId="77777777" w:rsidR="00EF6228" w:rsidRPr="00DA17B8" w:rsidRDefault="00EF6228" w:rsidP="002E689D">
      <w:pPr>
        <w:spacing w:line="360" w:lineRule="auto"/>
        <w:jc w:val="both"/>
        <w:rPr>
          <w:rFonts w:ascii="Century Gothic" w:eastAsia="Arial" w:hAnsi="Century Gothic" w:cs="Arial"/>
          <w:color w:val="000000"/>
        </w:rPr>
      </w:pPr>
    </w:p>
    <w:p w14:paraId="371DBA4B" w14:textId="77777777" w:rsidR="00186193" w:rsidRDefault="00186193" w:rsidP="002E689D">
      <w:pPr>
        <w:spacing w:line="360" w:lineRule="auto"/>
        <w:jc w:val="center"/>
        <w:rPr>
          <w:rFonts w:ascii="Century Gothic" w:eastAsia="Arial" w:hAnsi="Century Gothic" w:cs="Arial"/>
          <w:b/>
          <w:color w:val="000000"/>
        </w:rPr>
      </w:pPr>
    </w:p>
    <w:p w14:paraId="0A80AA5D" w14:textId="77777777" w:rsidR="00186193" w:rsidRDefault="00186193" w:rsidP="002E689D">
      <w:pPr>
        <w:spacing w:line="360" w:lineRule="auto"/>
        <w:jc w:val="center"/>
        <w:rPr>
          <w:rFonts w:ascii="Century Gothic" w:eastAsia="Arial" w:hAnsi="Century Gothic" w:cs="Arial"/>
          <w:b/>
          <w:color w:val="000000"/>
        </w:rPr>
      </w:pPr>
    </w:p>
    <w:p w14:paraId="05146078" w14:textId="77777777" w:rsidR="00EF6228" w:rsidRPr="00AF1108" w:rsidRDefault="00EF6228" w:rsidP="002E689D">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ACUERDO:</w:t>
      </w:r>
    </w:p>
    <w:p w14:paraId="79C59549" w14:textId="77777777" w:rsidR="00EF6228" w:rsidRPr="008C79C6" w:rsidRDefault="00EF6228" w:rsidP="000A7E07">
      <w:pPr>
        <w:spacing w:line="360" w:lineRule="auto"/>
        <w:ind w:firstLine="720"/>
        <w:jc w:val="both"/>
        <w:rPr>
          <w:rFonts w:ascii="Century Gothic" w:eastAsia="Arial" w:hAnsi="Century Gothic" w:cs="Arial"/>
          <w:color w:val="000000"/>
        </w:rPr>
      </w:pPr>
      <w:r w:rsidRPr="00AF1108">
        <w:rPr>
          <w:rFonts w:ascii="Century Gothic" w:eastAsia="Arial" w:hAnsi="Century Gothic" w:cs="Arial"/>
          <w:b/>
          <w:color w:val="000000"/>
        </w:rPr>
        <w:lastRenderedPageBreak/>
        <w:t xml:space="preserve">PRIMERO: </w:t>
      </w:r>
      <w:r w:rsidR="000A7E07" w:rsidRPr="000A7E07">
        <w:rPr>
          <w:rFonts w:ascii="Century Gothic" w:eastAsia="Arial" w:hAnsi="Century Gothic" w:cs="Arial"/>
          <w:color w:val="000000"/>
        </w:rPr>
        <w:t xml:space="preserve">La Sexagésima Séptima Legislatura del Estado de Chihuahua, exhorta respetuosamente al Titular del Ejecutivo Federal como también al Titular de la Comisión Federal de Electricidad (CFE), en proporcionar para el </w:t>
      </w:r>
      <w:r w:rsidR="000A7E07" w:rsidRPr="00186193">
        <w:rPr>
          <w:rFonts w:ascii="Century Gothic" w:eastAsia="Arial" w:hAnsi="Century Gothic" w:cs="Arial"/>
          <w:b/>
          <w:color w:val="000000"/>
        </w:rPr>
        <w:t>Estado de Chihuahua</w:t>
      </w:r>
      <w:r w:rsidR="000A7E07" w:rsidRPr="000A7E07">
        <w:rPr>
          <w:rFonts w:ascii="Century Gothic" w:eastAsia="Arial" w:hAnsi="Century Gothic" w:cs="Arial"/>
          <w:color w:val="000000"/>
        </w:rPr>
        <w:t xml:space="preserve"> una solución ante el desabasto de energía eléctrica, a causa de las afectaciones originadas en el abastecimiento de agua para la población.</w:t>
      </w:r>
    </w:p>
    <w:p w14:paraId="2BFD0C7A" w14:textId="77777777" w:rsidR="00EF6228" w:rsidRPr="008C79C6" w:rsidRDefault="00EF6228" w:rsidP="00EF6228">
      <w:pPr>
        <w:pBdr>
          <w:top w:val="nil"/>
          <w:left w:val="nil"/>
          <w:bottom w:val="nil"/>
          <w:right w:val="nil"/>
          <w:between w:val="nil"/>
        </w:pBdr>
        <w:spacing w:after="200" w:line="360" w:lineRule="auto"/>
        <w:jc w:val="center"/>
        <w:rPr>
          <w:rFonts w:ascii="Century Gothic" w:eastAsia="Arial" w:hAnsi="Century Gothic" w:cs="Arial"/>
          <w:b/>
          <w:color w:val="000000"/>
        </w:rPr>
      </w:pPr>
      <w:r w:rsidRPr="008C79C6">
        <w:rPr>
          <w:rFonts w:ascii="Century Gothic" w:eastAsia="Arial" w:hAnsi="Century Gothic" w:cs="Arial"/>
          <w:b/>
          <w:color w:val="000000"/>
        </w:rPr>
        <w:t>TRANSITORIOS.</w:t>
      </w:r>
    </w:p>
    <w:p w14:paraId="25D48102" w14:textId="77777777" w:rsidR="00EF6228" w:rsidRPr="008C79C6" w:rsidRDefault="00EF6228" w:rsidP="00EF6228">
      <w:pPr>
        <w:pBdr>
          <w:top w:val="nil"/>
          <w:left w:val="nil"/>
          <w:bottom w:val="nil"/>
          <w:right w:val="nil"/>
          <w:between w:val="nil"/>
        </w:pBdr>
        <w:spacing w:after="200" w:line="360" w:lineRule="auto"/>
        <w:jc w:val="both"/>
        <w:rPr>
          <w:rFonts w:ascii="Century Gothic" w:eastAsia="Arial" w:hAnsi="Century Gothic" w:cs="Arial"/>
          <w:b/>
          <w:color w:val="000000"/>
        </w:rPr>
      </w:pPr>
      <w:r w:rsidRPr="008C79C6">
        <w:rPr>
          <w:rFonts w:ascii="Century Gothic" w:eastAsia="Arial" w:hAnsi="Century Gothic" w:cs="Arial"/>
          <w:b/>
          <w:color w:val="000000"/>
        </w:rPr>
        <w:t>PRIMERO</w:t>
      </w:r>
      <w:r w:rsidRPr="008C79C6">
        <w:rPr>
          <w:rFonts w:ascii="Century Gothic" w:eastAsia="Arial" w:hAnsi="Century Gothic" w:cs="Arial"/>
          <w:color w:val="000000"/>
        </w:rPr>
        <w:t>. Aprobado que sea, túrnese a la Secretaría de Asuntos Legislativos para que elabore la Minuta de Acuerdo correspondiente.</w:t>
      </w:r>
      <w:r w:rsidRPr="008C79C6">
        <w:rPr>
          <w:rFonts w:ascii="Century Gothic" w:eastAsia="Arial" w:hAnsi="Century Gothic" w:cs="Arial"/>
          <w:b/>
          <w:color w:val="000000"/>
        </w:rPr>
        <w:t xml:space="preserve"> </w:t>
      </w:r>
    </w:p>
    <w:p w14:paraId="6465F7A6" w14:textId="77777777" w:rsidR="00EF6228" w:rsidRPr="008C79C6" w:rsidRDefault="00EF6228" w:rsidP="00EF6228">
      <w:pPr>
        <w:spacing w:line="360" w:lineRule="auto"/>
        <w:jc w:val="both"/>
        <w:rPr>
          <w:rFonts w:ascii="Century Gothic" w:eastAsia="Arial" w:hAnsi="Century Gothic" w:cs="Arial"/>
        </w:rPr>
      </w:pPr>
      <w:r w:rsidRPr="008C79C6">
        <w:rPr>
          <w:rFonts w:ascii="Century Gothic" w:eastAsia="Arial" w:hAnsi="Century Gothic" w:cs="Arial"/>
          <w:b/>
        </w:rPr>
        <w:t>DADO</w:t>
      </w:r>
      <w:r w:rsidRPr="008C79C6">
        <w:rPr>
          <w:rFonts w:ascii="Century Gothic" w:eastAsia="Arial" w:hAnsi="Century Gothic" w:cs="Arial"/>
        </w:rPr>
        <w:t xml:space="preserve">. En el salón de Sesiones del Poder Legislativo, en la ciudad de Chihuahua, a los </w:t>
      </w:r>
      <w:r w:rsidR="00D439E3">
        <w:rPr>
          <w:rFonts w:ascii="Century Gothic" w:eastAsia="Arial" w:hAnsi="Century Gothic" w:cs="Arial"/>
        </w:rPr>
        <w:t>siete</w:t>
      </w:r>
      <w:r w:rsidRPr="008C79C6">
        <w:rPr>
          <w:rFonts w:ascii="Century Gothic" w:eastAsia="Arial" w:hAnsi="Century Gothic" w:cs="Arial"/>
        </w:rPr>
        <w:t xml:space="preserve"> días del mes de ju</w:t>
      </w:r>
      <w:r w:rsidR="00941BF1">
        <w:rPr>
          <w:rFonts w:ascii="Century Gothic" w:eastAsia="Arial" w:hAnsi="Century Gothic" w:cs="Arial"/>
        </w:rPr>
        <w:t>li</w:t>
      </w:r>
      <w:r w:rsidRPr="008C79C6">
        <w:rPr>
          <w:rFonts w:ascii="Century Gothic" w:eastAsia="Arial" w:hAnsi="Century Gothic" w:cs="Arial"/>
        </w:rPr>
        <w:t>o del 2023</w:t>
      </w:r>
    </w:p>
    <w:p w14:paraId="36DA97E9" w14:textId="77777777" w:rsidR="00EF6228" w:rsidRDefault="00EF6228" w:rsidP="00EF6228">
      <w:pPr>
        <w:spacing w:line="360" w:lineRule="auto"/>
        <w:rPr>
          <w:rFonts w:ascii="Century Gothic" w:eastAsia="Arial" w:hAnsi="Century Gothic" w:cs="Arial"/>
          <w:b/>
        </w:rPr>
      </w:pPr>
    </w:p>
    <w:p w14:paraId="7B02A21A" w14:textId="77777777" w:rsidR="005D08CC" w:rsidRDefault="005D08CC" w:rsidP="00EF6228">
      <w:pPr>
        <w:spacing w:line="360" w:lineRule="auto"/>
        <w:rPr>
          <w:rFonts w:ascii="Century Gothic" w:eastAsia="Arial" w:hAnsi="Century Gothic" w:cs="Arial"/>
          <w:b/>
        </w:rPr>
      </w:pPr>
    </w:p>
    <w:p w14:paraId="2F11C532" w14:textId="77777777" w:rsidR="005D08CC" w:rsidRDefault="005D08CC" w:rsidP="00EF6228">
      <w:pPr>
        <w:spacing w:line="360" w:lineRule="auto"/>
        <w:jc w:val="center"/>
        <w:rPr>
          <w:rFonts w:ascii="Century Gothic" w:eastAsia="Arial" w:hAnsi="Century Gothic" w:cs="Arial"/>
          <w:b/>
        </w:rPr>
      </w:pPr>
    </w:p>
    <w:p w14:paraId="57C6CB7B" w14:textId="77777777" w:rsidR="005D08CC" w:rsidRDefault="005D08CC" w:rsidP="00EF6228">
      <w:pPr>
        <w:spacing w:line="360" w:lineRule="auto"/>
        <w:jc w:val="center"/>
        <w:rPr>
          <w:rFonts w:ascii="Century Gothic" w:eastAsia="Arial" w:hAnsi="Century Gothic" w:cs="Arial"/>
          <w:b/>
        </w:rPr>
      </w:pPr>
    </w:p>
    <w:p w14:paraId="00790FFE" w14:textId="77777777" w:rsidR="005D08CC" w:rsidRDefault="005D08CC" w:rsidP="00EF6228">
      <w:pPr>
        <w:spacing w:line="360" w:lineRule="auto"/>
        <w:jc w:val="center"/>
        <w:rPr>
          <w:rFonts w:ascii="Century Gothic" w:eastAsia="Arial" w:hAnsi="Century Gothic" w:cs="Arial"/>
          <w:b/>
        </w:rPr>
      </w:pPr>
    </w:p>
    <w:p w14:paraId="3F6742BD" w14:textId="77777777" w:rsidR="005D08CC" w:rsidRDefault="005D08CC" w:rsidP="00EF6228">
      <w:pPr>
        <w:spacing w:line="360" w:lineRule="auto"/>
        <w:jc w:val="center"/>
        <w:rPr>
          <w:rFonts w:ascii="Century Gothic" w:eastAsia="Arial" w:hAnsi="Century Gothic" w:cs="Arial"/>
          <w:b/>
        </w:rPr>
      </w:pPr>
    </w:p>
    <w:p w14:paraId="777820BA" w14:textId="77777777" w:rsidR="00186193" w:rsidRDefault="00186193" w:rsidP="00EF6228">
      <w:pPr>
        <w:spacing w:line="360" w:lineRule="auto"/>
        <w:jc w:val="center"/>
        <w:rPr>
          <w:rFonts w:ascii="Century Gothic" w:eastAsia="Arial" w:hAnsi="Century Gothic" w:cs="Arial"/>
          <w:b/>
        </w:rPr>
      </w:pPr>
    </w:p>
    <w:p w14:paraId="568C8398" w14:textId="77777777" w:rsidR="00186193" w:rsidRDefault="00186193" w:rsidP="00EF6228">
      <w:pPr>
        <w:spacing w:line="360" w:lineRule="auto"/>
        <w:jc w:val="center"/>
        <w:rPr>
          <w:rFonts w:ascii="Century Gothic" w:eastAsia="Arial" w:hAnsi="Century Gothic" w:cs="Arial"/>
          <w:b/>
        </w:rPr>
      </w:pPr>
    </w:p>
    <w:p w14:paraId="67A13A27" w14:textId="77777777" w:rsidR="005D08CC" w:rsidRDefault="005D08CC" w:rsidP="00EF6228">
      <w:pPr>
        <w:spacing w:line="360" w:lineRule="auto"/>
        <w:jc w:val="center"/>
        <w:rPr>
          <w:rFonts w:ascii="Century Gothic" w:eastAsia="Arial" w:hAnsi="Century Gothic" w:cs="Arial"/>
          <w:b/>
        </w:rPr>
      </w:pPr>
    </w:p>
    <w:p w14:paraId="2F40E580" w14:textId="77777777" w:rsidR="00186193" w:rsidRDefault="00186193" w:rsidP="00EF6228">
      <w:pPr>
        <w:spacing w:line="360" w:lineRule="auto"/>
        <w:jc w:val="center"/>
        <w:rPr>
          <w:rFonts w:ascii="Century Gothic" w:eastAsia="Arial" w:hAnsi="Century Gothic" w:cs="Arial"/>
          <w:b/>
        </w:rPr>
      </w:pPr>
    </w:p>
    <w:p w14:paraId="67B13896" w14:textId="77777777" w:rsidR="00186193" w:rsidRDefault="00186193" w:rsidP="00EF6228">
      <w:pPr>
        <w:spacing w:line="360" w:lineRule="auto"/>
        <w:jc w:val="center"/>
        <w:rPr>
          <w:rFonts w:ascii="Century Gothic" w:eastAsia="Arial" w:hAnsi="Century Gothic" w:cs="Arial"/>
          <w:b/>
        </w:rPr>
      </w:pPr>
    </w:p>
    <w:p w14:paraId="14D4D193" w14:textId="77777777" w:rsidR="00186193" w:rsidRDefault="00186193" w:rsidP="00EF6228">
      <w:pPr>
        <w:spacing w:line="360" w:lineRule="auto"/>
        <w:jc w:val="center"/>
        <w:rPr>
          <w:rFonts w:ascii="Century Gothic" w:eastAsia="Arial" w:hAnsi="Century Gothic" w:cs="Arial"/>
          <w:b/>
        </w:rPr>
      </w:pPr>
    </w:p>
    <w:p w14:paraId="4378AA47" w14:textId="77777777" w:rsidR="00E91489" w:rsidRDefault="00E91489" w:rsidP="00EF6228">
      <w:pPr>
        <w:spacing w:line="360" w:lineRule="auto"/>
        <w:jc w:val="center"/>
        <w:rPr>
          <w:rFonts w:ascii="Century Gothic" w:eastAsia="Arial" w:hAnsi="Century Gothic" w:cs="Arial"/>
          <w:b/>
        </w:rPr>
      </w:pPr>
    </w:p>
    <w:p w14:paraId="07293047" w14:textId="77777777" w:rsidR="00E91489" w:rsidRDefault="00E91489" w:rsidP="00EF6228">
      <w:pPr>
        <w:spacing w:line="360" w:lineRule="auto"/>
        <w:jc w:val="center"/>
        <w:rPr>
          <w:rFonts w:ascii="Century Gothic" w:eastAsia="Arial" w:hAnsi="Century Gothic" w:cs="Arial"/>
          <w:b/>
        </w:rPr>
      </w:pPr>
    </w:p>
    <w:p w14:paraId="522DB609" w14:textId="77777777" w:rsidR="00186193" w:rsidRDefault="00186193" w:rsidP="00EF6228">
      <w:pPr>
        <w:spacing w:line="360" w:lineRule="auto"/>
        <w:jc w:val="center"/>
        <w:rPr>
          <w:rFonts w:ascii="Century Gothic" w:eastAsia="Arial" w:hAnsi="Century Gothic" w:cs="Arial"/>
          <w:b/>
        </w:rPr>
      </w:pPr>
    </w:p>
    <w:p w14:paraId="3EAD517C" w14:textId="77777777" w:rsidR="00186193" w:rsidRDefault="00186193" w:rsidP="00EF6228">
      <w:pPr>
        <w:spacing w:line="360" w:lineRule="auto"/>
        <w:jc w:val="center"/>
        <w:rPr>
          <w:rFonts w:ascii="Century Gothic" w:eastAsia="Arial" w:hAnsi="Century Gothic" w:cs="Arial"/>
          <w:b/>
        </w:rPr>
      </w:pPr>
    </w:p>
    <w:p w14:paraId="1A1BD033" w14:textId="77777777" w:rsidR="00EF6228" w:rsidRPr="008C79C6" w:rsidRDefault="00EF6228" w:rsidP="00EF6228">
      <w:pPr>
        <w:spacing w:line="360" w:lineRule="auto"/>
        <w:jc w:val="center"/>
        <w:rPr>
          <w:rFonts w:ascii="Century Gothic" w:eastAsia="Arial" w:hAnsi="Century Gothic" w:cs="Arial"/>
          <w:b/>
        </w:rPr>
      </w:pPr>
      <w:r w:rsidRPr="008C79C6">
        <w:rPr>
          <w:rFonts w:ascii="Century Gothic" w:eastAsia="Arial" w:hAnsi="Century Gothic" w:cs="Arial"/>
          <w:b/>
        </w:rPr>
        <w:t>ATENTAMENTE.</w:t>
      </w:r>
    </w:p>
    <w:p w14:paraId="380EF950" w14:textId="77777777" w:rsidR="00EF6228" w:rsidRPr="008C79C6" w:rsidRDefault="00EF6228" w:rsidP="00EF6228">
      <w:pPr>
        <w:spacing w:line="360" w:lineRule="auto"/>
        <w:jc w:val="center"/>
        <w:rPr>
          <w:rFonts w:ascii="Century Gothic" w:eastAsia="Arial" w:hAnsi="Century Gothic" w:cs="Arial"/>
          <w:b/>
        </w:rPr>
      </w:pPr>
      <w:r w:rsidRPr="008C79C6">
        <w:rPr>
          <w:rFonts w:ascii="Century Gothic" w:eastAsia="Arial" w:hAnsi="Century Gothic" w:cs="Arial"/>
          <w:b/>
        </w:rPr>
        <w:t>POR EL GRUPO PARLAMENTARIO DEL PARTIDO ACCIÓN NACIONAL</w:t>
      </w:r>
    </w:p>
    <w:p w14:paraId="317F4229" w14:textId="77777777" w:rsidR="00EF6228" w:rsidRPr="008C79C6" w:rsidRDefault="00EF6228" w:rsidP="00EF6228">
      <w:pPr>
        <w:spacing w:line="360" w:lineRule="auto"/>
        <w:jc w:val="both"/>
        <w:rPr>
          <w:rFonts w:ascii="Century Gothic" w:eastAsia="Arial" w:hAnsi="Century Gothic" w:cs="Arial"/>
          <w:b/>
        </w:rPr>
      </w:pPr>
    </w:p>
    <w:p w14:paraId="7A19FF66" w14:textId="77777777" w:rsidR="00EF6228" w:rsidRPr="008C79C6" w:rsidRDefault="00EF6228" w:rsidP="00EF6228">
      <w:pPr>
        <w:spacing w:line="276" w:lineRule="auto"/>
        <w:jc w:val="both"/>
        <w:rPr>
          <w:rFonts w:ascii="Century Gothic" w:eastAsia="Arial" w:hAnsi="Century Gothic" w:cs="Arial"/>
          <w:b/>
        </w:rPr>
      </w:pPr>
    </w:p>
    <w:p w14:paraId="5267EA75" w14:textId="77777777" w:rsidR="00EF6228" w:rsidRPr="008C79C6" w:rsidRDefault="00EF6228" w:rsidP="00EF6228">
      <w:pPr>
        <w:spacing w:line="276" w:lineRule="auto"/>
        <w:jc w:val="both"/>
        <w:rPr>
          <w:rFonts w:ascii="Century Gothic" w:eastAsia="Arial" w:hAnsi="Century Gothic" w:cs="Arial"/>
          <w:b/>
        </w:rPr>
      </w:pPr>
    </w:p>
    <w:p w14:paraId="779A74D3" w14:textId="77777777" w:rsidR="00EF6228" w:rsidRDefault="00EF6228" w:rsidP="00EF6228">
      <w:pPr>
        <w:shd w:val="clear" w:color="auto" w:fill="FFFFFF"/>
        <w:spacing w:line="360" w:lineRule="auto"/>
        <w:ind w:firstLine="709"/>
        <w:jc w:val="center"/>
        <w:rPr>
          <w:rFonts w:ascii="Century Gothic" w:eastAsia="Arial" w:hAnsi="Century Gothic" w:cs="Arial"/>
          <w:b/>
          <w:u w:val="single"/>
        </w:rPr>
      </w:pPr>
      <w:r w:rsidRPr="008C79C6">
        <w:rPr>
          <w:rFonts w:ascii="Century Gothic" w:eastAsia="Arial" w:hAnsi="Century Gothic" w:cs="Arial"/>
          <w:b/>
          <w:u w:val="single"/>
        </w:rPr>
        <w:t>Dip. Yesenia Guadalupe Reyes Calzadías</w:t>
      </w:r>
    </w:p>
    <w:p w14:paraId="7B80B930"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144D4E11"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74B89DBE"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69886B5F"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318C0456"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638F3580"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08045CAD"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2A63FEEA"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593714F9"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312C769D" w14:textId="77777777" w:rsidR="00186193" w:rsidRDefault="00186193" w:rsidP="00EF6228">
      <w:pPr>
        <w:shd w:val="clear" w:color="auto" w:fill="FFFFFF"/>
        <w:spacing w:line="360" w:lineRule="auto"/>
        <w:ind w:firstLine="709"/>
        <w:jc w:val="center"/>
        <w:rPr>
          <w:rFonts w:ascii="Century Gothic" w:eastAsia="Arial" w:hAnsi="Century Gothic" w:cs="Arial"/>
          <w:b/>
          <w:u w:val="single"/>
        </w:rPr>
      </w:pPr>
    </w:p>
    <w:p w14:paraId="11CF3CEE" w14:textId="77777777" w:rsidR="00186193" w:rsidRPr="008C79C6" w:rsidRDefault="00186193" w:rsidP="00EF6228">
      <w:pPr>
        <w:shd w:val="clear" w:color="auto" w:fill="FFFFFF"/>
        <w:spacing w:line="360" w:lineRule="auto"/>
        <w:ind w:firstLine="709"/>
        <w:jc w:val="center"/>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EF6228" w:rsidRPr="008C79C6" w14:paraId="153850B5" w14:textId="77777777" w:rsidTr="00E969C6">
        <w:trPr>
          <w:trHeight w:val="1108"/>
        </w:trPr>
        <w:tc>
          <w:tcPr>
            <w:tcW w:w="4489" w:type="dxa"/>
          </w:tcPr>
          <w:p w14:paraId="56612C69"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lastRenderedPageBreak/>
              <w:t>Dip. Ismael Pérez Pavía</w:t>
            </w:r>
          </w:p>
        </w:tc>
        <w:tc>
          <w:tcPr>
            <w:tcW w:w="5400" w:type="dxa"/>
          </w:tcPr>
          <w:p w14:paraId="68F18997"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 xml:space="preserve">Dip. Ana Margarita Blackaller Prieto </w:t>
            </w:r>
          </w:p>
        </w:tc>
      </w:tr>
      <w:tr w:rsidR="00EF6228" w:rsidRPr="008C79C6" w14:paraId="39AB5E35" w14:textId="77777777" w:rsidTr="00E969C6">
        <w:trPr>
          <w:trHeight w:val="1136"/>
        </w:trPr>
        <w:tc>
          <w:tcPr>
            <w:tcW w:w="4489" w:type="dxa"/>
          </w:tcPr>
          <w:p w14:paraId="2C7CE3FB" w14:textId="77777777" w:rsidR="00EF6228" w:rsidRPr="008C79C6" w:rsidRDefault="00EF6228" w:rsidP="00E969C6">
            <w:pPr>
              <w:spacing w:line="360" w:lineRule="auto"/>
              <w:ind w:left="-284" w:firstLine="284"/>
              <w:rPr>
                <w:rFonts w:ascii="Century Gothic" w:eastAsia="Arial" w:hAnsi="Century Gothic" w:cs="Arial"/>
                <w:b/>
                <w:u w:val="single"/>
              </w:rPr>
            </w:pPr>
          </w:p>
          <w:p w14:paraId="4E42DED0" w14:textId="77777777" w:rsidR="00EF6228" w:rsidRPr="008C79C6" w:rsidRDefault="00EF6228" w:rsidP="00E969C6">
            <w:pPr>
              <w:spacing w:line="360" w:lineRule="auto"/>
              <w:ind w:left="-1276" w:firstLine="1276"/>
              <w:rPr>
                <w:rFonts w:ascii="Century Gothic" w:eastAsia="Arial" w:hAnsi="Century Gothic" w:cs="Arial"/>
                <w:b/>
                <w:u w:val="single"/>
              </w:rPr>
            </w:pPr>
            <w:r w:rsidRPr="008C79C6">
              <w:rPr>
                <w:rFonts w:ascii="Century Gothic" w:eastAsia="Arial" w:hAnsi="Century Gothic" w:cs="Arial"/>
                <w:b/>
                <w:u w:val="single"/>
              </w:rPr>
              <w:t>Dip. Rocío Guadalupe Sarmiento Rufino</w:t>
            </w:r>
          </w:p>
          <w:p w14:paraId="766AA81A" w14:textId="77777777" w:rsidR="00EF6228" w:rsidRPr="008C79C6" w:rsidRDefault="00EF6228" w:rsidP="00E969C6">
            <w:pPr>
              <w:spacing w:line="360" w:lineRule="auto"/>
              <w:rPr>
                <w:rFonts w:ascii="Century Gothic" w:eastAsia="Arial" w:hAnsi="Century Gothic" w:cs="Arial"/>
                <w:b/>
                <w:u w:val="single"/>
              </w:rPr>
            </w:pPr>
          </w:p>
        </w:tc>
        <w:tc>
          <w:tcPr>
            <w:tcW w:w="5400" w:type="dxa"/>
          </w:tcPr>
          <w:p w14:paraId="74BFE5C7" w14:textId="77777777" w:rsidR="00EF6228" w:rsidRPr="008C79C6" w:rsidRDefault="00EF6228" w:rsidP="00E969C6">
            <w:pPr>
              <w:spacing w:line="360" w:lineRule="auto"/>
              <w:jc w:val="right"/>
              <w:rPr>
                <w:rFonts w:ascii="Century Gothic" w:eastAsia="Arial" w:hAnsi="Century Gothic" w:cs="Arial"/>
                <w:b/>
                <w:u w:val="single"/>
              </w:rPr>
            </w:pPr>
          </w:p>
          <w:p w14:paraId="00DEF8B6"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Saúl Mireles Corral</w:t>
            </w:r>
          </w:p>
          <w:p w14:paraId="04F80383" w14:textId="77777777" w:rsidR="00EF6228" w:rsidRPr="008C79C6" w:rsidRDefault="00EF6228" w:rsidP="00E969C6">
            <w:pPr>
              <w:spacing w:line="360" w:lineRule="auto"/>
              <w:jc w:val="right"/>
              <w:rPr>
                <w:rFonts w:ascii="Century Gothic" w:eastAsia="Arial" w:hAnsi="Century Gothic" w:cs="Arial"/>
                <w:b/>
                <w:u w:val="single"/>
              </w:rPr>
            </w:pPr>
          </w:p>
        </w:tc>
      </w:tr>
      <w:tr w:rsidR="00EF6228" w:rsidRPr="008C79C6" w14:paraId="45B1C586" w14:textId="77777777" w:rsidTr="00E969C6">
        <w:trPr>
          <w:trHeight w:val="1112"/>
        </w:trPr>
        <w:tc>
          <w:tcPr>
            <w:tcW w:w="4489" w:type="dxa"/>
          </w:tcPr>
          <w:p w14:paraId="7E49DD44" w14:textId="77777777" w:rsidR="00EF6228" w:rsidRPr="008C79C6" w:rsidRDefault="00EF6228" w:rsidP="00E969C6">
            <w:pPr>
              <w:spacing w:line="360" w:lineRule="auto"/>
              <w:rPr>
                <w:rFonts w:ascii="Century Gothic" w:eastAsia="Arial" w:hAnsi="Century Gothic" w:cs="Arial"/>
                <w:b/>
                <w:u w:val="single"/>
              </w:rPr>
            </w:pPr>
          </w:p>
          <w:p w14:paraId="72BA7BA0"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José Alfredo Chávez Madrid</w:t>
            </w:r>
          </w:p>
        </w:tc>
        <w:tc>
          <w:tcPr>
            <w:tcW w:w="5400" w:type="dxa"/>
          </w:tcPr>
          <w:p w14:paraId="7725A820" w14:textId="77777777" w:rsidR="00EF6228" w:rsidRPr="008C79C6" w:rsidRDefault="00EF6228" w:rsidP="00E969C6">
            <w:pPr>
              <w:spacing w:line="360" w:lineRule="auto"/>
              <w:jc w:val="right"/>
              <w:rPr>
                <w:rFonts w:ascii="Century Gothic" w:eastAsia="Arial" w:hAnsi="Century Gothic" w:cs="Arial"/>
                <w:b/>
                <w:u w:val="single"/>
              </w:rPr>
            </w:pPr>
          </w:p>
          <w:p w14:paraId="7AAFCF54"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Ismael Mario Rodríguez Saldaña</w:t>
            </w:r>
          </w:p>
        </w:tc>
      </w:tr>
      <w:tr w:rsidR="00EF6228" w:rsidRPr="008C79C6" w14:paraId="526F4DE8" w14:textId="77777777" w:rsidTr="00E969C6">
        <w:trPr>
          <w:trHeight w:val="1115"/>
        </w:trPr>
        <w:tc>
          <w:tcPr>
            <w:tcW w:w="4489" w:type="dxa"/>
          </w:tcPr>
          <w:p w14:paraId="4FF370D5" w14:textId="77777777" w:rsidR="00EF6228" w:rsidRPr="008C79C6" w:rsidRDefault="00EF6228" w:rsidP="00E969C6">
            <w:pPr>
              <w:spacing w:line="360" w:lineRule="auto"/>
              <w:rPr>
                <w:rFonts w:ascii="Century Gothic" w:eastAsia="Arial" w:hAnsi="Century Gothic" w:cs="Arial"/>
                <w:b/>
                <w:u w:val="single"/>
              </w:rPr>
            </w:pPr>
          </w:p>
          <w:p w14:paraId="493C7C56" w14:textId="77777777" w:rsidR="00EF6228" w:rsidRPr="008C79C6" w:rsidRDefault="00EF6228" w:rsidP="00E969C6">
            <w:pPr>
              <w:spacing w:line="360" w:lineRule="auto"/>
              <w:rPr>
                <w:rFonts w:ascii="Century Gothic" w:eastAsia="Arial" w:hAnsi="Century Gothic" w:cs="Arial"/>
                <w:b/>
                <w:u w:val="single"/>
              </w:rPr>
            </w:pPr>
          </w:p>
          <w:p w14:paraId="307ACABB"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Carlos Alfredo Olson San Vicente</w:t>
            </w:r>
          </w:p>
        </w:tc>
        <w:tc>
          <w:tcPr>
            <w:tcW w:w="5400" w:type="dxa"/>
          </w:tcPr>
          <w:p w14:paraId="71C03974" w14:textId="77777777" w:rsidR="00EF6228" w:rsidRPr="008C79C6" w:rsidRDefault="00EF6228" w:rsidP="00E969C6">
            <w:pPr>
              <w:spacing w:line="360" w:lineRule="auto"/>
              <w:jc w:val="right"/>
              <w:rPr>
                <w:rFonts w:ascii="Century Gothic" w:eastAsia="Arial" w:hAnsi="Century Gothic" w:cs="Arial"/>
                <w:b/>
                <w:u w:val="single"/>
              </w:rPr>
            </w:pPr>
          </w:p>
          <w:p w14:paraId="766908F4" w14:textId="77777777" w:rsidR="00EF6228" w:rsidRPr="008C79C6" w:rsidRDefault="00EF6228" w:rsidP="00E969C6">
            <w:pPr>
              <w:spacing w:line="360" w:lineRule="auto"/>
              <w:jc w:val="right"/>
              <w:rPr>
                <w:rFonts w:ascii="Century Gothic" w:eastAsia="Arial" w:hAnsi="Century Gothic" w:cs="Arial"/>
                <w:b/>
                <w:u w:val="single"/>
              </w:rPr>
            </w:pPr>
          </w:p>
          <w:p w14:paraId="3689758C"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Andrea Daniela Flores Chacón</w:t>
            </w:r>
          </w:p>
        </w:tc>
      </w:tr>
      <w:tr w:rsidR="00EF6228" w:rsidRPr="008C79C6" w14:paraId="57E4C6A9" w14:textId="77777777" w:rsidTr="00E969C6">
        <w:trPr>
          <w:trHeight w:val="1272"/>
        </w:trPr>
        <w:tc>
          <w:tcPr>
            <w:tcW w:w="4489" w:type="dxa"/>
          </w:tcPr>
          <w:p w14:paraId="130C9327" w14:textId="77777777" w:rsidR="00EF6228" w:rsidRPr="008C79C6" w:rsidRDefault="00EF6228" w:rsidP="00E969C6">
            <w:pPr>
              <w:spacing w:line="360" w:lineRule="auto"/>
              <w:rPr>
                <w:rFonts w:ascii="Century Gothic" w:eastAsia="Arial" w:hAnsi="Century Gothic" w:cs="Arial"/>
                <w:b/>
                <w:u w:val="single"/>
              </w:rPr>
            </w:pPr>
          </w:p>
          <w:p w14:paraId="6475F8C9"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Roberto Marcelino Carreón Huitrón</w:t>
            </w:r>
          </w:p>
        </w:tc>
        <w:tc>
          <w:tcPr>
            <w:tcW w:w="5400" w:type="dxa"/>
          </w:tcPr>
          <w:p w14:paraId="1CD62B03" w14:textId="77777777" w:rsidR="00EF6228" w:rsidRPr="008C79C6" w:rsidRDefault="00EF6228" w:rsidP="00E969C6">
            <w:pPr>
              <w:spacing w:line="360" w:lineRule="auto"/>
              <w:rPr>
                <w:rFonts w:ascii="Century Gothic" w:eastAsia="Arial" w:hAnsi="Century Gothic" w:cs="Arial"/>
                <w:b/>
                <w:u w:val="single"/>
              </w:rPr>
            </w:pPr>
          </w:p>
          <w:p w14:paraId="5F3CCC75" w14:textId="77777777" w:rsidR="00EF6228" w:rsidRPr="008C79C6" w:rsidRDefault="00EF6228" w:rsidP="00E969C6">
            <w:pPr>
              <w:spacing w:line="360" w:lineRule="auto"/>
              <w:jc w:val="right"/>
              <w:rPr>
                <w:rFonts w:ascii="Century Gothic" w:eastAsia="Arial" w:hAnsi="Century Gothic" w:cs="Arial"/>
                <w:b/>
                <w:u w:val="single"/>
              </w:rPr>
            </w:pPr>
          </w:p>
          <w:p w14:paraId="3A7C9173"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Luis Alberto Aguilar Lozoya</w:t>
            </w:r>
          </w:p>
        </w:tc>
      </w:tr>
      <w:tr w:rsidR="00EF6228" w:rsidRPr="008C79C6" w14:paraId="20B23796" w14:textId="77777777" w:rsidTr="00E969C6">
        <w:trPr>
          <w:trHeight w:val="1272"/>
        </w:trPr>
        <w:tc>
          <w:tcPr>
            <w:tcW w:w="4489" w:type="dxa"/>
          </w:tcPr>
          <w:p w14:paraId="7EA63215" w14:textId="77777777" w:rsidR="00EF6228" w:rsidRPr="008C79C6" w:rsidRDefault="00EF6228" w:rsidP="00E969C6">
            <w:pPr>
              <w:spacing w:line="360" w:lineRule="auto"/>
              <w:rPr>
                <w:rFonts w:ascii="Century Gothic" w:eastAsia="Arial" w:hAnsi="Century Gothic" w:cs="Arial"/>
                <w:b/>
                <w:u w:val="single"/>
              </w:rPr>
            </w:pPr>
          </w:p>
          <w:p w14:paraId="48DC5706" w14:textId="77777777" w:rsidR="00EF6228" w:rsidRPr="008C79C6" w:rsidRDefault="00EF6228" w:rsidP="00E969C6">
            <w:pPr>
              <w:spacing w:line="360" w:lineRule="auto"/>
              <w:rPr>
                <w:rFonts w:ascii="Century Gothic" w:eastAsia="Arial" w:hAnsi="Century Gothic" w:cs="Arial"/>
                <w:b/>
                <w:u w:val="single"/>
              </w:rPr>
            </w:pPr>
          </w:p>
          <w:p w14:paraId="480363B6"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Diana Ivette Pereda Gutiérrez</w:t>
            </w:r>
          </w:p>
        </w:tc>
        <w:tc>
          <w:tcPr>
            <w:tcW w:w="5400" w:type="dxa"/>
          </w:tcPr>
          <w:p w14:paraId="4515117D" w14:textId="77777777" w:rsidR="00EF6228" w:rsidRPr="008C79C6" w:rsidRDefault="00EF6228" w:rsidP="00E969C6">
            <w:pPr>
              <w:spacing w:line="360" w:lineRule="auto"/>
              <w:jc w:val="right"/>
              <w:rPr>
                <w:rFonts w:ascii="Century Gothic" w:eastAsia="Arial" w:hAnsi="Century Gothic" w:cs="Arial"/>
                <w:b/>
                <w:u w:val="single"/>
              </w:rPr>
            </w:pPr>
          </w:p>
          <w:p w14:paraId="544CB01E" w14:textId="77777777" w:rsidR="00EF6228" w:rsidRPr="008C79C6" w:rsidRDefault="00EF6228" w:rsidP="00E969C6">
            <w:pPr>
              <w:spacing w:line="360" w:lineRule="auto"/>
              <w:jc w:val="right"/>
              <w:rPr>
                <w:rFonts w:ascii="Century Gothic" w:eastAsia="Arial" w:hAnsi="Century Gothic" w:cs="Arial"/>
                <w:b/>
                <w:u w:val="single"/>
              </w:rPr>
            </w:pPr>
          </w:p>
          <w:p w14:paraId="1D0D4239"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Gabriel Ángel García Cantú</w:t>
            </w:r>
          </w:p>
        </w:tc>
      </w:tr>
      <w:tr w:rsidR="00EF6228" w:rsidRPr="008C79C6" w14:paraId="4DA5AF07" w14:textId="77777777" w:rsidTr="00E969C6">
        <w:trPr>
          <w:trHeight w:val="1272"/>
        </w:trPr>
        <w:tc>
          <w:tcPr>
            <w:tcW w:w="4489" w:type="dxa"/>
          </w:tcPr>
          <w:p w14:paraId="700B35C7" w14:textId="77777777" w:rsidR="00EF6228" w:rsidRPr="008C79C6" w:rsidRDefault="00EF6228" w:rsidP="00E969C6">
            <w:pPr>
              <w:spacing w:line="360" w:lineRule="auto"/>
              <w:rPr>
                <w:rFonts w:ascii="Century Gothic" w:eastAsia="Arial" w:hAnsi="Century Gothic" w:cs="Arial"/>
                <w:b/>
                <w:u w:val="single"/>
              </w:rPr>
            </w:pPr>
          </w:p>
          <w:p w14:paraId="791B0DA6"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Rosa Isela Martínez Díaz</w:t>
            </w:r>
          </w:p>
        </w:tc>
        <w:tc>
          <w:tcPr>
            <w:tcW w:w="5400" w:type="dxa"/>
          </w:tcPr>
          <w:p w14:paraId="1DE78AF9" w14:textId="77777777" w:rsidR="00EF6228" w:rsidRPr="008C79C6" w:rsidRDefault="00EF6228" w:rsidP="00E969C6">
            <w:pPr>
              <w:spacing w:line="360" w:lineRule="auto"/>
              <w:jc w:val="right"/>
              <w:rPr>
                <w:rFonts w:ascii="Century Gothic" w:eastAsia="Arial" w:hAnsi="Century Gothic" w:cs="Arial"/>
                <w:b/>
                <w:u w:val="single"/>
              </w:rPr>
            </w:pPr>
          </w:p>
          <w:p w14:paraId="56CB3B10"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Marisela Terrazas Muñoz</w:t>
            </w:r>
          </w:p>
        </w:tc>
      </w:tr>
    </w:tbl>
    <w:p w14:paraId="68386DB1" w14:textId="77777777" w:rsidR="00EF6228" w:rsidRPr="008C79C6" w:rsidRDefault="00EF6228" w:rsidP="00EF6228">
      <w:pPr>
        <w:jc w:val="both"/>
        <w:rPr>
          <w:rFonts w:ascii="Century Gothic" w:hAnsi="Century Gothic"/>
          <w:b/>
          <w:i/>
        </w:rPr>
      </w:pPr>
    </w:p>
    <w:p w14:paraId="57D50A72" w14:textId="77777777" w:rsidR="00EF6228" w:rsidRDefault="00EF6228" w:rsidP="00EF6228">
      <w:pPr>
        <w:jc w:val="both"/>
        <w:rPr>
          <w:rFonts w:ascii="Century Gothic" w:eastAsia="Arial" w:hAnsi="Century Gothic" w:cs="Arial"/>
          <w:color w:val="000000"/>
          <w:sz w:val="14"/>
          <w:szCs w:val="14"/>
        </w:rPr>
      </w:pPr>
    </w:p>
    <w:p w14:paraId="22FEADE1" w14:textId="77777777" w:rsidR="00EF6228" w:rsidRDefault="00EF6228" w:rsidP="00EF6228">
      <w:pPr>
        <w:jc w:val="both"/>
        <w:rPr>
          <w:rFonts w:ascii="Century Gothic" w:eastAsia="Arial" w:hAnsi="Century Gothic" w:cs="Arial"/>
          <w:color w:val="000000"/>
          <w:sz w:val="14"/>
          <w:szCs w:val="14"/>
        </w:rPr>
      </w:pPr>
    </w:p>
    <w:p w14:paraId="1F614AE3" w14:textId="77777777" w:rsidR="00EF6228" w:rsidRDefault="00EF6228" w:rsidP="00EF6228">
      <w:pPr>
        <w:jc w:val="both"/>
        <w:rPr>
          <w:rFonts w:ascii="Century Gothic" w:eastAsia="Arial" w:hAnsi="Century Gothic" w:cs="Arial"/>
          <w:color w:val="000000"/>
          <w:sz w:val="14"/>
          <w:szCs w:val="14"/>
        </w:rPr>
      </w:pPr>
    </w:p>
    <w:p w14:paraId="72829824" w14:textId="77777777" w:rsidR="00EF6228" w:rsidRPr="00082345" w:rsidRDefault="00EF6228" w:rsidP="00EF6228">
      <w:pPr>
        <w:jc w:val="both"/>
        <w:rPr>
          <w:rFonts w:ascii="Century Gothic" w:eastAsia="Arial" w:hAnsi="Century Gothic" w:cs="Arial"/>
          <w:color w:val="000000"/>
          <w:sz w:val="14"/>
          <w:szCs w:val="14"/>
        </w:rPr>
      </w:pPr>
      <w:r w:rsidRPr="008C79C6">
        <w:rPr>
          <w:rFonts w:ascii="Century Gothic" w:eastAsia="Arial" w:hAnsi="Century Gothic" w:cs="Arial"/>
          <w:color w:val="000000"/>
          <w:sz w:val="14"/>
          <w:szCs w:val="14"/>
        </w:rPr>
        <w:t>La presente hoja de firma corresponde a</w:t>
      </w:r>
      <w:r>
        <w:rPr>
          <w:rFonts w:ascii="Century Gothic" w:eastAsia="Arial" w:hAnsi="Century Gothic" w:cs="Arial"/>
          <w:color w:val="000000"/>
          <w:sz w:val="14"/>
          <w:szCs w:val="14"/>
        </w:rPr>
        <w:t xml:space="preserve">l </w:t>
      </w:r>
      <w:r w:rsidRPr="008C79C6">
        <w:rPr>
          <w:rFonts w:ascii="Century Gothic" w:eastAsia="Arial" w:hAnsi="Century Gothic" w:cs="Arial"/>
          <w:color w:val="000000"/>
          <w:sz w:val="14"/>
          <w:szCs w:val="14"/>
        </w:rPr>
        <w:t xml:space="preserve">Punto de Acuerdo, a efecto de </w:t>
      </w:r>
      <w:r w:rsidR="00B368D7" w:rsidRPr="00B368D7">
        <w:rPr>
          <w:rFonts w:ascii="Century Gothic" w:eastAsia="Arial" w:hAnsi="Century Gothic" w:cs="Arial"/>
          <w:color w:val="000000"/>
          <w:sz w:val="14"/>
          <w:szCs w:val="14"/>
        </w:rPr>
        <w:t>exhorta respetuosamente al Titular del Ejecutivo Federal como también al Titular de la Comisión Federal de Electricidad (CFE), en proporcionar para el Estado de Chihuahua una solución ante el desabasto de energía eléctrica, a causa de las afectaciones originadas en el abastecimiento de agua para la población.</w:t>
      </w:r>
      <w:r w:rsidRPr="008253D0">
        <w:rPr>
          <w:rFonts w:ascii="Century Gothic" w:eastAsia="Arial" w:hAnsi="Century Gothic" w:cs="Arial"/>
          <w:color w:val="000000"/>
          <w:sz w:val="14"/>
          <w:szCs w:val="14"/>
        </w:rPr>
        <w:t xml:space="preserve"> </w:t>
      </w:r>
      <w:r>
        <w:rPr>
          <w:rFonts w:ascii="Century Gothic" w:eastAsia="Arial" w:hAnsi="Century Gothic" w:cs="Arial"/>
          <w:color w:val="000000"/>
          <w:sz w:val="14"/>
          <w:szCs w:val="14"/>
        </w:rPr>
        <w:t>D</w:t>
      </w:r>
      <w:r w:rsidRPr="008C79C6">
        <w:rPr>
          <w:rFonts w:ascii="Century Gothic" w:eastAsia="Arial" w:hAnsi="Century Gothic" w:cs="Arial"/>
          <w:color w:val="000000"/>
          <w:sz w:val="14"/>
          <w:szCs w:val="14"/>
        </w:rPr>
        <w:t xml:space="preserve">e fecha </w:t>
      </w:r>
      <w:r w:rsidR="00D439E3">
        <w:rPr>
          <w:rFonts w:ascii="Century Gothic" w:eastAsia="Arial" w:hAnsi="Century Gothic" w:cs="Arial"/>
          <w:color w:val="000000"/>
          <w:sz w:val="14"/>
          <w:szCs w:val="14"/>
        </w:rPr>
        <w:t>07</w:t>
      </w:r>
      <w:r w:rsidRPr="008C79C6">
        <w:rPr>
          <w:rFonts w:ascii="Century Gothic" w:eastAsia="Arial" w:hAnsi="Century Gothic" w:cs="Arial"/>
          <w:color w:val="000000"/>
          <w:sz w:val="14"/>
          <w:szCs w:val="14"/>
        </w:rPr>
        <w:t xml:space="preserve"> de ju</w:t>
      </w:r>
      <w:r w:rsidR="002669BC">
        <w:rPr>
          <w:rFonts w:ascii="Century Gothic" w:eastAsia="Arial" w:hAnsi="Century Gothic" w:cs="Arial"/>
          <w:color w:val="000000"/>
          <w:sz w:val="14"/>
          <w:szCs w:val="14"/>
        </w:rPr>
        <w:t>lio</w:t>
      </w:r>
      <w:r w:rsidRPr="008C79C6">
        <w:rPr>
          <w:rFonts w:ascii="Century Gothic" w:eastAsia="Arial" w:hAnsi="Century Gothic" w:cs="Arial"/>
          <w:color w:val="000000"/>
          <w:sz w:val="14"/>
          <w:szCs w:val="14"/>
        </w:rPr>
        <w:t xml:space="preserve"> del 2023.</w:t>
      </w:r>
    </w:p>
    <w:p w14:paraId="17138754" w14:textId="77777777" w:rsidR="00EF6228" w:rsidRPr="008C79C6" w:rsidRDefault="00EF6228" w:rsidP="00EF6228">
      <w:pPr>
        <w:rPr>
          <w:rFonts w:ascii="Century Gothic" w:hAnsi="Century Gothic"/>
        </w:rPr>
      </w:pPr>
    </w:p>
    <w:p w14:paraId="633B6ADE" w14:textId="77777777" w:rsidR="00710A36" w:rsidRDefault="00710A36"/>
    <w:sectPr w:rsidR="00710A36">
      <w:headerReference w:type="even" r:id="rId6"/>
      <w:headerReference w:type="default" r:id="rId7"/>
      <w:footerReference w:type="even" r:id="rId8"/>
      <w:footerReference w:type="default" r:id="rId9"/>
      <w:headerReference w:type="first" r:id="rId10"/>
      <w:footerReference w:type="first" r:id="rId11"/>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E6BA" w14:textId="77777777" w:rsidR="00147D23" w:rsidRDefault="00147D23">
      <w:r>
        <w:separator/>
      </w:r>
    </w:p>
  </w:endnote>
  <w:endnote w:type="continuationSeparator" w:id="0">
    <w:p w14:paraId="1E8AA8A9" w14:textId="77777777" w:rsidR="00147D23" w:rsidRDefault="0014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3772543"/>
      <w:docPartObj>
        <w:docPartGallery w:val="Page Numbers (Bottom of Page)"/>
        <w:docPartUnique/>
      </w:docPartObj>
    </w:sdtPr>
    <w:sdtEndPr>
      <w:rPr>
        <w:rStyle w:val="Nmerodepgina"/>
      </w:rPr>
    </w:sdtEndPr>
    <w:sdtContent>
      <w:p w14:paraId="5A840070" w14:textId="77777777" w:rsidR="00A142BC"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11A3A7" w14:textId="77777777" w:rsidR="00A142BC" w:rsidRDefault="006C4A02" w:rsidP="000B76E5">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6235275"/>
      <w:docPartObj>
        <w:docPartGallery w:val="Page Numbers (Bottom of Page)"/>
        <w:docPartUnique/>
      </w:docPartObj>
    </w:sdtPr>
    <w:sdtEndPr>
      <w:rPr>
        <w:rStyle w:val="Nmerodepgina"/>
      </w:rPr>
    </w:sdtEndPr>
    <w:sdtContent>
      <w:p w14:paraId="4184083B" w14:textId="77777777" w:rsidR="00A142BC"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86193">
          <w:rPr>
            <w:rStyle w:val="Nmerodepgina"/>
            <w:noProof/>
          </w:rPr>
          <w:t>9</w:t>
        </w:r>
        <w:r>
          <w:rPr>
            <w:rStyle w:val="Nmerodepgina"/>
          </w:rPr>
          <w:fldChar w:fldCharType="end"/>
        </w:r>
      </w:p>
    </w:sdtContent>
  </w:sdt>
  <w:p w14:paraId="013C9348" w14:textId="77777777" w:rsidR="00A142BC" w:rsidRDefault="006C4A02" w:rsidP="000B76E5">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8970" w14:textId="77777777" w:rsidR="00A142BC" w:rsidRDefault="006C4A02">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C02E" w14:textId="77777777" w:rsidR="00147D23" w:rsidRDefault="00147D23">
      <w:r>
        <w:separator/>
      </w:r>
    </w:p>
  </w:footnote>
  <w:footnote w:type="continuationSeparator" w:id="0">
    <w:p w14:paraId="5921CFD8" w14:textId="77777777" w:rsidR="00147D23" w:rsidRDefault="0014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1DE4" w14:textId="77777777" w:rsidR="00A142BC" w:rsidRDefault="006C4A02">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4F94" w14:textId="77777777" w:rsidR="00A142BC" w:rsidRDefault="005D08CC">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9264" behindDoc="1" locked="0" layoutInCell="1" hidden="0" allowOverlap="1" wp14:anchorId="431A4B57" wp14:editId="62C91C26">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7B95" w14:textId="77777777" w:rsidR="00A142BC" w:rsidRDefault="006C4A02">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82"/>
    <w:rsid w:val="000A7E07"/>
    <w:rsid w:val="000D537E"/>
    <w:rsid w:val="000F7330"/>
    <w:rsid w:val="00127B30"/>
    <w:rsid w:val="00147D23"/>
    <w:rsid w:val="00186193"/>
    <w:rsid w:val="00211003"/>
    <w:rsid w:val="002669BC"/>
    <w:rsid w:val="002A4E28"/>
    <w:rsid w:val="002E689D"/>
    <w:rsid w:val="0030398B"/>
    <w:rsid w:val="00386E23"/>
    <w:rsid w:val="003C3196"/>
    <w:rsid w:val="003D608B"/>
    <w:rsid w:val="0042590A"/>
    <w:rsid w:val="005C07E2"/>
    <w:rsid w:val="005C3FE3"/>
    <w:rsid w:val="005D08CC"/>
    <w:rsid w:val="006C4A02"/>
    <w:rsid w:val="007024FE"/>
    <w:rsid w:val="00710A36"/>
    <w:rsid w:val="00782822"/>
    <w:rsid w:val="00823E92"/>
    <w:rsid w:val="00836E7D"/>
    <w:rsid w:val="0084627D"/>
    <w:rsid w:val="00910C51"/>
    <w:rsid w:val="00941BF1"/>
    <w:rsid w:val="00944F72"/>
    <w:rsid w:val="009902FA"/>
    <w:rsid w:val="00995A4D"/>
    <w:rsid w:val="009B3A82"/>
    <w:rsid w:val="009F3BC0"/>
    <w:rsid w:val="00B21FA0"/>
    <w:rsid w:val="00B368D7"/>
    <w:rsid w:val="00B819FA"/>
    <w:rsid w:val="00B84A35"/>
    <w:rsid w:val="00BE2CC9"/>
    <w:rsid w:val="00C904CB"/>
    <w:rsid w:val="00CF384B"/>
    <w:rsid w:val="00D439E3"/>
    <w:rsid w:val="00DC79E7"/>
    <w:rsid w:val="00DF776B"/>
    <w:rsid w:val="00E161CF"/>
    <w:rsid w:val="00E41F8C"/>
    <w:rsid w:val="00E75973"/>
    <w:rsid w:val="00E91489"/>
    <w:rsid w:val="00EF6228"/>
    <w:rsid w:val="00F050E5"/>
    <w:rsid w:val="00F11AF8"/>
    <w:rsid w:val="00FC0EBA"/>
    <w:rsid w:val="00FE71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0391"/>
  <w15:chartTrackingRefBased/>
  <w15:docId w15:val="{DC9ED0A9-DEAA-5D4E-A870-32A746D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2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6228"/>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EF6228"/>
    <w:rPr>
      <w:rFonts w:ascii="Calibri" w:eastAsia="Calibri" w:hAnsi="Calibri" w:cs="Calibri"/>
      <w:sz w:val="22"/>
      <w:szCs w:val="22"/>
      <w:lang w:eastAsia="es-MX"/>
    </w:rPr>
  </w:style>
  <w:style w:type="character" w:styleId="Nmerodepgina">
    <w:name w:val="page number"/>
    <w:basedOn w:val="Fuentedeprrafopredeter"/>
    <w:uiPriority w:val="99"/>
    <w:semiHidden/>
    <w:unhideWhenUsed/>
    <w:rsid w:val="00EF6228"/>
  </w:style>
  <w:style w:type="paragraph" w:styleId="NormalWeb">
    <w:name w:val="Normal (Web)"/>
    <w:basedOn w:val="Normal"/>
    <w:uiPriority w:val="99"/>
    <w:semiHidden/>
    <w:unhideWhenUsed/>
    <w:rsid w:val="002E689D"/>
    <w:pPr>
      <w:spacing w:before="100" w:beforeAutospacing="1" w:after="100" w:afterAutospacing="1"/>
    </w:pPr>
  </w:style>
  <w:style w:type="paragraph" w:styleId="Textodeglobo">
    <w:name w:val="Balloon Text"/>
    <w:basedOn w:val="Normal"/>
    <w:link w:val="TextodegloboCar"/>
    <w:uiPriority w:val="99"/>
    <w:semiHidden/>
    <w:unhideWhenUsed/>
    <w:rsid w:val="00823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E92"/>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4221">
      <w:bodyDiv w:val="1"/>
      <w:marLeft w:val="0"/>
      <w:marRight w:val="0"/>
      <w:marTop w:val="0"/>
      <w:marBottom w:val="0"/>
      <w:divBdr>
        <w:top w:val="none" w:sz="0" w:space="0" w:color="auto"/>
        <w:left w:val="none" w:sz="0" w:space="0" w:color="auto"/>
        <w:bottom w:val="none" w:sz="0" w:space="0" w:color="auto"/>
        <w:right w:val="none" w:sz="0" w:space="0" w:color="auto"/>
      </w:divBdr>
      <w:divsChild>
        <w:div w:id="1717392714">
          <w:marLeft w:val="0"/>
          <w:marRight w:val="0"/>
          <w:marTop w:val="0"/>
          <w:marBottom w:val="0"/>
          <w:divBdr>
            <w:top w:val="none" w:sz="0" w:space="0" w:color="auto"/>
            <w:left w:val="none" w:sz="0" w:space="0" w:color="auto"/>
            <w:bottom w:val="none" w:sz="0" w:space="0" w:color="auto"/>
            <w:right w:val="none" w:sz="0" w:space="0" w:color="auto"/>
          </w:divBdr>
        </w:div>
      </w:divsChild>
    </w:div>
    <w:div w:id="7402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7933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cp:lastPrinted>2023-07-06T17:31:00Z</cp:lastPrinted>
  <dcterms:created xsi:type="dcterms:W3CDTF">2023-07-10T20:24:00Z</dcterms:created>
  <dcterms:modified xsi:type="dcterms:W3CDTF">2023-07-10T20:24:00Z</dcterms:modified>
</cp:coreProperties>
</file>